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dnia wolnego od pracy w zamian za święto przypadające w innym dniu niż niedziela.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1974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pracy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1320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dniach wolnych od pracy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1920).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Burmistrz Miasta Redy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zamian za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stycznia - Nowy Rok, przypadający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dniu wolnym od pracy, tj. sobotę - ustalam indywidualny sposób odbioru, przez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dnia wolnego od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Dzień wolny od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zamian za święto,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należy wykorzystać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od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2022r. do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Wykorzystywany dzień wolny od pracy należy,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liście obecności, oznaczyć symbolem „Dw”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kolorze czerwonym.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Wykorzystanie dnia wolnego od pracy powinno odbywać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kolidujący ze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sprawnym funkcjonowaniem urzędu.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Organizacyjnego.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560" w:after="5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FBE037EE-9AEC-4CDD-B28B-ABC345699821.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OR.1.2022 z dnia 3 stycznia 2022 r.</dc:title>
  <dc:subject>w sprawie ustalenia dnia wolnego od pracy w^zamian za święto przypadające w^innym dniu niż niedziela.</dc:subject>
  <dc:creator>hjaniak</dc:creator>
  <cp:lastModifiedBy>hjaniak</cp:lastModifiedBy>
  <cp:revision>1</cp:revision>
  <dcterms:created xsi:type="dcterms:W3CDTF">2022-01-03T14:48:37Z</dcterms:created>
  <dcterms:modified xsi:type="dcterms:W3CDTF">2022-01-03T14:48:37Z</dcterms:modified>
  <cp:category>Akt prawny</cp:category>
</cp:coreProperties>
</file>