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74385388"/>
        <w:docPartObj>
          <w:docPartGallery w:val="Cover Pages"/>
          <w:docPartUnique/>
        </w:docPartObj>
      </w:sdtPr>
      <w:sdtEndPr>
        <w:rPr>
          <w:rFonts w:ascii="Times New Roman" w:hAnsi="Times New Roman" w:cs="Times New Roman"/>
          <w:b/>
          <w:sz w:val="24"/>
          <w:szCs w:val="24"/>
        </w:rPr>
      </w:sdtEndPr>
      <w:sdtContent>
        <w:p w14:paraId="0D7D2BDD" w14:textId="2DCADF75" w:rsidR="00855E11" w:rsidRDefault="00855E11"/>
        <w:p w14:paraId="6F641CF2" w14:textId="77777777" w:rsidR="00855E11" w:rsidRDefault="00855E11" w:rsidP="00855E11">
          <w:pPr>
            <w:jc w:val="center"/>
            <w:rPr>
              <w:rFonts w:ascii="Times New Roman" w:hAnsi="Times New Roman" w:cs="Times New Roman"/>
              <w:b/>
              <w:sz w:val="24"/>
              <w:szCs w:val="24"/>
            </w:rPr>
          </w:pPr>
          <w:r>
            <w:rPr>
              <w:noProof/>
            </w:rPr>
            <w:drawing>
              <wp:inline distT="0" distB="0" distL="0" distR="0" wp14:anchorId="5288BF54" wp14:editId="6320DA2C">
                <wp:extent cx="2859181" cy="16287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5068" cy="1632129"/>
                        </a:xfrm>
                        <a:prstGeom prst="rect">
                          <a:avLst/>
                        </a:prstGeom>
                        <a:noFill/>
                        <a:ln>
                          <a:noFill/>
                        </a:ln>
                      </pic:spPr>
                    </pic:pic>
                  </a:graphicData>
                </a:graphic>
              </wp:inline>
            </w:drawing>
          </w:r>
        </w:p>
        <w:p w14:paraId="0BA31FB0" w14:textId="77777777" w:rsidR="00855E11" w:rsidRDefault="00855E11" w:rsidP="00855E11">
          <w:pPr>
            <w:jc w:val="center"/>
            <w:rPr>
              <w:rFonts w:ascii="Times New Roman" w:hAnsi="Times New Roman" w:cs="Times New Roman"/>
              <w:b/>
              <w:sz w:val="24"/>
              <w:szCs w:val="24"/>
            </w:rPr>
          </w:pPr>
        </w:p>
        <w:p w14:paraId="76D1F548" w14:textId="6B174C63" w:rsidR="00855E11" w:rsidRDefault="00855E11" w:rsidP="00855E11">
          <w:pPr>
            <w:jc w:val="center"/>
            <w:rPr>
              <w:rFonts w:ascii="Times New Roman" w:hAnsi="Times New Roman" w:cs="Times New Roman"/>
              <w:b/>
              <w:sz w:val="24"/>
              <w:szCs w:val="24"/>
            </w:rPr>
          </w:pPr>
        </w:p>
        <w:p w14:paraId="6D75814C" w14:textId="77DA56D1" w:rsidR="00855E11" w:rsidRDefault="00855E11" w:rsidP="00855E11">
          <w:pPr>
            <w:jc w:val="center"/>
            <w:rPr>
              <w:rFonts w:ascii="Times New Roman" w:hAnsi="Times New Roman" w:cs="Times New Roman"/>
              <w:b/>
              <w:sz w:val="24"/>
              <w:szCs w:val="24"/>
            </w:rPr>
          </w:pPr>
          <w:r>
            <w:rPr>
              <w:noProof/>
            </w:rPr>
            <mc:AlternateContent>
              <mc:Choice Requires="wps">
                <w:drawing>
                  <wp:anchor distT="0" distB="0" distL="182880" distR="182880" simplePos="0" relativeHeight="251662336" behindDoc="0" locked="0" layoutInCell="1" allowOverlap="1" wp14:anchorId="5B598BD7" wp14:editId="04519D3D">
                    <wp:simplePos x="0" y="0"/>
                    <wp:positionH relativeFrom="margin">
                      <wp:posOffset>-548005</wp:posOffset>
                    </wp:positionH>
                    <wp:positionV relativeFrom="page">
                      <wp:posOffset>4838700</wp:posOffset>
                    </wp:positionV>
                    <wp:extent cx="6848475" cy="6720840"/>
                    <wp:effectExtent l="0" t="0" r="9525" b="1905"/>
                    <wp:wrapSquare wrapText="bothSides"/>
                    <wp:docPr id="131" name="Pole tekstowe 131"/>
                    <wp:cNvGraphicFramePr/>
                    <a:graphic xmlns:a="http://schemas.openxmlformats.org/drawingml/2006/main">
                      <a:graphicData uri="http://schemas.microsoft.com/office/word/2010/wordprocessingShape">
                        <wps:wsp>
                          <wps:cNvSpPr txBox="1"/>
                          <wps:spPr>
                            <a:xfrm>
                              <a:off x="0" y="0"/>
                              <a:ext cx="68484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76EE0" w14:textId="7E71067E" w:rsidR="00855E11" w:rsidRPr="00855E11" w:rsidRDefault="00E66B08" w:rsidP="00855E11">
                                <w:pPr>
                                  <w:pStyle w:val="Bezodstpw"/>
                                  <w:spacing w:before="40" w:after="560" w:line="216" w:lineRule="auto"/>
                                  <w:jc w:val="center"/>
                                  <w:rPr>
                                    <w:color w:val="4472C4" w:themeColor="accent1"/>
                                    <w:sz w:val="52"/>
                                    <w:szCs w:val="52"/>
                                  </w:rPr>
                                </w:pPr>
                                <w:sdt>
                                  <w:sdtPr>
                                    <w:rPr>
                                      <w:color w:val="4472C4" w:themeColor="accent1"/>
                                      <w:sz w:val="52"/>
                                      <w:szCs w:val="52"/>
                                    </w:rPr>
                                    <w:alias w:val="Tytuł"/>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55E11" w:rsidRPr="00855E11">
                                      <w:rPr>
                                        <w:color w:val="4472C4" w:themeColor="accent1"/>
                                        <w:sz w:val="52"/>
                                        <w:szCs w:val="52"/>
                                      </w:rPr>
                                      <w:t>RAPORT O STANIE GMINY MIASTO REDA</w:t>
                                    </w:r>
                                    <w:r w:rsidR="00BE432E">
                                      <w:rPr>
                                        <w:color w:val="4472C4" w:themeColor="accent1"/>
                                        <w:sz w:val="52"/>
                                        <w:szCs w:val="52"/>
                                      </w:rPr>
                                      <w:t xml:space="preserve"> w 2021 roku</w:t>
                                    </w:r>
                                  </w:sdtContent>
                                </w:sdt>
                              </w:p>
                              <w:p w14:paraId="7A95663B" w14:textId="615E9C2B" w:rsidR="00855E11" w:rsidRPr="00855E11" w:rsidRDefault="00855E11" w:rsidP="00855E11">
                                <w:pPr>
                                  <w:pStyle w:val="Bezodstpw"/>
                                  <w:spacing w:before="40" w:after="40"/>
                                  <w:jc w:val="center"/>
                                  <w:rPr>
                                    <w:caps/>
                                    <w:color w:val="1F4E79" w:themeColor="accent5" w:themeShade="80"/>
                                    <w:sz w:val="36"/>
                                    <w:szCs w:val="36"/>
                                  </w:rPr>
                                </w:pPr>
                              </w:p>
                              <w:p w14:paraId="507FE3FD" w14:textId="4BA42BBF" w:rsidR="00855E11" w:rsidRPr="00855E11" w:rsidRDefault="00855E11" w:rsidP="00855E11">
                                <w:pPr>
                                  <w:pStyle w:val="Bezodstpw"/>
                                  <w:spacing w:before="80" w:after="40"/>
                                  <w:jc w:val="center"/>
                                  <w:rPr>
                                    <w:caps/>
                                    <w:color w:val="5B9BD5" w:themeColor="accent5"/>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5B598BD7" id="_x0000_t202" coordsize="21600,21600" o:spt="202" path="m,l,21600r21600,l21600,xe">
                    <v:stroke joinstyle="miter"/>
                    <v:path gradientshapeok="t" o:connecttype="rect"/>
                  </v:shapetype>
                  <v:shape id="Pole tekstowe 131" o:spid="_x0000_s1026" type="#_x0000_t202" style="position:absolute;left:0;text-align:left;margin-left:-43.15pt;margin-top:381pt;width:539.25pt;height:529.2pt;z-index:251662336;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" filled="f" stroked="f" strokeweight=".5pt">
                    <v:textbox style="mso-fit-shape-to-text:t" inset="0,0,0,0">
                      <w:txbxContent>
                        <w:p w14:paraId="65E76EE0" w14:textId="7E71067E" w:rsidR="00855E11" w:rsidRPr="00855E11" w:rsidRDefault="00BE432E" w:rsidP="00855E11">
                          <w:pPr>
                            <w:pStyle w:val="Bezodstpw"/>
                            <w:spacing w:before="40" w:after="560" w:line="216" w:lineRule="auto"/>
                            <w:jc w:val="center"/>
                            <w:rPr>
                              <w:color w:val="4472C4" w:themeColor="accent1"/>
                              <w:sz w:val="52"/>
                              <w:szCs w:val="52"/>
                            </w:rPr>
                          </w:pPr>
                          <w:sdt>
                            <w:sdtPr>
                              <w:rPr>
                                <w:color w:val="4472C4" w:themeColor="accent1"/>
                                <w:sz w:val="52"/>
                                <w:szCs w:val="52"/>
                              </w:rPr>
                              <w:alias w:val="Tytuł"/>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55E11" w:rsidRPr="00855E11">
                                <w:rPr>
                                  <w:color w:val="4472C4" w:themeColor="accent1"/>
                                  <w:sz w:val="52"/>
                                  <w:szCs w:val="52"/>
                                </w:rPr>
                                <w:t>RAPORT O STANIE GMINY MIASTO REDA</w:t>
                              </w:r>
                              <w:r>
                                <w:rPr>
                                  <w:color w:val="4472C4" w:themeColor="accent1"/>
                                  <w:sz w:val="52"/>
                                  <w:szCs w:val="52"/>
                                </w:rPr>
                                <w:t xml:space="preserve"> w 2021 roku</w:t>
                              </w:r>
                            </w:sdtContent>
                          </w:sdt>
                        </w:p>
                        <w:p w14:paraId="7A95663B" w14:textId="615E9C2B" w:rsidR="00855E11" w:rsidRPr="00855E11" w:rsidRDefault="00855E11" w:rsidP="00855E11">
                          <w:pPr>
                            <w:pStyle w:val="Bezodstpw"/>
                            <w:spacing w:before="40" w:after="40"/>
                            <w:jc w:val="center"/>
                            <w:rPr>
                              <w:caps/>
                              <w:color w:val="1F4E79" w:themeColor="accent5" w:themeShade="80"/>
                              <w:sz w:val="36"/>
                              <w:szCs w:val="36"/>
                            </w:rPr>
                          </w:pPr>
                        </w:p>
                        <w:p w14:paraId="507FE3FD" w14:textId="4BA42BBF" w:rsidR="00855E11" w:rsidRPr="00855E11" w:rsidRDefault="00855E11" w:rsidP="00855E11">
                          <w:pPr>
                            <w:pStyle w:val="Bezodstpw"/>
                            <w:spacing w:before="80" w:after="40"/>
                            <w:jc w:val="center"/>
                            <w:rPr>
                              <w:caps/>
                              <w:color w:val="5B9BD5" w:themeColor="accent5"/>
                              <w:sz w:val="20"/>
                            </w:rPr>
                          </w:pPr>
                        </w:p>
                      </w:txbxContent>
                    </v:textbox>
                    <w10:wrap type="square" anchorx="margin" anchory="page"/>
                  </v:shape>
                </w:pict>
              </mc:Fallback>
            </mc:AlternateContent>
          </w:r>
          <w:r>
            <w:rPr>
              <w:rFonts w:ascii="Times New Roman" w:hAnsi="Times New Roman" w:cs="Times New Roman"/>
              <w:b/>
              <w:sz w:val="24"/>
              <w:szCs w:val="24"/>
            </w:rPr>
            <w:br w:type="page"/>
          </w:r>
        </w:p>
      </w:sdtContent>
    </w:sdt>
    <w:p w14:paraId="786F8D98" w14:textId="77777777" w:rsidR="008E425C" w:rsidRDefault="008E425C" w:rsidP="0092523F">
      <w:pPr>
        <w:spacing w:after="0" w:line="360" w:lineRule="auto"/>
        <w:ind w:firstLine="708"/>
        <w:jc w:val="both"/>
        <w:rPr>
          <w:rFonts w:ascii="Times New Roman" w:hAnsi="Times New Roman" w:cs="Times New Roman"/>
          <w:b/>
          <w:sz w:val="24"/>
          <w:szCs w:val="24"/>
        </w:rPr>
      </w:pPr>
    </w:p>
    <w:p w14:paraId="1A8BA092" w14:textId="00E0003D" w:rsidR="00877996" w:rsidRDefault="00877996" w:rsidP="00855E11">
      <w:pPr>
        <w:spacing w:after="0" w:line="360" w:lineRule="auto"/>
        <w:jc w:val="both"/>
        <w:rPr>
          <w:rFonts w:ascii="Times New Roman" w:hAnsi="Times New Roman" w:cs="Times New Roman"/>
          <w:b/>
          <w:sz w:val="24"/>
          <w:szCs w:val="24"/>
        </w:rPr>
      </w:pPr>
    </w:p>
    <w:p w14:paraId="2C75C37B" w14:textId="3CD91CAD" w:rsidR="00855E11" w:rsidRDefault="00855E11" w:rsidP="00855E11">
      <w:pPr>
        <w:spacing w:after="0" w:line="360" w:lineRule="auto"/>
        <w:jc w:val="both"/>
        <w:rPr>
          <w:rFonts w:ascii="Times New Roman" w:hAnsi="Times New Roman" w:cs="Times New Roman"/>
          <w:b/>
          <w:sz w:val="24"/>
          <w:szCs w:val="24"/>
        </w:rPr>
      </w:pPr>
    </w:p>
    <w:p w14:paraId="702DF9C4" w14:textId="2ED3BF5A" w:rsidR="00855E11" w:rsidRDefault="00855E11" w:rsidP="00855E11">
      <w:pPr>
        <w:spacing w:after="0" w:line="360" w:lineRule="auto"/>
        <w:jc w:val="both"/>
        <w:rPr>
          <w:rFonts w:ascii="Times New Roman" w:hAnsi="Times New Roman" w:cs="Times New Roman"/>
          <w:b/>
          <w:sz w:val="24"/>
          <w:szCs w:val="24"/>
        </w:rPr>
      </w:pPr>
    </w:p>
    <w:p w14:paraId="23291743" w14:textId="77777777" w:rsidR="00855E11" w:rsidRDefault="00855E11" w:rsidP="00855E11">
      <w:pPr>
        <w:spacing w:after="0" w:line="360" w:lineRule="auto"/>
        <w:jc w:val="both"/>
        <w:rPr>
          <w:rFonts w:ascii="Times New Roman" w:hAnsi="Times New Roman" w:cs="Times New Roman"/>
          <w:b/>
          <w:sz w:val="24"/>
          <w:szCs w:val="24"/>
        </w:rPr>
      </w:pPr>
    </w:p>
    <w:p w14:paraId="65ADFA85" w14:textId="77777777" w:rsidR="00877996" w:rsidRDefault="00877996" w:rsidP="0092523F">
      <w:pPr>
        <w:spacing w:after="0" w:line="360" w:lineRule="auto"/>
        <w:ind w:firstLine="708"/>
        <w:jc w:val="both"/>
        <w:rPr>
          <w:rFonts w:ascii="Times New Roman" w:hAnsi="Times New Roman" w:cs="Times New Roman"/>
          <w:b/>
          <w:sz w:val="24"/>
          <w:szCs w:val="24"/>
        </w:rPr>
      </w:pPr>
    </w:p>
    <w:p w14:paraId="28B28223" w14:textId="799BB64F" w:rsidR="00206A58" w:rsidRPr="006912C7" w:rsidRDefault="00206A58" w:rsidP="0092523F">
      <w:pPr>
        <w:spacing w:after="0" w:line="360" w:lineRule="auto"/>
        <w:ind w:firstLine="708"/>
        <w:jc w:val="both"/>
        <w:rPr>
          <w:rFonts w:ascii="Times New Roman" w:hAnsi="Times New Roman" w:cs="Times New Roman"/>
          <w:b/>
          <w:sz w:val="24"/>
          <w:szCs w:val="24"/>
        </w:rPr>
      </w:pPr>
      <w:r w:rsidRPr="00206A58">
        <w:rPr>
          <w:rFonts w:ascii="Times New Roman" w:hAnsi="Times New Roman" w:cs="Times New Roman"/>
          <w:b/>
          <w:sz w:val="24"/>
          <w:szCs w:val="24"/>
        </w:rPr>
        <w:t>Szanowni Mieszkańcy Redy!</w:t>
      </w:r>
    </w:p>
    <w:p w14:paraId="1434D4C2" w14:textId="06918996" w:rsidR="003714F6" w:rsidRDefault="00407A65" w:rsidP="0092523F">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Zgodnie z obowiązkiem wynikającym z </w:t>
      </w:r>
      <w:r w:rsidRPr="00C2761B">
        <w:rPr>
          <w:rFonts w:ascii="Times New Roman" w:hAnsi="Times New Roman" w:cs="Times New Roman"/>
          <w:sz w:val="24"/>
          <w:szCs w:val="24"/>
        </w:rPr>
        <w:t xml:space="preserve">art. 28aa ust. 1 </w:t>
      </w:r>
      <w:r w:rsidR="003714F6">
        <w:rPr>
          <w:rFonts w:ascii="Times New Roman" w:hAnsi="Times New Roman" w:cs="Times New Roman"/>
          <w:sz w:val="24"/>
          <w:szCs w:val="24"/>
        </w:rPr>
        <w:t>u</w:t>
      </w:r>
      <w:r w:rsidR="003714F6" w:rsidRPr="003714F6">
        <w:rPr>
          <w:rFonts w:ascii="Times New Roman" w:hAnsi="Times New Roman" w:cs="Times New Roman"/>
          <w:sz w:val="24"/>
          <w:szCs w:val="24"/>
        </w:rPr>
        <w:t>staw</w:t>
      </w:r>
      <w:r w:rsidR="003714F6">
        <w:rPr>
          <w:rFonts w:ascii="Times New Roman" w:hAnsi="Times New Roman" w:cs="Times New Roman"/>
          <w:sz w:val="24"/>
          <w:szCs w:val="24"/>
        </w:rPr>
        <w:t>y</w:t>
      </w:r>
      <w:r w:rsidR="003714F6" w:rsidRPr="003714F6">
        <w:rPr>
          <w:rFonts w:ascii="Times New Roman" w:hAnsi="Times New Roman" w:cs="Times New Roman"/>
          <w:sz w:val="24"/>
          <w:szCs w:val="24"/>
        </w:rPr>
        <w:t xml:space="preserve"> z dnia 8 marca 1990 r. o samorządzie gminnym (</w:t>
      </w:r>
      <w:proofErr w:type="spellStart"/>
      <w:r w:rsidR="003714F6" w:rsidRPr="003714F6">
        <w:rPr>
          <w:rFonts w:ascii="Times New Roman" w:hAnsi="Times New Roman" w:cs="Times New Roman"/>
          <w:sz w:val="24"/>
          <w:szCs w:val="24"/>
        </w:rPr>
        <w:t>t.j</w:t>
      </w:r>
      <w:proofErr w:type="spellEnd"/>
      <w:r w:rsidR="003714F6" w:rsidRPr="003714F6">
        <w:rPr>
          <w:rFonts w:ascii="Times New Roman" w:hAnsi="Times New Roman" w:cs="Times New Roman"/>
          <w:sz w:val="24"/>
          <w:szCs w:val="24"/>
        </w:rPr>
        <w:t>. Dz. U. z 202</w:t>
      </w:r>
      <w:r w:rsidR="005C411F">
        <w:rPr>
          <w:rFonts w:ascii="Times New Roman" w:hAnsi="Times New Roman" w:cs="Times New Roman"/>
          <w:sz w:val="24"/>
          <w:szCs w:val="24"/>
        </w:rPr>
        <w:t>2</w:t>
      </w:r>
      <w:r w:rsidR="003714F6" w:rsidRPr="003714F6">
        <w:rPr>
          <w:rFonts w:ascii="Times New Roman" w:hAnsi="Times New Roman" w:cs="Times New Roman"/>
          <w:sz w:val="24"/>
          <w:szCs w:val="24"/>
        </w:rPr>
        <w:t xml:space="preserve"> r. poz. </w:t>
      </w:r>
      <w:r w:rsidR="005C411F">
        <w:rPr>
          <w:rFonts w:ascii="Times New Roman" w:hAnsi="Times New Roman" w:cs="Times New Roman"/>
          <w:sz w:val="24"/>
          <w:szCs w:val="24"/>
        </w:rPr>
        <w:t>599</w:t>
      </w:r>
      <w:r w:rsidR="003714F6" w:rsidRPr="003714F6">
        <w:rPr>
          <w:rFonts w:ascii="Times New Roman" w:hAnsi="Times New Roman" w:cs="Times New Roman"/>
          <w:sz w:val="24"/>
          <w:szCs w:val="24"/>
        </w:rPr>
        <w:t xml:space="preserve"> z </w:t>
      </w:r>
      <w:proofErr w:type="spellStart"/>
      <w:r w:rsidR="003714F6" w:rsidRPr="003714F6">
        <w:rPr>
          <w:rFonts w:ascii="Times New Roman" w:hAnsi="Times New Roman" w:cs="Times New Roman"/>
          <w:sz w:val="24"/>
          <w:szCs w:val="24"/>
        </w:rPr>
        <w:t>późn</w:t>
      </w:r>
      <w:proofErr w:type="spellEnd"/>
      <w:r w:rsidR="003714F6" w:rsidRPr="003714F6">
        <w:rPr>
          <w:rFonts w:ascii="Times New Roman" w:hAnsi="Times New Roman" w:cs="Times New Roman"/>
          <w:sz w:val="24"/>
          <w:szCs w:val="24"/>
        </w:rPr>
        <w:t>. zm.)</w:t>
      </w:r>
      <w:r w:rsidR="003714F6">
        <w:rPr>
          <w:rFonts w:ascii="Times New Roman" w:hAnsi="Times New Roman" w:cs="Times New Roman"/>
          <w:sz w:val="24"/>
          <w:szCs w:val="24"/>
        </w:rPr>
        <w:t xml:space="preserve">, </w:t>
      </w:r>
      <w:r w:rsidR="00206A58" w:rsidRPr="006912C7">
        <w:rPr>
          <w:rFonts w:ascii="Times New Roman" w:hAnsi="Times New Roman" w:cs="Times New Roman"/>
          <w:sz w:val="24"/>
          <w:szCs w:val="24"/>
        </w:rPr>
        <w:t>oddaję w Wasze ręce „Raport o stanie Gminy Miasto Reda</w:t>
      </w:r>
      <w:r>
        <w:rPr>
          <w:rFonts w:ascii="Times New Roman" w:hAnsi="Times New Roman" w:cs="Times New Roman"/>
          <w:sz w:val="24"/>
          <w:szCs w:val="24"/>
        </w:rPr>
        <w:t xml:space="preserve"> </w:t>
      </w:r>
      <w:r w:rsidR="003278D0">
        <w:rPr>
          <w:rFonts w:ascii="Times New Roman" w:hAnsi="Times New Roman" w:cs="Times New Roman"/>
          <w:sz w:val="24"/>
          <w:szCs w:val="24"/>
        </w:rPr>
        <w:t>w</w:t>
      </w:r>
      <w:r>
        <w:rPr>
          <w:rFonts w:ascii="Times New Roman" w:hAnsi="Times New Roman" w:cs="Times New Roman"/>
          <w:sz w:val="24"/>
          <w:szCs w:val="24"/>
        </w:rPr>
        <w:t xml:space="preserve"> rok</w:t>
      </w:r>
      <w:r w:rsidR="003278D0">
        <w:rPr>
          <w:rFonts w:ascii="Times New Roman" w:hAnsi="Times New Roman" w:cs="Times New Roman"/>
          <w:sz w:val="24"/>
          <w:szCs w:val="24"/>
        </w:rPr>
        <w:t>u</w:t>
      </w:r>
      <w:r>
        <w:rPr>
          <w:rFonts w:ascii="Times New Roman" w:hAnsi="Times New Roman" w:cs="Times New Roman"/>
          <w:sz w:val="24"/>
          <w:szCs w:val="24"/>
        </w:rPr>
        <w:t xml:space="preserve"> 20</w:t>
      </w:r>
      <w:r w:rsidR="003714F6">
        <w:rPr>
          <w:rFonts w:ascii="Times New Roman" w:hAnsi="Times New Roman" w:cs="Times New Roman"/>
          <w:sz w:val="24"/>
          <w:szCs w:val="24"/>
        </w:rPr>
        <w:t>2</w:t>
      </w:r>
      <w:r w:rsidR="007B4E6A">
        <w:rPr>
          <w:rFonts w:ascii="Times New Roman" w:hAnsi="Times New Roman" w:cs="Times New Roman"/>
          <w:sz w:val="24"/>
          <w:szCs w:val="24"/>
        </w:rPr>
        <w:t>1</w:t>
      </w:r>
      <w:r w:rsidR="00206A58" w:rsidRPr="006912C7">
        <w:rPr>
          <w:rFonts w:ascii="Times New Roman" w:hAnsi="Times New Roman" w:cs="Times New Roman"/>
          <w:sz w:val="24"/>
          <w:szCs w:val="24"/>
        </w:rPr>
        <w:t xml:space="preserve">”. </w:t>
      </w:r>
      <w:r>
        <w:rPr>
          <w:rFonts w:ascii="Times New Roman" w:hAnsi="Times New Roman" w:cs="Times New Roman"/>
          <w:sz w:val="24"/>
          <w:szCs w:val="24"/>
        </w:rPr>
        <w:t>R</w:t>
      </w:r>
      <w:r w:rsidR="00206A58" w:rsidRPr="00C2761B">
        <w:rPr>
          <w:rFonts w:ascii="Times New Roman" w:hAnsi="Times New Roman" w:cs="Times New Roman"/>
          <w:sz w:val="24"/>
          <w:szCs w:val="24"/>
        </w:rPr>
        <w:t xml:space="preserve">aport </w:t>
      </w:r>
      <w:r w:rsidR="00206A58">
        <w:rPr>
          <w:rFonts w:ascii="Times New Roman" w:hAnsi="Times New Roman" w:cs="Times New Roman"/>
          <w:sz w:val="24"/>
          <w:szCs w:val="24"/>
        </w:rPr>
        <w:t>zawiera</w:t>
      </w:r>
      <w:r w:rsidR="00206A58">
        <w:t xml:space="preserve"> </w:t>
      </w:r>
      <w:r w:rsidR="00206A58" w:rsidRPr="00C2761B">
        <w:rPr>
          <w:rFonts w:ascii="Times New Roman" w:hAnsi="Times New Roman" w:cs="Times New Roman"/>
          <w:sz w:val="24"/>
          <w:szCs w:val="24"/>
        </w:rPr>
        <w:t>p</w:t>
      </w:r>
      <w:r>
        <w:rPr>
          <w:rFonts w:ascii="Times New Roman" w:hAnsi="Times New Roman" w:cs="Times New Roman"/>
          <w:sz w:val="24"/>
          <w:szCs w:val="24"/>
        </w:rPr>
        <w:t>odsumowanie</w:t>
      </w:r>
      <w:r w:rsidR="00206A58">
        <w:rPr>
          <w:rFonts w:ascii="Times New Roman" w:hAnsi="Times New Roman" w:cs="Times New Roman"/>
          <w:sz w:val="24"/>
          <w:szCs w:val="24"/>
        </w:rPr>
        <w:t xml:space="preserve"> </w:t>
      </w:r>
      <w:r w:rsidR="00206A58" w:rsidRPr="00C2761B">
        <w:rPr>
          <w:rFonts w:ascii="Times New Roman" w:hAnsi="Times New Roman" w:cs="Times New Roman"/>
          <w:sz w:val="24"/>
          <w:szCs w:val="24"/>
        </w:rPr>
        <w:t xml:space="preserve">działalności </w:t>
      </w:r>
      <w:r>
        <w:rPr>
          <w:rFonts w:ascii="Times New Roman" w:hAnsi="Times New Roman" w:cs="Times New Roman"/>
          <w:sz w:val="24"/>
          <w:szCs w:val="24"/>
        </w:rPr>
        <w:t>redzkiego samorządu</w:t>
      </w:r>
      <w:r w:rsidR="00206A58" w:rsidRPr="00C2761B">
        <w:rPr>
          <w:rFonts w:ascii="Times New Roman" w:hAnsi="Times New Roman" w:cs="Times New Roman"/>
          <w:sz w:val="24"/>
          <w:szCs w:val="24"/>
        </w:rPr>
        <w:t>,  w  szczególności realizację polityk, programów i strategii, uchwał rady gminy i budżetu obywatelskiego.</w:t>
      </w:r>
      <w:r w:rsidR="00206A58">
        <w:rPr>
          <w:rFonts w:ascii="Times New Roman" w:hAnsi="Times New Roman" w:cs="Times New Roman"/>
          <w:sz w:val="24"/>
          <w:szCs w:val="24"/>
        </w:rPr>
        <w:t xml:space="preserve"> </w:t>
      </w:r>
      <w:r w:rsidR="00206A58" w:rsidRPr="006912C7">
        <w:rPr>
          <w:rFonts w:ascii="Times New Roman" w:hAnsi="Times New Roman" w:cs="Times New Roman"/>
          <w:sz w:val="24"/>
          <w:szCs w:val="24"/>
        </w:rPr>
        <w:t>Dokument ten</w:t>
      </w:r>
      <w:r w:rsidR="00206A58">
        <w:rPr>
          <w:rFonts w:ascii="Times New Roman" w:hAnsi="Times New Roman" w:cs="Times New Roman"/>
          <w:sz w:val="24"/>
          <w:szCs w:val="24"/>
        </w:rPr>
        <w:t>,</w:t>
      </w:r>
      <w:r w:rsidR="00206A58" w:rsidRPr="006912C7">
        <w:rPr>
          <w:rFonts w:ascii="Times New Roman" w:hAnsi="Times New Roman" w:cs="Times New Roman"/>
          <w:sz w:val="24"/>
          <w:szCs w:val="24"/>
        </w:rPr>
        <w:t xml:space="preserve"> koncentrując się na poszczególnych obszarach tematycznych - opisuje najważniejsze działania</w:t>
      </w:r>
      <w:r w:rsidR="00206A58" w:rsidRPr="00C2761B">
        <w:rPr>
          <w:rFonts w:ascii="Times New Roman" w:hAnsi="Times New Roman" w:cs="Times New Roman"/>
          <w:sz w:val="24"/>
          <w:szCs w:val="24"/>
        </w:rPr>
        <w:t xml:space="preserve"> </w:t>
      </w:r>
      <w:r w:rsidR="005557D8">
        <w:rPr>
          <w:rFonts w:ascii="Times New Roman" w:hAnsi="Times New Roman" w:cs="Times New Roman"/>
          <w:sz w:val="24"/>
          <w:szCs w:val="24"/>
        </w:rPr>
        <w:t>oraz</w:t>
      </w:r>
      <w:r w:rsidR="00206A58" w:rsidRPr="00C2761B">
        <w:rPr>
          <w:rFonts w:ascii="Times New Roman" w:hAnsi="Times New Roman" w:cs="Times New Roman"/>
          <w:sz w:val="24"/>
          <w:szCs w:val="24"/>
        </w:rPr>
        <w:t xml:space="preserve"> </w:t>
      </w:r>
      <w:r w:rsidR="005557D8">
        <w:rPr>
          <w:rFonts w:ascii="Times New Roman" w:hAnsi="Times New Roman" w:cs="Times New Roman"/>
          <w:sz w:val="24"/>
          <w:szCs w:val="24"/>
        </w:rPr>
        <w:t xml:space="preserve">ich </w:t>
      </w:r>
      <w:r w:rsidR="00206A58" w:rsidRPr="00C2761B">
        <w:rPr>
          <w:rFonts w:ascii="Times New Roman" w:hAnsi="Times New Roman" w:cs="Times New Roman"/>
          <w:sz w:val="24"/>
          <w:szCs w:val="24"/>
        </w:rPr>
        <w:t>efekt</w:t>
      </w:r>
      <w:r w:rsidR="00206A58">
        <w:rPr>
          <w:rFonts w:ascii="Times New Roman" w:hAnsi="Times New Roman" w:cs="Times New Roman"/>
          <w:sz w:val="24"/>
          <w:szCs w:val="24"/>
        </w:rPr>
        <w:t>y</w:t>
      </w:r>
      <w:r w:rsidR="005557D8">
        <w:rPr>
          <w:rFonts w:ascii="Times New Roman" w:hAnsi="Times New Roman" w:cs="Times New Roman"/>
          <w:sz w:val="24"/>
          <w:szCs w:val="24"/>
        </w:rPr>
        <w:t>.</w:t>
      </w:r>
      <w:r w:rsidR="00206A58" w:rsidRPr="006912C7">
        <w:rPr>
          <w:rFonts w:ascii="Times New Roman" w:hAnsi="Times New Roman" w:cs="Times New Roman"/>
          <w:sz w:val="24"/>
          <w:szCs w:val="24"/>
        </w:rPr>
        <w:t xml:space="preserve"> </w:t>
      </w:r>
      <w:r w:rsidR="00206A58">
        <w:rPr>
          <w:rFonts w:ascii="Times New Roman" w:hAnsi="Times New Roman" w:cs="Times New Roman"/>
          <w:sz w:val="24"/>
          <w:szCs w:val="24"/>
        </w:rPr>
        <w:t>P</w:t>
      </w:r>
      <w:r w:rsidR="00206A58" w:rsidRPr="00C2761B">
        <w:rPr>
          <w:rFonts w:ascii="Times New Roman" w:hAnsi="Times New Roman" w:cs="Times New Roman"/>
          <w:sz w:val="24"/>
          <w:szCs w:val="24"/>
        </w:rPr>
        <w:t>rzedstawi</w:t>
      </w:r>
      <w:r w:rsidR="00206A58">
        <w:rPr>
          <w:rFonts w:ascii="Times New Roman" w:hAnsi="Times New Roman" w:cs="Times New Roman"/>
          <w:sz w:val="24"/>
          <w:szCs w:val="24"/>
        </w:rPr>
        <w:t>amy tu</w:t>
      </w:r>
      <w:r w:rsidR="00206A58" w:rsidRPr="00C2761B">
        <w:rPr>
          <w:rFonts w:ascii="Times New Roman" w:hAnsi="Times New Roman" w:cs="Times New Roman"/>
          <w:sz w:val="24"/>
          <w:szCs w:val="24"/>
        </w:rPr>
        <w:t xml:space="preserve"> najważniejsz</w:t>
      </w:r>
      <w:r w:rsidR="00206A58">
        <w:rPr>
          <w:rFonts w:ascii="Times New Roman" w:hAnsi="Times New Roman" w:cs="Times New Roman"/>
          <w:sz w:val="24"/>
          <w:szCs w:val="24"/>
        </w:rPr>
        <w:t>e</w:t>
      </w:r>
      <w:r w:rsidR="00206A58" w:rsidRPr="00C2761B">
        <w:rPr>
          <w:rFonts w:ascii="Times New Roman" w:hAnsi="Times New Roman" w:cs="Times New Roman"/>
          <w:sz w:val="24"/>
          <w:szCs w:val="24"/>
        </w:rPr>
        <w:t xml:space="preserve"> osiągnię</w:t>
      </w:r>
      <w:r w:rsidR="00206A58">
        <w:rPr>
          <w:rFonts w:ascii="Times New Roman" w:hAnsi="Times New Roman" w:cs="Times New Roman"/>
          <w:sz w:val="24"/>
          <w:szCs w:val="24"/>
        </w:rPr>
        <w:t>cia</w:t>
      </w:r>
      <w:r w:rsidR="00206A58" w:rsidRPr="00C2761B">
        <w:rPr>
          <w:rFonts w:ascii="Times New Roman" w:hAnsi="Times New Roman" w:cs="Times New Roman"/>
          <w:sz w:val="24"/>
          <w:szCs w:val="24"/>
        </w:rPr>
        <w:t xml:space="preserve"> i</w:t>
      </w:r>
      <w:r w:rsidR="008343EF">
        <w:rPr>
          <w:rFonts w:ascii="Times New Roman" w:hAnsi="Times New Roman" w:cs="Times New Roman"/>
          <w:sz w:val="24"/>
          <w:szCs w:val="24"/>
        </w:rPr>
        <w:t> </w:t>
      </w:r>
      <w:r w:rsidR="00206A58" w:rsidRPr="00C2761B">
        <w:rPr>
          <w:rFonts w:ascii="Times New Roman" w:hAnsi="Times New Roman" w:cs="Times New Roman"/>
          <w:sz w:val="24"/>
          <w:szCs w:val="24"/>
        </w:rPr>
        <w:t>wyzwa</w:t>
      </w:r>
      <w:r w:rsidR="00206A58">
        <w:rPr>
          <w:rFonts w:ascii="Times New Roman" w:hAnsi="Times New Roman" w:cs="Times New Roman"/>
          <w:sz w:val="24"/>
          <w:szCs w:val="24"/>
        </w:rPr>
        <w:t>nia</w:t>
      </w:r>
      <w:r w:rsidR="00206A58" w:rsidRPr="00C2761B">
        <w:rPr>
          <w:rFonts w:ascii="Times New Roman" w:hAnsi="Times New Roman" w:cs="Times New Roman"/>
          <w:sz w:val="24"/>
          <w:szCs w:val="24"/>
        </w:rPr>
        <w:t xml:space="preserve">, które w minionym roku zajmowały najwięcej uwagi. </w:t>
      </w:r>
    </w:p>
    <w:p w14:paraId="5C5B63C6" w14:textId="0FB5359A" w:rsidR="00206A58" w:rsidRPr="006912C7" w:rsidRDefault="00206A58" w:rsidP="0092523F">
      <w:pPr>
        <w:autoSpaceDE w:val="0"/>
        <w:autoSpaceDN w:val="0"/>
        <w:adjustRightInd w:val="0"/>
        <w:spacing w:after="0" w:line="360" w:lineRule="auto"/>
        <w:ind w:firstLine="709"/>
        <w:jc w:val="both"/>
        <w:rPr>
          <w:rFonts w:ascii="Times New Roman" w:hAnsi="Times New Roman" w:cs="Times New Roman"/>
          <w:sz w:val="24"/>
          <w:szCs w:val="24"/>
        </w:rPr>
      </w:pPr>
    </w:p>
    <w:p w14:paraId="0DF1CDE9" w14:textId="10751001" w:rsidR="00877996" w:rsidRDefault="00877996" w:rsidP="0092523F">
      <w:pPr>
        <w:autoSpaceDE w:val="0"/>
        <w:autoSpaceDN w:val="0"/>
        <w:adjustRightInd w:val="0"/>
        <w:spacing w:after="0" w:line="360" w:lineRule="auto"/>
        <w:ind w:firstLine="709"/>
        <w:jc w:val="both"/>
        <w:rPr>
          <w:rFonts w:ascii="Times New Roman" w:hAnsi="Times New Roman" w:cs="Times New Roman"/>
          <w:sz w:val="24"/>
          <w:szCs w:val="24"/>
        </w:rPr>
      </w:pPr>
    </w:p>
    <w:p w14:paraId="75F3BE37" w14:textId="5E70AA0A" w:rsidR="00877996" w:rsidRDefault="00877996" w:rsidP="0092523F">
      <w:pPr>
        <w:autoSpaceDE w:val="0"/>
        <w:autoSpaceDN w:val="0"/>
        <w:adjustRightInd w:val="0"/>
        <w:spacing w:after="0" w:line="360" w:lineRule="auto"/>
        <w:ind w:firstLine="709"/>
        <w:jc w:val="both"/>
        <w:rPr>
          <w:rFonts w:ascii="Times New Roman" w:hAnsi="Times New Roman" w:cs="Times New Roman"/>
          <w:sz w:val="24"/>
          <w:szCs w:val="24"/>
        </w:rPr>
      </w:pPr>
    </w:p>
    <w:p w14:paraId="545F2AEA" w14:textId="77777777" w:rsidR="00791682" w:rsidRPr="006912C7" w:rsidRDefault="00791682" w:rsidP="00791682">
      <w:pPr>
        <w:autoSpaceDE w:val="0"/>
        <w:autoSpaceDN w:val="0"/>
        <w:adjustRightInd w:val="0"/>
        <w:spacing w:after="0" w:line="360" w:lineRule="auto"/>
        <w:ind w:left="3540" w:firstLine="708"/>
        <w:jc w:val="both"/>
        <w:rPr>
          <w:rFonts w:ascii="Times New Roman" w:hAnsi="Times New Roman" w:cs="Times New Roman"/>
          <w:b/>
          <w:sz w:val="24"/>
          <w:szCs w:val="24"/>
        </w:rPr>
      </w:pPr>
      <w:r w:rsidRPr="006912C7">
        <w:rPr>
          <w:rFonts w:ascii="Times New Roman" w:hAnsi="Times New Roman" w:cs="Times New Roman"/>
          <w:b/>
          <w:sz w:val="24"/>
          <w:szCs w:val="24"/>
        </w:rPr>
        <w:t>Krzysztof Krzemiński</w:t>
      </w:r>
    </w:p>
    <w:p w14:paraId="30F27927" w14:textId="535A034F" w:rsidR="00206A58" w:rsidRPr="006912C7" w:rsidRDefault="00206A58" w:rsidP="0092523F">
      <w:pPr>
        <w:autoSpaceDE w:val="0"/>
        <w:autoSpaceDN w:val="0"/>
        <w:adjustRightInd w:val="0"/>
        <w:spacing w:after="0" w:line="360" w:lineRule="auto"/>
        <w:ind w:left="3540" w:firstLine="708"/>
        <w:jc w:val="both"/>
        <w:rPr>
          <w:rFonts w:ascii="Times New Roman" w:hAnsi="Times New Roman" w:cs="Times New Roman"/>
          <w:b/>
          <w:sz w:val="24"/>
          <w:szCs w:val="24"/>
        </w:rPr>
      </w:pPr>
      <w:r w:rsidRPr="006912C7">
        <w:rPr>
          <w:rFonts w:ascii="Times New Roman" w:hAnsi="Times New Roman" w:cs="Times New Roman"/>
          <w:b/>
          <w:sz w:val="24"/>
          <w:szCs w:val="24"/>
        </w:rPr>
        <w:t>Burmistrz Miasta Redy</w:t>
      </w:r>
    </w:p>
    <w:p w14:paraId="611E9ED7" w14:textId="148831DE" w:rsidR="00206A58" w:rsidRDefault="00206A58" w:rsidP="0092523F">
      <w:pPr>
        <w:autoSpaceDE w:val="0"/>
        <w:autoSpaceDN w:val="0"/>
        <w:adjustRightInd w:val="0"/>
        <w:spacing w:after="0" w:line="360" w:lineRule="auto"/>
        <w:ind w:firstLine="708"/>
        <w:jc w:val="both"/>
        <w:rPr>
          <w:rFonts w:ascii="Times New Roman" w:hAnsi="Times New Roman" w:cs="Times New Roman"/>
          <w:b/>
          <w:sz w:val="24"/>
          <w:szCs w:val="24"/>
        </w:rPr>
      </w:pPr>
    </w:p>
    <w:p w14:paraId="47EDDEE6" w14:textId="67BEDAFA" w:rsidR="00B532F0" w:rsidRDefault="00B532F0" w:rsidP="0092523F">
      <w:pPr>
        <w:autoSpaceDE w:val="0"/>
        <w:autoSpaceDN w:val="0"/>
        <w:adjustRightInd w:val="0"/>
        <w:spacing w:after="0" w:line="360" w:lineRule="auto"/>
        <w:ind w:firstLine="708"/>
        <w:jc w:val="both"/>
        <w:rPr>
          <w:rFonts w:ascii="Times New Roman" w:hAnsi="Times New Roman" w:cs="Times New Roman"/>
          <w:b/>
          <w:sz w:val="24"/>
          <w:szCs w:val="24"/>
        </w:rPr>
      </w:pPr>
    </w:p>
    <w:p w14:paraId="1FE384C2" w14:textId="7668DB71" w:rsidR="00B532F0" w:rsidRDefault="00B532F0" w:rsidP="0092523F">
      <w:pPr>
        <w:autoSpaceDE w:val="0"/>
        <w:autoSpaceDN w:val="0"/>
        <w:adjustRightInd w:val="0"/>
        <w:spacing w:after="0" w:line="360" w:lineRule="auto"/>
        <w:ind w:firstLine="708"/>
        <w:jc w:val="both"/>
        <w:rPr>
          <w:rFonts w:ascii="Times New Roman" w:hAnsi="Times New Roman" w:cs="Times New Roman"/>
          <w:b/>
          <w:sz w:val="24"/>
          <w:szCs w:val="24"/>
        </w:rPr>
      </w:pPr>
    </w:p>
    <w:p w14:paraId="2FB77D81" w14:textId="2D5696A8" w:rsidR="00B532F0" w:rsidRDefault="00B532F0" w:rsidP="0092523F">
      <w:pPr>
        <w:autoSpaceDE w:val="0"/>
        <w:autoSpaceDN w:val="0"/>
        <w:adjustRightInd w:val="0"/>
        <w:spacing w:after="0" w:line="360" w:lineRule="auto"/>
        <w:ind w:firstLine="708"/>
        <w:jc w:val="both"/>
        <w:rPr>
          <w:rFonts w:ascii="Times New Roman" w:hAnsi="Times New Roman" w:cs="Times New Roman"/>
          <w:b/>
          <w:sz w:val="24"/>
          <w:szCs w:val="24"/>
        </w:rPr>
      </w:pPr>
    </w:p>
    <w:p w14:paraId="6DDE67DF" w14:textId="0843C2BD" w:rsidR="00B532F0" w:rsidRDefault="00B532F0" w:rsidP="0092523F">
      <w:pPr>
        <w:autoSpaceDE w:val="0"/>
        <w:autoSpaceDN w:val="0"/>
        <w:adjustRightInd w:val="0"/>
        <w:spacing w:after="0" w:line="360" w:lineRule="auto"/>
        <w:ind w:firstLine="708"/>
        <w:jc w:val="both"/>
        <w:rPr>
          <w:rFonts w:ascii="Times New Roman" w:hAnsi="Times New Roman" w:cs="Times New Roman"/>
          <w:b/>
          <w:sz w:val="24"/>
          <w:szCs w:val="24"/>
        </w:rPr>
      </w:pPr>
    </w:p>
    <w:p w14:paraId="2A926F5B" w14:textId="4EC6AD5B" w:rsidR="00B532F0" w:rsidRDefault="00B532F0" w:rsidP="0092523F">
      <w:pPr>
        <w:autoSpaceDE w:val="0"/>
        <w:autoSpaceDN w:val="0"/>
        <w:adjustRightInd w:val="0"/>
        <w:spacing w:after="0" w:line="360" w:lineRule="auto"/>
        <w:ind w:firstLine="708"/>
        <w:jc w:val="both"/>
        <w:rPr>
          <w:rFonts w:ascii="Times New Roman" w:hAnsi="Times New Roman" w:cs="Times New Roman"/>
          <w:b/>
          <w:sz w:val="24"/>
          <w:szCs w:val="24"/>
        </w:rPr>
      </w:pPr>
    </w:p>
    <w:p w14:paraId="36F557D9" w14:textId="7D37E6DC" w:rsidR="00B532F0" w:rsidRDefault="00B532F0" w:rsidP="0092523F">
      <w:pPr>
        <w:autoSpaceDE w:val="0"/>
        <w:autoSpaceDN w:val="0"/>
        <w:adjustRightInd w:val="0"/>
        <w:spacing w:after="0" w:line="360" w:lineRule="auto"/>
        <w:ind w:firstLine="708"/>
        <w:jc w:val="both"/>
        <w:rPr>
          <w:rFonts w:ascii="Times New Roman" w:hAnsi="Times New Roman" w:cs="Times New Roman"/>
          <w:b/>
          <w:sz w:val="24"/>
          <w:szCs w:val="24"/>
        </w:rPr>
      </w:pPr>
    </w:p>
    <w:p w14:paraId="64A08D9D" w14:textId="7E65BE70" w:rsidR="00B532F0" w:rsidRDefault="00B532F0" w:rsidP="0092523F">
      <w:pPr>
        <w:autoSpaceDE w:val="0"/>
        <w:autoSpaceDN w:val="0"/>
        <w:adjustRightInd w:val="0"/>
        <w:spacing w:after="0" w:line="360" w:lineRule="auto"/>
        <w:ind w:firstLine="708"/>
        <w:jc w:val="both"/>
        <w:rPr>
          <w:rFonts w:ascii="Times New Roman" w:hAnsi="Times New Roman" w:cs="Times New Roman"/>
          <w:b/>
          <w:sz w:val="24"/>
          <w:szCs w:val="24"/>
        </w:rPr>
      </w:pPr>
    </w:p>
    <w:p w14:paraId="2047B8F0" w14:textId="7A8E988A" w:rsidR="00B532F0" w:rsidRDefault="00B532F0" w:rsidP="0092523F">
      <w:pPr>
        <w:autoSpaceDE w:val="0"/>
        <w:autoSpaceDN w:val="0"/>
        <w:adjustRightInd w:val="0"/>
        <w:spacing w:after="0" w:line="360" w:lineRule="auto"/>
        <w:ind w:firstLine="708"/>
        <w:jc w:val="both"/>
        <w:rPr>
          <w:rFonts w:ascii="Times New Roman" w:hAnsi="Times New Roman" w:cs="Times New Roman"/>
          <w:b/>
          <w:sz w:val="24"/>
          <w:szCs w:val="24"/>
        </w:rPr>
      </w:pPr>
    </w:p>
    <w:p w14:paraId="4B7EDFAB" w14:textId="5D576E93" w:rsidR="00B532F0" w:rsidRDefault="00B532F0" w:rsidP="0092523F">
      <w:pPr>
        <w:autoSpaceDE w:val="0"/>
        <w:autoSpaceDN w:val="0"/>
        <w:adjustRightInd w:val="0"/>
        <w:spacing w:after="0" w:line="360" w:lineRule="auto"/>
        <w:ind w:firstLine="708"/>
        <w:jc w:val="both"/>
        <w:rPr>
          <w:rFonts w:ascii="Times New Roman" w:hAnsi="Times New Roman" w:cs="Times New Roman"/>
          <w:b/>
          <w:sz w:val="24"/>
          <w:szCs w:val="24"/>
        </w:rPr>
      </w:pPr>
    </w:p>
    <w:p w14:paraId="7E39D3DE" w14:textId="0B81DD05" w:rsidR="00B532F0" w:rsidRDefault="00B532F0" w:rsidP="0092523F">
      <w:pPr>
        <w:autoSpaceDE w:val="0"/>
        <w:autoSpaceDN w:val="0"/>
        <w:adjustRightInd w:val="0"/>
        <w:spacing w:after="0" w:line="360" w:lineRule="auto"/>
        <w:ind w:firstLine="708"/>
        <w:jc w:val="both"/>
        <w:rPr>
          <w:rFonts w:ascii="Times New Roman" w:hAnsi="Times New Roman" w:cs="Times New Roman"/>
          <w:b/>
          <w:sz w:val="24"/>
          <w:szCs w:val="24"/>
        </w:rPr>
      </w:pPr>
    </w:p>
    <w:p w14:paraId="1008B58D" w14:textId="77777777" w:rsidR="00B532F0" w:rsidRPr="006912C7" w:rsidRDefault="00B532F0" w:rsidP="0092523F">
      <w:pPr>
        <w:autoSpaceDE w:val="0"/>
        <w:autoSpaceDN w:val="0"/>
        <w:adjustRightInd w:val="0"/>
        <w:spacing w:after="0" w:line="360" w:lineRule="auto"/>
        <w:ind w:firstLine="708"/>
        <w:jc w:val="both"/>
        <w:rPr>
          <w:rFonts w:ascii="Times New Roman" w:hAnsi="Times New Roman" w:cs="Times New Roman"/>
          <w:b/>
          <w:sz w:val="24"/>
          <w:szCs w:val="24"/>
        </w:rPr>
      </w:pPr>
    </w:p>
    <w:p w14:paraId="06F396A8" w14:textId="2E391F54" w:rsidR="008D41A1" w:rsidRPr="006912C7" w:rsidRDefault="008D41A1" w:rsidP="0092523F">
      <w:pPr>
        <w:spacing w:after="0" w:line="360" w:lineRule="auto"/>
        <w:jc w:val="both"/>
        <w:rPr>
          <w:rFonts w:ascii="Times New Roman" w:hAnsi="Times New Roman" w:cs="Times New Roman"/>
          <w:b/>
          <w:sz w:val="24"/>
          <w:szCs w:val="24"/>
        </w:rPr>
      </w:pPr>
    </w:p>
    <w:p w14:paraId="4AB46353" w14:textId="77B391BD" w:rsidR="008D41A1" w:rsidRDefault="008D41A1" w:rsidP="0092523F">
      <w:pPr>
        <w:spacing w:after="0" w:line="360" w:lineRule="auto"/>
        <w:jc w:val="both"/>
        <w:rPr>
          <w:rFonts w:ascii="Times New Roman" w:hAnsi="Times New Roman" w:cs="Times New Roman"/>
          <w:b/>
          <w:sz w:val="24"/>
          <w:szCs w:val="24"/>
        </w:rPr>
      </w:pPr>
    </w:p>
    <w:sdt>
      <w:sdtPr>
        <w:rPr>
          <w:rFonts w:ascii="Times New Roman" w:eastAsiaTheme="minorHAnsi" w:hAnsi="Times New Roman" w:cs="Times New Roman"/>
          <w:color w:val="auto"/>
          <w:sz w:val="20"/>
          <w:szCs w:val="20"/>
          <w:lang w:eastAsia="en-US"/>
        </w:rPr>
        <w:id w:val="1367566320"/>
        <w:docPartObj>
          <w:docPartGallery w:val="Table of Contents"/>
          <w:docPartUnique/>
        </w:docPartObj>
      </w:sdtPr>
      <w:sdtEndPr>
        <w:rPr>
          <w:b/>
          <w:bCs/>
        </w:rPr>
      </w:sdtEndPr>
      <w:sdtContent>
        <w:p w14:paraId="322913A5" w14:textId="136B8C8B" w:rsidR="0092523F" w:rsidRPr="00BF174F" w:rsidRDefault="0092523F" w:rsidP="00E927F6">
          <w:pPr>
            <w:pStyle w:val="Nagwekspisutreci"/>
            <w:tabs>
              <w:tab w:val="left" w:pos="3645"/>
            </w:tabs>
            <w:rPr>
              <w:rFonts w:ascii="Times New Roman" w:hAnsi="Times New Roman" w:cs="Times New Roman"/>
              <w:sz w:val="20"/>
              <w:szCs w:val="20"/>
            </w:rPr>
          </w:pPr>
          <w:r w:rsidRPr="00BF174F">
            <w:rPr>
              <w:rFonts w:ascii="Times New Roman" w:hAnsi="Times New Roman" w:cs="Times New Roman"/>
              <w:sz w:val="20"/>
              <w:szCs w:val="20"/>
            </w:rPr>
            <w:t>Spis treści</w:t>
          </w:r>
          <w:r w:rsidR="00E927F6" w:rsidRPr="00BF174F">
            <w:rPr>
              <w:rFonts w:ascii="Times New Roman" w:hAnsi="Times New Roman" w:cs="Times New Roman"/>
              <w:sz w:val="20"/>
              <w:szCs w:val="20"/>
            </w:rPr>
            <w:tab/>
          </w:r>
        </w:p>
        <w:p w14:paraId="6A5E221F" w14:textId="77DEA513" w:rsidR="00815EEF" w:rsidRDefault="0092523F">
          <w:pPr>
            <w:pStyle w:val="Spistreci1"/>
            <w:tabs>
              <w:tab w:val="right" w:leader="dot" w:pos="9062"/>
            </w:tabs>
            <w:rPr>
              <w:rFonts w:cstheme="minorBidi"/>
              <w:noProof/>
            </w:rPr>
          </w:pPr>
          <w:r w:rsidRPr="00BF174F">
            <w:rPr>
              <w:rFonts w:ascii="Times New Roman" w:hAnsi="Times New Roman"/>
              <w:sz w:val="20"/>
              <w:szCs w:val="20"/>
            </w:rPr>
            <w:fldChar w:fldCharType="begin"/>
          </w:r>
          <w:r w:rsidRPr="00BF174F">
            <w:rPr>
              <w:rFonts w:ascii="Times New Roman" w:hAnsi="Times New Roman"/>
              <w:sz w:val="20"/>
              <w:szCs w:val="20"/>
            </w:rPr>
            <w:instrText xml:space="preserve"> TOC \o "1-3" \h \z \u </w:instrText>
          </w:r>
          <w:r w:rsidRPr="00BF174F">
            <w:rPr>
              <w:rFonts w:ascii="Times New Roman" w:hAnsi="Times New Roman"/>
              <w:sz w:val="20"/>
              <w:szCs w:val="20"/>
            </w:rPr>
            <w:fldChar w:fldCharType="separate"/>
          </w:r>
          <w:hyperlink w:anchor="_Toc104882157" w:history="1">
            <w:r w:rsidR="00815EEF" w:rsidRPr="00257145">
              <w:rPr>
                <w:rStyle w:val="Hipercze"/>
                <w:noProof/>
              </w:rPr>
              <w:t>I. INFORMACJE OGÓLNE</w:t>
            </w:r>
            <w:r w:rsidR="00815EEF">
              <w:rPr>
                <w:noProof/>
                <w:webHidden/>
              </w:rPr>
              <w:tab/>
            </w:r>
            <w:r w:rsidR="00815EEF">
              <w:rPr>
                <w:noProof/>
                <w:webHidden/>
              </w:rPr>
              <w:fldChar w:fldCharType="begin"/>
            </w:r>
            <w:r w:rsidR="00815EEF">
              <w:rPr>
                <w:noProof/>
                <w:webHidden/>
              </w:rPr>
              <w:instrText xml:space="preserve"> PAGEREF _Toc104882157 \h </w:instrText>
            </w:r>
            <w:r w:rsidR="00815EEF">
              <w:rPr>
                <w:noProof/>
                <w:webHidden/>
              </w:rPr>
            </w:r>
            <w:r w:rsidR="00815EEF">
              <w:rPr>
                <w:noProof/>
                <w:webHidden/>
              </w:rPr>
              <w:fldChar w:fldCharType="separate"/>
            </w:r>
            <w:r w:rsidR="00E66B08">
              <w:rPr>
                <w:noProof/>
                <w:webHidden/>
              </w:rPr>
              <w:t>4</w:t>
            </w:r>
            <w:r w:rsidR="00815EEF">
              <w:rPr>
                <w:noProof/>
                <w:webHidden/>
              </w:rPr>
              <w:fldChar w:fldCharType="end"/>
            </w:r>
          </w:hyperlink>
        </w:p>
        <w:p w14:paraId="384FE04B" w14:textId="7FC092FC" w:rsidR="00815EEF" w:rsidRDefault="00E66B08">
          <w:pPr>
            <w:pStyle w:val="Spistreci2"/>
            <w:tabs>
              <w:tab w:val="right" w:leader="dot" w:pos="9062"/>
            </w:tabs>
            <w:rPr>
              <w:rFonts w:cstheme="minorBidi"/>
              <w:noProof/>
            </w:rPr>
          </w:pPr>
          <w:hyperlink w:anchor="_Toc104882158" w:history="1">
            <w:r w:rsidR="00815EEF" w:rsidRPr="00257145">
              <w:rPr>
                <w:rStyle w:val="Hipercze"/>
                <w:noProof/>
              </w:rPr>
              <w:t>1. Jednostki organizacyjne Gminy Miasto Reda</w:t>
            </w:r>
            <w:r w:rsidR="00815EEF">
              <w:rPr>
                <w:noProof/>
                <w:webHidden/>
              </w:rPr>
              <w:tab/>
            </w:r>
            <w:r w:rsidR="00815EEF">
              <w:rPr>
                <w:noProof/>
                <w:webHidden/>
              </w:rPr>
              <w:fldChar w:fldCharType="begin"/>
            </w:r>
            <w:r w:rsidR="00815EEF">
              <w:rPr>
                <w:noProof/>
                <w:webHidden/>
              </w:rPr>
              <w:instrText xml:space="preserve"> PAGEREF _Toc104882158 \h </w:instrText>
            </w:r>
            <w:r w:rsidR="00815EEF">
              <w:rPr>
                <w:noProof/>
                <w:webHidden/>
              </w:rPr>
            </w:r>
            <w:r w:rsidR="00815EEF">
              <w:rPr>
                <w:noProof/>
                <w:webHidden/>
              </w:rPr>
              <w:fldChar w:fldCharType="separate"/>
            </w:r>
            <w:r>
              <w:rPr>
                <w:noProof/>
                <w:webHidden/>
              </w:rPr>
              <w:t>4</w:t>
            </w:r>
            <w:r w:rsidR="00815EEF">
              <w:rPr>
                <w:noProof/>
                <w:webHidden/>
              </w:rPr>
              <w:fldChar w:fldCharType="end"/>
            </w:r>
          </w:hyperlink>
        </w:p>
        <w:p w14:paraId="6B5C7FB3" w14:textId="6B1C2C6E" w:rsidR="00815EEF" w:rsidRDefault="00E66B08">
          <w:pPr>
            <w:pStyle w:val="Spistreci2"/>
            <w:tabs>
              <w:tab w:val="right" w:leader="dot" w:pos="9062"/>
            </w:tabs>
            <w:rPr>
              <w:rFonts w:cstheme="minorBidi"/>
              <w:noProof/>
            </w:rPr>
          </w:pPr>
          <w:hyperlink w:anchor="_Toc104882159" w:history="1">
            <w:r w:rsidR="00815EEF" w:rsidRPr="00257145">
              <w:rPr>
                <w:rStyle w:val="Hipercze"/>
                <w:noProof/>
              </w:rPr>
              <w:t>2. Najważniejsze dokumenty strategiczne na poziomie lokalnym</w:t>
            </w:r>
            <w:r w:rsidR="00815EEF">
              <w:rPr>
                <w:noProof/>
                <w:webHidden/>
              </w:rPr>
              <w:tab/>
            </w:r>
            <w:r w:rsidR="00815EEF">
              <w:rPr>
                <w:noProof/>
                <w:webHidden/>
              </w:rPr>
              <w:fldChar w:fldCharType="begin"/>
            </w:r>
            <w:r w:rsidR="00815EEF">
              <w:rPr>
                <w:noProof/>
                <w:webHidden/>
              </w:rPr>
              <w:instrText xml:space="preserve"> PAGEREF _Toc104882159 \h </w:instrText>
            </w:r>
            <w:r w:rsidR="00815EEF">
              <w:rPr>
                <w:noProof/>
                <w:webHidden/>
              </w:rPr>
            </w:r>
            <w:r w:rsidR="00815EEF">
              <w:rPr>
                <w:noProof/>
                <w:webHidden/>
              </w:rPr>
              <w:fldChar w:fldCharType="separate"/>
            </w:r>
            <w:r>
              <w:rPr>
                <w:noProof/>
                <w:webHidden/>
              </w:rPr>
              <w:t>5</w:t>
            </w:r>
            <w:r w:rsidR="00815EEF">
              <w:rPr>
                <w:noProof/>
                <w:webHidden/>
              </w:rPr>
              <w:fldChar w:fldCharType="end"/>
            </w:r>
          </w:hyperlink>
        </w:p>
        <w:p w14:paraId="569BE9CA" w14:textId="0B30FE99" w:rsidR="00815EEF" w:rsidRDefault="00E66B08">
          <w:pPr>
            <w:pStyle w:val="Spistreci2"/>
            <w:tabs>
              <w:tab w:val="right" w:leader="dot" w:pos="9062"/>
            </w:tabs>
            <w:rPr>
              <w:rFonts w:cstheme="minorBidi"/>
              <w:noProof/>
            </w:rPr>
          </w:pPr>
          <w:hyperlink w:anchor="_Toc104882160" w:history="1">
            <w:r w:rsidR="00815EEF" w:rsidRPr="00257145">
              <w:rPr>
                <w:rStyle w:val="Hipercze"/>
                <w:noProof/>
              </w:rPr>
              <w:t>3. Współpraca międzygminna</w:t>
            </w:r>
            <w:r w:rsidR="00815EEF">
              <w:rPr>
                <w:noProof/>
                <w:webHidden/>
              </w:rPr>
              <w:tab/>
            </w:r>
            <w:r w:rsidR="00815EEF">
              <w:rPr>
                <w:noProof/>
                <w:webHidden/>
              </w:rPr>
              <w:fldChar w:fldCharType="begin"/>
            </w:r>
            <w:r w:rsidR="00815EEF">
              <w:rPr>
                <w:noProof/>
                <w:webHidden/>
              </w:rPr>
              <w:instrText xml:space="preserve"> PAGEREF _Toc104882160 \h </w:instrText>
            </w:r>
            <w:r w:rsidR="00815EEF">
              <w:rPr>
                <w:noProof/>
                <w:webHidden/>
              </w:rPr>
            </w:r>
            <w:r w:rsidR="00815EEF">
              <w:rPr>
                <w:noProof/>
                <w:webHidden/>
              </w:rPr>
              <w:fldChar w:fldCharType="separate"/>
            </w:r>
            <w:r>
              <w:rPr>
                <w:noProof/>
                <w:webHidden/>
              </w:rPr>
              <w:t>6</w:t>
            </w:r>
            <w:r w:rsidR="00815EEF">
              <w:rPr>
                <w:noProof/>
                <w:webHidden/>
              </w:rPr>
              <w:fldChar w:fldCharType="end"/>
            </w:r>
          </w:hyperlink>
        </w:p>
        <w:p w14:paraId="3664DCA6" w14:textId="36EFA71D" w:rsidR="00815EEF" w:rsidRDefault="00E66B08">
          <w:pPr>
            <w:pStyle w:val="Spistreci1"/>
            <w:tabs>
              <w:tab w:val="right" w:leader="dot" w:pos="9062"/>
            </w:tabs>
            <w:rPr>
              <w:rFonts w:cstheme="minorBidi"/>
              <w:noProof/>
            </w:rPr>
          </w:pPr>
          <w:hyperlink w:anchor="_Toc104882161" w:history="1">
            <w:r w:rsidR="00815EEF" w:rsidRPr="00257145">
              <w:rPr>
                <w:rStyle w:val="Hipercze"/>
                <w:noProof/>
              </w:rPr>
              <w:t>II. SPRAWY ADMINISTRACYJNE I OBYWATELSKIE</w:t>
            </w:r>
            <w:r w:rsidR="00815EEF">
              <w:rPr>
                <w:noProof/>
                <w:webHidden/>
              </w:rPr>
              <w:tab/>
            </w:r>
            <w:r w:rsidR="00815EEF">
              <w:rPr>
                <w:noProof/>
                <w:webHidden/>
              </w:rPr>
              <w:fldChar w:fldCharType="begin"/>
            </w:r>
            <w:r w:rsidR="00815EEF">
              <w:rPr>
                <w:noProof/>
                <w:webHidden/>
              </w:rPr>
              <w:instrText xml:space="preserve"> PAGEREF _Toc104882161 \h </w:instrText>
            </w:r>
            <w:r w:rsidR="00815EEF">
              <w:rPr>
                <w:noProof/>
                <w:webHidden/>
              </w:rPr>
            </w:r>
            <w:r w:rsidR="00815EEF">
              <w:rPr>
                <w:noProof/>
                <w:webHidden/>
              </w:rPr>
              <w:fldChar w:fldCharType="separate"/>
            </w:r>
            <w:r>
              <w:rPr>
                <w:noProof/>
                <w:webHidden/>
              </w:rPr>
              <w:t>7</w:t>
            </w:r>
            <w:r w:rsidR="00815EEF">
              <w:rPr>
                <w:noProof/>
                <w:webHidden/>
              </w:rPr>
              <w:fldChar w:fldCharType="end"/>
            </w:r>
          </w:hyperlink>
        </w:p>
        <w:p w14:paraId="5671A638" w14:textId="27EDB588" w:rsidR="00815EEF" w:rsidRDefault="00E66B08">
          <w:pPr>
            <w:pStyle w:val="Spistreci2"/>
            <w:tabs>
              <w:tab w:val="right" w:leader="dot" w:pos="9062"/>
            </w:tabs>
            <w:rPr>
              <w:rFonts w:cstheme="minorBidi"/>
              <w:noProof/>
            </w:rPr>
          </w:pPr>
          <w:hyperlink w:anchor="_Toc104882162" w:history="1">
            <w:r w:rsidR="00815EEF" w:rsidRPr="00257145">
              <w:rPr>
                <w:rStyle w:val="Hipercze"/>
                <w:noProof/>
              </w:rPr>
              <w:t>1. Organizacja pracy organów Gminy</w:t>
            </w:r>
            <w:r w:rsidR="00815EEF">
              <w:rPr>
                <w:noProof/>
                <w:webHidden/>
              </w:rPr>
              <w:tab/>
            </w:r>
            <w:r w:rsidR="00815EEF">
              <w:rPr>
                <w:noProof/>
                <w:webHidden/>
              </w:rPr>
              <w:fldChar w:fldCharType="begin"/>
            </w:r>
            <w:r w:rsidR="00815EEF">
              <w:rPr>
                <w:noProof/>
                <w:webHidden/>
              </w:rPr>
              <w:instrText xml:space="preserve"> PAGEREF _Toc104882162 \h </w:instrText>
            </w:r>
            <w:r w:rsidR="00815EEF">
              <w:rPr>
                <w:noProof/>
                <w:webHidden/>
              </w:rPr>
            </w:r>
            <w:r w:rsidR="00815EEF">
              <w:rPr>
                <w:noProof/>
                <w:webHidden/>
              </w:rPr>
              <w:fldChar w:fldCharType="separate"/>
            </w:r>
            <w:r>
              <w:rPr>
                <w:noProof/>
                <w:webHidden/>
              </w:rPr>
              <w:t>7</w:t>
            </w:r>
            <w:r w:rsidR="00815EEF">
              <w:rPr>
                <w:noProof/>
                <w:webHidden/>
              </w:rPr>
              <w:fldChar w:fldCharType="end"/>
            </w:r>
          </w:hyperlink>
        </w:p>
        <w:p w14:paraId="61028AFB" w14:textId="4451FB0C" w:rsidR="00815EEF" w:rsidRDefault="00E66B08">
          <w:pPr>
            <w:pStyle w:val="Spistreci3"/>
            <w:tabs>
              <w:tab w:val="right" w:leader="dot" w:pos="9062"/>
            </w:tabs>
            <w:rPr>
              <w:rFonts w:cstheme="minorBidi"/>
              <w:noProof/>
            </w:rPr>
          </w:pPr>
          <w:hyperlink w:anchor="_Toc104882163" w:history="1">
            <w:r w:rsidR="00815EEF" w:rsidRPr="00257145">
              <w:rPr>
                <w:rStyle w:val="Hipercze"/>
                <w:noProof/>
              </w:rPr>
              <w:t>a) Organy konsultacyjne i doradcze</w:t>
            </w:r>
            <w:r w:rsidR="00815EEF">
              <w:rPr>
                <w:noProof/>
                <w:webHidden/>
              </w:rPr>
              <w:tab/>
            </w:r>
            <w:r w:rsidR="00815EEF">
              <w:rPr>
                <w:noProof/>
                <w:webHidden/>
              </w:rPr>
              <w:fldChar w:fldCharType="begin"/>
            </w:r>
            <w:r w:rsidR="00815EEF">
              <w:rPr>
                <w:noProof/>
                <w:webHidden/>
              </w:rPr>
              <w:instrText xml:space="preserve"> PAGEREF _Toc104882163 \h </w:instrText>
            </w:r>
            <w:r w:rsidR="00815EEF">
              <w:rPr>
                <w:noProof/>
                <w:webHidden/>
              </w:rPr>
            </w:r>
            <w:r w:rsidR="00815EEF">
              <w:rPr>
                <w:noProof/>
                <w:webHidden/>
              </w:rPr>
              <w:fldChar w:fldCharType="separate"/>
            </w:r>
            <w:r>
              <w:rPr>
                <w:noProof/>
                <w:webHidden/>
              </w:rPr>
              <w:t>9</w:t>
            </w:r>
            <w:r w:rsidR="00815EEF">
              <w:rPr>
                <w:noProof/>
                <w:webHidden/>
              </w:rPr>
              <w:fldChar w:fldCharType="end"/>
            </w:r>
          </w:hyperlink>
        </w:p>
        <w:p w14:paraId="399ABAD1" w14:textId="0B619B15" w:rsidR="00815EEF" w:rsidRDefault="00E66B08">
          <w:pPr>
            <w:pStyle w:val="Spistreci3"/>
            <w:tabs>
              <w:tab w:val="right" w:leader="dot" w:pos="9062"/>
            </w:tabs>
            <w:rPr>
              <w:rFonts w:cstheme="minorBidi"/>
              <w:noProof/>
            </w:rPr>
          </w:pPr>
          <w:hyperlink w:anchor="_Toc104882164" w:history="1">
            <w:r w:rsidR="00815EEF" w:rsidRPr="00257145">
              <w:rPr>
                <w:rStyle w:val="Hipercze"/>
                <w:noProof/>
              </w:rPr>
              <w:t>b) Nagrody i wyróżnienia przyznane przez redzki samorząd</w:t>
            </w:r>
            <w:r w:rsidR="00815EEF">
              <w:rPr>
                <w:noProof/>
                <w:webHidden/>
              </w:rPr>
              <w:tab/>
            </w:r>
            <w:r w:rsidR="00815EEF">
              <w:rPr>
                <w:noProof/>
                <w:webHidden/>
              </w:rPr>
              <w:fldChar w:fldCharType="begin"/>
            </w:r>
            <w:r w:rsidR="00815EEF">
              <w:rPr>
                <w:noProof/>
                <w:webHidden/>
              </w:rPr>
              <w:instrText xml:space="preserve"> PAGEREF _Toc104882164 \h </w:instrText>
            </w:r>
            <w:r w:rsidR="00815EEF">
              <w:rPr>
                <w:noProof/>
                <w:webHidden/>
              </w:rPr>
            </w:r>
            <w:r w:rsidR="00815EEF">
              <w:rPr>
                <w:noProof/>
                <w:webHidden/>
              </w:rPr>
              <w:fldChar w:fldCharType="separate"/>
            </w:r>
            <w:r>
              <w:rPr>
                <w:noProof/>
                <w:webHidden/>
              </w:rPr>
              <w:t>12</w:t>
            </w:r>
            <w:r w:rsidR="00815EEF">
              <w:rPr>
                <w:noProof/>
                <w:webHidden/>
              </w:rPr>
              <w:fldChar w:fldCharType="end"/>
            </w:r>
          </w:hyperlink>
        </w:p>
        <w:p w14:paraId="7FFDB286" w14:textId="6F50D783" w:rsidR="00815EEF" w:rsidRDefault="00E66B08">
          <w:pPr>
            <w:pStyle w:val="Spistreci2"/>
            <w:tabs>
              <w:tab w:val="right" w:leader="dot" w:pos="9062"/>
            </w:tabs>
            <w:rPr>
              <w:rFonts w:cstheme="minorBidi"/>
              <w:noProof/>
            </w:rPr>
          </w:pPr>
          <w:hyperlink w:anchor="_Toc104882165" w:history="1">
            <w:r w:rsidR="00815EEF" w:rsidRPr="00257145">
              <w:rPr>
                <w:rStyle w:val="Hipercze"/>
                <w:noProof/>
              </w:rPr>
              <w:t>2. Partycypacja społeczna</w:t>
            </w:r>
            <w:r w:rsidR="00815EEF">
              <w:rPr>
                <w:noProof/>
                <w:webHidden/>
              </w:rPr>
              <w:tab/>
            </w:r>
            <w:r w:rsidR="00815EEF">
              <w:rPr>
                <w:noProof/>
                <w:webHidden/>
              </w:rPr>
              <w:fldChar w:fldCharType="begin"/>
            </w:r>
            <w:r w:rsidR="00815EEF">
              <w:rPr>
                <w:noProof/>
                <w:webHidden/>
              </w:rPr>
              <w:instrText xml:space="preserve"> PAGEREF _Toc104882165 \h </w:instrText>
            </w:r>
            <w:r w:rsidR="00815EEF">
              <w:rPr>
                <w:noProof/>
                <w:webHidden/>
              </w:rPr>
            </w:r>
            <w:r w:rsidR="00815EEF">
              <w:rPr>
                <w:noProof/>
                <w:webHidden/>
              </w:rPr>
              <w:fldChar w:fldCharType="separate"/>
            </w:r>
            <w:r>
              <w:rPr>
                <w:noProof/>
                <w:webHidden/>
              </w:rPr>
              <w:t>12</w:t>
            </w:r>
            <w:r w:rsidR="00815EEF">
              <w:rPr>
                <w:noProof/>
                <w:webHidden/>
              </w:rPr>
              <w:fldChar w:fldCharType="end"/>
            </w:r>
          </w:hyperlink>
        </w:p>
        <w:p w14:paraId="42B6AD46" w14:textId="4898F21A" w:rsidR="00815EEF" w:rsidRDefault="00E66B08">
          <w:pPr>
            <w:pStyle w:val="Spistreci2"/>
            <w:tabs>
              <w:tab w:val="right" w:leader="dot" w:pos="9062"/>
            </w:tabs>
            <w:rPr>
              <w:rFonts w:cstheme="minorBidi"/>
              <w:noProof/>
            </w:rPr>
          </w:pPr>
          <w:hyperlink w:anchor="_Toc104882166" w:history="1">
            <w:r w:rsidR="00815EEF" w:rsidRPr="00257145">
              <w:rPr>
                <w:rStyle w:val="Hipercze"/>
                <w:noProof/>
              </w:rPr>
              <w:t>4. Walka z pandemią COVID-19</w:t>
            </w:r>
            <w:r w:rsidR="00815EEF">
              <w:rPr>
                <w:noProof/>
                <w:webHidden/>
              </w:rPr>
              <w:tab/>
            </w:r>
            <w:r w:rsidR="00815EEF">
              <w:rPr>
                <w:noProof/>
                <w:webHidden/>
              </w:rPr>
              <w:fldChar w:fldCharType="begin"/>
            </w:r>
            <w:r w:rsidR="00815EEF">
              <w:rPr>
                <w:noProof/>
                <w:webHidden/>
              </w:rPr>
              <w:instrText xml:space="preserve"> PAGEREF _Toc104882166 \h </w:instrText>
            </w:r>
            <w:r w:rsidR="00815EEF">
              <w:rPr>
                <w:noProof/>
                <w:webHidden/>
              </w:rPr>
            </w:r>
            <w:r w:rsidR="00815EEF">
              <w:rPr>
                <w:noProof/>
                <w:webHidden/>
              </w:rPr>
              <w:fldChar w:fldCharType="separate"/>
            </w:r>
            <w:r>
              <w:rPr>
                <w:noProof/>
                <w:webHidden/>
              </w:rPr>
              <w:t>15</w:t>
            </w:r>
            <w:r w:rsidR="00815EEF">
              <w:rPr>
                <w:noProof/>
                <w:webHidden/>
              </w:rPr>
              <w:fldChar w:fldCharType="end"/>
            </w:r>
          </w:hyperlink>
        </w:p>
        <w:p w14:paraId="75223429" w14:textId="64B48DC9" w:rsidR="00815EEF" w:rsidRDefault="00E66B08">
          <w:pPr>
            <w:pStyle w:val="Spistreci2"/>
            <w:tabs>
              <w:tab w:val="right" w:leader="dot" w:pos="9062"/>
            </w:tabs>
            <w:rPr>
              <w:rFonts w:cstheme="minorBidi"/>
              <w:noProof/>
            </w:rPr>
          </w:pPr>
          <w:hyperlink w:anchor="_Toc104882167" w:history="1">
            <w:r w:rsidR="00815EEF" w:rsidRPr="00257145">
              <w:rPr>
                <w:rStyle w:val="Hipercze"/>
                <w:noProof/>
              </w:rPr>
              <w:t>5. Promocja Gminy</w:t>
            </w:r>
            <w:r w:rsidR="00815EEF">
              <w:rPr>
                <w:noProof/>
                <w:webHidden/>
              </w:rPr>
              <w:tab/>
            </w:r>
            <w:r w:rsidR="00815EEF">
              <w:rPr>
                <w:noProof/>
                <w:webHidden/>
              </w:rPr>
              <w:fldChar w:fldCharType="begin"/>
            </w:r>
            <w:r w:rsidR="00815EEF">
              <w:rPr>
                <w:noProof/>
                <w:webHidden/>
              </w:rPr>
              <w:instrText xml:space="preserve"> PAGEREF _Toc104882167 \h </w:instrText>
            </w:r>
            <w:r w:rsidR="00815EEF">
              <w:rPr>
                <w:noProof/>
                <w:webHidden/>
              </w:rPr>
            </w:r>
            <w:r w:rsidR="00815EEF">
              <w:rPr>
                <w:noProof/>
                <w:webHidden/>
              </w:rPr>
              <w:fldChar w:fldCharType="separate"/>
            </w:r>
            <w:r>
              <w:rPr>
                <w:noProof/>
                <w:webHidden/>
              </w:rPr>
              <w:t>17</w:t>
            </w:r>
            <w:r w:rsidR="00815EEF">
              <w:rPr>
                <w:noProof/>
                <w:webHidden/>
              </w:rPr>
              <w:fldChar w:fldCharType="end"/>
            </w:r>
          </w:hyperlink>
        </w:p>
        <w:p w14:paraId="3C381204" w14:textId="6E2497AF" w:rsidR="00815EEF" w:rsidRDefault="00E66B08">
          <w:pPr>
            <w:pStyle w:val="Spistreci2"/>
            <w:tabs>
              <w:tab w:val="right" w:leader="dot" w:pos="9062"/>
            </w:tabs>
            <w:rPr>
              <w:rFonts w:cstheme="minorBidi"/>
              <w:noProof/>
            </w:rPr>
          </w:pPr>
          <w:hyperlink w:anchor="_Toc104882168" w:history="1">
            <w:r w:rsidR="00815EEF" w:rsidRPr="00257145">
              <w:rPr>
                <w:rStyle w:val="Hipercze"/>
                <w:noProof/>
              </w:rPr>
              <w:t>6. Narodowy Spis Powszechny</w:t>
            </w:r>
            <w:r w:rsidR="00815EEF">
              <w:rPr>
                <w:noProof/>
                <w:webHidden/>
              </w:rPr>
              <w:tab/>
            </w:r>
            <w:r w:rsidR="00815EEF">
              <w:rPr>
                <w:noProof/>
                <w:webHidden/>
              </w:rPr>
              <w:fldChar w:fldCharType="begin"/>
            </w:r>
            <w:r w:rsidR="00815EEF">
              <w:rPr>
                <w:noProof/>
                <w:webHidden/>
              </w:rPr>
              <w:instrText xml:space="preserve"> PAGEREF _Toc104882168 \h </w:instrText>
            </w:r>
            <w:r w:rsidR="00815EEF">
              <w:rPr>
                <w:noProof/>
                <w:webHidden/>
              </w:rPr>
            </w:r>
            <w:r w:rsidR="00815EEF">
              <w:rPr>
                <w:noProof/>
                <w:webHidden/>
              </w:rPr>
              <w:fldChar w:fldCharType="separate"/>
            </w:r>
            <w:r>
              <w:rPr>
                <w:noProof/>
                <w:webHidden/>
              </w:rPr>
              <w:t>19</w:t>
            </w:r>
            <w:r w:rsidR="00815EEF">
              <w:rPr>
                <w:noProof/>
                <w:webHidden/>
              </w:rPr>
              <w:fldChar w:fldCharType="end"/>
            </w:r>
          </w:hyperlink>
        </w:p>
        <w:p w14:paraId="4E17E683" w14:textId="6E27D54D" w:rsidR="00815EEF" w:rsidRDefault="00E66B08">
          <w:pPr>
            <w:pStyle w:val="Spistreci1"/>
            <w:tabs>
              <w:tab w:val="right" w:leader="dot" w:pos="9062"/>
            </w:tabs>
            <w:rPr>
              <w:rFonts w:cstheme="minorBidi"/>
              <w:noProof/>
            </w:rPr>
          </w:pPr>
          <w:hyperlink w:anchor="_Toc104882169" w:history="1">
            <w:r w:rsidR="00815EEF" w:rsidRPr="00257145">
              <w:rPr>
                <w:rStyle w:val="Hipercze"/>
                <w:noProof/>
              </w:rPr>
              <w:t>IV. PLANOWANIE PRZESTRZENNE</w:t>
            </w:r>
            <w:r w:rsidR="00815EEF">
              <w:rPr>
                <w:noProof/>
                <w:webHidden/>
              </w:rPr>
              <w:tab/>
            </w:r>
            <w:r w:rsidR="00815EEF">
              <w:rPr>
                <w:noProof/>
                <w:webHidden/>
              </w:rPr>
              <w:fldChar w:fldCharType="begin"/>
            </w:r>
            <w:r w:rsidR="00815EEF">
              <w:rPr>
                <w:noProof/>
                <w:webHidden/>
              </w:rPr>
              <w:instrText xml:space="preserve"> PAGEREF _Toc104882169 \h </w:instrText>
            </w:r>
            <w:r w:rsidR="00815EEF">
              <w:rPr>
                <w:noProof/>
                <w:webHidden/>
              </w:rPr>
            </w:r>
            <w:r w:rsidR="00815EEF">
              <w:rPr>
                <w:noProof/>
                <w:webHidden/>
              </w:rPr>
              <w:fldChar w:fldCharType="separate"/>
            </w:r>
            <w:r>
              <w:rPr>
                <w:noProof/>
                <w:webHidden/>
              </w:rPr>
              <w:t>19</w:t>
            </w:r>
            <w:r w:rsidR="00815EEF">
              <w:rPr>
                <w:noProof/>
                <w:webHidden/>
              </w:rPr>
              <w:fldChar w:fldCharType="end"/>
            </w:r>
          </w:hyperlink>
        </w:p>
        <w:p w14:paraId="05F31F3D" w14:textId="66AADE68" w:rsidR="00815EEF" w:rsidRDefault="00E66B08">
          <w:pPr>
            <w:pStyle w:val="Spistreci2"/>
            <w:tabs>
              <w:tab w:val="right" w:leader="dot" w:pos="9062"/>
            </w:tabs>
            <w:rPr>
              <w:rFonts w:cstheme="minorBidi"/>
              <w:noProof/>
            </w:rPr>
          </w:pPr>
          <w:hyperlink w:anchor="_Toc104882170" w:history="1">
            <w:r w:rsidR="00815EEF" w:rsidRPr="00257145">
              <w:rPr>
                <w:rStyle w:val="Hipercze"/>
                <w:noProof/>
              </w:rPr>
              <w:t>1. Miejscowe plany zagospodarowania przestrzennego</w:t>
            </w:r>
            <w:r w:rsidR="00815EEF">
              <w:rPr>
                <w:noProof/>
                <w:webHidden/>
              </w:rPr>
              <w:tab/>
            </w:r>
            <w:r w:rsidR="00815EEF">
              <w:rPr>
                <w:noProof/>
                <w:webHidden/>
              </w:rPr>
              <w:fldChar w:fldCharType="begin"/>
            </w:r>
            <w:r w:rsidR="00815EEF">
              <w:rPr>
                <w:noProof/>
                <w:webHidden/>
              </w:rPr>
              <w:instrText xml:space="preserve"> PAGEREF _Toc104882170 \h </w:instrText>
            </w:r>
            <w:r w:rsidR="00815EEF">
              <w:rPr>
                <w:noProof/>
                <w:webHidden/>
              </w:rPr>
            </w:r>
            <w:r w:rsidR="00815EEF">
              <w:rPr>
                <w:noProof/>
                <w:webHidden/>
              </w:rPr>
              <w:fldChar w:fldCharType="separate"/>
            </w:r>
            <w:r>
              <w:rPr>
                <w:noProof/>
                <w:webHidden/>
              </w:rPr>
              <w:t>19</w:t>
            </w:r>
            <w:r w:rsidR="00815EEF">
              <w:rPr>
                <w:noProof/>
                <w:webHidden/>
              </w:rPr>
              <w:fldChar w:fldCharType="end"/>
            </w:r>
          </w:hyperlink>
        </w:p>
        <w:p w14:paraId="5B020CFF" w14:textId="1570B35A" w:rsidR="00815EEF" w:rsidRDefault="00E66B08">
          <w:pPr>
            <w:pStyle w:val="Spistreci2"/>
            <w:tabs>
              <w:tab w:val="right" w:leader="dot" w:pos="9062"/>
            </w:tabs>
            <w:rPr>
              <w:rFonts w:cstheme="minorBidi"/>
              <w:noProof/>
            </w:rPr>
          </w:pPr>
          <w:hyperlink w:anchor="_Toc104882171" w:history="1">
            <w:r w:rsidR="00815EEF" w:rsidRPr="00257145">
              <w:rPr>
                <w:rStyle w:val="Hipercze"/>
                <w:noProof/>
              </w:rPr>
              <w:t>2. Program opieki nad zabytkami</w:t>
            </w:r>
            <w:r w:rsidR="00815EEF">
              <w:rPr>
                <w:noProof/>
                <w:webHidden/>
              </w:rPr>
              <w:tab/>
            </w:r>
            <w:r w:rsidR="00815EEF">
              <w:rPr>
                <w:noProof/>
                <w:webHidden/>
              </w:rPr>
              <w:fldChar w:fldCharType="begin"/>
            </w:r>
            <w:r w:rsidR="00815EEF">
              <w:rPr>
                <w:noProof/>
                <w:webHidden/>
              </w:rPr>
              <w:instrText xml:space="preserve"> PAGEREF _Toc104882171 \h </w:instrText>
            </w:r>
            <w:r w:rsidR="00815EEF">
              <w:rPr>
                <w:noProof/>
                <w:webHidden/>
              </w:rPr>
            </w:r>
            <w:r w:rsidR="00815EEF">
              <w:rPr>
                <w:noProof/>
                <w:webHidden/>
              </w:rPr>
              <w:fldChar w:fldCharType="separate"/>
            </w:r>
            <w:r>
              <w:rPr>
                <w:noProof/>
                <w:webHidden/>
              </w:rPr>
              <w:t>22</w:t>
            </w:r>
            <w:r w:rsidR="00815EEF">
              <w:rPr>
                <w:noProof/>
                <w:webHidden/>
              </w:rPr>
              <w:fldChar w:fldCharType="end"/>
            </w:r>
          </w:hyperlink>
        </w:p>
        <w:p w14:paraId="78B9886C" w14:textId="708D9FCC" w:rsidR="00815EEF" w:rsidRDefault="00E66B08">
          <w:pPr>
            <w:pStyle w:val="Spistreci1"/>
            <w:tabs>
              <w:tab w:val="right" w:leader="dot" w:pos="9062"/>
            </w:tabs>
            <w:rPr>
              <w:rFonts w:cstheme="minorBidi"/>
              <w:noProof/>
            </w:rPr>
          </w:pPr>
          <w:hyperlink w:anchor="_Toc104882172" w:history="1">
            <w:r w:rsidR="00815EEF" w:rsidRPr="00257145">
              <w:rPr>
                <w:rStyle w:val="Hipercze"/>
                <w:noProof/>
              </w:rPr>
              <w:t>V. INWESTYCJE MIEJSKIE</w:t>
            </w:r>
            <w:r w:rsidR="00815EEF">
              <w:rPr>
                <w:noProof/>
                <w:webHidden/>
              </w:rPr>
              <w:tab/>
            </w:r>
            <w:r w:rsidR="00815EEF">
              <w:rPr>
                <w:noProof/>
                <w:webHidden/>
              </w:rPr>
              <w:fldChar w:fldCharType="begin"/>
            </w:r>
            <w:r w:rsidR="00815EEF">
              <w:rPr>
                <w:noProof/>
                <w:webHidden/>
              </w:rPr>
              <w:instrText xml:space="preserve"> PAGEREF _Toc104882172 \h </w:instrText>
            </w:r>
            <w:r w:rsidR="00815EEF">
              <w:rPr>
                <w:noProof/>
                <w:webHidden/>
              </w:rPr>
            </w:r>
            <w:r w:rsidR="00815EEF">
              <w:rPr>
                <w:noProof/>
                <w:webHidden/>
              </w:rPr>
              <w:fldChar w:fldCharType="separate"/>
            </w:r>
            <w:r>
              <w:rPr>
                <w:noProof/>
                <w:webHidden/>
              </w:rPr>
              <w:t>22</w:t>
            </w:r>
            <w:r w:rsidR="00815EEF">
              <w:rPr>
                <w:noProof/>
                <w:webHidden/>
              </w:rPr>
              <w:fldChar w:fldCharType="end"/>
            </w:r>
          </w:hyperlink>
        </w:p>
        <w:p w14:paraId="00B385C2" w14:textId="7C92F965" w:rsidR="00815EEF" w:rsidRDefault="00E66B08">
          <w:pPr>
            <w:pStyle w:val="Spistreci2"/>
            <w:tabs>
              <w:tab w:val="right" w:leader="dot" w:pos="9062"/>
            </w:tabs>
            <w:rPr>
              <w:rFonts w:cstheme="minorBidi"/>
              <w:noProof/>
            </w:rPr>
          </w:pPr>
          <w:hyperlink w:anchor="_Toc104882173" w:history="1">
            <w:r w:rsidR="00815EEF" w:rsidRPr="00257145">
              <w:rPr>
                <w:rStyle w:val="Hipercze"/>
                <w:noProof/>
              </w:rPr>
              <w:t>1. Inwestycje z udziałem środków unijnych</w:t>
            </w:r>
            <w:r w:rsidR="00815EEF">
              <w:rPr>
                <w:noProof/>
                <w:webHidden/>
              </w:rPr>
              <w:tab/>
            </w:r>
            <w:r w:rsidR="00815EEF">
              <w:rPr>
                <w:noProof/>
                <w:webHidden/>
              </w:rPr>
              <w:fldChar w:fldCharType="begin"/>
            </w:r>
            <w:r w:rsidR="00815EEF">
              <w:rPr>
                <w:noProof/>
                <w:webHidden/>
              </w:rPr>
              <w:instrText xml:space="preserve"> PAGEREF _Toc104882173 \h </w:instrText>
            </w:r>
            <w:r w:rsidR="00815EEF">
              <w:rPr>
                <w:noProof/>
                <w:webHidden/>
              </w:rPr>
            </w:r>
            <w:r w:rsidR="00815EEF">
              <w:rPr>
                <w:noProof/>
                <w:webHidden/>
              </w:rPr>
              <w:fldChar w:fldCharType="separate"/>
            </w:r>
            <w:r>
              <w:rPr>
                <w:noProof/>
                <w:webHidden/>
              </w:rPr>
              <w:t>22</w:t>
            </w:r>
            <w:r w:rsidR="00815EEF">
              <w:rPr>
                <w:noProof/>
                <w:webHidden/>
              </w:rPr>
              <w:fldChar w:fldCharType="end"/>
            </w:r>
          </w:hyperlink>
        </w:p>
        <w:p w14:paraId="021F13F6" w14:textId="38B9A902" w:rsidR="00815EEF" w:rsidRDefault="00E66B08">
          <w:pPr>
            <w:pStyle w:val="Spistreci2"/>
            <w:tabs>
              <w:tab w:val="right" w:leader="dot" w:pos="9062"/>
            </w:tabs>
            <w:rPr>
              <w:rFonts w:cstheme="minorBidi"/>
              <w:noProof/>
            </w:rPr>
          </w:pPr>
          <w:hyperlink w:anchor="_Toc104882174" w:history="1">
            <w:r w:rsidR="00815EEF" w:rsidRPr="00257145">
              <w:rPr>
                <w:rStyle w:val="Hipercze"/>
                <w:noProof/>
              </w:rPr>
              <w:t>2. Inwestycje z udziałem krajowych środków zewnętrznych</w:t>
            </w:r>
            <w:r w:rsidR="00815EEF">
              <w:rPr>
                <w:noProof/>
                <w:webHidden/>
              </w:rPr>
              <w:tab/>
            </w:r>
            <w:r w:rsidR="00815EEF">
              <w:rPr>
                <w:noProof/>
                <w:webHidden/>
              </w:rPr>
              <w:fldChar w:fldCharType="begin"/>
            </w:r>
            <w:r w:rsidR="00815EEF">
              <w:rPr>
                <w:noProof/>
                <w:webHidden/>
              </w:rPr>
              <w:instrText xml:space="preserve"> PAGEREF _Toc104882174 \h </w:instrText>
            </w:r>
            <w:r w:rsidR="00815EEF">
              <w:rPr>
                <w:noProof/>
                <w:webHidden/>
              </w:rPr>
            </w:r>
            <w:r w:rsidR="00815EEF">
              <w:rPr>
                <w:noProof/>
                <w:webHidden/>
              </w:rPr>
              <w:fldChar w:fldCharType="separate"/>
            </w:r>
            <w:r>
              <w:rPr>
                <w:noProof/>
                <w:webHidden/>
              </w:rPr>
              <w:t>22</w:t>
            </w:r>
            <w:r w:rsidR="00815EEF">
              <w:rPr>
                <w:noProof/>
                <w:webHidden/>
              </w:rPr>
              <w:fldChar w:fldCharType="end"/>
            </w:r>
          </w:hyperlink>
        </w:p>
        <w:p w14:paraId="7D4D657C" w14:textId="121E4D9F" w:rsidR="00815EEF" w:rsidRDefault="00E66B08">
          <w:pPr>
            <w:pStyle w:val="Spistreci2"/>
            <w:tabs>
              <w:tab w:val="right" w:leader="dot" w:pos="9062"/>
            </w:tabs>
            <w:rPr>
              <w:rFonts w:cstheme="minorBidi"/>
              <w:noProof/>
            </w:rPr>
          </w:pPr>
          <w:hyperlink w:anchor="_Toc104882175" w:history="1">
            <w:r w:rsidR="00815EEF" w:rsidRPr="00257145">
              <w:rPr>
                <w:rStyle w:val="Hipercze"/>
                <w:noProof/>
              </w:rPr>
              <w:t>3. Inwestycje realizowane wspólnie z innymi jednostkami</w:t>
            </w:r>
            <w:r w:rsidR="00815EEF">
              <w:rPr>
                <w:noProof/>
                <w:webHidden/>
              </w:rPr>
              <w:tab/>
            </w:r>
            <w:r w:rsidR="00815EEF">
              <w:rPr>
                <w:noProof/>
                <w:webHidden/>
              </w:rPr>
              <w:fldChar w:fldCharType="begin"/>
            </w:r>
            <w:r w:rsidR="00815EEF">
              <w:rPr>
                <w:noProof/>
                <w:webHidden/>
              </w:rPr>
              <w:instrText xml:space="preserve"> PAGEREF _Toc104882175 \h </w:instrText>
            </w:r>
            <w:r w:rsidR="00815EEF">
              <w:rPr>
                <w:noProof/>
                <w:webHidden/>
              </w:rPr>
            </w:r>
            <w:r w:rsidR="00815EEF">
              <w:rPr>
                <w:noProof/>
                <w:webHidden/>
              </w:rPr>
              <w:fldChar w:fldCharType="separate"/>
            </w:r>
            <w:r>
              <w:rPr>
                <w:noProof/>
                <w:webHidden/>
              </w:rPr>
              <w:t>23</w:t>
            </w:r>
            <w:r w:rsidR="00815EEF">
              <w:rPr>
                <w:noProof/>
                <w:webHidden/>
              </w:rPr>
              <w:fldChar w:fldCharType="end"/>
            </w:r>
          </w:hyperlink>
        </w:p>
        <w:p w14:paraId="1D3B3654" w14:textId="71A637B2" w:rsidR="00815EEF" w:rsidRDefault="00E66B08">
          <w:pPr>
            <w:pStyle w:val="Spistreci2"/>
            <w:tabs>
              <w:tab w:val="right" w:leader="dot" w:pos="9062"/>
            </w:tabs>
            <w:rPr>
              <w:rFonts w:cstheme="minorBidi"/>
              <w:noProof/>
            </w:rPr>
          </w:pPr>
          <w:hyperlink w:anchor="_Toc104882176" w:history="1">
            <w:r w:rsidR="00815EEF" w:rsidRPr="00257145">
              <w:rPr>
                <w:rStyle w:val="Hipercze"/>
                <w:noProof/>
              </w:rPr>
              <w:t>4. Inicjatywy lokalne</w:t>
            </w:r>
            <w:r w:rsidR="00815EEF">
              <w:rPr>
                <w:noProof/>
                <w:webHidden/>
              </w:rPr>
              <w:tab/>
            </w:r>
            <w:r w:rsidR="00815EEF">
              <w:rPr>
                <w:noProof/>
                <w:webHidden/>
              </w:rPr>
              <w:fldChar w:fldCharType="begin"/>
            </w:r>
            <w:r w:rsidR="00815EEF">
              <w:rPr>
                <w:noProof/>
                <w:webHidden/>
              </w:rPr>
              <w:instrText xml:space="preserve"> PAGEREF _Toc104882176 \h </w:instrText>
            </w:r>
            <w:r w:rsidR="00815EEF">
              <w:rPr>
                <w:noProof/>
                <w:webHidden/>
              </w:rPr>
            </w:r>
            <w:r w:rsidR="00815EEF">
              <w:rPr>
                <w:noProof/>
                <w:webHidden/>
              </w:rPr>
              <w:fldChar w:fldCharType="separate"/>
            </w:r>
            <w:r>
              <w:rPr>
                <w:noProof/>
                <w:webHidden/>
              </w:rPr>
              <w:t>24</w:t>
            </w:r>
            <w:r w:rsidR="00815EEF">
              <w:rPr>
                <w:noProof/>
                <w:webHidden/>
              </w:rPr>
              <w:fldChar w:fldCharType="end"/>
            </w:r>
          </w:hyperlink>
        </w:p>
        <w:p w14:paraId="039FEB71" w14:textId="56FF642F" w:rsidR="00815EEF" w:rsidRDefault="00E66B08">
          <w:pPr>
            <w:pStyle w:val="Spistreci2"/>
            <w:tabs>
              <w:tab w:val="right" w:leader="dot" w:pos="9062"/>
            </w:tabs>
            <w:rPr>
              <w:rFonts w:cstheme="minorBidi"/>
              <w:noProof/>
            </w:rPr>
          </w:pPr>
          <w:hyperlink w:anchor="_Toc104882177" w:history="1">
            <w:r w:rsidR="00815EEF" w:rsidRPr="00257145">
              <w:rPr>
                <w:rStyle w:val="Hipercze"/>
                <w:noProof/>
              </w:rPr>
              <w:t>5. Inwestycje w całości finansowane przez Gminę</w:t>
            </w:r>
            <w:r w:rsidR="00815EEF">
              <w:rPr>
                <w:noProof/>
                <w:webHidden/>
              </w:rPr>
              <w:tab/>
            </w:r>
            <w:r w:rsidR="00815EEF">
              <w:rPr>
                <w:noProof/>
                <w:webHidden/>
              </w:rPr>
              <w:fldChar w:fldCharType="begin"/>
            </w:r>
            <w:r w:rsidR="00815EEF">
              <w:rPr>
                <w:noProof/>
                <w:webHidden/>
              </w:rPr>
              <w:instrText xml:space="preserve"> PAGEREF _Toc104882177 \h </w:instrText>
            </w:r>
            <w:r w:rsidR="00815EEF">
              <w:rPr>
                <w:noProof/>
                <w:webHidden/>
              </w:rPr>
            </w:r>
            <w:r w:rsidR="00815EEF">
              <w:rPr>
                <w:noProof/>
                <w:webHidden/>
              </w:rPr>
              <w:fldChar w:fldCharType="separate"/>
            </w:r>
            <w:r>
              <w:rPr>
                <w:noProof/>
                <w:webHidden/>
              </w:rPr>
              <w:t>24</w:t>
            </w:r>
            <w:r w:rsidR="00815EEF">
              <w:rPr>
                <w:noProof/>
                <w:webHidden/>
              </w:rPr>
              <w:fldChar w:fldCharType="end"/>
            </w:r>
          </w:hyperlink>
        </w:p>
        <w:p w14:paraId="291806FF" w14:textId="60193275" w:rsidR="00815EEF" w:rsidRDefault="00E66B08">
          <w:pPr>
            <w:pStyle w:val="Spistreci3"/>
            <w:tabs>
              <w:tab w:val="right" w:leader="dot" w:pos="9062"/>
            </w:tabs>
            <w:rPr>
              <w:rFonts w:cstheme="minorBidi"/>
              <w:noProof/>
            </w:rPr>
          </w:pPr>
          <w:hyperlink w:anchor="_Toc104882178" w:history="1">
            <w:r w:rsidR="00815EEF" w:rsidRPr="00257145">
              <w:rPr>
                <w:rStyle w:val="Hipercze"/>
                <w:noProof/>
              </w:rPr>
              <w:t>a) Inwestycje drogowe</w:t>
            </w:r>
            <w:r w:rsidR="00815EEF">
              <w:rPr>
                <w:noProof/>
                <w:webHidden/>
              </w:rPr>
              <w:tab/>
            </w:r>
            <w:r w:rsidR="00815EEF">
              <w:rPr>
                <w:noProof/>
                <w:webHidden/>
              </w:rPr>
              <w:fldChar w:fldCharType="begin"/>
            </w:r>
            <w:r w:rsidR="00815EEF">
              <w:rPr>
                <w:noProof/>
                <w:webHidden/>
              </w:rPr>
              <w:instrText xml:space="preserve"> PAGEREF _Toc104882178 \h </w:instrText>
            </w:r>
            <w:r w:rsidR="00815EEF">
              <w:rPr>
                <w:noProof/>
                <w:webHidden/>
              </w:rPr>
            </w:r>
            <w:r w:rsidR="00815EEF">
              <w:rPr>
                <w:noProof/>
                <w:webHidden/>
              </w:rPr>
              <w:fldChar w:fldCharType="separate"/>
            </w:r>
            <w:r>
              <w:rPr>
                <w:noProof/>
                <w:webHidden/>
              </w:rPr>
              <w:t>24</w:t>
            </w:r>
            <w:r w:rsidR="00815EEF">
              <w:rPr>
                <w:noProof/>
                <w:webHidden/>
              </w:rPr>
              <w:fldChar w:fldCharType="end"/>
            </w:r>
          </w:hyperlink>
        </w:p>
        <w:p w14:paraId="19D14047" w14:textId="56B7973B" w:rsidR="00815EEF" w:rsidRDefault="00E66B08">
          <w:pPr>
            <w:pStyle w:val="Spistreci3"/>
            <w:tabs>
              <w:tab w:val="right" w:leader="dot" w:pos="9062"/>
            </w:tabs>
            <w:rPr>
              <w:rFonts w:cstheme="minorBidi"/>
              <w:noProof/>
            </w:rPr>
          </w:pPr>
          <w:hyperlink w:anchor="_Toc104882179" w:history="1">
            <w:r w:rsidR="00815EEF" w:rsidRPr="00257145">
              <w:rPr>
                <w:rStyle w:val="Hipercze"/>
                <w:noProof/>
              </w:rPr>
              <w:t>b) Inwestycje w ramach Budżetu Obywatelskiego</w:t>
            </w:r>
            <w:r w:rsidR="00815EEF">
              <w:rPr>
                <w:noProof/>
                <w:webHidden/>
              </w:rPr>
              <w:tab/>
            </w:r>
            <w:r w:rsidR="00815EEF">
              <w:rPr>
                <w:noProof/>
                <w:webHidden/>
              </w:rPr>
              <w:fldChar w:fldCharType="begin"/>
            </w:r>
            <w:r w:rsidR="00815EEF">
              <w:rPr>
                <w:noProof/>
                <w:webHidden/>
              </w:rPr>
              <w:instrText xml:space="preserve"> PAGEREF _Toc104882179 \h </w:instrText>
            </w:r>
            <w:r w:rsidR="00815EEF">
              <w:rPr>
                <w:noProof/>
                <w:webHidden/>
              </w:rPr>
            </w:r>
            <w:r w:rsidR="00815EEF">
              <w:rPr>
                <w:noProof/>
                <w:webHidden/>
              </w:rPr>
              <w:fldChar w:fldCharType="separate"/>
            </w:r>
            <w:r>
              <w:rPr>
                <w:noProof/>
                <w:webHidden/>
              </w:rPr>
              <w:t>25</w:t>
            </w:r>
            <w:r w:rsidR="00815EEF">
              <w:rPr>
                <w:noProof/>
                <w:webHidden/>
              </w:rPr>
              <w:fldChar w:fldCharType="end"/>
            </w:r>
          </w:hyperlink>
        </w:p>
        <w:p w14:paraId="0B9B9CE4" w14:textId="745AC58A" w:rsidR="00815EEF" w:rsidRDefault="00E66B08">
          <w:pPr>
            <w:pStyle w:val="Spistreci3"/>
            <w:tabs>
              <w:tab w:val="right" w:leader="dot" w:pos="9062"/>
            </w:tabs>
            <w:rPr>
              <w:rFonts w:cstheme="minorBidi"/>
              <w:noProof/>
            </w:rPr>
          </w:pPr>
          <w:hyperlink w:anchor="_Toc104882180" w:history="1">
            <w:r w:rsidR="00815EEF" w:rsidRPr="00257145">
              <w:rPr>
                <w:rStyle w:val="Hipercze"/>
                <w:noProof/>
              </w:rPr>
              <w:t>c) Modernizacja i rozbudowa skateparku</w:t>
            </w:r>
            <w:r w:rsidR="00815EEF">
              <w:rPr>
                <w:noProof/>
                <w:webHidden/>
              </w:rPr>
              <w:tab/>
            </w:r>
            <w:r w:rsidR="00815EEF">
              <w:rPr>
                <w:noProof/>
                <w:webHidden/>
              </w:rPr>
              <w:fldChar w:fldCharType="begin"/>
            </w:r>
            <w:r w:rsidR="00815EEF">
              <w:rPr>
                <w:noProof/>
                <w:webHidden/>
              </w:rPr>
              <w:instrText xml:space="preserve"> PAGEREF _Toc104882180 \h </w:instrText>
            </w:r>
            <w:r w:rsidR="00815EEF">
              <w:rPr>
                <w:noProof/>
                <w:webHidden/>
              </w:rPr>
            </w:r>
            <w:r w:rsidR="00815EEF">
              <w:rPr>
                <w:noProof/>
                <w:webHidden/>
              </w:rPr>
              <w:fldChar w:fldCharType="separate"/>
            </w:r>
            <w:r>
              <w:rPr>
                <w:noProof/>
                <w:webHidden/>
              </w:rPr>
              <w:t>26</w:t>
            </w:r>
            <w:r w:rsidR="00815EEF">
              <w:rPr>
                <w:noProof/>
                <w:webHidden/>
              </w:rPr>
              <w:fldChar w:fldCharType="end"/>
            </w:r>
          </w:hyperlink>
        </w:p>
        <w:p w14:paraId="6BDE9A09" w14:textId="4C3F21B0" w:rsidR="00815EEF" w:rsidRDefault="00E66B08">
          <w:pPr>
            <w:pStyle w:val="Spistreci3"/>
            <w:tabs>
              <w:tab w:val="right" w:leader="dot" w:pos="9062"/>
            </w:tabs>
            <w:rPr>
              <w:rFonts w:cstheme="minorBidi"/>
              <w:noProof/>
            </w:rPr>
          </w:pPr>
          <w:hyperlink w:anchor="_Toc104882181" w:history="1">
            <w:r w:rsidR="00815EEF" w:rsidRPr="00257145">
              <w:rPr>
                <w:rStyle w:val="Hipercze"/>
                <w:noProof/>
              </w:rPr>
              <w:t>d) Pozostałe inwestycje</w:t>
            </w:r>
            <w:r w:rsidR="00815EEF">
              <w:rPr>
                <w:noProof/>
                <w:webHidden/>
              </w:rPr>
              <w:tab/>
            </w:r>
            <w:r w:rsidR="00815EEF">
              <w:rPr>
                <w:noProof/>
                <w:webHidden/>
              </w:rPr>
              <w:fldChar w:fldCharType="begin"/>
            </w:r>
            <w:r w:rsidR="00815EEF">
              <w:rPr>
                <w:noProof/>
                <w:webHidden/>
              </w:rPr>
              <w:instrText xml:space="preserve"> PAGEREF _Toc104882181 \h </w:instrText>
            </w:r>
            <w:r w:rsidR="00815EEF">
              <w:rPr>
                <w:noProof/>
                <w:webHidden/>
              </w:rPr>
            </w:r>
            <w:r w:rsidR="00815EEF">
              <w:rPr>
                <w:noProof/>
                <w:webHidden/>
              </w:rPr>
              <w:fldChar w:fldCharType="separate"/>
            </w:r>
            <w:r>
              <w:rPr>
                <w:noProof/>
                <w:webHidden/>
              </w:rPr>
              <w:t>27</w:t>
            </w:r>
            <w:r w:rsidR="00815EEF">
              <w:rPr>
                <w:noProof/>
                <w:webHidden/>
              </w:rPr>
              <w:fldChar w:fldCharType="end"/>
            </w:r>
          </w:hyperlink>
        </w:p>
        <w:p w14:paraId="55C848D9" w14:textId="60FF76C9" w:rsidR="00815EEF" w:rsidRDefault="00E66B08">
          <w:pPr>
            <w:pStyle w:val="Spistreci1"/>
            <w:tabs>
              <w:tab w:val="right" w:leader="dot" w:pos="9062"/>
            </w:tabs>
            <w:rPr>
              <w:rFonts w:cstheme="minorBidi"/>
              <w:noProof/>
            </w:rPr>
          </w:pPr>
          <w:hyperlink w:anchor="_Toc104882182" w:history="1">
            <w:r w:rsidR="00815EEF" w:rsidRPr="00257145">
              <w:rPr>
                <w:rStyle w:val="Hipercze"/>
                <w:noProof/>
              </w:rPr>
              <w:t>VI. GOSPODARKA KOMUNALNA I OCHRONA ŚRODOWISKA</w:t>
            </w:r>
            <w:r w:rsidR="00815EEF">
              <w:rPr>
                <w:noProof/>
                <w:webHidden/>
              </w:rPr>
              <w:tab/>
            </w:r>
            <w:r w:rsidR="00815EEF">
              <w:rPr>
                <w:noProof/>
                <w:webHidden/>
              </w:rPr>
              <w:fldChar w:fldCharType="begin"/>
            </w:r>
            <w:r w:rsidR="00815EEF">
              <w:rPr>
                <w:noProof/>
                <w:webHidden/>
              </w:rPr>
              <w:instrText xml:space="preserve"> PAGEREF _Toc104882182 \h </w:instrText>
            </w:r>
            <w:r w:rsidR="00815EEF">
              <w:rPr>
                <w:noProof/>
                <w:webHidden/>
              </w:rPr>
            </w:r>
            <w:r w:rsidR="00815EEF">
              <w:rPr>
                <w:noProof/>
                <w:webHidden/>
              </w:rPr>
              <w:fldChar w:fldCharType="separate"/>
            </w:r>
            <w:r>
              <w:rPr>
                <w:noProof/>
                <w:webHidden/>
              </w:rPr>
              <w:t>28</w:t>
            </w:r>
            <w:r w:rsidR="00815EEF">
              <w:rPr>
                <w:noProof/>
                <w:webHidden/>
              </w:rPr>
              <w:fldChar w:fldCharType="end"/>
            </w:r>
          </w:hyperlink>
        </w:p>
        <w:p w14:paraId="7F9F9727" w14:textId="28EC54D8" w:rsidR="00815EEF" w:rsidRDefault="00E66B08">
          <w:pPr>
            <w:pStyle w:val="Spistreci2"/>
            <w:tabs>
              <w:tab w:val="right" w:leader="dot" w:pos="9062"/>
            </w:tabs>
            <w:rPr>
              <w:rFonts w:cstheme="minorBidi"/>
              <w:noProof/>
            </w:rPr>
          </w:pPr>
          <w:hyperlink w:anchor="_Toc104882183" w:history="1">
            <w:r w:rsidR="00815EEF" w:rsidRPr="00257145">
              <w:rPr>
                <w:rStyle w:val="Hipercze"/>
                <w:noProof/>
              </w:rPr>
              <w:t>1. Zaopatrzenie w ciepło</w:t>
            </w:r>
            <w:r w:rsidR="00815EEF">
              <w:rPr>
                <w:noProof/>
                <w:webHidden/>
              </w:rPr>
              <w:tab/>
            </w:r>
            <w:r w:rsidR="00815EEF">
              <w:rPr>
                <w:noProof/>
                <w:webHidden/>
              </w:rPr>
              <w:fldChar w:fldCharType="begin"/>
            </w:r>
            <w:r w:rsidR="00815EEF">
              <w:rPr>
                <w:noProof/>
                <w:webHidden/>
              </w:rPr>
              <w:instrText xml:space="preserve"> PAGEREF _Toc104882183 \h </w:instrText>
            </w:r>
            <w:r w:rsidR="00815EEF">
              <w:rPr>
                <w:noProof/>
                <w:webHidden/>
              </w:rPr>
            </w:r>
            <w:r w:rsidR="00815EEF">
              <w:rPr>
                <w:noProof/>
                <w:webHidden/>
              </w:rPr>
              <w:fldChar w:fldCharType="separate"/>
            </w:r>
            <w:r>
              <w:rPr>
                <w:noProof/>
                <w:webHidden/>
              </w:rPr>
              <w:t>28</w:t>
            </w:r>
            <w:r w:rsidR="00815EEF">
              <w:rPr>
                <w:noProof/>
                <w:webHidden/>
              </w:rPr>
              <w:fldChar w:fldCharType="end"/>
            </w:r>
          </w:hyperlink>
        </w:p>
        <w:p w14:paraId="2876A9B5" w14:textId="7506BB4C" w:rsidR="00815EEF" w:rsidRDefault="00E66B08">
          <w:pPr>
            <w:pStyle w:val="Spistreci2"/>
            <w:tabs>
              <w:tab w:val="right" w:leader="dot" w:pos="9062"/>
            </w:tabs>
            <w:rPr>
              <w:rFonts w:cstheme="minorBidi"/>
              <w:noProof/>
            </w:rPr>
          </w:pPr>
          <w:hyperlink w:anchor="_Toc104882184" w:history="1">
            <w:r w:rsidR="00815EEF" w:rsidRPr="00257145">
              <w:rPr>
                <w:rStyle w:val="Hipercze"/>
                <w:noProof/>
              </w:rPr>
              <w:t>2. Gospodarka wodno - ściekowa i ochrona wód</w:t>
            </w:r>
            <w:r w:rsidR="00815EEF">
              <w:rPr>
                <w:noProof/>
                <w:webHidden/>
              </w:rPr>
              <w:tab/>
            </w:r>
            <w:r w:rsidR="00815EEF">
              <w:rPr>
                <w:noProof/>
                <w:webHidden/>
              </w:rPr>
              <w:fldChar w:fldCharType="begin"/>
            </w:r>
            <w:r w:rsidR="00815EEF">
              <w:rPr>
                <w:noProof/>
                <w:webHidden/>
              </w:rPr>
              <w:instrText xml:space="preserve"> PAGEREF _Toc104882184 \h </w:instrText>
            </w:r>
            <w:r w:rsidR="00815EEF">
              <w:rPr>
                <w:noProof/>
                <w:webHidden/>
              </w:rPr>
            </w:r>
            <w:r w:rsidR="00815EEF">
              <w:rPr>
                <w:noProof/>
                <w:webHidden/>
              </w:rPr>
              <w:fldChar w:fldCharType="separate"/>
            </w:r>
            <w:r>
              <w:rPr>
                <w:noProof/>
                <w:webHidden/>
              </w:rPr>
              <w:t>28</w:t>
            </w:r>
            <w:r w:rsidR="00815EEF">
              <w:rPr>
                <w:noProof/>
                <w:webHidden/>
              </w:rPr>
              <w:fldChar w:fldCharType="end"/>
            </w:r>
          </w:hyperlink>
        </w:p>
        <w:p w14:paraId="6B594604" w14:textId="6D2C541C" w:rsidR="00815EEF" w:rsidRDefault="00E66B08">
          <w:pPr>
            <w:pStyle w:val="Spistreci2"/>
            <w:tabs>
              <w:tab w:val="right" w:leader="dot" w:pos="9062"/>
            </w:tabs>
            <w:rPr>
              <w:rFonts w:cstheme="minorBidi"/>
              <w:noProof/>
            </w:rPr>
          </w:pPr>
          <w:hyperlink w:anchor="_Toc104882185" w:history="1">
            <w:r w:rsidR="00815EEF" w:rsidRPr="00257145">
              <w:rPr>
                <w:rStyle w:val="Hipercze"/>
                <w:noProof/>
              </w:rPr>
              <w:t>3. Gospodarka odpadami</w:t>
            </w:r>
            <w:r w:rsidR="00815EEF">
              <w:rPr>
                <w:noProof/>
                <w:webHidden/>
              </w:rPr>
              <w:tab/>
            </w:r>
            <w:r w:rsidR="00815EEF">
              <w:rPr>
                <w:noProof/>
                <w:webHidden/>
              </w:rPr>
              <w:fldChar w:fldCharType="begin"/>
            </w:r>
            <w:r w:rsidR="00815EEF">
              <w:rPr>
                <w:noProof/>
                <w:webHidden/>
              </w:rPr>
              <w:instrText xml:space="preserve"> PAGEREF _Toc104882185 \h </w:instrText>
            </w:r>
            <w:r w:rsidR="00815EEF">
              <w:rPr>
                <w:noProof/>
                <w:webHidden/>
              </w:rPr>
            </w:r>
            <w:r w:rsidR="00815EEF">
              <w:rPr>
                <w:noProof/>
                <w:webHidden/>
              </w:rPr>
              <w:fldChar w:fldCharType="separate"/>
            </w:r>
            <w:r>
              <w:rPr>
                <w:noProof/>
                <w:webHidden/>
              </w:rPr>
              <w:t>29</w:t>
            </w:r>
            <w:r w:rsidR="00815EEF">
              <w:rPr>
                <w:noProof/>
                <w:webHidden/>
              </w:rPr>
              <w:fldChar w:fldCharType="end"/>
            </w:r>
          </w:hyperlink>
        </w:p>
        <w:p w14:paraId="5ADFE94F" w14:textId="175CA375" w:rsidR="00815EEF" w:rsidRDefault="00E66B08">
          <w:pPr>
            <w:pStyle w:val="Spistreci2"/>
            <w:tabs>
              <w:tab w:val="right" w:leader="dot" w:pos="9062"/>
            </w:tabs>
            <w:rPr>
              <w:rFonts w:cstheme="minorBidi"/>
              <w:noProof/>
            </w:rPr>
          </w:pPr>
          <w:hyperlink w:anchor="_Toc104882186" w:history="1">
            <w:r w:rsidR="00815EEF" w:rsidRPr="00257145">
              <w:rPr>
                <w:rStyle w:val="Hipercze"/>
                <w:noProof/>
              </w:rPr>
              <w:t>4. Azbest</w:t>
            </w:r>
            <w:r w:rsidR="00815EEF">
              <w:rPr>
                <w:noProof/>
                <w:webHidden/>
              </w:rPr>
              <w:tab/>
            </w:r>
            <w:r w:rsidR="00815EEF">
              <w:rPr>
                <w:noProof/>
                <w:webHidden/>
              </w:rPr>
              <w:fldChar w:fldCharType="begin"/>
            </w:r>
            <w:r w:rsidR="00815EEF">
              <w:rPr>
                <w:noProof/>
                <w:webHidden/>
              </w:rPr>
              <w:instrText xml:space="preserve"> PAGEREF _Toc104882186 \h </w:instrText>
            </w:r>
            <w:r w:rsidR="00815EEF">
              <w:rPr>
                <w:noProof/>
                <w:webHidden/>
              </w:rPr>
            </w:r>
            <w:r w:rsidR="00815EEF">
              <w:rPr>
                <w:noProof/>
                <w:webHidden/>
              </w:rPr>
              <w:fldChar w:fldCharType="separate"/>
            </w:r>
            <w:r>
              <w:rPr>
                <w:noProof/>
                <w:webHidden/>
              </w:rPr>
              <w:t>32</w:t>
            </w:r>
            <w:r w:rsidR="00815EEF">
              <w:rPr>
                <w:noProof/>
                <w:webHidden/>
              </w:rPr>
              <w:fldChar w:fldCharType="end"/>
            </w:r>
          </w:hyperlink>
        </w:p>
        <w:p w14:paraId="5B065E3B" w14:textId="4A2582D0" w:rsidR="00815EEF" w:rsidRDefault="00E66B08">
          <w:pPr>
            <w:pStyle w:val="Spistreci2"/>
            <w:tabs>
              <w:tab w:val="right" w:leader="dot" w:pos="9062"/>
            </w:tabs>
            <w:rPr>
              <w:rFonts w:cstheme="minorBidi"/>
              <w:noProof/>
            </w:rPr>
          </w:pPr>
          <w:hyperlink w:anchor="_Toc104882187" w:history="1">
            <w:r w:rsidR="00815EEF" w:rsidRPr="00257145">
              <w:rPr>
                <w:rStyle w:val="Hipercze"/>
                <w:noProof/>
              </w:rPr>
              <w:t>5. Oczyszczanie miasta i utrzymanie terenów zielonych</w:t>
            </w:r>
            <w:r w:rsidR="00815EEF">
              <w:rPr>
                <w:noProof/>
                <w:webHidden/>
              </w:rPr>
              <w:tab/>
            </w:r>
            <w:r w:rsidR="00815EEF">
              <w:rPr>
                <w:noProof/>
                <w:webHidden/>
              </w:rPr>
              <w:fldChar w:fldCharType="begin"/>
            </w:r>
            <w:r w:rsidR="00815EEF">
              <w:rPr>
                <w:noProof/>
                <w:webHidden/>
              </w:rPr>
              <w:instrText xml:space="preserve"> PAGEREF _Toc104882187 \h </w:instrText>
            </w:r>
            <w:r w:rsidR="00815EEF">
              <w:rPr>
                <w:noProof/>
                <w:webHidden/>
              </w:rPr>
            </w:r>
            <w:r w:rsidR="00815EEF">
              <w:rPr>
                <w:noProof/>
                <w:webHidden/>
              </w:rPr>
              <w:fldChar w:fldCharType="separate"/>
            </w:r>
            <w:r>
              <w:rPr>
                <w:noProof/>
                <w:webHidden/>
              </w:rPr>
              <w:t>32</w:t>
            </w:r>
            <w:r w:rsidR="00815EEF">
              <w:rPr>
                <w:noProof/>
                <w:webHidden/>
              </w:rPr>
              <w:fldChar w:fldCharType="end"/>
            </w:r>
          </w:hyperlink>
        </w:p>
        <w:p w14:paraId="1E59D1CE" w14:textId="6AC372E3" w:rsidR="00815EEF" w:rsidRDefault="00E66B08">
          <w:pPr>
            <w:pStyle w:val="Spistreci2"/>
            <w:tabs>
              <w:tab w:val="right" w:leader="dot" w:pos="9062"/>
            </w:tabs>
            <w:rPr>
              <w:rFonts w:cstheme="minorBidi"/>
              <w:noProof/>
            </w:rPr>
          </w:pPr>
          <w:hyperlink w:anchor="_Toc104882188" w:history="1">
            <w:r w:rsidR="00815EEF" w:rsidRPr="00257145">
              <w:rPr>
                <w:rStyle w:val="Hipercze"/>
                <w:noProof/>
              </w:rPr>
              <w:t>6. Ochrona powietrza atmosferycznego</w:t>
            </w:r>
            <w:r w:rsidR="00815EEF">
              <w:rPr>
                <w:noProof/>
                <w:webHidden/>
              </w:rPr>
              <w:tab/>
            </w:r>
            <w:r w:rsidR="00815EEF">
              <w:rPr>
                <w:noProof/>
                <w:webHidden/>
              </w:rPr>
              <w:fldChar w:fldCharType="begin"/>
            </w:r>
            <w:r w:rsidR="00815EEF">
              <w:rPr>
                <w:noProof/>
                <w:webHidden/>
              </w:rPr>
              <w:instrText xml:space="preserve"> PAGEREF _Toc104882188 \h </w:instrText>
            </w:r>
            <w:r w:rsidR="00815EEF">
              <w:rPr>
                <w:noProof/>
                <w:webHidden/>
              </w:rPr>
            </w:r>
            <w:r w:rsidR="00815EEF">
              <w:rPr>
                <w:noProof/>
                <w:webHidden/>
              </w:rPr>
              <w:fldChar w:fldCharType="separate"/>
            </w:r>
            <w:r>
              <w:rPr>
                <w:noProof/>
                <w:webHidden/>
              </w:rPr>
              <w:t>34</w:t>
            </w:r>
            <w:r w:rsidR="00815EEF">
              <w:rPr>
                <w:noProof/>
                <w:webHidden/>
              </w:rPr>
              <w:fldChar w:fldCharType="end"/>
            </w:r>
          </w:hyperlink>
        </w:p>
        <w:p w14:paraId="76D2938A" w14:textId="20B99B95" w:rsidR="00815EEF" w:rsidRDefault="00E66B08">
          <w:pPr>
            <w:pStyle w:val="Spistreci2"/>
            <w:tabs>
              <w:tab w:val="right" w:leader="dot" w:pos="9062"/>
            </w:tabs>
            <w:rPr>
              <w:rFonts w:cstheme="minorBidi"/>
              <w:noProof/>
            </w:rPr>
          </w:pPr>
          <w:hyperlink w:anchor="_Toc104882189" w:history="1">
            <w:r w:rsidR="00815EEF" w:rsidRPr="00257145">
              <w:rPr>
                <w:rStyle w:val="Hipercze"/>
                <w:noProof/>
              </w:rPr>
              <w:t>7. Oświetlenie ulic, placów i dróg</w:t>
            </w:r>
            <w:r w:rsidR="00815EEF">
              <w:rPr>
                <w:noProof/>
                <w:webHidden/>
              </w:rPr>
              <w:tab/>
            </w:r>
            <w:r w:rsidR="00815EEF">
              <w:rPr>
                <w:noProof/>
                <w:webHidden/>
              </w:rPr>
              <w:fldChar w:fldCharType="begin"/>
            </w:r>
            <w:r w:rsidR="00815EEF">
              <w:rPr>
                <w:noProof/>
                <w:webHidden/>
              </w:rPr>
              <w:instrText xml:space="preserve"> PAGEREF _Toc104882189 \h </w:instrText>
            </w:r>
            <w:r w:rsidR="00815EEF">
              <w:rPr>
                <w:noProof/>
                <w:webHidden/>
              </w:rPr>
            </w:r>
            <w:r w:rsidR="00815EEF">
              <w:rPr>
                <w:noProof/>
                <w:webHidden/>
              </w:rPr>
              <w:fldChar w:fldCharType="separate"/>
            </w:r>
            <w:r>
              <w:rPr>
                <w:noProof/>
                <w:webHidden/>
              </w:rPr>
              <w:t>38</w:t>
            </w:r>
            <w:r w:rsidR="00815EEF">
              <w:rPr>
                <w:noProof/>
                <w:webHidden/>
              </w:rPr>
              <w:fldChar w:fldCharType="end"/>
            </w:r>
          </w:hyperlink>
        </w:p>
        <w:p w14:paraId="07730ED2" w14:textId="0A810DEC" w:rsidR="00815EEF" w:rsidRDefault="00E66B08">
          <w:pPr>
            <w:pStyle w:val="Spistreci2"/>
            <w:tabs>
              <w:tab w:val="right" w:leader="dot" w:pos="9062"/>
            </w:tabs>
            <w:rPr>
              <w:rFonts w:cstheme="minorBidi"/>
              <w:noProof/>
            </w:rPr>
          </w:pPr>
          <w:hyperlink w:anchor="_Toc104882190" w:history="1">
            <w:r w:rsidR="00815EEF" w:rsidRPr="00257145">
              <w:rPr>
                <w:rStyle w:val="Hipercze"/>
                <w:noProof/>
              </w:rPr>
              <w:t>8. Opieka nad zwierzętami</w:t>
            </w:r>
            <w:r w:rsidR="00815EEF">
              <w:rPr>
                <w:noProof/>
                <w:webHidden/>
              </w:rPr>
              <w:tab/>
            </w:r>
            <w:r w:rsidR="00815EEF">
              <w:rPr>
                <w:noProof/>
                <w:webHidden/>
              </w:rPr>
              <w:fldChar w:fldCharType="begin"/>
            </w:r>
            <w:r w:rsidR="00815EEF">
              <w:rPr>
                <w:noProof/>
                <w:webHidden/>
              </w:rPr>
              <w:instrText xml:space="preserve"> PAGEREF _Toc104882190 \h </w:instrText>
            </w:r>
            <w:r w:rsidR="00815EEF">
              <w:rPr>
                <w:noProof/>
                <w:webHidden/>
              </w:rPr>
            </w:r>
            <w:r w:rsidR="00815EEF">
              <w:rPr>
                <w:noProof/>
                <w:webHidden/>
              </w:rPr>
              <w:fldChar w:fldCharType="separate"/>
            </w:r>
            <w:r>
              <w:rPr>
                <w:noProof/>
                <w:webHidden/>
              </w:rPr>
              <w:t>39</w:t>
            </w:r>
            <w:r w:rsidR="00815EEF">
              <w:rPr>
                <w:noProof/>
                <w:webHidden/>
              </w:rPr>
              <w:fldChar w:fldCharType="end"/>
            </w:r>
          </w:hyperlink>
        </w:p>
        <w:p w14:paraId="640C412A" w14:textId="552300A0" w:rsidR="00815EEF" w:rsidRDefault="00E66B08">
          <w:pPr>
            <w:pStyle w:val="Spistreci2"/>
            <w:tabs>
              <w:tab w:val="right" w:leader="dot" w:pos="9062"/>
            </w:tabs>
            <w:rPr>
              <w:rFonts w:cstheme="minorBidi"/>
              <w:noProof/>
            </w:rPr>
          </w:pPr>
          <w:hyperlink w:anchor="_Toc104882191" w:history="1">
            <w:r w:rsidR="00815EEF" w:rsidRPr="00257145">
              <w:rPr>
                <w:rStyle w:val="Hipercze"/>
                <w:noProof/>
              </w:rPr>
              <w:t>9. Cmentarze miejskie</w:t>
            </w:r>
            <w:r w:rsidR="00815EEF">
              <w:rPr>
                <w:noProof/>
                <w:webHidden/>
              </w:rPr>
              <w:tab/>
            </w:r>
            <w:r w:rsidR="00815EEF">
              <w:rPr>
                <w:noProof/>
                <w:webHidden/>
              </w:rPr>
              <w:fldChar w:fldCharType="begin"/>
            </w:r>
            <w:r w:rsidR="00815EEF">
              <w:rPr>
                <w:noProof/>
                <w:webHidden/>
              </w:rPr>
              <w:instrText xml:space="preserve"> PAGEREF _Toc104882191 \h </w:instrText>
            </w:r>
            <w:r w:rsidR="00815EEF">
              <w:rPr>
                <w:noProof/>
                <w:webHidden/>
              </w:rPr>
            </w:r>
            <w:r w:rsidR="00815EEF">
              <w:rPr>
                <w:noProof/>
                <w:webHidden/>
              </w:rPr>
              <w:fldChar w:fldCharType="separate"/>
            </w:r>
            <w:r>
              <w:rPr>
                <w:noProof/>
                <w:webHidden/>
              </w:rPr>
              <w:t>40</w:t>
            </w:r>
            <w:r w:rsidR="00815EEF">
              <w:rPr>
                <w:noProof/>
                <w:webHidden/>
              </w:rPr>
              <w:fldChar w:fldCharType="end"/>
            </w:r>
          </w:hyperlink>
        </w:p>
        <w:p w14:paraId="452CCEE9" w14:textId="2278AD33" w:rsidR="00815EEF" w:rsidRDefault="00E66B08">
          <w:pPr>
            <w:pStyle w:val="Spistreci1"/>
            <w:tabs>
              <w:tab w:val="right" w:leader="dot" w:pos="9062"/>
            </w:tabs>
            <w:rPr>
              <w:rFonts w:cstheme="minorBidi"/>
              <w:noProof/>
            </w:rPr>
          </w:pPr>
          <w:hyperlink w:anchor="_Toc104882192" w:history="1">
            <w:r w:rsidR="00815EEF" w:rsidRPr="00257145">
              <w:rPr>
                <w:rStyle w:val="Hipercze"/>
                <w:noProof/>
              </w:rPr>
              <w:t>VII. EDUKACJA</w:t>
            </w:r>
            <w:r w:rsidR="00815EEF">
              <w:rPr>
                <w:noProof/>
                <w:webHidden/>
              </w:rPr>
              <w:tab/>
            </w:r>
            <w:r w:rsidR="00815EEF">
              <w:rPr>
                <w:noProof/>
                <w:webHidden/>
              </w:rPr>
              <w:fldChar w:fldCharType="begin"/>
            </w:r>
            <w:r w:rsidR="00815EEF">
              <w:rPr>
                <w:noProof/>
                <w:webHidden/>
              </w:rPr>
              <w:instrText xml:space="preserve"> PAGEREF _Toc104882192 \h </w:instrText>
            </w:r>
            <w:r w:rsidR="00815EEF">
              <w:rPr>
                <w:noProof/>
                <w:webHidden/>
              </w:rPr>
            </w:r>
            <w:r w:rsidR="00815EEF">
              <w:rPr>
                <w:noProof/>
                <w:webHidden/>
              </w:rPr>
              <w:fldChar w:fldCharType="separate"/>
            </w:r>
            <w:r>
              <w:rPr>
                <w:noProof/>
                <w:webHidden/>
              </w:rPr>
              <w:t>41</w:t>
            </w:r>
            <w:r w:rsidR="00815EEF">
              <w:rPr>
                <w:noProof/>
                <w:webHidden/>
              </w:rPr>
              <w:fldChar w:fldCharType="end"/>
            </w:r>
          </w:hyperlink>
        </w:p>
        <w:p w14:paraId="630A94A3" w14:textId="3674B16F" w:rsidR="00815EEF" w:rsidRDefault="00E66B08">
          <w:pPr>
            <w:pStyle w:val="Spistreci2"/>
            <w:tabs>
              <w:tab w:val="right" w:leader="dot" w:pos="9062"/>
            </w:tabs>
            <w:rPr>
              <w:rFonts w:cstheme="minorBidi"/>
              <w:noProof/>
            </w:rPr>
          </w:pPr>
          <w:hyperlink w:anchor="_Toc104882193" w:history="1">
            <w:r w:rsidR="00815EEF" w:rsidRPr="00257145">
              <w:rPr>
                <w:rStyle w:val="Hipercze"/>
                <w:noProof/>
              </w:rPr>
              <w:t>1. Przedszkola</w:t>
            </w:r>
            <w:r w:rsidR="00815EEF">
              <w:rPr>
                <w:noProof/>
                <w:webHidden/>
              </w:rPr>
              <w:tab/>
            </w:r>
            <w:r w:rsidR="00815EEF">
              <w:rPr>
                <w:noProof/>
                <w:webHidden/>
              </w:rPr>
              <w:fldChar w:fldCharType="begin"/>
            </w:r>
            <w:r w:rsidR="00815EEF">
              <w:rPr>
                <w:noProof/>
                <w:webHidden/>
              </w:rPr>
              <w:instrText xml:space="preserve"> PAGEREF _Toc104882193 \h </w:instrText>
            </w:r>
            <w:r w:rsidR="00815EEF">
              <w:rPr>
                <w:noProof/>
                <w:webHidden/>
              </w:rPr>
            </w:r>
            <w:r w:rsidR="00815EEF">
              <w:rPr>
                <w:noProof/>
                <w:webHidden/>
              </w:rPr>
              <w:fldChar w:fldCharType="separate"/>
            </w:r>
            <w:r>
              <w:rPr>
                <w:noProof/>
                <w:webHidden/>
              </w:rPr>
              <w:t>41</w:t>
            </w:r>
            <w:r w:rsidR="00815EEF">
              <w:rPr>
                <w:noProof/>
                <w:webHidden/>
              </w:rPr>
              <w:fldChar w:fldCharType="end"/>
            </w:r>
          </w:hyperlink>
        </w:p>
        <w:p w14:paraId="27F522CF" w14:textId="4D37F986" w:rsidR="00815EEF" w:rsidRDefault="00E66B08">
          <w:pPr>
            <w:pStyle w:val="Spistreci2"/>
            <w:tabs>
              <w:tab w:val="right" w:leader="dot" w:pos="9062"/>
            </w:tabs>
            <w:rPr>
              <w:rFonts w:cstheme="minorBidi"/>
              <w:noProof/>
            </w:rPr>
          </w:pPr>
          <w:hyperlink w:anchor="_Toc104882194" w:history="1">
            <w:r w:rsidR="00815EEF" w:rsidRPr="00257145">
              <w:rPr>
                <w:rStyle w:val="Hipercze"/>
                <w:noProof/>
              </w:rPr>
              <w:t>2. Szkoły podstawowe</w:t>
            </w:r>
            <w:r w:rsidR="00815EEF">
              <w:rPr>
                <w:noProof/>
                <w:webHidden/>
              </w:rPr>
              <w:tab/>
            </w:r>
            <w:r w:rsidR="00815EEF">
              <w:rPr>
                <w:noProof/>
                <w:webHidden/>
              </w:rPr>
              <w:fldChar w:fldCharType="begin"/>
            </w:r>
            <w:r w:rsidR="00815EEF">
              <w:rPr>
                <w:noProof/>
                <w:webHidden/>
              </w:rPr>
              <w:instrText xml:space="preserve"> PAGEREF _Toc104882194 \h </w:instrText>
            </w:r>
            <w:r w:rsidR="00815EEF">
              <w:rPr>
                <w:noProof/>
                <w:webHidden/>
              </w:rPr>
            </w:r>
            <w:r w:rsidR="00815EEF">
              <w:rPr>
                <w:noProof/>
                <w:webHidden/>
              </w:rPr>
              <w:fldChar w:fldCharType="separate"/>
            </w:r>
            <w:r>
              <w:rPr>
                <w:noProof/>
                <w:webHidden/>
              </w:rPr>
              <w:t>42</w:t>
            </w:r>
            <w:r w:rsidR="00815EEF">
              <w:rPr>
                <w:noProof/>
                <w:webHidden/>
              </w:rPr>
              <w:fldChar w:fldCharType="end"/>
            </w:r>
          </w:hyperlink>
        </w:p>
        <w:p w14:paraId="024520C4" w14:textId="143B569A" w:rsidR="00815EEF" w:rsidRDefault="00E66B08">
          <w:pPr>
            <w:pStyle w:val="Spistreci2"/>
            <w:tabs>
              <w:tab w:val="right" w:leader="dot" w:pos="9062"/>
            </w:tabs>
            <w:rPr>
              <w:rFonts w:cstheme="minorBidi"/>
              <w:noProof/>
            </w:rPr>
          </w:pPr>
          <w:hyperlink w:anchor="_Toc104882195" w:history="1">
            <w:r w:rsidR="00815EEF" w:rsidRPr="00257145">
              <w:rPr>
                <w:rStyle w:val="Hipercze"/>
                <w:noProof/>
              </w:rPr>
              <w:t>3. Instrumenty wsparcia dla uczniów</w:t>
            </w:r>
            <w:r w:rsidR="00815EEF">
              <w:rPr>
                <w:noProof/>
                <w:webHidden/>
              </w:rPr>
              <w:tab/>
            </w:r>
            <w:r w:rsidR="00815EEF">
              <w:rPr>
                <w:noProof/>
                <w:webHidden/>
              </w:rPr>
              <w:fldChar w:fldCharType="begin"/>
            </w:r>
            <w:r w:rsidR="00815EEF">
              <w:rPr>
                <w:noProof/>
                <w:webHidden/>
              </w:rPr>
              <w:instrText xml:space="preserve"> PAGEREF _Toc104882195 \h </w:instrText>
            </w:r>
            <w:r w:rsidR="00815EEF">
              <w:rPr>
                <w:noProof/>
                <w:webHidden/>
              </w:rPr>
            </w:r>
            <w:r w:rsidR="00815EEF">
              <w:rPr>
                <w:noProof/>
                <w:webHidden/>
              </w:rPr>
              <w:fldChar w:fldCharType="separate"/>
            </w:r>
            <w:r>
              <w:rPr>
                <w:noProof/>
                <w:webHidden/>
              </w:rPr>
              <w:t>43</w:t>
            </w:r>
            <w:r w:rsidR="00815EEF">
              <w:rPr>
                <w:noProof/>
                <w:webHidden/>
              </w:rPr>
              <w:fldChar w:fldCharType="end"/>
            </w:r>
          </w:hyperlink>
        </w:p>
        <w:p w14:paraId="3106B035" w14:textId="2591E5AE" w:rsidR="00815EEF" w:rsidRDefault="00E66B08">
          <w:pPr>
            <w:pStyle w:val="Spistreci2"/>
            <w:tabs>
              <w:tab w:val="right" w:leader="dot" w:pos="9062"/>
            </w:tabs>
            <w:rPr>
              <w:rFonts w:cstheme="minorBidi"/>
              <w:noProof/>
            </w:rPr>
          </w:pPr>
          <w:hyperlink w:anchor="_Toc104882196" w:history="1">
            <w:r w:rsidR="00815EEF" w:rsidRPr="00257145">
              <w:rPr>
                <w:rStyle w:val="Hipercze"/>
                <w:noProof/>
              </w:rPr>
              <w:t>4. Poziom nauczania - klasyfikacja na tle powiatu i województwa</w:t>
            </w:r>
            <w:r w:rsidR="00815EEF">
              <w:rPr>
                <w:noProof/>
                <w:webHidden/>
              </w:rPr>
              <w:tab/>
            </w:r>
            <w:r w:rsidR="00815EEF">
              <w:rPr>
                <w:noProof/>
                <w:webHidden/>
              </w:rPr>
              <w:fldChar w:fldCharType="begin"/>
            </w:r>
            <w:r w:rsidR="00815EEF">
              <w:rPr>
                <w:noProof/>
                <w:webHidden/>
              </w:rPr>
              <w:instrText xml:space="preserve"> PAGEREF _Toc104882196 \h </w:instrText>
            </w:r>
            <w:r w:rsidR="00815EEF">
              <w:rPr>
                <w:noProof/>
                <w:webHidden/>
              </w:rPr>
            </w:r>
            <w:r w:rsidR="00815EEF">
              <w:rPr>
                <w:noProof/>
                <w:webHidden/>
              </w:rPr>
              <w:fldChar w:fldCharType="separate"/>
            </w:r>
            <w:r>
              <w:rPr>
                <w:noProof/>
                <w:webHidden/>
              </w:rPr>
              <w:t>44</w:t>
            </w:r>
            <w:r w:rsidR="00815EEF">
              <w:rPr>
                <w:noProof/>
                <w:webHidden/>
              </w:rPr>
              <w:fldChar w:fldCharType="end"/>
            </w:r>
          </w:hyperlink>
        </w:p>
        <w:p w14:paraId="68A2B327" w14:textId="4BAEDC0E" w:rsidR="00815EEF" w:rsidRDefault="00E66B08">
          <w:pPr>
            <w:pStyle w:val="Spistreci2"/>
            <w:tabs>
              <w:tab w:val="right" w:leader="dot" w:pos="9062"/>
            </w:tabs>
            <w:rPr>
              <w:rFonts w:cstheme="minorBidi"/>
              <w:noProof/>
            </w:rPr>
          </w:pPr>
          <w:hyperlink w:anchor="_Toc104882197" w:history="1">
            <w:r w:rsidR="00815EEF" w:rsidRPr="00257145">
              <w:rPr>
                <w:rStyle w:val="Hipercze"/>
                <w:noProof/>
              </w:rPr>
              <w:t>5. Walka z mową nienawiści</w:t>
            </w:r>
            <w:r w:rsidR="00815EEF">
              <w:rPr>
                <w:noProof/>
                <w:webHidden/>
              </w:rPr>
              <w:tab/>
            </w:r>
            <w:r w:rsidR="00815EEF">
              <w:rPr>
                <w:noProof/>
                <w:webHidden/>
              </w:rPr>
              <w:fldChar w:fldCharType="begin"/>
            </w:r>
            <w:r w:rsidR="00815EEF">
              <w:rPr>
                <w:noProof/>
                <w:webHidden/>
              </w:rPr>
              <w:instrText xml:space="preserve"> PAGEREF _Toc104882197 \h </w:instrText>
            </w:r>
            <w:r w:rsidR="00815EEF">
              <w:rPr>
                <w:noProof/>
                <w:webHidden/>
              </w:rPr>
            </w:r>
            <w:r w:rsidR="00815EEF">
              <w:rPr>
                <w:noProof/>
                <w:webHidden/>
              </w:rPr>
              <w:fldChar w:fldCharType="separate"/>
            </w:r>
            <w:r>
              <w:rPr>
                <w:noProof/>
                <w:webHidden/>
              </w:rPr>
              <w:t>46</w:t>
            </w:r>
            <w:r w:rsidR="00815EEF">
              <w:rPr>
                <w:noProof/>
                <w:webHidden/>
              </w:rPr>
              <w:fldChar w:fldCharType="end"/>
            </w:r>
          </w:hyperlink>
        </w:p>
        <w:p w14:paraId="44BFBE1A" w14:textId="519FABFE" w:rsidR="00815EEF" w:rsidRDefault="00E66B08">
          <w:pPr>
            <w:pStyle w:val="Spistreci2"/>
            <w:tabs>
              <w:tab w:val="right" w:leader="dot" w:pos="9062"/>
            </w:tabs>
            <w:rPr>
              <w:rFonts w:cstheme="minorBidi"/>
              <w:noProof/>
            </w:rPr>
          </w:pPr>
          <w:hyperlink w:anchor="_Toc104882198" w:history="1">
            <w:r w:rsidR="00815EEF" w:rsidRPr="00257145">
              <w:rPr>
                <w:rStyle w:val="Hipercze"/>
                <w:noProof/>
              </w:rPr>
              <w:t>6. Realizacja uchwał Rady Miejskiej</w:t>
            </w:r>
            <w:r w:rsidR="00815EEF">
              <w:rPr>
                <w:noProof/>
                <w:webHidden/>
              </w:rPr>
              <w:tab/>
            </w:r>
            <w:r w:rsidR="00815EEF">
              <w:rPr>
                <w:noProof/>
                <w:webHidden/>
              </w:rPr>
              <w:fldChar w:fldCharType="begin"/>
            </w:r>
            <w:r w:rsidR="00815EEF">
              <w:rPr>
                <w:noProof/>
                <w:webHidden/>
              </w:rPr>
              <w:instrText xml:space="preserve"> PAGEREF _Toc104882198 \h </w:instrText>
            </w:r>
            <w:r w:rsidR="00815EEF">
              <w:rPr>
                <w:noProof/>
                <w:webHidden/>
              </w:rPr>
            </w:r>
            <w:r w:rsidR="00815EEF">
              <w:rPr>
                <w:noProof/>
                <w:webHidden/>
              </w:rPr>
              <w:fldChar w:fldCharType="separate"/>
            </w:r>
            <w:r>
              <w:rPr>
                <w:noProof/>
                <w:webHidden/>
              </w:rPr>
              <w:t>46</w:t>
            </w:r>
            <w:r w:rsidR="00815EEF">
              <w:rPr>
                <w:noProof/>
                <w:webHidden/>
              </w:rPr>
              <w:fldChar w:fldCharType="end"/>
            </w:r>
          </w:hyperlink>
        </w:p>
        <w:p w14:paraId="0AECCA9C" w14:textId="173BF6F8" w:rsidR="00815EEF" w:rsidRDefault="00E66B08">
          <w:pPr>
            <w:pStyle w:val="Spistreci1"/>
            <w:tabs>
              <w:tab w:val="right" w:leader="dot" w:pos="9062"/>
            </w:tabs>
            <w:rPr>
              <w:rFonts w:cstheme="minorBidi"/>
              <w:noProof/>
            </w:rPr>
          </w:pPr>
          <w:hyperlink w:anchor="_Toc104882199" w:history="1">
            <w:r w:rsidR="00815EEF" w:rsidRPr="00257145">
              <w:rPr>
                <w:rStyle w:val="Hipercze"/>
                <w:noProof/>
              </w:rPr>
              <w:t>VIII. SPRAWY SPOŁECZNE</w:t>
            </w:r>
            <w:r w:rsidR="00815EEF">
              <w:rPr>
                <w:noProof/>
                <w:webHidden/>
              </w:rPr>
              <w:tab/>
            </w:r>
            <w:r w:rsidR="00815EEF">
              <w:rPr>
                <w:noProof/>
                <w:webHidden/>
              </w:rPr>
              <w:fldChar w:fldCharType="begin"/>
            </w:r>
            <w:r w:rsidR="00815EEF">
              <w:rPr>
                <w:noProof/>
                <w:webHidden/>
              </w:rPr>
              <w:instrText xml:space="preserve"> PAGEREF _Toc104882199 \h </w:instrText>
            </w:r>
            <w:r w:rsidR="00815EEF">
              <w:rPr>
                <w:noProof/>
                <w:webHidden/>
              </w:rPr>
            </w:r>
            <w:r w:rsidR="00815EEF">
              <w:rPr>
                <w:noProof/>
                <w:webHidden/>
              </w:rPr>
              <w:fldChar w:fldCharType="separate"/>
            </w:r>
            <w:r>
              <w:rPr>
                <w:noProof/>
                <w:webHidden/>
              </w:rPr>
              <w:t>47</w:t>
            </w:r>
            <w:r w:rsidR="00815EEF">
              <w:rPr>
                <w:noProof/>
                <w:webHidden/>
              </w:rPr>
              <w:fldChar w:fldCharType="end"/>
            </w:r>
          </w:hyperlink>
        </w:p>
        <w:p w14:paraId="39256A03" w14:textId="724404BD" w:rsidR="00815EEF" w:rsidRDefault="00E66B08">
          <w:pPr>
            <w:pStyle w:val="Spistreci2"/>
            <w:tabs>
              <w:tab w:val="right" w:leader="dot" w:pos="9062"/>
            </w:tabs>
            <w:rPr>
              <w:rFonts w:cstheme="minorBidi"/>
              <w:noProof/>
            </w:rPr>
          </w:pPr>
          <w:hyperlink w:anchor="_Toc104882200" w:history="1">
            <w:r w:rsidR="00815EEF" w:rsidRPr="00257145">
              <w:rPr>
                <w:rStyle w:val="Hipercze"/>
                <w:noProof/>
              </w:rPr>
              <w:t>1. Pomoc społeczna</w:t>
            </w:r>
            <w:r w:rsidR="00815EEF">
              <w:rPr>
                <w:noProof/>
                <w:webHidden/>
              </w:rPr>
              <w:tab/>
            </w:r>
            <w:r w:rsidR="00815EEF">
              <w:rPr>
                <w:noProof/>
                <w:webHidden/>
              </w:rPr>
              <w:fldChar w:fldCharType="begin"/>
            </w:r>
            <w:r w:rsidR="00815EEF">
              <w:rPr>
                <w:noProof/>
                <w:webHidden/>
              </w:rPr>
              <w:instrText xml:space="preserve"> PAGEREF _Toc104882200 \h </w:instrText>
            </w:r>
            <w:r w:rsidR="00815EEF">
              <w:rPr>
                <w:noProof/>
                <w:webHidden/>
              </w:rPr>
            </w:r>
            <w:r w:rsidR="00815EEF">
              <w:rPr>
                <w:noProof/>
                <w:webHidden/>
              </w:rPr>
              <w:fldChar w:fldCharType="separate"/>
            </w:r>
            <w:r>
              <w:rPr>
                <w:noProof/>
                <w:webHidden/>
              </w:rPr>
              <w:t>47</w:t>
            </w:r>
            <w:r w:rsidR="00815EEF">
              <w:rPr>
                <w:noProof/>
                <w:webHidden/>
              </w:rPr>
              <w:fldChar w:fldCharType="end"/>
            </w:r>
          </w:hyperlink>
        </w:p>
        <w:p w14:paraId="6B60B66D" w14:textId="055062B1" w:rsidR="00815EEF" w:rsidRDefault="00E66B08">
          <w:pPr>
            <w:pStyle w:val="Spistreci2"/>
            <w:tabs>
              <w:tab w:val="right" w:leader="dot" w:pos="9062"/>
            </w:tabs>
            <w:rPr>
              <w:rFonts w:cstheme="minorBidi"/>
              <w:noProof/>
            </w:rPr>
          </w:pPr>
          <w:hyperlink w:anchor="_Toc104882201" w:history="1">
            <w:r w:rsidR="00815EEF" w:rsidRPr="00257145">
              <w:rPr>
                <w:rStyle w:val="Hipercze"/>
                <w:noProof/>
              </w:rPr>
              <w:t>2. Realizacja Gminnego Programu Przeciwdziałania Narkomanii i Gminnego Programu Profilaktyki Rozwiązywania Problemów Alkoholowych</w:t>
            </w:r>
            <w:r w:rsidR="00815EEF">
              <w:rPr>
                <w:noProof/>
                <w:webHidden/>
              </w:rPr>
              <w:tab/>
            </w:r>
            <w:r w:rsidR="00815EEF">
              <w:rPr>
                <w:noProof/>
                <w:webHidden/>
              </w:rPr>
              <w:fldChar w:fldCharType="begin"/>
            </w:r>
            <w:r w:rsidR="00815EEF">
              <w:rPr>
                <w:noProof/>
                <w:webHidden/>
              </w:rPr>
              <w:instrText xml:space="preserve"> PAGEREF _Toc104882201 \h </w:instrText>
            </w:r>
            <w:r w:rsidR="00815EEF">
              <w:rPr>
                <w:noProof/>
                <w:webHidden/>
              </w:rPr>
            </w:r>
            <w:r w:rsidR="00815EEF">
              <w:rPr>
                <w:noProof/>
                <w:webHidden/>
              </w:rPr>
              <w:fldChar w:fldCharType="separate"/>
            </w:r>
            <w:r>
              <w:rPr>
                <w:noProof/>
                <w:webHidden/>
              </w:rPr>
              <w:t>48</w:t>
            </w:r>
            <w:r w:rsidR="00815EEF">
              <w:rPr>
                <w:noProof/>
                <w:webHidden/>
              </w:rPr>
              <w:fldChar w:fldCharType="end"/>
            </w:r>
          </w:hyperlink>
        </w:p>
        <w:p w14:paraId="78435C6B" w14:textId="6D8DE881" w:rsidR="00815EEF" w:rsidRDefault="00E66B08">
          <w:pPr>
            <w:pStyle w:val="Spistreci2"/>
            <w:tabs>
              <w:tab w:val="right" w:leader="dot" w:pos="9062"/>
            </w:tabs>
            <w:rPr>
              <w:rFonts w:cstheme="minorBidi"/>
              <w:noProof/>
            </w:rPr>
          </w:pPr>
          <w:hyperlink w:anchor="_Toc104882202" w:history="1">
            <w:r w:rsidR="00815EEF" w:rsidRPr="00257145">
              <w:rPr>
                <w:rStyle w:val="Hipercze"/>
                <w:noProof/>
              </w:rPr>
              <w:t>3. Realizacja Gminnego Programu Przeciwdziałania Przemocy w Rodzinie oraz ochrony ofiar przemocy w rodzinie</w:t>
            </w:r>
            <w:r w:rsidR="00815EEF">
              <w:rPr>
                <w:noProof/>
                <w:webHidden/>
              </w:rPr>
              <w:tab/>
            </w:r>
            <w:r w:rsidR="00815EEF">
              <w:rPr>
                <w:noProof/>
                <w:webHidden/>
              </w:rPr>
              <w:fldChar w:fldCharType="begin"/>
            </w:r>
            <w:r w:rsidR="00815EEF">
              <w:rPr>
                <w:noProof/>
                <w:webHidden/>
              </w:rPr>
              <w:instrText xml:space="preserve"> PAGEREF _Toc104882202 \h </w:instrText>
            </w:r>
            <w:r w:rsidR="00815EEF">
              <w:rPr>
                <w:noProof/>
                <w:webHidden/>
              </w:rPr>
            </w:r>
            <w:r w:rsidR="00815EEF">
              <w:rPr>
                <w:noProof/>
                <w:webHidden/>
              </w:rPr>
              <w:fldChar w:fldCharType="separate"/>
            </w:r>
            <w:r>
              <w:rPr>
                <w:noProof/>
                <w:webHidden/>
              </w:rPr>
              <w:t>49</w:t>
            </w:r>
            <w:r w:rsidR="00815EEF">
              <w:rPr>
                <w:noProof/>
                <w:webHidden/>
              </w:rPr>
              <w:fldChar w:fldCharType="end"/>
            </w:r>
          </w:hyperlink>
        </w:p>
        <w:p w14:paraId="4B3D7992" w14:textId="22D4AA4A" w:rsidR="00815EEF" w:rsidRDefault="00E66B08">
          <w:pPr>
            <w:pStyle w:val="Spistreci2"/>
            <w:tabs>
              <w:tab w:val="right" w:leader="dot" w:pos="9062"/>
            </w:tabs>
            <w:rPr>
              <w:rFonts w:cstheme="minorBidi"/>
              <w:noProof/>
            </w:rPr>
          </w:pPr>
          <w:hyperlink w:anchor="_Toc104882203" w:history="1">
            <w:r w:rsidR="00815EEF" w:rsidRPr="00257145">
              <w:rPr>
                <w:rStyle w:val="Hipercze"/>
                <w:noProof/>
              </w:rPr>
              <w:t>4. Przeciwdziałanie zagrożeniom związanym z brakiem opieki i schronienia.</w:t>
            </w:r>
            <w:r w:rsidR="00815EEF">
              <w:rPr>
                <w:noProof/>
                <w:webHidden/>
              </w:rPr>
              <w:tab/>
            </w:r>
            <w:r w:rsidR="00815EEF">
              <w:rPr>
                <w:noProof/>
                <w:webHidden/>
              </w:rPr>
              <w:fldChar w:fldCharType="begin"/>
            </w:r>
            <w:r w:rsidR="00815EEF">
              <w:rPr>
                <w:noProof/>
                <w:webHidden/>
              </w:rPr>
              <w:instrText xml:space="preserve"> PAGEREF _Toc104882203 \h </w:instrText>
            </w:r>
            <w:r w:rsidR="00815EEF">
              <w:rPr>
                <w:noProof/>
                <w:webHidden/>
              </w:rPr>
            </w:r>
            <w:r w:rsidR="00815EEF">
              <w:rPr>
                <w:noProof/>
                <w:webHidden/>
              </w:rPr>
              <w:fldChar w:fldCharType="separate"/>
            </w:r>
            <w:r>
              <w:rPr>
                <w:noProof/>
                <w:webHidden/>
              </w:rPr>
              <w:t>50</w:t>
            </w:r>
            <w:r w:rsidR="00815EEF">
              <w:rPr>
                <w:noProof/>
                <w:webHidden/>
              </w:rPr>
              <w:fldChar w:fldCharType="end"/>
            </w:r>
          </w:hyperlink>
        </w:p>
        <w:p w14:paraId="106DA3E5" w14:textId="2B02B96C" w:rsidR="00815EEF" w:rsidRDefault="00E66B08">
          <w:pPr>
            <w:pStyle w:val="Spistreci2"/>
            <w:tabs>
              <w:tab w:val="right" w:leader="dot" w:pos="9062"/>
            </w:tabs>
            <w:rPr>
              <w:rFonts w:cstheme="minorBidi"/>
              <w:noProof/>
            </w:rPr>
          </w:pPr>
          <w:hyperlink w:anchor="_Toc104882204" w:history="1">
            <w:r w:rsidR="00815EEF" w:rsidRPr="00257145">
              <w:rPr>
                <w:rStyle w:val="Hipercze"/>
                <w:noProof/>
              </w:rPr>
              <w:t>5. Wsparcie rodziny i piecza zastępcza</w:t>
            </w:r>
            <w:r w:rsidR="00815EEF">
              <w:rPr>
                <w:noProof/>
                <w:webHidden/>
              </w:rPr>
              <w:tab/>
            </w:r>
            <w:r w:rsidR="00815EEF">
              <w:rPr>
                <w:noProof/>
                <w:webHidden/>
              </w:rPr>
              <w:fldChar w:fldCharType="begin"/>
            </w:r>
            <w:r w:rsidR="00815EEF">
              <w:rPr>
                <w:noProof/>
                <w:webHidden/>
              </w:rPr>
              <w:instrText xml:space="preserve"> PAGEREF _Toc104882204 \h </w:instrText>
            </w:r>
            <w:r w:rsidR="00815EEF">
              <w:rPr>
                <w:noProof/>
                <w:webHidden/>
              </w:rPr>
            </w:r>
            <w:r w:rsidR="00815EEF">
              <w:rPr>
                <w:noProof/>
                <w:webHidden/>
              </w:rPr>
              <w:fldChar w:fldCharType="separate"/>
            </w:r>
            <w:r>
              <w:rPr>
                <w:noProof/>
                <w:webHidden/>
              </w:rPr>
              <w:t>50</w:t>
            </w:r>
            <w:r w:rsidR="00815EEF">
              <w:rPr>
                <w:noProof/>
                <w:webHidden/>
              </w:rPr>
              <w:fldChar w:fldCharType="end"/>
            </w:r>
          </w:hyperlink>
        </w:p>
        <w:p w14:paraId="5935311A" w14:textId="123735C0" w:rsidR="00815EEF" w:rsidRDefault="00E66B08">
          <w:pPr>
            <w:pStyle w:val="Spistreci2"/>
            <w:tabs>
              <w:tab w:val="right" w:leader="dot" w:pos="9062"/>
            </w:tabs>
            <w:rPr>
              <w:rFonts w:cstheme="minorBidi"/>
              <w:noProof/>
            </w:rPr>
          </w:pPr>
          <w:hyperlink w:anchor="_Toc104882205" w:history="1">
            <w:r w:rsidR="00815EEF" w:rsidRPr="00257145">
              <w:rPr>
                <w:rStyle w:val="Hipercze"/>
                <w:noProof/>
              </w:rPr>
              <w:t>6. Świadczenia i zasiłki</w:t>
            </w:r>
            <w:r w:rsidR="00815EEF">
              <w:rPr>
                <w:noProof/>
                <w:webHidden/>
              </w:rPr>
              <w:tab/>
            </w:r>
            <w:r w:rsidR="00815EEF">
              <w:rPr>
                <w:noProof/>
                <w:webHidden/>
              </w:rPr>
              <w:fldChar w:fldCharType="begin"/>
            </w:r>
            <w:r w:rsidR="00815EEF">
              <w:rPr>
                <w:noProof/>
                <w:webHidden/>
              </w:rPr>
              <w:instrText xml:space="preserve"> PAGEREF _Toc104882205 \h </w:instrText>
            </w:r>
            <w:r w:rsidR="00815EEF">
              <w:rPr>
                <w:noProof/>
                <w:webHidden/>
              </w:rPr>
            </w:r>
            <w:r w:rsidR="00815EEF">
              <w:rPr>
                <w:noProof/>
                <w:webHidden/>
              </w:rPr>
              <w:fldChar w:fldCharType="separate"/>
            </w:r>
            <w:r>
              <w:rPr>
                <w:noProof/>
                <w:webHidden/>
              </w:rPr>
              <w:t>51</w:t>
            </w:r>
            <w:r w:rsidR="00815EEF">
              <w:rPr>
                <w:noProof/>
                <w:webHidden/>
              </w:rPr>
              <w:fldChar w:fldCharType="end"/>
            </w:r>
          </w:hyperlink>
        </w:p>
        <w:p w14:paraId="68A99307" w14:textId="3D39C1DC" w:rsidR="00815EEF" w:rsidRDefault="00E66B08">
          <w:pPr>
            <w:pStyle w:val="Spistreci2"/>
            <w:tabs>
              <w:tab w:val="right" w:leader="dot" w:pos="9062"/>
            </w:tabs>
            <w:rPr>
              <w:rFonts w:cstheme="minorBidi"/>
              <w:noProof/>
            </w:rPr>
          </w:pPr>
          <w:hyperlink w:anchor="_Toc104882206" w:history="1">
            <w:r w:rsidR="00815EEF" w:rsidRPr="00257145">
              <w:rPr>
                <w:rStyle w:val="Hipercze"/>
                <w:noProof/>
              </w:rPr>
              <w:t>7. Dodatki mieszkaniowe i energetyczne</w:t>
            </w:r>
            <w:r w:rsidR="00815EEF">
              <w:rPr>
                <w:noProof/>
                <w:webHidden/>
              </w:rPr>
              <w:tab/>
            </w:r>
            <w:r w:rsidR="00815EEF">
              <w:rPr>
                <w:noProof/>
                <w:webHidden/>
              </w:rPr>
              <w:fldChar w:fldCharType="begin"/>
            </w:r>
            <w:r w:rsidR="00815EEF">
              <w:rPr>
                <w:noProof/>
                <w:webHidden/>
              </w:rPr>
              <w:instrText xml:space="preserve"> PAGEREF _Toc104882206 \h </w:instrText>
            </w:r>
            <w:r w:rsidR="00815EEF">
              <w:rPr>
                <w:noProof/>
                <w:webHidden/>
              </w:rPr>
            </w:r>
            <w:r w:rsidR="00815EEF">
              <w:rPr>
                <w:noProof/>
                <w:webHidden/>
              </w:rPr>
              <w:fldChar w:fldCharType="separate"/>
            </w:r>
            <w:r>
              <w:rPr>
                <w:noProof/>
                <w:webHidden/>
              </w:rPr>
              <w:t>52</w:t>
            </w:r>
            <w:r w:rsidR="00815EEF">
              <w:rPr>
                <w:noProof/>
                <w:webHidden/>
              </w:rPr>
              <w:fldChar w:fldCharType="end"/>
            </w:r>
          </w:hyperlink>
        </w:p>
        <w:p w14:paraId="4C7A528D" w14:textId="7E6AEC55" w:rsidR="00815EEF" w:rsidRDefault="00E66B08">
          <w:pPr>
            <w:pStyle w:val="Spistreci2"/>
            <w:tabs>
              <w:tab w:val="right" w:leader="dot" w:pos="9062"/>
            </w:tabs>
            <w:rPr>
              <w:rFonts w:cstheme="minorBidi"/>
              <w:noProof/>
            </w:rPr>
          </w:pPr>
          <w:hyperlink w:anchor="_Toc104882207" w:history="1">
            <w:r w:rsidR="00815EEF" w:rsidRPr="00257145">
              <w:rPr>
                <w:rStyle w:val="Hipercze"/>
                <w:noProof/>
              </w:rPr>
              <w:t>8. Usługi opiekuńcze</w:t>
            </w:r>
            <w:r w:rsidR="00815EEF">
              <w:rPr>
                <w:noProof/>
                <w:webHidden/>
              </w:rPr>
              <w:tab/>
            </w:r>
            <w:r w:rsidR="00815EEF">
              <w:rPr>
                <w:noProof/>
                <w:webHidden/>
              </w:rPr>
              <w:fldChar w:fldCharType="begin"/>
            </w:r>
            <w:r w:rsidR="00815EEF">
              <w:rPr>
                <w:noProof/>
                <w:webHidden/>
              </w:rPr>
              <w:instrText xml:space="preserve"> PAGEREF _Toc104882207 \h </w:instrText>
            </w:r>
            <w:r w:rsidR="00815EEF">
              <w:rPr>
                <w:noProof/>
                <w:webHidden/>
              </w:rPr>
            </w:r>
            <w:r w:rsidR="00815EEF">
              <w:rPr>
                <w:noProof/>
                <w:webHidden/>
              </w:rPr>
              <w:fldChar w:fldCharType="separate"/>
            </w:r>
            <w:r>
              <w:rPr>
                <w:noProof/>
                <w:webHidden/>
              </w:rPr>
              <w:t>53</w:t>
            </w:r>
            <w:r w:rsidR="00815EEF">
              <w:rPr>
                <w:noProof/>
                <w:webHidden/>
              </w:rPr>
              <w:fldChar w:fldCharType="end"/>
            </w:r>
          </w:hyperlink>
        </w:p>
        <w:p w14:paraId="0BBDD15A" w14:textId="0CFFDCDC" w:rsidR="00815EEF" w:rsidRDefault="00E66B08">
          <w:pPr>
            <w:pStyle w:val="Spistreci2"/>
            <w:tabs>
              <w:tab w:val="right" w:leader="dot" w:pos="9062"/>
            </w:tabs>
            <w:rPr>
              <w:rFonts w:cstheme="minorBidi"/>
              <w:noProof/>
            </w:rPr>
          </w:pPr>
          <w:hyperlink w:anchor="_Toc104882208" w:history="1">
            <w:r w:rsidR="00815EEF" w:rsidRPr="00257145">
              <w:rPr>
                <w:rStyle w:val="Hipercze"/>
                <w:noProof/>
              </w:rPr>
              <w:t>9. Dożywianie</w:t>
            </w:r>
            <w:r w:rsidR="00815EEF">
              <w:rPr>
                <w:noProof/>
                <w:webHidden/>
              </w:rPr>
              <w:tab/>
            </w:r>
            <w:r w:rsidR="00815EEF">
              <w:rPr>
                <w:noProof/>
                <w:webHidden/>
              </w:rPr>
              <w:fldChar w:fldCharType="begin"/>
            </w:r>
            <w:r w:rsidR="00815EEF">
              <w:rPr>
                <w:noProof/>
                <w:webHidden/>
              </w:rPr>
              <w:instrText xml:space="preserve"> PAGEREF _Toc104882208 \h </w:instrText>
            </w:r>
            <w:r w:rsidR="00815EEF">
              <w:rPr>
                <w:noProof/>
                <w:webHidden/>
              </w:rPr>
            </w:r>
            <w:r w:rsidR="00815EEF">
              <w:rPr>
                <w:noProof/>
                <w:webHidden/>
              </w:rPr>
              <w:fldChar w:fldCharType="separate"/>
            </w:r>
            <w:r>
              <w:rPr>
                <w:noProof/>
                <w:webHidden/>
              </w:rPr>
              <w:t>53</w:t>
            </w:r>
            <w:r w:rsidR="00815EEF">
              <w:rPr>
                <w:noProof/>
                <w:webHidden/>
              </w:rPr>
              <w:fldChar w:fldCharType="end"/>
            </w:r>
          </w:hyperlink>
        </w:p>
        <w:p w14:paraId="0C153347" w14:textId="0200033D" w:rsidR="00815EEF" w:rsidRDefault="00E66B08">
          <w:pPr>
            <w:pStyle w:val="Spistreci2"/>
            <w:tabs>
              <w:tab w:val="right" w:leader="dot" w:pos="9062"/>
            </w:tabs>
            <w:rPr>
              <w:rFonts w:cstheme="minorBidi"/>
              <w:noProof/>
            </w:rPr>
          </w:pPr>
          <w:hyperlink w:anchor="_Toc104882209" w:history="1">
            <w:r w:rsidR="00815EEF" w:rsidRPr="00257145">
              <w:rPr>
                <w:rStyle w:val="Hipercze"/>
                <w:noProof/>
              </w:rPr>
              <w:t>10. Organizacja prac społecznie użytecznych</w:t>
            </w:r>
            <w:r w:rsidR="00815EEF">
              <w:rPr>
                <w:noProof/>
                <w:webHidden/>
              </w:rPr>
              <w:tab/>
            </w:r>
            <w:r w:rsidR="00815EEF">
              <w:rPr>
                <w:noProof/>
                <w:webHidden/>
              </w:rPr>
              <w:fldChar w:fldCharType="begin"/>
            </w:r>
            <w:r w:rsidR="00815EEF">
              <w:rPr>
                <w:noProof/>
                <w:webHidden/>
              </w:rPr>
              <w:instrText xml:space="preserve"> PAGEREF _Toc104882209 \h </w:instrText>
            </w:r>
            <w:r w:rsidR="00815EEF">
              <w:rPr>
                <w:noProof/>
                <w:webHidden/>
              </w:rPr>
            </w:r>
            <w:r w:rsidR="00815EEF">
              <w:rPr>
                <w:noProof/>
                <w:webHidden/>
              </w:rPr>
              <w:fldChar w:fldCharType="separate"/>
            </w:r>
            <w:r>
              <w:rPr>
                <w:noProof/>
                <w:webHidden/>
              </w:rPr>
              <w:t>54</w:t>
            </w:r>
            <w:r w:rsidR="00815EEF">
              <w:rPr>
                <w:noProof/>
                <w:webHidden/>
              </w:rPr>
              <w:fldChar w:fldCharType="end"/>
            </w:r>
          </w:hyperlink>
        </w:p>
        <w:p w14:paraId="245CEC82" w14:textId="7F12AD96" w:rsidR="00815EEF" w:rsidRDefault="00E66B08">
          <w:pPr>
            <w:pStyle w:val="Spistreci2"/>
            <w:tabs>
              <w:tab w:val="right" w:leader="dot" w:pos="9062"/>
            </w:tabs>
            <w:rPr>
              <w:rFonts w:cstheme="minorBidi"/>
              <w:noProof/>
            </w:rPr>
          </w:pPr>
          <w:hyperlink w:anchor="_Toc104882210" w:history="1">
            <w:r w:rsidR="00815EEF" w:rsidRPr="00257145">
              <w:rPr>
                <w:rStyle w:val="Hipercze"/>
                <w:noProof/>
              </w:rPr>
              <w:t>11. Inne formy wsparcia rodziny</w:t>
            </w:r>
            <w:r w:rsidR="00815EEF">
              <w:rPr>
                <w:noProof/>
                <w:webHidden/>
              </w:rPr>
              <w:tab/>
            </w:r>
            <w:r w:rsidR="00815EEF">
              <w:rPr>
                <w:noProof/>
                <w:webHidden/>
              </w:rPr>
              <w:fldChar w:fldCharType="begin"/>
            </w:r>
            <w:r w:rsidR="00815EEF">
              <w:rPr>
                <w:noProof/>
                <w:webHidden/>
              </w:rPr>
              <w:instrText xml:space="preserve"> PAGEREF _Toc104882210 \h </w:instrText>
            </w:r>
            <w:r w:rsidR="00815EEF">
              <w:rPr>
                <w:noProof/>
                <w:webHidden/>
              </w:rPr>
            </w:r>
            <w:r w:rsidR="00815EEF">
              <w:rPr>
                <w:noProof/>
                <w:webHidden/>
              </w:rPr>
              <w:fldChar w:fldCharType="separate"/>
            </w:r>
            <w:r>
              <w:rPr>
                <w:noProof/>
                <w:webHidden/>
              </w:rPr>
              <w:t>54</w:t>
            </w:r>
            <w:r w:rsidR="00815EEF">
              <w:rPr>
                <w:noProof/>
                <w:webHidden/>
              </w:rPr>
              <w:fldChar w:fldCharType="end"/>
            </w:r>
          </w:hyperlink>
        </w:p>
        <w:p w14:paraId="1BE9F62B" w14:textId="5E24DE6D" w:rsidR="00815EEF" w:rsidRDefault="00E66B08">
          <w:pPr>
            <w:pStyle w:val="Spistreci2"/>
            <w:tabs>
              <w:tab w:val="right" w:leader="dot" w:pos="9062"/>
            </w:tabs>
            <w:rPr>
              <w:rFonts w:cstheme="minorBidi"/>
              <w:noProof/>
            </w:rPr>
          </w:pPr>
          <w:hyperlink w:anchor="_Toc104882211" w:history="1">
            <w:r w:rsidR="00815EEF" w:rsidRPr="00257145">
              <w:rPr>
                <w:rStyle w:val="Hipercze"/>
                <w:noProof/>
              </w:rPr>
              <w:t>12. Spółdzielnia socjalna</w:t>
            </w:r>
            <w:r w:rsidR="00815EEF">
              <w:rPr>
                <w:noProof/>
                <w:webHidden/>
              </w:rPr>
              <w:tab/>
            </w:r>
            <w:r w:rsidR="00815EEF">
              <w:rPr>
                <w:noProof/>
                <w:webHidden/>
              </w:rPr>
              <w:fldChar w:fldCharType="begin"/>
            </w:r>
            <w:r w:rsidR="00815EEF">
              <w:rPr>
                <w:noProof/>
                <w:webHidden/>
              </w:rPr>
              <w:instrText xml:space="preserve"> PAGEREF _Toc104882211 \h </w:instrText>
            </w:r>
            <w:r w:rsidR="00815EEF">
              <w:rPr>
                <w:noProof/>
                <w:webHidden/>
              </w:rPr>
            </w:r>
            <w:r w:rsidR="00815EEF">
              <w:rPr>
                <w:noProof/>
                <w:webHidden/>
              </w:rPr>
              <w:fldChar w:fldCharType="separate"/>
            </w:r>
            <w:r>
              <w:rPr>
                <w:noProof/>
                <w:webHidden/>
              </w:rPr>
              <w:t>54</w:t>
            </w:r>
            <w:r w:rsidR="00815EEF">
              <w:rPr>
                <w:noProof/>
                <w:webHidden/>
              </w:rPr>
              <w:fldChar w:fldCharType="end"/>
            </w:r>
          </w:hyperlink>
        </w:p>
        <w:p w14:paraId="79959946" w14:textId="10A942EC" w:rsidR="00815EEF" w:rsidRDefault="00E66B08">
          <w:pPr>
            <w:pStyle w:val="Spistreci2"/>
            <w:tabs>
              <w:tab w:val="right" w:leader="dot" w:pos="9062"/>
            </w:tabs>
            <w:rPr>
              <w:rFonts w:cstheme="minorBidi"/>
              <w:noProof/>
            </w:rPr>
          </w:pPr>
          <w:hyperlink w:anchor="_Toc104882212" w:history="1">
            <w:r w:rsidR="00815EEF" w:rsidRPr="00257145">
              <w:rPr>
                <w:rStyle w:val="Hipercze"/>
                <w:noProof/>
              </w:rPr>
              <w:t>13. OWES „Dobra Robota”</w:t>
            </w:r>
            <w:r w:rsidR="00815EEF">
              <w:rPr>
                <w:noProof/>
                <w:webHidden/>
              </w:rPr>
              <w:tab/>
            </w:r>
            <w:r w:rsidR="00815EEF">
              <w:rPr>
                <w:noProof/>
                <w:webHidden/>
              </w:rPr>
              <w:fldChar w:fldCharType="begin"/>
            </w:r>
            <w:r w:rsidR="00815EEF">
              <w:rPr>
                <w:noProof/>
                <w:webHidden/>
              </w:rPr>
              <w:instrText xml:space="preserve"> PAGEREF _Toc104882212 \h </w:instrText>
            </w:r>
            <w:r w:rsidR="00815EEF">
              <w:rPr>
                <w:noProof/>
                <w:webHidden/>
              </w:rPr>
            </w:r>
            <w:r w:rsidR="00815EEF">
              <w:rPr>
                <w:noProof/>
                <w:webHidden/>
              </w:rPr>
              <w:fldChar w:fldCharType="separate"/>
            </w:r>
            <w:r>
              <w:rPr>
                <w:noProof/>
                <w:webHidden/>
              </w:rPr>
              <w:t>55</w:t>
            </w:r>
            <w:r w:rsidR="00815EEF">
              <w:rPr>
                <w:noProof/>
                <w:webHidden/>
              </w:rPr>
              <w:fldChar w:fldCharType="end"/>
            </w:r>
          </w:hyperlink>
        </w:p>
        <w:p w14:paraId="7B260178" w14:textId="64E11D1C" w:rsidR="00815EEF" w:rsidRDefault="00E66B08">
          <w:pPr>
            <w:pStyle w:val="Spistreci2"/>
            <w:tabs>
              <w:tab w:val="right" w:leader="dot" w:pos="9062"/>
            </w:tabs>
            <w:rPr>
              <w:rFonts w:cstheme="minorBidi"/>
              <w:noProof/>
            </w:rPr>
          </w:pPr>
          <w:hyperlink w:anchor="_Toc104882213" w:history="1">
            <w:r w:rsidR="00815EEF" w:rsidRPr="00257145">
              <w:rPr>
                <w:rStyle w:val="Hipercze"/>
                <w:noProof/>
              </w:rPr>
              <w:t>14. Wsparcie dla seniorów</w:t>
            </w:r>
            <w:r w:rsidR="00815EEF">
              <w:rPr>
                <w:noProof/>
                <w:webHidden/>
              </w:rPr>
              <w:tab/>
            </w:r>
            <w:r w:rsidR="00815EEF">
              <w:rPr>
                <w:noProof/>
                <w:webHidden/>
              </w:rPr>
              <w:fldChar w:fldCharType="begin"/>
            </w:r>
            <w:r w:rsidR="00815EEF">
              <w:rPr>
                <w:noProof/>
                <w:webHidden/>
              </w:rPr>
              <w:instrText xml:space="preserve"> PAGEREF _Toc104882213 \h </w:instrText>
            </w:r>
            <w:r w:rsidR="00815EEF">
              <w:rPr>
                <w:noProof/>
                <w:webHidden/>
              </w:rPr>
            </w:r>
            <w:r w:rsidR="00815EEF">
              <w:rPr>
                <w:noProof/>
                <w:webHidden/>
              </w:rPr>
              <w:fldChar w:fldCharType="separate"/>
            </w:r>
            <w:r>
              <w:rPr>
                <w:noProof/>
                <w:webHidden/>
              </w:rPr>
              <w:t>55</w:t>
            </w:r>
            <w:r w:rsidR="00815EEF">
              <w:rPr>
                <w:noProof/>
                <w:webHidden/>
              </w:rPr>
              <w:fldChar w:fldCharType="end"/>
            </w:r>
          </w:hyperlink>
        </w:p>
        <w:p w14:paraId="7C136049" w14:textId="03D03303" w:rsidR="00815EEF" w:rsidRDefault="00E66B08">
          <w:pPr>
            <w:pStyle w:val="Spistreci2"/>
            <w:tabs>
              <w:tab w:val="right" w:leader="dot" w:pos="9062"/>
            </w:tabs>
            <w:rPr>
              <w:rFonts w:cstheme="minorBidi"/>
              <w:noProof/>
            </w:rPr>
          </w:pPr>
          <w:hyperlink w:anchor="_Toc104882214" w:history="1">
            <w:r w:rsidR="00815EEF" w:rsidRPr="00257145">
              <w:rPr>
                <w:rStyle w:val="Hipercze"/>
                <w:noProof/>
              </w:rPr>
              <w:t>15. Gminne mieszkania komunalne</w:t>
            </w:r>
            <w:r w:rsidR="00815EEF">
              <w:rPr>
                <w:noProof/>
                <w:webHidden/>
              </w:rPr>
              <w:tab/>
            </w:r>
            <w:r w:rsidR="00815EEF">
              <w:rPr>
                <w:noProof/>
                <w:webHidden/>
              </w:rPr>
              <w:fldChar w:fldCharType="begin"/>
            </w:r>
            <w:r w:rsidR="00815EEF">
              <w:rPr>
                <w:noProof/>
                <w:webHidden/>
              </w:rPr>
              <w:instrText xml:space="preserve"> PAGEREF _Toc104882214 \h </w:instrText>
            </w:r>
            <w:r w:rsidR="00815EEF">
              <w:rPr>
                <w:noProof/>
                <w:webHidden/>
              </w:rPr>
            </w:r>
            <w:r w:rsidR="00815EEF">
              <w:rPr>
                <w:noProof/>
                <w:webHidden/>
              </w:rPr>
              <w:fldChar w:fldCharType="separate"/>
            </w:r>
            <w:r>
              <w:rPr>
                <w:noProof/>
                <w:webHidden/>
              </w:rPr>
              <w:t>57</w:t>
            </w:r>
            <w:r w:rsidR="00815EEF">
              <w:rPr>
                <w:noProof/>
                <w:webHidden/>
              </w:rPr>
              <w:fldChar w:fldCharType="end"/>
            </w:r>
          </w:hyperlink>
        </w:p>
        <w:p w14:paraId="0E61CEED" w14:textId="260AEA10" w:rsidR="00815EEF" w:rsidRDefault="00E66B08">
          <w:pPr>
            <w:pStyle w:val="Spistreci2"/>
            <w:tabs>
              <w:tab w:val="right" w:leader="dot" w:pos="9062"/>
            </w:tabs>
            <w:rPr>
              <w:rFonts w:cstheme="minorBidi"/>
              <w:noProof/>
            </w:rPr>
          </w:pPr>
          <w:hyperlink w:anchor="_Toc104882215" w:history="1">
            <w:r w:rsidR="00815EEF" w:rsidRPr="00257145">
              <w:rPr>
                <w:rStyle w:val="Hipercze"/>
                <w:noProof/>
              </w:rPr>
              <w:t>16. Współpraca Gminy z organizacjami pozarządowymi</w:t>
            </w:r>
            <w:r w:rsidR="00815EEF">
              <w:rPr>
                <w:noProof/>
                <w:webHidden/>
              </w:rPr>
              <w:tab/>
            </w:r>
            <w:r w:rsidR="00815EEF">
              <w:rPr>
                <w:noProof/>
                <w:webHidden/>
              </w:rPr>
              <w:fldChar w:fldCharType="begin"/>
            </w:r>
            <w:r w:rsidR="00815EEF">
              <w:rPr>
                <w:noProof/>
                <w:webHidden/>
              </w:rPr>
              <w:instrText xml:space="preserve"> PAGEREF _Toc104882215 \h </w:instrText>
            </w:r>
            <w:r w:rsidR="00815EEF">
              <w:rPr>
                <w:noProof/>
                <w:webHidden/>
              </w:rPr>
            </w:r>
            <w:r w:rsidR="00815EEF">
              <w:rPr>
                <w:noProof/>
                <w:webHidden/>
              </w:rPr>
              <w:fldChar w:fldCharType="separate"/>
            </w:r>
            <w:r>
              <w:rPr>
                <w:noProof/>
                <w:webHidden/>
              </w:rPr>
              <w:t>58</w:t>
            </w:r>
            <w:r w:rsidR="00815EEF">
              <w:rPr>
                <w:noProof/>
                <w:webHidden/>
              </w:rPr>
              <w:fldChar w:fldCharType="end"/>
            </w:r>
          </w:hyperlink>
        </w:p>
        <w:p w14:paraId="594C1E0E" w14:textId="32780238" w:rsidR="00815EEF" w:rsidRDefault="00E66B08">
          <w:pPr>
            <w:pStyle w:val="Spistreci2"/>
            <w:tabs>
              <w:tab w:val="right" w:leader="dot" w:pos="9062"/>
            </w:tabs>
            <w:rPr>
              <w:rFonts w:cstheme="minorBidi"/>
              <w:noProof/>
            </w:rPr>
          </w:pPr>
          <w:hyperlink w:anchor="_Toc104882216" w:history="1">
            <w:r w:rsidR="00815EEF" w:rsidRPr="00257145">
              <w:rPr>
                <w:rStyle w:val="Hipercze"/>
                <w:noProof/>
              </w:rPr>
              <w:t>17. Ochrona zdrowia</w:t>
            </w:r>
            <w:r w:rsidR="00815EEF">
              <w:rPr>
                <w:noProof/>
                <w:webHidden/>
              </w:rPr>
              <w:tab/>
            </w:r>
            <w:r w:rsidR="00815EEF">
              <w:rPr>
                <w:noProof/>
                <w:webHidden/>
              </w:rPr>
              <w:fldChar w:fldCharType="begin"/>
            </w:r>
            <w:r w:rsidR="00815EEF">
              <w:rPr>
                <w:noProof/>
                <w:webHidden/>
              </w:rPr>
              <w:instrText xml:space="preserve"> PAGEREF _Toc104882216 \h </w:instrText>
            </w:r>
            <w:r w:rsidR="00815EEF">
              <w:rPr>
                <w:noProof/>
                <w:webHidden/>
              </w:rPr>
            </w:r>
            <w:r w:rsidR="00815EEF">
              <w:rPr>
                <w:noProof/>
                <w:webHidden/>
              </w:rPr>
              <w:fldChar w:fldCharType="separate"/>
            </w:r>
            <w:r>
              <w:rPr>
                <w:noProof/>
                <w:webHidden/>
              </w:rPr>
              <w:t>61</w:t>
            </w:r>
            <w:r w:rsidR="00815EEF">
              <w:rPr>
                <w:noProof/>
                <w:webHidden/>
              </w:rPr>
              <w:fldChar w:fldCharType="end"/>
            </w:r>
          </w:hyperlink>
        </w:p>
        <w:p w14:paraId="5829F59F" w14:textId="4C774580" w:rsidR="00815EEF" w:rsidRDefault="00E66B08">
          <w:pPr>
            <w:pStyle w:val="Spistreci2"/>
            <w:tabs>
              <w:tab w:val="right" w:leader="dot" w:pos="9062"/>
            </w:tabs>
            <w:rPr>
              <w:rFonts w:cstheme="minorBidi"/>
              <w:noProof/>
            </w:rPr>
          </w:pPr>
          <w:hyperlink w:anchor="_Toc104882217" w:history="1">
            <w:r w:rsidR="00815EEF" w:rsidRPr="00257145">
              <w:rPr>
                <w:rStyle w:val="Hipercze"/>
                <w:noProof/>
              </w:rPr>
              <w:t>18. Bezpieczeństwo publiczne</w:t>
            </w:r>
            <w:r w:rsidR="00815EEF">
              <w:rPr>
                <w:noProof/>
                <w:webHidden/>
              </w:rPr>
              <w:tab/>
            </w:r>
            <w:r w:rsidR="00815EEF">
              <w:rPr>
                <w:noProof/>
                <w:webHidden/>
              </w:rPr>
              <w:fldChar w:fldCharType="begin"/>
            </w:r>
            <w:r w:rsidR="00815EEF">
              <w:rPr>
                <w:noProof/>
                <w:webHidden/>
              </w:rPr>
              <w:instrText xml:space="preserve"> PAGEREF _Toc104882217 \h </w:instrText>
            </w:r>
            <w:r w:rsidR="00815EEF">
              <w:rPr>
                <w:noProof/>
                <w:webHidden/>
              </w:rPr>
            </w:r>
            <w:r w:rsidR="00815EEF">
              <w:rPr>
                <w:noProof/>
                <w:webHidden/>
              </w:rPr>
              <w:fldChar w:fldCharType="separate"/>
            </w:r>
            <w:r>
              <w:rPr>
                <w:noProof/>
                <w:webHidden/>
              </w:rPr>
              <w:t>62</w:t>
            </w:r>
            <w:r w:rsidR="00815EEF">
              <w:rPr>
                <w:noProof/>
                <w:webHidden/>
              </w:rPr>
              <w:fldChar w:fldCharType="end"/>
            </w:r>
          </w:hyperlink>
        </w:p>
        <w:p w14:paraId="5CC0BC3C" w14:textId="4C4EB013" w:rsidR="00815EEF" w:rsidRDefault="00E66B08">
          <w:pPr>
            <w:pStyle w:val="Spistreci3"/>
            <w:tabs>
              <w:tab w:val="right" w:leader="dot" w:pos="9062"/>
            </w:tabs>
            <w:rPr>
              <w:rFonts w:cstheme="minorBidi"/>
              <w:noProof/>
            </w:rPr>
          </w:pPr>
          <w:hyperlink w:anchor="_Toc104882218" w:history="1">
            <w:r w:rsidR="00815EEF" w:rsidRPr="00257145">
              <w:rPr>
                <w:rStyle w:val="Hipercze"/>
                <w:noProof/>
              </w:rPr>
              <w:t>a) Działania Policji</w:t>
            </w:r>
            <w:r w:rsidR="00815EEF">
              <w:rPr>
                <w:noProof/>
                <w:webHidden/>
              </w:rPr>
              <w:tab/>
            </w:r>
            <w:r w:rsidR="00815EEF">
              <w:rPr>
                <w:noProof/>
                <w:webHidden/>
              </w:rPr>
              <w:fldChar w:fldCharType="begin"/>
            </w:r>
            <w:r w:rsidR="00815EEF">
              <w:rPr>
                <w:noProof/>
                <w:webHidden/>
              </w:rPr>
              <w:instrText xml:space="preserve"> PAGEREF _Toc104882218 \h </w:instrText>
            </w:r>
            <w:r w:rsidR="00815EEF">
              <w:rPr>
                <w:noProof/>
                <w:webHidden/>
              </w:rPr>
            </w:r>
            <w:r w:rsidR="00815EEF">
              <w:rPr>
                <w:noProof/>
                <w:webHidden/>
              </w:rPr>
              <w:fldChar w:fldCharType="separate"/>
            </w:r>
            <w:r>
              <w:rPr>
                <w:noProof/>
                <w:webHidden/>
              </w:rPr>
              <w:t>62</w:t>
            </w:r>
            <w:r w:rsidR="00815EEF">
              <w:rPr>
                <w:noProof/>
                <w:webHidden/>
              </w:rPr>
              <w:fldChar w:fldCharType="end"/>
            </w:r>
          </w:hyperlink>
        </w:p>
        <w:p w14:paraId="69024414" w14:textId="1762B4CA" w:rsidR="00815EEF" w:rsidRDefault="00E66B08">
          <w:pPr>
            <w:pStyle w:val="Spistreci3"/>
            <w:tabs>
              <w:tab w:val="right" w:leader="dot" w:pos="9062"/>
            </w:tabs>
            <w:rPr>
              <w:rFonts w:cstheme="minorBidi"/>
              <w:noProof/>
            </w:rPr>
          </w:pPr>
          <w:hyperlink w:anchor="_Toc104882219" w:history="1">
            <w:r w:rsidR="00815EEF" w:rsidRPr="00257145">
              <w:rPr>
                <w:rStyle w:val="Hipercze"/>
                <w:noProof/>
              </w:rPr>
              <w:t>b) Działania Ochotniczej Straży Pożarnej w Redzie.</w:t>
            </w:r>
            <w:r w:rsidR="00815EEF">
              <w:rPr>
                <w:noProof/>
                <w:webHidden/>
              </w:rPr>
              <w:tab/>
            </w:r>
            <w:r w:rsidR="00815EEF">
              <w:rPr>
                <w:noProof/>
                <w:webHidden/>
              </w:rPr>
              <w:fldChar w:fldCharType="begin"/>
            </w:r>
            <w:r w:rsidR="00815EEF">
              <w:rPr>
                <w:noProof/>
                <w:webHidden/>
              </w:rPr>
              <w:instrText xml:space="preserve"> PAGEREF _Toc104882219 \h </w:instrText>
            </w:r>
            <w:r w:rsidR="00815EEF">
              <w:rPr>
                <w:noProof/>
                <w:webHidden/>
              </w:rPr>
            </w:r>
            <w:r w:rsidR="00815EEF">
              <w:rPr>
                <w:noProof/>
                <w:webHidden/>
              </w:rPr>
              <w:fldChar w:fldCharType="separate"/>
            </w:r>
            <w:r>
              <w:rPr>
                <w:noProof/>
                <w:webHidden/>
              </w:rPr>
              <w:t>63</w:t>
            </w:r>
            <w:r w:rsidR="00815EEF">
              <w:rPr>
                <w:noProof/>
                <w:webHidden/>
              </w:rPr>
              <w:fldChar w:fldCharType="end"/>
            </w:r>
          </w:hyperlink>
        </w:p>
        <w:p w14:paraId="16FA9DE4" w14:textId="66727941" w:rsidR="00815EEF" w:rsidRDefault="00E66B08">
          <w:pPr>
            <w:pStyle w:val="Spistreci3"/>
            <w:tabs>
              <w:tab w:val="right" w:leader="dot" w:pos="9062"/>
            </w:tabs>
            <w:rPr>
              <w:rFonts w:cstheme="minorBidi"/>
              <w:noProof/>
            </w:rPr>
          </w:pPr>
          <w:hyperlink w:anchor="_Toc104882220" w:history="1">
            <w:r w:rsidR="00815EEF" w:rsidRPr="00257145">
              <w:rPr>
                <w:rStyle w:val="Hipercze"/>
                <w:noProof/>
              </w:rPr>
              <w:t>c) System ostrzegania mieszkańców o zagrożeniach i sytuacjach kryzysowych</w:t>
            </w:r>
            <w:r w:rsidR="00815EEF">
              <w:rPr>
                <w:noProof/>
                <w:webHidden/>
              </w:rPr>
              <w:tab/>
            </w:r>
            <w:r w:rsidR="00815EEF">
              <w:rPr>
                <w:noProof/>
                <w:webHidden/>
              </w:rPr>
              <w:fldChar w:fldCharType="begin"/>
            </w:r>
            <w:r w:rsidR="00815EEF">
              <w:rPr>
                <w:noProof/>
                <w:webHidden/>
              </w:rPr>
              <w:instrText xml:space="preserve"> PAGEREF _Toc104882220 \h </w:instrText>
            </w:r>
            <w:r w:rsidR="00815EEF">
              <w:rPr>
                <w:noProof/>
                <w:webHidden/>
              </w:rPr>
            </w:r>
            <w:r w:rsidR="00815EEF">
              <w:rPr>
                <w:noProof/>
                <w:webHidden/>
              </w:rPr>
              <w:fldChar w:fldCharType="separate"/>
            </w:r>
            <w:r>
              <w:rPr>
                <w:noProof/>
                <w:webHidden/>
              </w:rPr>
              <w:t>65</w:t>
            </w:r>
            <w:r w:rsidR="00815EEF">
              <w:rPr>
                <w:noProof/>
                <w:webHidden/>
              </w:rPr>
              <w:fldChar w:fldCharType="end"/>
            </w:r>
          </w:hyperlink>
        </w:p>
        <w:p w14:paraId="2787F983" w14:textId="078E48D5" w:rsidR="00815EEF" w:rsidRDefault="00E66B08">
          <w:pPr>
            <w:pStyle w:val="Spistreci2"/>
            <w:tabs>
              <w:tab w:val="right" w:leader="dot" w:pos="9062"/>
            </w:tabs>
            <w:rPr>
              <w:rFonts w:cstheme="minorBidi"/>
              <w:noProof/>
            </w:rPr>
          </w:pPr>
          <w:hyperlink w:anchor="_Toc104882221" w:history="1">
            <w:r w:rsidR="00815EEF" w:rsidRPr="00257145">
              <w:rPr>
                <w:rStyle w:val="Hipercze"/>
                <w:noProof/>
              </w:rPr>
              <w:t>19. Realizacja uchwał Rady Miejskiej</w:t>
            </w:r>
            <w:r w:rsidR="00815EEF">
              <w:rPr>
                <w:noProof/>
                <w:webHidden/>
              </w:rPr>
              <w:tab/>
            </w:r>
            <w:r w:rsidR="00815EEF">
              <w:rPr>
                <w:noProof/>
                <w:webHidden/>
              </w:rPr>
              <w:fldChar w:fldCharType="begin"/>
            </w:r>
            <w:r w:rsidR="00815EEF">
              <w:rPr>
                <w:noProof/>
                <w:webHidden/>
              </w:rPr>
              <w:instrText xml:space="preserve"> PAGEREF _Toc104882221 \h </w:instrText>
            </w:r>
            <w:r w:rsidR="00815EEF">
              <w:rPr>
                <w:noProof/>
                <w:webHidden/>
              </w:rPr>
            </w:r>
            <w:r w:rsidR="00815EEF">
              <w:rPr>
                <w:noProof/>
                <w:webHidden/>
              </w:rPr>
              <w:fldChar w:fldCharType="separate"/>
            </w:r>
            <w:r>
              <w:rPr>
                <w:noProof/>
                <w:webHidden/>
              </w:rPr>
              <w:t>65</w:t>
            </w:r>
            <w:r w:rsidR="00815EEF">
              <w:rPr>
                <w:noProof/>
                <w:webHidden/>
              </w:rPr>
              <w:fldChar w:fldCharType="end"/>
            </w:r>
          </w:hyperlink>
        </w:p>
        <w:p w14:paraId="267BED95" w14:textId="4CC984D1" w:rsidR="00815EEF" w:rsidRDefault="00E66B08">
          <w:pPr>
            <w:pStyle w:val="Spistreci1"/>
            <w:tabs>
              <w:tab w:val="right" w:leader="dot" w:pos="9062"/>
            </w:tabs>
            <w:rPr>
              <w:rFonts w:cstheme="minorBidi"/>
              <w:noProof/>
            </w:rPr>
          </w:pPr>
          <w:hyperlink w:anchor="_Toc104882222" w:history="1">
            <w:r w:rsidR="00815EEF" w:rsidRPr="00257145">
              <w:rPr>
                <w:rStyle w:val="Hipercze"/>
                <w:noProof/>
              </w:rPr>
              <w:t>IX. KULTURA I SPORT</w:t>
            </w:r>
            <w:r w:rsidR="00815EEF">
              <w:rPr>
                <w:noProof/>
                <w:webHidden/>
              </w:rPr>
              <w:tab/>
            </w:r>
            <w:r w:rsidR="00815EEF">
              <w:rPr>
                <w:noProof/>
                <w:webHidden/>
              </w:rPr>
              <w:fldChar w:fldCharType="begin"/>
            </w:r>
            <w:r w:rsidR="00815EEF">
              <w:rPr>
                <w:noProof/>
                <w:webHidden/>
              </w:rPr>
              <w:instrText xml:space="preserve"> PAGEREF _Toc104882222 \h </w:instrText>
            </w:r>
            <w:r w:rsidR="00815EEF">
              <w:rPr>
                <w:noProof/>
                <w:webHidden/>
              </w:rPr>
            </w:r>
            <w:r w:rsidR="00815EEF">
              <w:rPr>
                <w:noProof/>
                <w:webHidden/>
              </w:rPr>
              <w:fldChar w:fldCharType="separate"/>
            </w:r>
            <w:r>
              <w:rPr>
                <w:noProof/>
                <w:webHidden/>
              </w:rPr>
              <w:t>67</w:t>
            </w:r>
            <w:r w:rsidR="00815EEF">
              <w:rPr>
                <w:noProof/>
                <w:webHidden/>
              </w:rPr>
              <w:fldChar w:fldCharType="end"/>
            </w:r>
          </w:hyperlink>
        </w:p>
        <w:p w14:paraId="7B56428B" w14:textId="136D0916" w:rsidR="00815EEF" w:rsidRDefault="00E66B08">
          <w:pPr>
            <w:pStyle w:val="Spistreci2"/>
            <w:tabs>
              <w:tab w:val="right" w:leader="dot" w:pos="9062"/>
            </w:tabs>
            <w:rPr>
              <w:rFonts w:cstheme="minorBidi"/>
              <w:noProof/>
            </w:rPr>
          </w:pPr>
          <w:hyperlink w:anchor="_Toc104882223" w:history="1">
            <w:r w:rsidR="00815EEF" w:rsidRPr="00257145">
              <w:rPr>
                <w:rStyle w:val="Hipercze"/>
                <w:rFonts w:eastAsiaTheme="majorEastAsia"/>
                <w:noProof/>
              </w:rPr>
              <w:t>1. Fabryka Kultury</w:t>
            </w:r>
            <w:r w:rsidR="00815EEF">
              <w:rPr>
                <w:noProof/>
                <w:webHidden/>
              </w:rPr>
              <w:tab/>
            </w:r>
            <w:r w:rsidR="00815EEF">
              <w:rPr>
                <w:noProof/>
                <w:webHidden/>
              </w:rPr>
              <w:fldChar w:fldCharType="begin"/>
            </w:r>
            <w:r w:rsidR="00815EEF">
              <w:rPr>
                <w:noProof/>
                <w:webHidden/>
              </w:rPr>
              <w:instrText xml:space="preserve"> PAGEREF _Toc104882223 \h </w:instrText>
            </w:r>
            <w:r w:rsidR="00815EEF">
              <w:rPr>
                <w:noProof/>
                <w:webHidden/>
              </w:rPr>
            </w:r>
            <w:r w:rsidR="00815EEF">
              <w:rPr>
                <w:noProof/>
                <w:webHidden/>
              </w:rPr>
              <w:fldChar w:fldCharType="separate"/>
            </w:r>
            <w:r>
              <w:rPr>
                <w:noProof/>
                <w:webHidden/>
              </w:rPr>
              <w:t>67</w:t>
            </w:r>
            <w:r w:rsidR="00815EEF">
              <w:rPr>
                <w:noProof/>
                <w:webHidden/>
              </w:rPr>
              <w:fldChar w:fldCharType="end"/>
            </w:r>
          </w:hyperlink>
        </w:p>
        <w:p w14:paraId="3743D166" w14:textId="4A84992D" w:rsidR="00815EEF" w:rsidRDefault="00E66B08">
          <w:pPr>
            <w:pStyle w:val="Spistreci2"/>
            <w:tabs>
              <w:tab w:val="right" w:leader="dot" w:pos="9062"/>
            </w:tabs>
            <w:rPr>
              <w:rFonts w:cstheme="minorBidi"/>
              <w:noProof/>
            </w:rPr>
          </w:pPr>
          <w:hyperlink w:anchor="_Toc104882224" w:history="1">
            <w:r w:rsidR="00815EEF" w:rsidRPr="00257145">
              <w:rPr>
                <w:rStyle w:val="Hipercze"/>
                <w:noProof/>
              </w:rPr>
              <w:t>2) Miejska Biblioteka Publiczna</w:t>
            </w:r>
            <w:r w:rsidR="00815EEF">
              <w:rPr>
                <w:noProof/>
                <w:webHidden/>
              </w:rPr>
              <w:tab/>
            </w:r>
            <w:r w:rsidR="00815EEF">
              <w:rPr>
                <w:noProof/>
                <w:webHidden/>
              </w:rPr>
              <w:fldChar w:fldCharType="begin"/>
            </w:r>
            <w:r w:rsidR="00815EEF">
              <w:rPr>
                <w:noProof/>
                <w:webHidden/>
              </w:rPr>
              <w:instrText xml:space="preserve"> PAGEREF _Toc104882224 \h </w:instrText>
            </w:r>
            <w:r w:rsidR="00815EEF">
              <w:rPr>
                <w:noProof/>
                <w:webHidden/>
              </w:rPr>
            </w:r>
            <w:r w:rsidR="00815EEF">
              <w:rPr>
                <w:noProof/>
                <w:webHidden/>
              </w:rPr>
              <w:fldChar w:fldCharType="separate"/>
            </w:r>
            <w:r>
              <w:rPr>
                <w:noProof/>
                <w:webHidden/>
              </w:rPr>
              <w:t>71</w:t>
            </w:r>
            <w:r w:rsidR="00815EEF">
              <w:rPr>
                <w:noProof/>
                <w:webHidden/>
              </w:rPr>
              <w:fldChar w:fldCharType="end"/>
            </w:r>
          </w:hyperlink>
        </w:p>
        <w:p w14:paraId="3FC4F61E" w14:textId="660770CD" w:rsidR="00815EEF" w:rsidRDefault="00E66B08">
          <w:pPr>
            <w:pStyle w:val="Spistreci2"/>
            <w:tabs>
              <w:tab w:val="right" w:leader="dot" w:pos="9062"/>
            </w:tabs>
            <w:rPr>
              <w:rFonts w:cstheme="minorBidi"/>
              <w:noProof/>
            </w:rPr>
          </w:pPr>
          <w:hyperlink w:anchor="_Toc104882225" w:history="1">
            <w:r w:rsidR="00815EEF" w:rsidRPr="00257145">
              <w:rPr>
                <w:rStyle w:val="Hipercze"/>
                <w:noProof/>
              </w:rPr>
              <w:t>3) Miejski Ośrodek Sportu i Rekreacji</w:t>
            </w:r>
            <w:r w:rsidR="00815EEF">
              <w:rPr>
                <w:noProof/>
                <w:webHidden/>
              </w:rPr>
              <w:tab/>
            </w:r>
            <w:r w:rsidR="00815EEF">
              <w:rPr>
                <w:noProof/>
                <w:webHidden/>
              </w:rPr>
              <w:fldChar w:fldCharType="begin"/>
            </w:r>
            <w:r w:rsidR="00815EEF">
              <w:rPr>
                <w:noProof/>
                <w:webHidden/>
              </w:rPr>
              <w:instrText xml:space="preserve"> PAGEREF _Toc104882225 \h </w:instrText>
            </w:r>
            <w:r w:rsidR="00815EEF">
              <w:rPr>
                <w:noProof/>
                <w:webHidden/>
              </w:rPr>
            </w:r>
            <w:r w:rsidR="00815EEF">
              <w:rPr>
                <w:noProof/>
                <w:webHidden/>
              </w:rPr>
              <w:fldChar w:fldCharType="separate"/>
            </w:r>
            <w:r>
              <w:rPr>
                <w:noProof/>
                <w:webHidden/>
              </w:rPr>
              <w:t>74</w:t>
            </w:r>
            <w:r w:rsidR="00815EEF">
              <w:rPr>
                <w:noProof/>
                <w:webHidden/>
              </w:rPr>
              <w:fldChar w:fldCharType="end"/>
            </w:r>
          </w:hyperlink>
        </w:p>
        <w:p w14:paraId="7D1CD4DD" w14:textId="0222C25B" w:rsidR="00BF174F" w:rsidRDefault="0092523F" w:rsidP="00BF174F">
          <w:pPr>
            <w:rPr>
              <w:rFonts w:ascii="Times New Roman" w:hAnsi="Times New Roman" w:cs="Times New Roman"/>
              <w:b/>
              <w:bCs/>
              <w:sz w:val="20"/>
              <w:szCs w:val="20"/>
            </w:rPr>
          </w:pPr>
          <w:r w:rsidRPr="00BF174F">
            <w:rPr>
              <w:rFonts w:ascii="Times New Roman" w:hAnsi="Times New Roman" w:cs="Times New Roman"/>
              <w:b/>
              <w:bCs/>
              <w:sz w:val="20"/>
              <w:szCs w:val="20"/>
            </w:rPr>
            <w:fldChar w:fldCharType="end"/>
          </w:r>
        </w:p>
      </w:sdtContent>
    </w:sdt>
    <w:bookmarkStart w:id="0" w:name="_Hlk40180407" w:displacedByCustomXml="prev"/>
    <w:p w14:paraId="45429BCE" w14:textId="50FD1445" w:rsidR="009E6EFF" w:rsidRPr="00BF174F" w:rsidRDefault="00417537" w:rsidP="00BF174F">
      <w:pPr>
        <w:pStyle w:val="Nagwek1"/>
        <w:rPr>
          <w:rFonts w:ascii="Times New Roman" w:hAnsi="Times New Roman" w:cs="Times New Roman"/>
          <w:b/>
          <w:bCs/>
          <w:sz w:val="20"/>
          <w:szCs w:val="20"/>
        </w:rPr>
      </w:pPr>
      <w:bookmarkStart w:id="1" w:name="_Toc104882157"/>
      <w:r w:rsidRPr="006912C7">
        <w:t>I. INFORMACJE OGÓLN</w:t>
      </w:r>
      <w:r w:rsidR="00BF174F">
        <w:t>E</w:t>
      </w:r>
      <w:bookmarkEnd w:id="1"/>
    </w:p>
    <w:p w14:paraId="6F5915FB" w14:textId="25B79242" w:rsidR="00E927F6" w:rsidRDefault="00793EC0" w:rsidP="001653A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w:t>
      </w:r>
      <w:r w:rsidR="00AE634E" w:rsidRPr="006912C7">
        <w:rPr>
          <w:rFonts w:ascii="Times New Roman" w:hAnsi="Times New Roman" w:cs="Times New Roman"/>
          <w:sz w:val="24"/>
          <w:szCs w:val="24"/>
        </w:rPr>
        <w:t xml:space="preserve">iasto Reda leży w północnej części województwa pomorskiego, w północnej części Aglomeracji Gdańskiej, w Pradolinie </w:t>
      </w:r>
      <w:r w:rsidR="005760C3">
        <w:rPr>
          <w:rFonts w:ascii="Times New Roman" w:hAnsi="Times New Roman" w:cs="Times New Roman"/>
          <w:sz w:val="24"/>
          <w:szCs w:val="24"/>
        </w:rPr>
        <w:t>R</w:t>
      </w:r>
      <w:r w:rsidR="00F350E8">
        <w:rPr>
          <w:rFonts w:ascii="Times New Roman" w:hAnsi="Times New Roman" w:cs="Times New Roman"/>
          <w:sz w:val="24"/>
          <w:szCs w:val="24"/>
        </w:rPr>
        <w:t xml:space="preserve">zeki </w:t>
      </w:r>
      <w:r w:rsidR="00AE634E" w:rsidRPr="006912C7">
        <w:rPr>
          <w:rFonts w:ascii="Times New Roman" w:hAnsi="Times New Roman" w:cs="Times New Roman"/>
          <w:sz w:val="24"/>
          <w:szCs w:val="24"/>
        </w:rPr>
        <w:t>Redy. Reda wchodzi w skład aglomeracji Trójmiejskiej, stanowiąc jedno z miast Małego Trójmiasta Kaszubskiego. Powierzchnia Gminy wynosi 34,2 km</w:t>
      </w:r>
      <w:r w:rsidR="00AE634E" w:rsidRPr="006912C7">
        <w:rPr>
          <w:rFonts w:ascii="Times New Roman" w:hAnsi="Times New Roman" w:cs="Times New Roman"/>
          <w:sz w:val="24"/>
          <w:szCs w:val="24"/>
          <w:vertAlign w:val="superscript"/>
        </w:rPr>
        <w:t>2</w:t>
      </w:r>
      <w:r w:rsidR="00AE634E" w:rsidRPr="006912C7">
        <w:rPr>
          <w:rFonts w:ascii="Times New Roman" w:hAnsi="Times New Roman" w:cs="Times New Roman"/>
          <w:sz w:val="24"/>
          <w:szCs w:val="24"/>
        </w:rPr>
        <w:t>, co stanowi 0,19% powierzchni województwa</w:t>
      </w:r>
      <w:r w:rsidR="003D4FD6" w:rsidRPr="006912C7">
        <w:rPr>
          <w:rFonts w:ascii="Times New Roman" w:hAnsi="Times New Roman" w:cs="Times New Roman"/>
          <w:sz w:val="24"/>
          <w:szCs w:val="24"/>
        </w:rPr>
        <w:t xml:space="preserve">. </w:t>
      </w:r>
      <w:r w:rsidR="00417537" w:rsidRPr="006912C7">
        <w:rPr>
          <w:rFonts w:ascii="Times New Roman" w:hAnsi="Times New Roman" w:cs="Times New Roman"/>
          <w:sz w:val="24"/>
          <w:szCs w:val="24"/>
        </w:rPr>
        <w:t xml:space="preserve">Gmina miejska </w:t>
      </w:r>
      <w:r w:rsidR="009712FE" w:rsidRPr="006912C7">
        <w:rPr>
          <w:rFonts w:ascii="Times New Roman" w:hAnsi="Times New Roman" w:cs="Times New Roman"/>
          <w:sz w:val="24"/>
          <w:szCs w:val="24"/>
        </w:rPr>
        <w:t>Reda granicz</w:t>
      </w:r>
      <w:r w:rsidR="00417537" w:rsidRPr="006912C7">
        <w:rPr>
          <w:rFonts w:ascii="Times New Roman" w:hAnsi="Times New Roman" w:cs="Times New Roman"/>
          <w:sz w:val="24"/>
          <w:szCs w:val="24"/>
        </w:rPr>
        <w:t>y</w:t>
      </w:r>
      <w:r w:rsidR="009712FE" w:rsidRPr="006912C7">
        <w:rPr>
          <w:rFonts w:ascii="Times New Roman" w:hAnsi="Times New Roman" w:cs="Times New Roman"/>
          <w:sz w:val="24"/>
          <w:szCs w:val="24"/>
        </w:rPr>
        <w:t xml:space="preserve"> </w:t>
      </w:r>
      <w:r w:rsidR="006F68E2">
        <w:rPr>
          <w:rFonts w:ascii="Times New Roman" w:hAnsi="Times New Roman" w:cs="Times New Roman"/>
          <w:sz w:val="24"/>
          <w:szCs w:val="24"/>
        </w:rPr>
        <w:br/>
      </w:r>
      <w:r w:rsidR="009712FE" w:rsidRPr="006912C7">
        <w:rPr>
          <w:rFonts w:ascii="Times New Roman" w:hAnsi="Times New Roman" w:cs="Times New Roman"/>
          <w:sz w:val="24"/>
          <w:szCs w:val="24"/>
        </w:rPr>
        <w:t>z gminami miejskimi: Wejherowo i Rumia, a także gminami wiejskimi: Wejherowo</w:t>
      </w:r>
      <w:r w:rsidR="00F350E8">
        <w:rPr>
          <w:rFonts w:ascii="Times New Roman" w:hAnsi="Times New Roman" w:cs="Times New Roman"/>
          <w:sz w:val="24"/>
          <w:szCs w:val="24"/>
        </w:rPr>
        <w:t>, Kosakowo</w:t>
      </w:r>
      <w:r w:rsidR="00723ED0" w:rsidRPr="006912C7">
        <w:rPr>
          <w:rFonts w:ascii="Times New Roman" w:hAnsi="Times New Roman" w:cs="Times New Roman"/>
          <w:sz w:val="24"/>
          <w:szCs w:val="24"/>
        </w:rPr>
        <w:t xml:space="preserve"> </w:t>
      </w:r>
      <w:r w:rsidR="00417537" w:rsidRPr="006912C7">
        <w:rPr>
          <w:rFonts w:ascii="Times New Roman" w:hAnsi="Times New Roman" w:cs="Times New Roman"/>
          <w:sz w:val="24"/>
          <w:szCs w:val="24"/>
        </w:rPr>
        <w:t>i</w:t>
      </w:r>
      <w:r w:rsidR="009712FE" w:rsidRPr="006912C7">
        <w:rPr>
          <w:rFonts w:ascii="Times New Roman" w:hAnsi="Times New Roman" w:cs="Times New Roman"/>
          <w:sz w:val="24"/>
          <w:szCs w:val="24"/>
        </w:rPr>
        <w:t xml:space="preserve"> Puck</w:t>
      </w:r>
      <w:r w:rsidR="00506AFB" w:rsidRPr="006912C7">
        <w:rPr>
          <w:rFonts w:ascii="Times New Roman" w:hAnsi="Times New Roman" w:cs="Times New Roman"/>
          <w:sz w:val="24"/>
          <w:szCs w:val="24"/>
        </w:rPr>
        <w:t>.</w:t>
      </w:r>
      <w:r w:rsidR="003D4FD6" w:rsidRPr="006912C7">
        <w:rPr>
          <w:rFonts w:ascii="Times New Roman" w:hAnsi="Times New Roman" w:cs="Times New Roman"/>
          <w:sz w:val="24"/>
          <w:szCs w:val="24"/>
        </w:rPr>
        <w:t xml:space="preserve"> </w:t>
      </w:r>
    </w:p>
    <w:p w14:paraId="5A9CA8B8" w14:textId="16599227" w:rsidR="00F81248" w:rsidRPr="00AC7BBF" w:rsidRDefault="00407A65" w:rsidP="001653AE">
      <w:pPr>
        <w:spacing w:after="0" w:line="360" w:lineRule="auto"/>
        <w:ind w:firstLine="708"/>
        <w:jc w:val="both"/>
        <w:rPr>
          <w:rFonts w:ascii="Times New Roman" w:hAnsi="Times New Roman"/>
          <w:sz w:val="24"/>
          <w:szCs w:val="24"/>
        </w:rPr>
      </w:pPr>
      <w:bookmarkStart w:id="2" w:name="_Hlk69724519"/>
      <w:r w:rsidRPr="00AC7BBF">
        <w:rPr>
          <w:rFonts w:ascii="Times New Roman" w:hAnsi="Times New Roman" w:cs="Times New Roman"/>
          <w:sz w:val="24"/>
          <w:szCs w:val="24"/>
        </w:rPr>
        <w:t>W ciągu roku 20</w:t>
      </w:r>
      <w:r w:rsidR="003C2985" w:rsidRPr="00AC7BBF">
        <w:rPr>
          <w:rFonts w:ascii="Times New Roman" w:hAnsi="Times New Roman" w:cs="Times New Roman"/>
          <w:sz w:val="24"/>
          <w:szCs w:val="24"/>
        </w:rPr>
        <w:t>2</w:t>
      </w:r>
      <w:r w:rsidR="00AC7BBF">
        <w:rPr>
          <w:rFonts w:ascii="Times New Roman" w:hAnsi="Times New Roman" w:cs="Times New Roman"/>
          <w:sz w:val="24"/>
          <w:szCs w:val="24"/>
        </w:rPr>
        <w:t>1</w:t>
      </w:r>
      <w:r w:rsidR="00C43F92" w:rsidRPr="00AC7BBF">
        <w:rPr>
          <w:rFonts w:ascii="Times New Roman" w:hAnsi="Times New Roman" w:cs="Times New Roman"/>
          <w:sz w:val="24"/>
          <w:szCs w:val="24"/>
        </w:rPr>
        <w:t xml:space="preserve"> liczba mieszkańców Redy zwiększyła się o </w:t>
      </w:r>
      <w:r w:rsidR="00AC7BBF">
        <w:rPr>
          <w:rFonts w:ascii="Times New Roman" w:hAnsi="Times New Roman" w:cs="Times New Roman"/>
          <w:sz w:val="24"/>
          <w:szCs w:val="24"/>
        </w:rPr>
        <w:t>59</w:t>
      </w:r>
      <w:r w:rsidR="00C43F92" w:rsidRPr="00AC7BBF">
        <w:rPr>
          <w:rFonts w:ascii="Times New Roman" w:hAnsi="Times New Roman" w:cs="Times New Roman"/>
          <w:sz w:val="24"/>
          <w:szCs w:val="24"/>
        </w:rPr>
        <w:t xml:space="preserve"> osób, wynosząc na</w:t>
      </w:r>
      <w:r w:rsidR="00A5272F" w:rsidRPr="00AC7BBF">
        <w:rPr>
          <w:rFonts w:ascii="Times New Roman" w:hAnsi="Times New Roman" w:cs="Times New Roman"/>
          <w:sz w:val="24"/>
          <w:szCs w:val="24"/>
        </w:rPr>
        <w:t> </w:t>
      </w:r>
      <w:r w:rsidR="00C43F92" w:rsidRPr="00AC7BBF">
        <w:rPr>
          <w:rFonts w:ascii="Times New Roman" w:hAnsi="Times New Roman" w:cs="Times New Roman"/>
          <w:sz w:val="24"/>
          <w:szCs w:val="24"/>
        </w:rPr>
        <w:t>dzień 31 grudnia 2</w:t>
      </w:r>
      <w:r w:rsidR="003C2985" w:rsidRPr="00AC7BBF">
        <w:rPr>
          <w:rFonts w:ascii="Times New Roman" w:hAnsi="Times New Roman" w:cs="Times New Roman"/>
          <w:sz w:val="24"/>
          <w:szCs w:val="24"/>
        </w:rPr>
        <w:t>5</w:t>
      </w:r>
      <w:r w:rsidR="00C2455A" w:rsidRPr="00AC7BBF">
        <w:rPr>
          <w:rFonts w:ascii="Times New Roman" w:hAnsi="Times New Roman" w:cs="Times New Roman"/>
          <w:sz w:val="24"/>
          <w:szCs w:val="24"/>
        </w:rPr>
        <w:t> </w:t>
      </w:r>
      <w:r w:rsidR="00AC7BBF">
        <w:rPr>
          <w:rFonts w:ascii="Times New Roman" w:hAnsi="Times New Roman" w:cs="Times New Roman"/>
          <w:sz w:val="24"/>
          <w:szCs w:val="24"/>
        </w:rPr>
        <w:t>124</w:t>
      </w:r>
      <w:r w:rsidR="00C43F92" w:rsidRPr="00AC7BBF">
        <w:rPr>
          <w:rFonts w:ascii="Times New Roman" w:hAnsi="Times New Roman" w:cs="Times New Roman"/>
          <w:sz w:val="24"/>
          <w:szCs w:val="24"/>
        </w:rPr>
        <w:t xml:space="preserve"> os</w:t>
      </w:r>
      <w:r w:rsidR="00AC7BBF">
        <w:rPr>
          <w:rFonts w:ascii="Times New Roman" w:hAnsi="Times New Roman" w:cs="Times New Roman"/>
          <w:sz w:val="24"/>
          <w:szCs w:val="24"/>
        </w:rPr>
        <w:t>oby</w:t>
      </w:r>
      <w:r w:rsidR="00C43F92" w:rsidRPr="00AC7BBF">
        <w:rPr>
          <w:rFonts w:ascii="Times New Roman" w:hAnsi="Times New Roman" w:cs="Times New Roman"/>
          <w:sz w:val="24"/>
          <w:szCs w:val="24"/>
        </w:rPr>
        <w:t xml:space="preserve">, w tym </w:t>
      </w:r>
      <w:r w:rsidR="008B00FD" w:rsidRPr="00AC7BBF">
        <w:rPr>
          <w:rFonts w:ascii="Times New Roman" w:hAnsi="Times New Roman" w:cs="Times New Roman"/>
          <w:sz w:val="24"/>
          <w:szCs w:val="24"/>
        </w:rPr>
        <w:t>12</w:t>
      </w:r>
      <w:r w:rsidR="00C2455A" w:rsidRPr="00AC7BBF">
        <w:rPr>
          <w:rFonts w:ascii="Times New Roman" w:hAnsi="Times New Roman" w:cs="Times New Roman"/>
          <w:sz w:val="24"/>
          <w:szCs w:val="24"/>
        </w:rPr>
        <w:t> </w:t>
      </w:r>
      <w:r w:rsidR="008B00FD" w:rsidRPr="00AC7BBF">
        <w:rPr>
          <w:rFonts w:ascii="Times New Roman" w:hAnsi="Times New Roman" w:cs="Times New Roman"/>
          <w:sz w:val="24"/>
          <w:szCs w:val="24"/>
        </w:rPr>
        <w:t>8</w:t>
      </w:r>
      <w:r w:rsidR="00AC7BBF">
        <w:rPr>
          <w:rFonts w:ascii="Times New Roman" w:hAnsi="Times New Roman" w:cs="Times New Roman"/>
          <w:sz w:val="24"/>
          <w:szCs w:val="24"/>
        </w:rPr>
        <w:t>42</w:t>
      </w:r>
      <w:r w:rsidR="00C43F92" w:rsidRPr="00AC7BBF">
        <w:rPr>
          <w:rFonts w:ascii="Times New Roman" w:hAnsi="Times New Roman" w:cs="Times New Roman"/>
          <w:sz w:val="24"/>
          <w:szCs w:val="24"/>
        </w:rPr>
        <w:t xml:space="preserve"> kobiet</w:t>
      </w:r>
      <w:r w:rsidR="008B00FD" w:rsidRPr="00AC7BBF">
        <w:rPr>
          <w:rFonts w:ascii="Times New Roman" w:hAnsi="Times New Roman" w:cs="Times New Roman"/>
          <w:sz w:val="24"/>
          <w:szCs w:val="24"/>
        </w:rPr>
        <w:t>y</w:t>
      </w:r>
      <w:r w:rsidR="00C43F92" w:rsidRPr="00AC7BBF">
        <w:rPr>
          <w:rFonts w:ascii="Times New Roman" w:hAnsi="Times New Roman" w:cs="Times New Roman"/>
          <w:sz w:val="24"/>
          <w:szCs w:val="24"/>
        </w:rPr>
        <w:t xml:space="preserve"> i </w:t>
      </w:r>
      <w:r w:rsidR="008B00FD" w:rsidRPr="00AC7BBF">
        <w:rPr>
          <w:rFonts w:ascii="Times New Roman" w:hAnsi="Times New Roman" w:cs="Times New Roman"/>
          <w:sz w:val="24"/>
          <w:szCs w:val="24"/>
        </w:rPr>
        <w:t>12</w:t>
      </w:r>
      <w:r w:rsidR="00C2455A" w:rsidRPr="00AC7BBF">
        <w:rPr>
          <w:rFonts w:ascii="Times New Roman" w:hAnsi="Times New Roman" w:cs="Times New Roman"/>
          <w:sz w:val="24"/>
          <w:szCs w:val="24"/>
        </w:rPr>
        <w:t> </w:t>
      </w:r>
      <w:r w:rsidR="008B00FD" w:rsidRPr="00AC7BBF">
        <w:rPr>
          <w:rFonts w:ascii="Times New Roman" w:hAnsi="Times New Roman" w:cs="Times New Roman"/>
          <w:sz w:val="24"/>
          <w:szCs w:val="24"/>
        </w:rPr>
        <w:t>2</w:t>
      </w:r>
      <w:r w:rsidR="00AC7BBF">
        <w:rPr>
          <w:rFonts w:ascii="Times New Roman" w:hAnsi="Times New Roman" w:cs="Times New Roman"/>
          <w:sz w:val="24"/>
          <w:szCs w:val="24"/>
        </w:rPr>
        <w:t>60</w:t>
      </w:r>
      <w:r w:rsidR="00C43F92" w:rsidRPr="00AC7BBF">
        <w:rPr>
          <w:rFonts w:ascii="Times New Roman" w:hAnsi="Times New Roman" w:cs="Times New Roman"/>
          <w:sz w:val="24"/>
          <w:szCs w:val="24"/>
        </w:rPr>
        <w:t xml:space="preserve"> mężczyzn.</w:t>
      </w:r>
      <w:r w:rsidR="002C7D39" w:rsidRPr="00AC7BBF">
        <w:rPr>
          <w:rFonts w:ascii="Times New Roman" w:hAnsi="Times New Roman" w:cs="Times New Roman"/>
          <w:sz w:val="24"/>
          <w:szCs w:val="24"/>
        </w:rPr>
        <w:t xml:space="preserve"> </w:t>
      </w:r>
      <w:r w:rsidR="004015FE" w:rsidRPr="00AC7BBF">
        <w:rPr>
          <w:rFonts w:ascii="Times New Roman" w:hAnsi="Times New Roman" w:cs="Times New Roman"/>
          <w:sz w:val="24"/>
          <w:szCs w:val="24"/>
        </w:rPr>
        <w:t>L</w:t>
      </w:r>
      <w:r w:rsidR="002C7D39" w:rsidRPr="00AC7BBF">
        <w:rPr>
          <w:rFonts w:ascii="Times New Roman" w:hAnsi="Times New Roman"/>
          <w:sz w:val="24"/>
          <w:szCs w:val="24"/>
        </w:rPr>
        <w:t xml:space="preserve">iczba kobiet w wieku produkcyjnym (15-59 lat) wynosiła </w:t>
      </w:r>
      <w:r w:rsidR="006C07FD" w:rsidRPr="00AC7BBF">
        <w:rPr>
          <w:rFonts w:ascii="Times New Roman" w:hAnsi="Times New Roman"/>
          <w:sz w:val="24"/>
          <w:szCs w:val="24"/>
        </w:rPr>
        <w:t xml:space="preserve"> </w:t>
      </w:r>
      <w:r w:rsidR="00EF5D7A">
        <w:rPr>
          <w:rFonts w:ascii="Times New Roman" w:hAnsi="Times New Roman"/>
          <w:sz w:val="24"/>
          <w:szCs w:val="24"/>
        </w:rPr>
        <w:t>7 832</w:t>
      </w:r>
      <w:r w:rsidR="002C7D39" w:rsidRPr="00AC7BBF">
        <w:rPr>
          <w:rFonts w:ascii="Times New Roman" w:hAnsi="Times New Roman"/>
          <w:sz w:val="24"/>
          <w:szCs w:val="24"/>
        </w:rPr>
        <w:t xml:space="preserve"> os</w:t>
      </w:r>
      <w:r w:rsidR="00EF5D7A">
        <w:rPr>
          <w:rFonts w:ascii="Times New Roman" w:hAnsi="Times New Roman"/>
          <w:sz w:val="24"/>
          <w:szCs w:val="24"/>
        </w:rPr>
        <w:t>oby</w:t>
      </w:r>
      <w:r w:rsidR="002C7D39" w:rsidRPr="00AC7BBF">
        <w:rPr>
          <w:rFonts w:ascii="Times New Roman" w:hAnsi="Times New Roman"/>
          <w:sz w:val="24"/>
          <w:szCs w:val="24"/>
        </w:rPr>
        <w:t xml:space="preserve">, liczba mężczyzn w wieku produkcyjnym (15-64 lata) </w:t>
      </w:r>
      <w:r w:rsidR="008B00FD" w:rsidRPr="00AC7BBF">
        <w:rPr>
          <w:rFonts w:ascii="Times New Roman" w:hAnsi="Times New Roman"/>
          <w:sz w:val="24"/>
          <w:szCs w:val="24"/>
        </w:rPr>
        <w:t>8</w:t>
      </w:r>
      <w:r w:rsidR="00C2455A" w:rsidRPr="00AC7BBF">
        <w:rPr>
          <w:rFonts w:ascii="Times New Roman" w:hAnsi="Times New Roman"/>
          <w:sz w:val="24"/>
          <w:szCs w:val="24"/>
        </w:rPr>
        <w:t> </w:t>
      </w:r>
      <w:r w:rsidR="00EF5D7A">
        <w:rPr>
          <w:rFonts w:ascii="Times New Roman" w:hAnsi="Times New Roman"/>
          <w:sz w:val="24"/>
          <w:szCs w:val="24"/>
        </w:rPr>
        <w:t>230</w:t>
      </w:r>
      <w:r w:rsidR="002C7D39" w:rsidRPr="00AC7BBF">
        <w:rPr>
          <w:rFonts w:ascii="Times New Roman" w:hAnsi="Times New Roman"/>
          <w:sz w:val="24"/>
          <w:szCs w:val="24"/>
        </w:rPr>
        <w:t xml:space="preserve"> osób</w:t>
      </w:r>
      <w:r w:rsidR="00FD30D2" w:rsidRPr="00AC7BBF">
        <w:rPr>
          <w:rFonts w:ascii="Times New Roman" w:hAnsi="Times New Roman"/>
          <w:sz w:val="24"/>
          <w:szCs w:val="24"/>
        </w:rPr>
        <w:t xml:space="preserve">, co łącznie daje </w:t>
      </w:r>
      <w:r w:rsidR="008B00FD" w:rsidRPr="00AC7BBF">
        <w:rPr>
          <w:rFonts w:ascii="Times New Roman" w:hAnsi="Times New Roman"/>
          <w:sz w:val="24"/>
          <w:szCs w:val="24"/>
        </w:rPr>
        <w:t>16</w:t>
      </w:r>
      <w:r w:rsidR="00C2455A" w:rsidRPr="00AC7BBF">
        <w:rPr>
          <w:rFonts w:ascii="Times New Roman" w:hAnsi="Times New Roman"/>
          <w:sz w:val="24"/>
          <w:szCs w:val="24"/>
        </w:rPr>
        <w:t> </w:t>
      </w:r>
      <w:r w:rsidR="00EF5D7A">
        <w:rPr>
          <w:rFonts w:ascii="Times New Roman" w:hAnsi="Times New Roman"/>
          <w:sz w:val="24"/>
          <w:szCs w:val="24"/>
        </w:rPr>
        <w:t>062</w:t>
      </w:r>
      <w:r w:rsidR="00FD30D2" w:rsidRPr="00AC7BBF">
        <w:rPr>
          <w:rFonts w:ascii="Times New Roman" w:hAnsi="Times New Roman"/>
          <w:sz w:val="24"/>
          <w:szCs w:val="24"/>
        </w:rPr>
        <w:t xml:space="preserve"> os</w:t>
      </w:r>
      <w:r w:rsidR="00EF5D7A">
        <w:rPr>
          <w:rFonts w:ascii="Times New Roman" w:hAnsi="Times New Roman"/>
          <w:sz w:val="24"/>
          <w:szCs w:val="24"/>
        </w:rPr>
        <w:t>oby</w:t>
      </w:r>
      <w:r w:rsidR="00FD30D2" w:rsidRPr="00AC7BBF">
        <w:rPr>
          <w:rFonts w:ascii="Times New Roman" w:hAnsi="Times New Roman"/>
          <w:sz w:val="24"/>
          <w:szCs w:val="24"/>
        </w:rPr>
        <w:t xml:space="preserve"> i stanowi </w:t>
      </w:r>
      <w:r w:rsidR="008B00FD" w:rsidRPr="00AC7BBF">
        <w:rPr>
          <w:rFonts w:ascii="Times New Roman" w:hAnsi="Times New Roman"/>
          <w:sz w:val="24"/>
          <w:szCs w:val="24"/>
        </w:rPr>
        <w:t>6</w:t>
      </w:r>
      <w:r w:rsidR="00EF5D7A">
        <w:rPr>
          <w:rFonts w:ascii="Times New Roman" w:hAnsi="Times New Roman"/>
          <w:sz w:val="24"/>
          <w:szCs w:val="24"/>
        </w:rPr>
        <w:t>3</w:t>
      </w:r>
      <w:r w:rsidR="008B00FD" w:rsidRPr="00AC7BBF">
        <w:rPr>
          <w:rFonts w:ascii="Times New Roman" w:hAnsi="Times New Roman"/>
          <w:sz w:val="24"/>
          <w:szCs w:val="24"/>
        </w:rPr>
        <w:t>,</w:t>
      </w:r>
      <w:r w:rsidR="00EF5D7A">
        <w:rPr>
          <w:rFonts w:ascii="Times New Roman" w:hAnsi="Times New Roman"/>
          <w:sz w:val="24"/>
          <w:szCs w:val="24"/>
        </w:rPr>
        <w:t>93</w:t>
      </w:r>
      <w:r w:rsidR="00376634" w:rsidRPr="00AC7BBF">
        <w:rPr>
          <w:rFonts w:ascii="Times New Roman" w:hAnsi="Times New Roman"/>
          <w:sz w:val="24"/>
          <w:szCs w:val="24"/>
        </w:rPr>
        <w:t>%</w:t>
      </w:r>
      <w:r w:rsidR="00FD30D2" w:rsidRPr="00AC7BBF">
        <w:rPr>
          <w:rFonts w:ascii="Times New Roman" w:hAnsi="Times New Roman"/>
          <w:sz w:val="24"/>
          <w:szCs w:val="24"/>
        </w:rPr>
        <w:t xml:space="preserve"> ogółu mieszkańców. </w:t>
      </w:r>
    </w:p>
    <w:p w14:paraId="22051FC9" w14:textId="6AD8B30B" w:rsidR="00F81248" w:rsidRDefault="00407A65" w:rsidP="001653AE">
      <w:pPr>
        <w:spacing w:after="0" w:line="360" w:lineRule="auto"/>
        <w:ind w:firstLine="708"/>
        <w:jc w:val="both"/>
        <w:rPr>
          <w:rFonts w:ascii="Times New Roman" w:hAnsi="Times New Roman" w:cs="Times New Roman"/>
          <w:sz w:val="24"/>
          <w:szCs w:val="24"/>
        </w:rPr>
      </w:pPr>
      <w:r w:rsidRPr="00AC7BBF">
        <w:rPr>
          <w:rFonts w:ascii="Times New Roman" w:hAnsi="Times New Roman" w:cs="Times New Roman"/>
          <w:sz w:val="24"/>
          <w:szCs w:val="24"/>
        </w:rPr>
        <w:t>W 20</w:t>
      </w:r>
      <w:r w:rsidR="003C2985" w:rsidRPr="00AC7BBF">
        <w:rPr>
          <w:rFonts w:ascii="Times New Roman" w:hAnsi="Times New Roman" w:cs="Times New Roman"/>
          <w:sz w:val="24"/>
          <w:szCs w:val="24"/>
        </w:rPr>
        <w:t>2</w:t>
      </w:r>
      <w:r w:rsidR="00EF5D7A">
        <w:rPr>
          <w:rFonts w:ascii="Times New Roman" w:hAnsi="Times New Roman" w:cs="Times New Roman"/>
          <w:sz w:val="24"/>
          <w:szCs w:val="24"/>
        </w:rPr>
        <w:t>1</w:t>
      </w:r>
      <w:r w:rsidR="002C7D39" w:rsidRPr="00AC7BBF">
        <w:rPr>
          <w:rFonts w:ascii="Times New Roman" w:hAnsi="Times New Roman" w:cs="Times New Roman"/>
          <w:sz w:val="24"/>
          <w:szCs w:val="24"/>
        </w:rPr>
        <w:t xml:space="preserve"> roku w</w:t>
      </w:r>
      <w:r w:rsidR="00EF5D7A">
        <w:rPr>
          <w:rFonts w:ascii="Times New Roman" w:hAnsi="Times New Roman" w:cs="Times New Roman"/>
          <w:sz w:val="24"/>
          <w:szCs w:val="24"/>
        </w:rPr>
        <w:t xml:space="preserve"> Urzędzie Stanu Cywilnego w </w:t>
      </w:r>
      <w:r w:rsidR="002C7D39" w:rsidRPr="00AC7BBF">
        <w:rPr>
          <w:rFonts w:ascii="Times New Roman" w:hAnsi="Times New Roman" w:cs="Times New Roman"/>
          <w:sz w:val="24"/>
          <w:szCs w:val="24"/>
        </w:rPr>
        <w:t xml:space="preserve"> Redzie</w:t>
      </w:r>
      <w:r w:rsidR="003C2985" w:rsidRPr="00AC7BBF">
        <w:rPr>
          <w:rFonts w:ascii="Times New Roman" w:hAnsi="Times New Roman" w:cs="Times New Roman"/>
          <w:sz w:val="24"/>
          <w:szCs w:val="24"/>
        </w:rPr>
        <w:t xml:space="preserve"> zawarto 18</w:t>
      </w:r>
      <w:r w:rsidR="00EF5D7A">
        <w:rPr>
          <w:rFonts w:ascii="Times New Roman" w:hAnsi="Times New Roman" w:cs="Times New Roman"/>
          <w:sz w:val="24"/>
          <w:szCs w:val="24"/>
        </w:rPr>
        <w:t>0</w:t>
      </w:r>
      <w:r w:rsidR="003C2985" w:rsidRPr="00AC7BBF">
        <w:rPr>
          <w:rFonts w:ascii="Times New Roman" w:hAnsi="Times New Roman" w:cs="Times New Roman"/>
          <w:sz w:val="24"/>
          <w:szCs w:val="24"/>
        </w:rPr>
        <w:t xml:space="preserve"> małżeństw,</w:t>
      </w:r>
      <w:r w:rsidR="002C7D39" w:rsidRPr="00AC7BBF">
        <w:rPr>
          <w:rFonts w:ascii="Times New Roman" w:hAnsi="Times New Roman" w:cs="Times New Roman"/>
          <w:sz w:val="24"/>
          <w:szCs w:val="24"/>
        </w:rPr>
        <w:t xml:space="preserve"> </w:t>
      </w:r>
      <w:r w:rsidR="00EF5D7A">
        <w:rPr>
          <w:rFonts w:ascii="Times New Roman" w:hAnsi="Times New Roman" w:cs="Times New Roman"/>
          <w:sz w:val="24"/>
          <w:szCs w:val="24"/>
        </w:rPr>
        <w:t>zarejestrowano</w:t>
      </w:r>
      <w:r w:rsidR="002C7D39" w:rsidRPr="00AC7BBF">
        <w:rPr>
          <w:rFonts w:ascii="Times New Roman" w:hAnsi="Times New Roman" w:cs="Times New Roman"/>
          <w:sz w:val="24"/>
          <w:szCs w:val="24"/>
        </w:rPr>
        <w:t xml:space="preserve"> </w:t>
      </w:r>
      <w:r w:rsidR="00EF5D7A">
        <w:rPr>
          <w:rFonts w:ascii="Times New Roman" w:hAnsi="Times New Roman" w:cs="Times New Roman"/>
          <w:sz w:val="24"/>
          <w:szCs w:val="24"/>
        </w:rPr>
        <w:t>269</w:t>
      </w:r>
      <w:r w:rsidR="002C7D39" w:rsidRPr="00AC7BBF">
        <w:rPr>
          <w:rFonts w:ascii="Times New Roman" w:hAnsi="Times New Roman" w:cs="Times New Roman"/>
          <w:sz w:val="24"/>
          <w:szCs w:val="24"/>
        </w:rPr>
        <w:t xml:space="preserve"> dzieci, w tym </w:t>
      </w:r>
      <w:r w:rsidR="008B00FD" w:rsidRPr="00AC7BBF">
        <w:rPr>
          <w:rFonts w:ascii="Times New Roman" w:hAnsi="Times New Roman" w:cs="Times New Roman"/>
          <w:sz w:val="24"/>
          <w:szCs w:val="24"/>
        </w:rPr>
        <w:t>1</w:t>
      </w:r>
      <w:r w:rsidR="00EF5D7A">
        <w:rPr>
          <w:rFonts w:ascii="Times New Roman" w:hAnsi="Times New Roman" w:cs="Times New Roman"/>
          <w:sz w:val="24"/>
          <w:szCs w:val="24"/>
        </w:rPr>
        <w:t>25</w:t>
      </w:r>
      <w:r w:rsidR="002C7D39" w:rsidRPr="00AC7BBF">
        <w:rPr>
          <w:rFonts w:ascii="Times New Roman" w:hAnsi="Times New Roman" w:cs="Times New Roman"/>
          <w:sz w:val="24"/>
          <w:szCs w:val="24"/>
        </w:rPr>
        <w:t xml:space="preserve"> dziewczyn</w:t>
      </w:r>
      <w:r w:rsidR="00376634" w:rsidRPr="00AC7BBF">
        <w:rPr>
          <w:rFonts w:ascii="Times New Roman" w:hAnsi="Times New Roman" w:cs="Times New Roman"/>
          <w:sz w:val="24"/>
          <w:szCs w:val="24"/>
        </w:rPr>
        <w:t>ek</w:t>
      </w:r>
      <w:r w:rsidR="002C7D39" w:rsidRPr="00AC7BBF">
        <w:rPr>
          <w:rFonts w:ascii="Times New Roman" w:hAnsi="Times New Roman" w:cs="Times New Roman"/>
          <w:sz w:val="24"/>
          <w:szCs w:val="24"/>
        </w:rPr>
        <w:t xml:space="preserve"> i </w:t>
      </w:r>
      <w:r w:rsidR="00EF5D7A">
        <w:rPr>
          <w:rFonts w:ascii="Times New Roman" w:hAnsi="Times New Roman" w:cs="Times New Roman"/>
          <w:sz w:val="24"/>
          <w:szCs w:val="24"/>
        </w:rPr>
        <w:t>144</w:t>
      </w:r>
      <w:r w:rsidR="002C7D39" w:rsidRPr="00AC7BBF">
        <w:rPr>
          <w:rFonts w:ascii="Times New Roman" w:hAnsi="Times New Roman" w:cs="Times New Roman"/>
          <w:sz w:val="24"/>
          <w:szCs w:val="24"/>
        </w:rPr>
        <w:t xml:space="preserve"> chłopców. Z</w:t>
      </w:r>
      <w:r w:rsidR="00376634" w:rsidRPr="00AC7BBF">
        <w:rPr>
          <w:rFonts w:ascii="Times New Roman" w:hAnsi="Times New Roman" w:cs="Times New Roman"/>
          <w:sz w:val="24"/>
          <w:szCs w:val="24"/>
        </w:rPr>
        <w:t>marł</w:t>
      </w:r>
      <w:r w:rsidR="00EF5D7A">
        <w:rPr>
          <w:rFonts w:ascii="Times New Roman" w:hAnsi="Times New Roman" w:cs="Times New Roman"/>
          <w:sz w:val="24"/>
          <w:szCs w:val="24"/>
        </w:rPr>
        <w:t>o</w:t>
      </w:r>
      <w:r w:rsidR="002C7D39" w:rsidRPr="00AC7BBF">
        <w:rPr>
          <w:rFonts w:ascii="Times New Roman" w:hAnsi="Times New Roman" w:cs="Times New Roman"/>
          <w:sz w:val="24"/>
          <w:szCs w:val="24"/>
        </w:rPr>
        <w:t xml:space="preserve"> </w:t>
      </w:r>
      <w:r w:rsidR="00EF5D7A">
        <w:rPr>
          <w:rFonts w:ascii="Times New Roman" w:hAnsi="Times New Roman" w:cs="Times New Roman"/>
          <w:sz w:val="24"/>
          <w:szCs w:val="24"/>
        </w:rPr>
        <w:t>214</w:t>
      </w:r>
      <w:r w:rsidR="002C7D39" w:rsidRPr="00AC7BBF">
        <w:rPr>
          <w:rFonts w:ascii="Times New Roman" w:hAnsi="Times New Roman" w:cs="Times New Roman"/>
          <w:sz w:val="24"/>
          <w:szCs w:val="24"/>
        </w:rPr>
        <w:t xml:space="preserve"> os</w:t>
      </w:r>
      <w:r w:rsidR="00EF5D7A">
        <w:rPr>
          <w:rFonts w:ascii="Times New Roman" w:hAnsi="Times New Roman" w:cs="Times New Roman"/>
          <w:sz w:val="24"/>
          <w:szCs w:val="24"/>
        </w:rPr>
        <w:t>ób</w:t>
      </w:r>
      <w:r w:rsidR="002C7D39" w:rsidRPr="00AC7BBF">
        <w:rPr>
          <w:rFonts w:ascii="Times New Roman" w:hAnsi="Times New Roman" w:cs="Times New Roman"/>
          <w:sz w:val="24"/>
          <w:szCs w:val="24"/>
        </w:rPr>
        <w:t xml:space="preserve">, w tym </w:t>
      </w:r>
      <w:r w:rsidR="00EF5D7A">
        <w:rPr>
          <w:rFonts w:ascii="Times New Roman" w:hAnsi="Times New Roman" w:cs="Times New Roman"/>
          <w:sz w:val="24"/>
          <w:szCs w:val="24"/>
        </w:rPr>
        <w:t>83</w:t>
      </w:r>
      <w:r w:rsidR="002C7D39" w:rsidRPr="00AC7BBF">
        <w:rPr>
          <w:rFonts w:ascii="Times New Roman" w:hAnsi="Times New Roman" w:cs="Times New Roman"/>
          <w:sz w:val="24"/>
          <w:szCs w:val="24"/>
        </w:rPr>
        <w:t xml:space="preserve"> kobiet</w:t>
      </w:r>
      <w:r w:rsidR="00EF5D7A">
        <w:rPr>
          <w:rFonts w:ascii="Times New Roman" w:hAnsi="Times New Roman" w:cs="Times New Roman"/>
          <w:sz w:val="24"/>
          <w:szCs w:val="24"/>
        </w:rPr>
        <w:t>y</w:t>
      </w:r>
      <w:r w:rsidR="002C7D39" w:rsidRPr="00AC7BBF">
        <w:rPr>
          <w:rFonts w:ascii="Times New Roman" w:hAnsi="Times New Roman" w:cs="Times New Roman"/>
          <w:sz w:val="24"/>
          <w:szCs w:val="24"/>
        </w:rPr>
        <w:t xml:space="preserve"> i </w:t>
      </w:r>
      <w:r w:rsidR="00EF5D7A">
        <w:rPr>
          <w:rFonts w:ascii="Times New Roman" w:hAnsi="Times New Roman" w:cs="Times New Roman"/>
          <w:sz w:val="24"/>
          <w:szCs w:val="24"/>
        </w:rPr>
        <w:t>131</w:t>
      </w:r>
      <w:r w:rsidR="002C7D39" w:rsidRPr="00AC7BBF">
        <w:rPr>
          <w:rFonts w:ascii="Times New Roman" w:hAnsi="Times New Roman" w:cs="Times New Roman"/>
          <w:sz w:val="24"/>
          <w:szCs w:val="24"/>
        </w:rPr>
        <w:t xml:space="preserve"> mężczyzn. </w:t>
      </w:r>
      <w:bookmarkEnd w:id="2"/>
      <w:r w:rsidR="002C7D39" w:rsidRPr="00AC7BBF">
        <w:rPr>
          <w:rFonts w:ascii="Times New Roman" w:hAnsi="Times New Roman" w:cs="Times New Roman"/>
          <w:sz w:val="24"/>
          <w:szCs w:val="24"/>
        </w:rPr>
        <w:t xml:space="preserve">Reda </w:t>
      </w:r>
      <w:r w:rsidR="003C2985" w:rsidRPr="00AC7BBF">
        <w:rPr>
          <w:rFonts w:ascii="Times New Roman" w:hAnsi="Times New Roman" w:cs="Times New Roman"/>
          <w:sz w:val="24"/>
          <w:szCs w:val="24"/>
        </w:rPr>
        <w:t xml:space="preserve">nadal </w:t>
      </w:r>
      <w:r w:rsidR="002C7D39" w:rsidRPr="00AC7BBF">
        <w:rPr>
          <w:rFonts w:ascii="Times New Roman" w:hAnsi="Times New Roman" w:cs="Times New Roman"/>
          <w:sz w:val="24"/>
          <w:szCs w:val="24"/>
        </w:rPr>
        <w:t>odnotowuje dodatni przyrost naturalny.</w:t>
      </w:r>
      <w:r w:rsidR="002C7D39">
        <w:rPr>
          <w:rFonts w:ascii="Times New Roman" w:hAnsi="Times New Roman" w:cs="Times New Roman"/>
          <w:sz w:val="24"/>
          <w:szCs w:val="24"/>
        </w:rPr>
        <w:t xml:space="preserve"> </w:t>
      </w:r>
    </w:p>
    <w:p w14:paraId="7701356E" w14:textId="03A60806" w:rsidR="00F81248" w:rsidRDefault="0016254C" w:rsidP="001653AE">
      <w:pPr>
        <w:spacing w:after="0" w:line="360" w:lineRule="auto"/>
        <w:ind w:firstLine="708"/>
        <w:jc w:val="both"/>
        <w:rPr>
          <w:rFonts w:ascii="Times New Roman" w:hAnsi="Times New Roman" w:cs="Times New Roman"/>
          <w:sz w:val="24"/>
          <w:szCs w:val="24"/>
        </w:rPr>
      </w:pPr>
      <w:bookmarkStart w:id="3" w:name="_Hlk69724337"/>
      <w:bookmarkStart w:id="4" w:name="_Hlk102639592"/>
      <w:r>
        <w:rPr>
          <w:rFonts w:ascii="Times New Roman" w:hAnsi="Times New Roman" w:cs="Times New Roman"/>
          <w:sz w:val="24"/>
          <w:szCs w:val="24"/>
        </w:rPr>
        <w:t>W roku 2021,</w:t>
      </w:r>
      <w:r w:rsidRPr="007B1D01">
        <w:rPr>
          <w:rFonts w:ascii="Times New Roman" w:hAnsi="Times New Roman" w:cs="Times New Roman"/>
          <w:sz w:val="24"/>
          <w:szCs w:val="24"/>
        </w:rPr>
        <w:t xml:space="preserve"> </w:t>
      </w:r>
      <w:r>
        <w:rPr>
          <w:rFonts w:ascii="Times New Roman" w:hAnsi="Times New Roman" w:cs="Times New Roman"/>
          <w:sz w:val="24"/>
          <w:szCs w:val="24"/>
        </w:rPr>
        <w:t>w</w:t>
      </w:r>
      <w:r w:rsidR="00653FFA">
        <w:rPr>
          <w:rFonts w:ascii="Times New Roman" w:hAnsi="Times New Roman" w:cs="Times New Roman"/>
          <w:sz w:val="24"/>
          <w:szCs w:val="24"/>
        </w:rPr>
        <w:t>edłu</w:t>
      </w:r>
      <w:r w:rsidR="00407A65">
        <w:rPr>
          <w:rFonts w:ascii="Times New Roman" w:hAnsi="Times New Roman" w:cs="Times New Roman"/>
          <w:sz w:val="24"/>
          <w:szCs w:val="24"/>
        </w:rPr>
        <w:t>g rejestru REGON</w:t>
      </w:r>
      <w:r w:rsidR="00653FFA">
        <w:rPr>
          <w:rFonts w:ascii="Times New Roman" w:hAnsi="Times New Roman" w:cs="Times New Roman"/>
          <w:sz w:val="24"/>
          <w:szCs w:val="24"/>
        </w:rPr>
        <w:t>,</w:t>
      </w:r>
      <w:r w:rsidR="00407A65">
        <w:rPr>
          <w:rFonts w:ascii="Times New Roman" w:hAnsi="Times New Roman" w:cs="Times New Roman"/>
          <w:sz w:val="24"/>
          <w:szCs w:val="24"/>
        </w:rPr>
        <w:t xml:space="preserve"> </w:t>
      </w:r>
      <w:r w:rsidR="00200971">
        <w:rPr>
          <w:rFonts w:ascii="Times New Roman" w:hAnsi="Times New Roman" w:cs="Times New Roman"/>
          <w:sz w:val="24"/>
          <w:szCs w:val="24"/>
        </w:rPr>
        <w:t xml:space="preserve">jako nowe podmioty </w:t>
      </w:r>
      <w:r w:rsidR="00200971" w:rsidRPr="007B1D01">
        <w:rPr>
          <w:rFonts w:ascii="Times New Roman" w:hAnsi="Times New Roman" w:cs="Times New Roman"/>
          <w:sz w:val="24"/>
          <w:szCs w:val="24"/>
        </w:rPr>
        <w:t>prowadząc</w:t>
      </w:r>
      <w:r w:rsidR="00200971">
        <w:rPr>
          <w:rFonts w:ascii="Times New Roman" w:hAnsi="Times New Roman" w:cs="Times New Roman"/>
          <w:sz w:val="24"/>
          <w:szCs w:val="24"/>
        </w:rPr>
        <w:t>e</w:t>
      </w:r>
      <w:r w:rsidR="00200971" w:rsidRPr="007B1D01">
        <w:rPr>
          <w:rFonts w:ascii="Times New Roman" w:hAnsi="Times New Roman" w:cs="Times New Roman"/>
          <w:sz w:val="24"/>
          <w:szCs w:val="24"/>
        </w:rPr>
        <w:t xml:space="preserve"> działalność gospodarczą</w:t>
      </w:r>
      <w:r w:rsidR="00200971">
        <w:rPr>
          <w:rFonts w:ascii="Times New Roman" w:hAnsi="Times New Roman" w:cs="Times New Roman"/>
          <w:sz w:val="24"/>
          <w:szCs w:val="24"/>
        </w:rPr>
        <w:t xml:space="preserve"> </w:t>
      </w:r>
      <w:r w:rsidR="007B1D01" w:rsidRPr="007B1D01">
        <w:rPr>
          <w:rFonts w:ascii="Times New Roman" w:hAnsi="Times New Roman" w:cs="Times New Roman"/>
          <w:sz w:val="24"/>
          <w:szCs w:val="24"/>
        </w:rPr>
        <w:t>zarejestrowano</w:t>
      </w:r>
      <w:r w:rsidR="00200971">
        <w:rPr>
          <w:rFonts w:ascii="Times New Roman" w:hAnsi="Times New Roman" w:cs="Times New Roman"/>
          <w:sz w:val="24"/>
          <w:szCs w:val="24"/>
        </w:rPr>
        <w:t xml:space="preserve"> w Redzie</w:t>
      </w:r>
      <w:r w:rsidR="007B1D01" w:rsidRPr="007B1D01">
        <w:rPr>
          <w:rFonts w:ascii="Times New Roman" w:hAnsi="Times New Roman" w:cs="Times New Roman"/>
          <w:sz w:val="24"/>
          <w:szCs w:val="24"/>
        </w:rPr>
        <w:t xml:space="preserve"> </w:t>
      </w:r>
      <w:r w:rsidR="009D7D8A">
        <w:rPr>
          <w:rFonts w:ascii="Times New Roman" w:hAnsi="Times New Roman" w:cs="Times New Roman"/>
          <w:sz w:val="24"/>
          <w:szCs w:val="24"/>
        </w:rPr>
        <w:t>196</w:t>
      </w:r>
      <w:r w:rsidR="007B1D01" w:rsidRPr="007B1D01">
        <w:rPr>
          <w:rFonts w:ascii="Times New Roman" w:hAnsi="Times New Roman" w:cs="Times New Roman"/>
          <w:sz w:val="24"/>
          <w:szCs w:val="24"/>
        </w:rPr>
        <w:t xml:space="preserve"> os</w:t>
      </w:r>
      <w:r w:rsidR="009D7D8A">
        <w:rPr>
          <w:rFonts w:ascii="Times New Roman" w:hAnsi="Times New Roman" w:cs="Times New Roman"/>
          <w:sz w:val="24"/>
          <w:szCs w:val="24"/>
        </w:rPr>
        <w:t>ób</w:t>
      </w:r>
      <w:r w:rsidR="007B1D01" w:rsidRPr="007B1D01">
        <w:rPr>
          <w:rFonts w:ascii="Times New Roman" w:hAnsi="Times New Roman" w:cs="Times New Roman"/>
          <w:sz w:val="24"/>
          <w:szCs w:val="24"/>
        </w:rPr>
        <w:t xml:space="preserve"> fizyczn</w:t>
      </w:r>
      <w:r w:rsidR="009D7D8A">
        <w:rPr>
          <w:rFonts w:ascii="Times New Roman" w:hAnsi="Times New Roman" w:cs="Times New Roman"/>
          <w:sz w:val="24"/>
          <w:szCs w:val="24"/>
        </w:rPr>
        <w:t>ych (spadek o 7 w porównaniu do roku 2020)</w:t>
      </w:r>
      <w:r w:rsidR="007B1D01" w:rsidRPr="007B1D01">
        <w:rPr>
          <w:rFonts w:ascii="Times New Roman" w:hAnsi="Times New Roman" w:cs="Times New Roman"/>
          <w:sz w:val="24"/>
          <w:szCs w:val="24"/>
        </w:rPr>
        <w:t xml:space="preserve"> i</w:t>
      </w:r>
      <w:r w:rsidR="00A5272F">
        <w:rPr>
          <w:rFonts w:ascii="Times New Roman" w:hAnsi="Times New Roman" w:cs="Times New Roman"/>
          <w:sz w:val="24"/>
          <w:szCs w:val="24"/>
        </w:rPr>
        <w:t> </w:t>
      </w:r>
      <w:r w:rsidR="009D7D8A">
        <w:rPr>
          <w:rFonts w:ascii="Times New Roman" w:hAnsi="Times New Roman" w:cs="Times New Roman"/>
          <w:sz w:val="24"/>
          <w:szCs w:val="24"/>
        </w:rPr>
        <w:t>20</w:t>
      </w:r>
      <w:r w:rsidR="00EE1B97">
        <w:rPr>
          <w:rFonts w:ascii="Times New Roman" w:hAnsi="Times New Roman" w:cs="Times New Roman"/>
          <w:sz w:val="24"/>
          <w:szCs w:val="24"/>
        </w:rPr>
        <w:t xml:space="preserve"> </w:t>
      </w:r>
      <w:r w:rsidR="007B1D01" w:rsidRPr="007B1D01">
        <w:rPr>
          <w:rFonts w:ascii="Times New Roman" w:hAnsi="Times New Roman" w:cs="Times New Roman"/>
          <w:sz w:val="24"/>
          <w:szCs w:val="24"/>
        </w:rPr>
        <w:t>osób prawnych</w:t>
      </w:r>
      <w:r w:rsidR="009D7D8A">
        <w:rPr>
          <w:rFonts w:ascii="Times New Roman" w:hAnsi="Times New Roman" w:cs="Times New Roman"/>
          <w:sz w:val="24"/>
          <w:szCs w:val="24"/>
        </w:rPr>
        <w:t xml:space="preserve"> (dwukrotny wzrost</w:t>
      </w:r>
      <w:r w:rsidR="009D7D8A" w:rsidRPr="009D7D8A">
        <w:rPr>
          <w:rFonts w:ascii="Times New Roman" w:hAnsi="Times New Roman" w:cs="Times New Roman"/>
          <w:sz w:val="24"/>
          <w:szCs w:val="24"/>
        </w:rPr>
        <w:t xml:space="preserve"> </w:t>
      </w:r>
      <w:r w:rsidR="009D7D8A">
        <w:rPr>
          <w:rFonts w:ascii="Times New Roman" w:hAnsi="Times New Roman" w:cs="Times New Roman"/>
          <w:sz w:val="24"/>
          <w:szCs w:val="24"/>
        </w:rPr>
        <w:t xml:space="preserve">w porównaniu do roku 2020) </w:t>
      </w:r>
      <w:r w:rsidR="007B1D01" w:rsidRPr="007B1D01">
        <w:rPr>
          <w:rFonts w:ascii="Times New Roman" w:hAnsi="Times New Roman" w:cs="Times New Roman"/>
          <w:sz w:val="24"/>
          <w:szCs w:val="24"/>
        </w:rPr>
        <w:t>. W tym czasie</w:t>
      </w:r>
      <w:r w:rsidR="00126BF0">
        <w:rPr>
          <w:rFonts w:ascii="Times New Roman" w:hAnsi="Times New Roman" w:cs="Times New Roman"/>
          <w:sz w:val="24"/>
          <w:szCs w:val="24"/>
        </w:rPr>
        <w:t xml:space="preserve"> </w:t>
      </w:r>
      <w:r w:rsidR="007B1D01" w:rsidRPr="007B1D01">
        <w:rPr>
          <w:rFonts w:ascii="Times New Roman" w:hAnsi="Times New Roman" w:cs="Times New Roman"/>
          <w:sz w:val="24"/>
          <w:szCs w:val="24"/>
        </w:rPr>
        <w:t xml:space="preserve">wyrejestrowano </w:t>
      </w:r>
      <w:r w:rsidR="008B00FD">
        <w:rPr>
          <w:rFonts w:ascii="Times New Roman" w:hAnsi="Times New Roman" w:cs="Times New Roman"/>
          <w:sz w:val="24"/>
          <w:szCs w:val="24"/>
        </w:rPr>
        <w:t>1</w:t>
      </w:r>
      <w:r w:rsidR="009D7D8A">
        <w:rPr>
          <w:rFonts w:ascii="Times New Roman" w:hAnsi="Times New Roman" w:cs="Times New Roman"/>
          <w:sz w:val="24"/>
          <w:szCs w:val="24"/>
        </w:rPr>
        <w:t>20</w:t>
      </w:r>
      <w:r w:rsidR="008B00FD">
        <w:rPr>
          <w:rFonts w:ascii="Times New Roman" w:hAnsi="Times New Roman" w:cs="Times New Roman"/>
          <w:sz w:val="24"/>
          <w:szCs w:val="24"/>
        </w:rPr>
        <w:t xml:space="preserve"> </w:t>
      </w:r>
      <w:r w:rsidR="007B1D01" w:rsidRPr="007B1D01">
        <w:rPr>
          <w:rFonts w:ascii="Times New Roman" w:hAnsi="Times New Roman" w:cs="Times New Roman"/>
          <w:sz w:val="24"/>
          <w:szCs w:val="24"/>
        </w:rPr>
        <w:t>os</w:t>
      </w:r>
      <w:r w:rsidR="008B00FD">
        <w:rPr>
          <w:rFonts w:ascii="Times New Roman" w:hAnsi="Times New Roman" w:cs="Times New Roman"/>
          <w:sz w:val="24"/>
          <w:szCs w:val="24"/>
        </w:rPr>
        <w:t xml:space="preserve">ób </w:t>
      </w:r>
      <w:r w:rsidR="007B1D01" w:rsidRPr="007B1D01">
        <w:rPr>
          <w:rFonts w:ascii="Times New Roman" w:hAnsi="Times New Roman" w:cs="Times New Roman"/>
          <w:sz w:val="24"/>
          <w:szCs w:val="24"/>
        </w:rPr>
        <w:t>fizyczn</w:t>
      </w:r>
      <w:r w:rsidR="008B00FD">
        <w:rPr>
          <w:rFonts w:ascii="Times New Roman" w:hAnsi="Times New Roman" w:cs="Times New Roman"/>
          <w:sz w:val="24"/>
          <w:szCs w:val="24"/>
        </w:rPr>
        <w:t>ych</w:t>
      </w:r>
      <w:r w:rsidR="007B1D01" w:rsidRPr="007B1D01">
        <w:rPr>
          <w:rFonts w:ascii="Times New Roman" w:hAnsi="Times New Roman" w:cs="Times New Roman"/>
          <w:sz w:val="24"/>
          <w:szCs w:val="24"/>
        </w:rPr>
        <w:t xml:space="preserve"> </w:t>
      </w:r>
      <w:r w:rsidR="00126BF0">
        <w:rPr>
          <w:rFonts w:ascii="Times New Roman" w:hAnsi="Times New Roman" w:cs="Times New Roman"/>
          <w:sz w:val="24"/>
          <w:szCs w:val="24"/>
        </w:rPr>
        <w:t xml:space="preserve">i </w:t>
      </w:r>
      <w:r w:rsidR="009D7D8A">
        <w:rPr>
          <w:rFonts w:ascii="Times New Roman" w:hAnsi="Times New Roman" w:cs="Times New Roman"/>
          <w:sz w:val="24"/>
          <w:szCs w:val="24"/>
        </w:rPr>
        <w:t>19</w:t>
      </w:r>
      <w:r w:rsidR="007B1D01" w:rsidRPr="007B1D01">
        <w:rPr>
          <w:rFonts w:ascii="Times New Roman" w:hAnsi="Times New Roman" w:cs="Times New Roman"/>
          <w:sz w:val="24"/>
          <w:szCs w:val="24"/>
        </w:rPr>
        <w:t xml:space="preserve"> </w:t>
      </w:r>
      <w:r w:rsidR="008B3B52">
        <w:rPr>
          <w:rFonts w:ascii="Times New Roman" w:hAnsi="Times New Roman" w:cs="Times New Roman"/>
          <w:sz w:val="24"/>
          <w:szCs w:val="24"/>
        </w:rPr>
        <w:t>o</w:t>
      </w:r>
      <w:r w:rsidR="007B1D01" w:rsidRPr="007B1D01">
        <w:rPr>
          <w:rFonts w:ascii="Times New Roman" w:hAnsi="Times New Roman" w:cs="Times New Roman"/>
          <w:sz w:val="24"/>
          <w:szCs w:val="24"/>
        </w:rPr>
        <w:t xml:space="preserve">sób prawnych. </w:t>
      </w:r>
      <w:bookmarkEnd w:id="3"/>
    </w:p>
    <w:bookmarkEnd w:id="4"/>
    <w:p w14:paraId="64A132BB" w14:textId="334EDBC0" w:rsidR="00AE634E" w:rsidRPr="006912C7" w:rsidRDefault="003D4FD6" w:rsidP="00E927F6">
      <w:pPr>
        <w:spacing w:after="0" w:line="360" w:lineRule="auto"/>
        <w:ind w:firstLine="708"/>
        <w:jc w:val="both"/>
        <w:rPr>
          <w:rFonts w:ascii="Times New Roman" w:hAnsi="Times New Roman" w:cs="Times New Roman"/>
          <w:sz w:val="24"/>
          <w:szCs w:val="24"/>
        </w:rPr>
      </w:pPr>
      <w:r w:rsidRPr="006912C7">
        <w:rPr>
          <w:rFonts w:ascii="Times New Roman" w:hAnsi="Times New Roman" w:cs="Times New Roman"/>
          <w:sz w:val="24"/>
          <w:szCs w:val="24"/>
        </w:rPr>
        <w:t>W Gminie</w:t>
      </w:r>
      <w:r w:rsidR="00CB068D">
        <w:rPr>
          <w:rFonts w:ascii="Times New Roman" w:hAnsi="Times New Roman" w:cs="Times New Roman"/>
          <w:sz w:val="24"/>
          <w:szCs w:val="24"/>
        </w:rPr>
        <w:t xml:space="preserve"> Miasto Reda</w:t>
      </w:r>
      <w:r w:rsidRPr="006912C7">
        <w:rPr>
          <w:rFonts w:ascii="Times New Roman" w:hAnsi="Times New Roman" w:cs="Times New Roman"/>
          <w:sz w:val="24"/>
          <w:szCs w:val="24"/>
        </w:rPr>
        <w:t xml:space="preserve"> działają następujące </w:t>
      </w:r>
      <w:r w:rsidR="00200971">
        <w:rPr>
          <w:rFonts w:ascii="Times New Roman" w:hAnsi="Times New Roman" w:cs="Times New Roman"/>
          <w:sz w:val="24"/>
          <w:szCs w:val="24"/>
        </w:rPr>
        <w:t xml:space="preserve">samorządowe </w:t>
      </w:r>
      <w:r w:rsidRPr="006912C7">
        <w:rPr>
          <w:rFonts w:ascii="Times New Roman" w:hAnsi="Times New Roman" w:cs="Times New Roman"/>
          <w:sz w:val="24"/>
          <w:szCs w:val="24"/>
        </w:rPr>
        <w:t xml:space="preserve">instytucje publiczne: Urząd </w:t>
      </w:r>
      <w:r w:rsidR="00C0424C">
        <w:rPr>
          <w:rFonts w:ascii="Times New Roman" w:hAnsi="Times New Roman" w:cs="Times New Roman"/>
          <w:sz w:val="24"/>
          <w:szCs w:val="24"/>
        </w:rPr>
        <w:t>Miasta</w:t>
      </w:r>
      <w:r w:rsidRPr="006912C7">
        <w:rPr>
          <w:rFonts w:ascii="Times New Roman" w:hAnsi="Times New Roman" w:cs="Times New Roman"/>
          <w:sz w:val="24"/>
          <w:szCs w:val="24"/>
        </w:rPr>
        <w:t xml:space="preserve">, </w:t>
      </w:r>
      <w:r w:rsidR="009D7D8A">
        <w:rPr>
          <w:rFonts w:ascii="Times New Roman" w:hAnsi="Times New Roman" w:cs="Times New Roman"/>
          <w:sz w:val="24"/>
          <w:szCs w:val="24"/>
        </w:rPr>
        <w:t>dwa zespoły szkolno-przedszkolne, trzy</w:t>
      </w:r>
      <w:r w:rsidR="00200971">
        <w:rPr>
          <w:rFonts w:ascii="Times New Roman" w:hAnsi="Times New Roman" w:cs="Times New Roman"/>
          <w:sz w:val="24"/>
          <w:szCs w:val="24"/>
        </w:rPr>
        <w:t xml:space="preserve"> </w:t>
      </w:r>
      <w:r w:rsidR="00FF058A">
        <w:rPr>
          <w:rFonts w:ascii="Times New Roman" w:hAnsi="Times New Roman" w:cs="Times New Roman"/>
          <w:sz w:val="24"/>
          <w:szCs w:val="24"/>
        </w:rPr>
        <w:t>szk</w:t>
      </w:r>
      <w:r w:rsidR="009D7D8A">
        <w:rPr>
          <w:rFonts w:ascii="Times New Roman" w:hAnsi="Times New Roman" w:cs="Times New Roman"/>
          <w:sz w:val="24"/>
          <w:szCs w:val="24"/>
        </w:rPr>
        <w:t>oły podstawowe</w:t>
      </w:r>
      <w:r w:rsidR="00FF058A">
        <w:rPr>
          <w:rFonts w:ascii="Times New Roman" w:hAnsi="Times New Roman" w:cs="Times New Roman"/>
          <w:sz w:val="24"/>
          <w:szCs w:val="24"/>
        </w:rPr>
        <w:t xml:space="preserve"> i</w:t>
      </w:r>
      <w:r w:rsidR="00A5272F">
        <w:rPr>
          <w:rFonts w:ascii="Times New Roman" w:hAnsi="Times New Roman" w:cs="Times New Roman"/>
          <w:sz w:val="24"/>
          <w:szCs w:val="24"/>
        </w:rPr>
        <w:t> </w:t>
      </w:r>
      <w:r w:rsidR="009D7D8A">
        <w:rPr>
          <w:rFonts w:ascii="Times New Roman" w:hAnsi="Times New Roman" w:cs="Times New Roman"/>
          <w:sz w:val="24"/>
          <w:szCs w:val="24"/>
        </w:rPr>
        <w:t>dwa</w:t>
      </w:r>
      <w:r w:rsidR="00200971">
        <w:rPr>
          <w:rFonts w:ascii="Times New Roman" w:hAnsi="Times New Roman" w:cs="Times New Roman"/>
          <w:sz w:val="24"/>
          <w:szCs w:val="24"/>
        </w:rPr>
        <w:t xml:space="preserve"> </w:t>
      </w:r>
      <w:r w:rsidR="00FF058A">
        <w:rPr>
          <w:rFonts w:ascii="Times New Roman" w:hAnsi="Times New Roman" w:cs="Times New Roman"/>
          <w:sz w:val="24"/>
          <w:szCs w:val="24"/>
        </w:rPr>
        <w:t>przedszkola samorządowe</w:t>
      </w:r>
      <w:r w:rsidR="009D7D8A">
        <w:rPr>
          <w:rFonts w:ascii="Times New Roman" w:hAnsi="Times New Roman" w:cs="Times New Roman"/>
          <w:sz w:val="24"/>
          <w:szCs w:val="24"/>
        </w:rPr>
        <w:t>;</w:t>
      </w:r>
      <w:r w:rsidR="00FF058A">
        <w:rPr>
          <w:rFonts w:ascii="Times New Roman" w:hAnsi="Times New Roman" w:cs="Times New Roman"/>
          <w:sz w:val="24"/>
          <w:szCs w:val="24"/>
        </w:rPr>
        <w:t xml:space="preserve"> </w:t>
      </w:r>
      <w:r w:rsidR="00126BF0">
        <w:rPr>
          <w:rFonts w:ascii="Times New Roman" w:hAnsi="Times New Roman" w:cs="Times New Roman"/>
          <w:sz w:val="24"/>
          <w:szCs w:val="24"/>
        </w:rPr>
        <w:t>O</w:t>
      </w:r>
      <w:r w:rsidR="00FF058A">
        <w:rPr>
          <w:rFonts w:ascii="Times New Roman" w:hAnsi="Times New Roman" w:cs="Times New Roman"/>
          <w:sz w:val="24"/>
          <w:szCs w:val="24"/>
        </w:rPr>
        <w:t xml:space="preserve">środek </w:t>
      </w:r>
      <w:r w:rsidR="00126BF0">
        <w:rPr>
          <w:rFonts w:ascii="Times New Roman" w:hAnsi="Times New Roman" w:cs="Times New Roman"/>
          <w:sz w:val="24"/>
          <w:szCs w:val="24"/>
        </w:rPr>
        <w:t>P</w:t>
      </w:r>
      <w:r w:rsidR="00FF058A">
        <w:rPr>
          <w:rFonts w:ascii="Times New Roman" w:hAnsi="Times New Roman" w:cs="Times New Roman"/>
          <w:sz w:val="24"/>
          <w:szCs w:val="24"/>
        </w:rPr>
        <w:t xml:space="preserve">omocy </w:t>
      </w:r>
      <w:r w:rsidR="00126BF0">
        <w:rPr>
          <w:rFonts w:ascii="Times New Roman" w:hAnsi="Times New Roman" w:cs="Times New Roman"/>
          <w:sz w:val="24"/>
          <w:szCs w:val="24"/>
        </w:rPr>
        <w:t>S</w:t>
      </w:r>
      <w:r w:rsidR="00FF058A">
        <w:rPr>
          <w:rFonts w:ascii="Times New Roman" w:hAnsi="Times New Roman" w:cs="Times New Roman"/>
          <w:sz w:val="24"/>
          <w:szCs w:val="24"/>
        </w:rPr>
        <w:t xml:space="preserve">połecznej, </w:t>
      </w:r>
      <w:r w:rsidR="00126BF0">
        <w:rPr>
          <w:rFonts w:ascii="Times New Roman" w:hAnsi="Times New Roman" w:cs="Times New Roman"/>
          <w:sz w:val="24"/>
          <w:szCs w:val="24"/>
        </w:rPr>
        <w:t>O</w:t>
      </w:r>
      <w:r w:rsidR="00FF058A">
        <w:rPr>
          <w:rFonts w:ascii="Times New Roman" w:hAnsi="Times New Roman" w:cs="Times New Roman"/>
          <w:sz w:val="24"/>
          <w:szCs w:val="24"/>
        </w:rPr>
        <w:t xml:space="preserve">środek </w:t>
      </w:r>
      <w:r w:rsidR="00126BF0">
        <w:rPr>
          <w:rFonts w:ascii="Times New Roman" w:hAnsi="Times New Roman" w:cs="Times New Roman"/>
          <w:sz w:val="24"/>
          <w:szCs w:val="24"/>
        </w:rPr>
        <w:t>S</w:t>
      </w:r>
      <w:r w:rsidR="00FF058A">
        <w:rPr>
          <w:rFonts w:ascii="Times New Roman" w:hAnsi="Times New Roman" w:cs="Times New Roman"/>
          <w:sz w:val="24"/>
          <w:szCs w:val="24"/>
        </w:rPr>
        <w:t xml:space="preserve">portu i </w:t>
      </w:r>
      <w:r w:rsidR="00126BF0">
        <w:rPr>
          <w:rFonts w:ascii="Times New Roman" w:hAnsi="Times New Roman" w:cs="Times New Roman"/>
          <w:sz w:val="24"/>
          <w:szCs w:val="24"/>
        </w:rPr>
        <w:t>R</w:t>
      </w:r>
      <w:r w:rsidR="00FF058A">
        <w:rPr>
          <w:rFonts w:ascii="Times New Roman" w:hAnsi="Times New Roman" w:cs="Times New Roman"/>
          <w:sz w:val="24"/>
          <w:szCs w:val="24"/>
        </w:rPr>
        <w:t>ekreacji</w:t>
      </w:r>
      <w:r w:rsidR="00200971">
        <w:rPr>
          <w:rFonts w:ascii="Times New Roman" w:hAnsi="Times New Roman" w:cs="Times New Roman"/>
          <w:sz w:val="24"/>
          <w:szCs w:val="24"/>
        </w:rPr>
        <w:t xml:space="preserve"> oraz</w:t>
      </w:r>
      <w:r w:rsidR="00FF058A">
        <w:rPr>
          <w:rFonts w:ascii="Times New Roman" w:hAnsi="Times New Roman" w:cs="Times New Roman"/>
          <w:sz w:val="24"/>
          <w:szCs w:val="24"/>
        </w:rPr>
        <w:t xml:space="preserve"> </w:t>
      </w:r>
      <w:r w:rsidR="00200971">
        <w:rPr>
          <w:rFonts w:ascii="Times New Roman" w:hAnsi="Times New Roman" w:cs="Times New Roman"/>
          <w:sz w:val="24"/>
          <w:szCs w:val="24"/>
        </w:rPr>
        <w:t xml:space="preserve">dwie instytucje kultury. Zadania publiczne </w:t>
      </w:r>
      <w:r w:rsidR="00E927F6" w:rsidRPr="00E927F6">
        <w:rPr>
          <w:rFonts w:ascii="Times New Roman" w:hAnsi="Times New Roman" w:cs="Times New Roman"/>
          <w:sz w:val="24"/>
          <w:szCs w:val="24"/>
        </w:rPr>
        <w:t xml:space="preserve">na szczeblu lokalnym </w:t>
      </w:r>
      <w:r w:rsidR="00200971" w:rsidRPr="00E927F6">
        <w:rPr>
          <w:rFonts w:ascii="Times New Roman" w:hAnsi="Times New Roman" w:cs="Times New Roman"/>
          <w:sz w:val="24"/>
          <w:szCs w:val="24"/>
        </w:rPr>
        <w:t>wykonują także</w:t>
      </w:r>
      <w:r w:rsidR="00E927F6" w:rsidRPr="00E927F6">
        <w:rPr>
          <w:rFonts w:ascii="Times New Roman" w:hAnsi="Times New Roman" w:cs="Times New Roman"/>
          <w:sz w:val="24"/>
          <w:szCs w:val="24"/>
        </w:rPr>
        <w:t xml:space="preserve"> podmioty niebędące w strukturach organizacyjnych Gminy</w:t>
      </w:r>
      <w:r w:rsidR="00E927F6">
        <w:rPr>
          <w:rFonts w:ascii="Times New Roman" w:hAnsi="Times New Roman" w:cs="Times New Roman"/>
          <w:sz w:val="24"/>
          <w:szCs w:val="24"/>
        </w:rPr>
        <w:t>, czyli</w:t>
      </w:r>
      <w:r w:rsidR="00FF058A">
        <w:rPr>
          <w:rFonts w:ascii="Times New Roman" w:hAnsi="Times New Roman" w:cs="Times New Roman"/>
          <w:sz w:val="24"/>
          <w:szCs w:val="24"/>
        </w:rPr>
        <w:t xml:space="preserve"> </w:t>
      </w:r>
      <w:r w:rsidRPr="006912C7">
        <w:rPr>
          <w:rFonts w:ascii="Times New Roman" w:hAnsi="Times New Roman" w:cs="Times New Roman"/>
          <w:sz w:val="24"/>
          <w:szCs w:val="24"/>
        </w:rPr>
        <w:t>Ochotnicza Straż Pożarna, Policj</w:t>
      </w:r>
      <w:r w:rsidR="00200971">
        <w:rPr>
          <w:rFonts w:ascii="Times New Roman" w:hAnsi="Times New Roman" w:cs="Times New Roman"/>
          <w:sz w:val="24"/>
          <w:szCs w:val="24"/>
        </w:rPr>
        <w:t>a</w:t>
      </w:r>
      <w:r w:rsidRPr="006912C7">
        <w:rPr>
          <w:rFonts w:ascii="Times New Roman" w:hAnsi="Times New Roman" w:cs="Times New Roman"/>
          <w:sz w:val="24"/>
          <w:szCs w:val="24"/>
        </w:rPr>
        <w:t xml:space="preserve"> oraz </w:t>
      </w:r>
      <w:r w:rsidR="00200971">
        <w:rPr>
          <w:rFonts w:ascii="Times New Roman" w:hAnsi="Times New Roman" w:cs="Times New Roman"/>
          <w:sz w:val="24"/>
          <w:szCs w:val="24"/>
        </w:rPr>
        <w:t xml:space="preserve">spółka skarbu państwa </w:t>
      </w:r>
      <w:r w:rsidRPr="006912C7">
        <w:rPr>
          <w:rFonts w:ascii="Times New Roman" w:hAnsi="Times New Roman" w:cs="Times New Roman"/>
          <w:sz w:val="24"/>
          <w:szCs w:val="24"/>
        </w:rPr>
        <w:t>Poczta Polska</w:t>
      </w:r>
      <w:r w:rsidR="00200971">
        <w:rPr>
          <w:rFonts w:ascii="Times New Roman" w:hAnsi="Times New Roman" w:cs="Times New Roman"/>
          <w:sz w:val="24"/>
          <w:szCs w:val="24"/>
        </w:rPr>
        <w:t xml:space="preserve"> S.A</w:t>
      </w:r>
      <w:r w:rsidR="00E927F6">
        <w:rPr>
          <w:rFonts w:ascii="Times New Roman" w:hAnsi="Times New Roman" w:cs="Times New Roman"/>
          <w:sz w:val="24"/>
          <w:szCs w:val="24"/>
        </w:rPr>
        <w:t xml:space="preserve">. </w:t>
      </w:r>
    </w:p>
    <w:p w14:paraId="0A327F35" w14:textId="3E26E108" w:rsidR="00873559" w:rsidRPr="008573C1" w:rsidRDefault="00C45CFF" w:rsidP="0092523F">
      <w:pPr>
        <w:pStyle w:val="Nagwek2"/>
      </w:pPr>
      <w:bookmarkStart w:id="5" w:name="_Toc104882158"/>
      <w:r>
        <w:t xml:space="preserve">1. </w:t>
      </w:r>
      <w:r w:rsidR="00873559" w:rsidRPr="008573C1">
        <w:t>Jednostki organizacyjne Gminy Miasto Reda</w:t>
      </w:r>
      <w:bookmarkEnd w:id="5"/>
    </w:p>
    <w:p w14:paraId="7ED08DA2" w14:textId="77777777" w:rsidR="00DF22D2" w:rsidRDefault="00F13B4A" w:rsidP="0092523F">
      <w:pPr>
        <w:pStyle w:val="Akapitzlist"/>
        <w:numPr>
          <w:ilvl w:val="0"/>
          <w:numId w:val="1"/>
        </w:numPr>
        <w:spacing w:after="0" w:line="360" w:lineRule="auto"/>
        <w:contextualSpacing w:val="0"/>
        <w:jc w:val="both"/>
        <w:rPr>
          <w:rFonts w:ascii="Times New Roman" w:hAnsi="Times New Roman"/>
          <w:sz w:val="24"/>
          <w:szCs w:val="24"/>
        </w:rPr>
      </w:pPr>
      <w:r>
        <w:rPr>
          <w:rFonts w:ascii="Times New Roman" w:hAnsi="Times New Roman"/>
          <w:sz w:val="24"/>
          <w:szCs w:val="24"/>
          <w:lang w:eastAsia="pl-PL"/>
        </w:rPr>
        <w:t>Publiczne instytucje kultury posiadające osobowość prawną</w:t>
      </w:r>
      <w:r w:rsidR="00DF22D2">
        <w:rPr>
          <w:rFonts w:ascii="Times New Roman" w:hAnsi="Times New Roman"/>
          <w:sz w:val="24"/>
          <w:szCs w:val="24"/>
          <w:lang w:eastAsia="pl-PL"/>
        </w:rPr>
        <w:t>:</w:t>
      </w:r>
    </w:p>
    <w:p w14:paraId="551FA155" w14:textId="6538BE15" w:rsidR="00DF22D2" w:rsidRPr="00DF22D2" w:rsidRDefault="00126BF0" w:rsidP="0042496D">
      <w:pPr>
        <w:pStyle w:val="Akapitzlist"/>
        <w:numPr>
          <w:ilvl w:val="0"/>
          <w:numId w:val="29"/>
        </w:numPr>
        <w:autoSpaceDE w:val="0"/>
        <w:autoSpaceDN w:val="0"/>
        <w:adjustRightInd w:val="0"/>
        <w:spacing w:after="0" w:line="360" w:lineRule="auto"/>
        <w:jc w:val="both"/>
        <w:rPr>
          <w:rFonts w:ascii="Times New Roman" w:hAnsi="Times New Roman"/>
          <w:sz w:val="24"/>
          <w:szCs w:val="24"/>
          <w:lang w:eastAsia="pl-PL"/>
        </w:rPr>
      </w:pPr>
      <w:r w:rsidRPr="00DF22D2">
        <w:rPr>
          <w:rFonts w:ascii="Times New Roman" w:hAnsi="Times New Roman"/>
          <w:sz w:val="24"/>
          <w:szCs w:val="24"/>
          <w:lang w:eastAsia="pl-PL"/>
        </w:rPr>
        <w:t>Fabryka Kultury</w:t>
      </w:r>
      <w:r>
        <w:rPr>
          <w:rFonts w:ascii="Times New Roman" w:hAnsi="Times New Roman"/>
          <w:sz w:val="24"/>
          <w:szCs w:val="24"/>
          <w:lang w:eastAsia="pl-PL"/>
        </w:rPr>
        <w:t xml:space="preserve"> </w:t>
      </w:r>
      <w:r w:rsidR="00407A65">
        <w:rPr>
          <w:rFonts w:ascii="Times New Roman" w:hAnsi="Times New Roman"/>
          <w:sz w:val="24"/>
          <w:szCs w:val="24"/>
          <w:lang w:eastAsia="pl-PL"/>
        </w:rPr>
        <w:t>w Redzie, ul. Łąkowa</w:t>
      </w:r>
      <w:r w:rsidR="006B1CEB">
        <w:rPr>
          <w:rFonts w:ascii="Times New Roman" w:hAnsi="Times New Roman"/>
          <w:sz w:val="24"/>
          <w:szCs w:val="24"/>
          <w:lang w:eastAsia="pl-PL"/>
        </w:rPr>
        <w:t xml:space="preserve"> 59</w:t>
      </w:r>
      <w:r w:rsidR="003B74E5">
        <w:rPr>
          <w:rFonts w:ascii="Times New Roman" w:hAnsi="Times New Roman"/>
          <w:sz w:val="24"/>
          <w:szCs w:val="24"/>
          <w:lang w:eastAsia="pl-PL"/>
        </w:rPr>
        <w:t>A</w:t>
      </w:r>
      <w:r w:rsidR="00DF22D2" w:rsidRPr="00DF22D2">
        <w:rPr>
          <w:rFonts w:ascii="Times New Roman" w:hAnsi="Times New Roman"/>
          <w:sz w:val="24"/>
          <w:szCs w:val="24"/>
          <w:lang w:eastAsia="pl-PL"/>
        </w:rPr>
        <w:t xml:space="preserve">, </w:t>
      </w:r>
    </w:p>
    <w:p w14:paraId="515A114F" w14:textId="04CF5ACF" w:rsidR="00DF22D2" w:rsidRPr="00DF22D2" w:rsidRDefault="00DF22D2" w:rsidP="0042496D">
      <w:pPr>
        <w:pStyle w:val="Akapitzlist"/>
        <w:numPr>
          <w:ilvl w:val="0"/>
          <w:numId w:val="29"/>
        </w:numPr>
        <w:autoSpaceDE w:val="0"/>
        <w:autoSpaceDN w:val="0"/>
        <w:adjustRightInd w:val="0"/>
        <w:spacing w:after="0" w:line="360" w:lineRule="auto"/>
        <w:jc w:val="both"/>
        <w:rPr>
          <w:rFonts w:ascii="Times New Roman" w:hAnsi="Times New Roman"/>
          <w:sz w:val="24"/>
          <w:szCs w:val="24"/>
          <w:lang w:eastAsia="pl-PL"/>
        </w:rPr>
      </w:pPr>
      <w:r w:rsidRPr="00DF22D2">
        <w:rPr>
          <w:rFonts w:ascii="Times New Roman" w:hAnsi="Times New Roman"/>
          <w:sz w:val="24"/>
          <w:szCs w:val="24"/>
          <w:lang w:eastAsia="pl-PL"/>
        </w:rPr>
        <w:lastRenderedPageBreak/>
        <w:t>Miejska Biblioteka Publiczna im. Hieronima Derdowskiego w Redzie, ul. Derdowskiego 3</w:t>
      </w:r>
      <w:r>
        <w:rPr>
          <w:rFonts w:ascii="Times New Roman" w:hAnsi="Times New Roman"/>
          <w:sz w:val="24"/>
          <w:szCs w:val="24"/>
          <w:lang w:eastAsia="pl-PL"/>
        </w:rPr>
        <w:t>.</w:t>
      </w:r>
    </w:p>
    <w:p w14:paraId="4E46BF56" w14:textId="21D6800E" w:rsidR="00873559" w:rsidRPr="006912C7" w:rsidRDefault="00F13B4A" w:rsidP="0092523F">
      <w:pPr>
        <w:pStyle w:val="Akapitzlist"/>
        <w:numPr>
          <w:ilvl w:val="0"/>
          <w:numId w:val="1"/>
        </w:numPr>
        <w:spacing w:after="0" w:line="360" w:lineRule="auto"/>
        <w:contextualSpacing w:val="0"/>
        <w:jc w:val="both"/>
        <w:rPr>
          <w:rFonts w:ascii="Times New Roman" w:hAnsi="Times New Roman"/>
          <w:sz w:val="24"/>
          <w:szCs w:val="24"/>
        </w:rPr>
      </w:pPr>
      <w:r w:rsidRPr="006912C7">
        <w:rPr>
          <w:rFonts w:ascii="Times New Roman" w:hAnsi="Times New Roman"/>
          <w:sz w:val="24"/>
          <w:szCs w:val="24"/>
        </w:rPr>
        <w:t xml:space="preserve"> </w:t>
      </w:r>
      <w:r w:rsidR="00873559" w:rsidRPr="006912C7">
        <w:rPr>
          <w:rFonts w:ascii="Times New Roman" w:hAnsi="Times New Roman"/>
          <w:sz w:val="24"/>
          <w:szCs w:val="24"/>
        </w:rPr>
        <w:t>Jednostki budżetowe:</w:t>
      </w:r>
    </w:p>
    <w:p w14:paraId="0B273118" w14:textId="56C134CE" w:rsidR="00873559" w:rsidRPr="006912C7" w:rsidRDefault="00873559" w:rsidP="0042496D">
      <w:pPr>
        <w:numPr>
          <w:ilvl w:val="0"/>
          <w:numId w:val="30"/>
        </w:numPr>
        <w:autoSpaceDE w:val="0"/>
        <w:autoSpaceDN w:val="0"/>
        <w:adjustRightInd w:val="0"/>
        <w:spacing w:after="0" w:line="360" w:lineRule="auto"/>
        <w:jc w:val="both"/>
        <w:rPr>
          <w:rFonts w:ascii="Times New Roman" w:hAnsi="Times New Roman" w:cs="Times New Roman"/>
          <w:sz w:val="24"/>
          <w:szCs w:val="24"/>
          <w:lang w:eastAsia="pl-PL"/>
        </w:rPr>
      </w:pPr>
      <w:r w:rsidRPr="006912C7">
        <w:rPr>
          <w:rFonts w:ascii="Times New Roman" w:hAnsi="Times New Roman" w:cs="Times New Roman"/>
          <w:sz w:val="24"/>
          <w:szCs w:val="24"/>
          <w:lang w:eastAsia="pl-PL"/>
        </w:rPr>
        <w:t>Miejski Ośrodek Sportu i Rekreacji w Redzie, ul. Łąkowa 59,</w:t>
      </w:r>
    </w:p>
    <w:p w14:paraId="1B57238C" w14:textId="06A1D12D" w:rsidR="00873559" w:rsidRPr="006912C7" w:rsidRDefault="00873559" w:rsidP="0042496D">
      <w:pPr>
        <w:numPr>
          <w:ilvl w:val="0"/>
          <w:numId w:val="30"/>
        </w:numPr>
        <w:autoSpaceDE w:val="0"/>
        <w:autoSpaceDN w:val="0"/>
        <w:adjustRightInd w:val="0"/>
        <w:spacing w:after="0" w:line="360" w:lineRule="auto"/>
        <w:jc w:val="both"/>
        <w:rPr>
          <w:rFonts w:ascii="Times New Roman" w:hAnsi="Times New Roman" w:cs="Times New Roman"/>
          <w:sz w:val="24"/>
          <w:szCs w:val="24"/>
          <w:lang w:eastAsia="pl-PL"/>
        </w:rPr>
      </w:pPr>
      <w:r w:rsidRPr="006912C7">
        <w:rPr>
          <w:rFonts w:ascii="Times New Roman" w:hAnsi="Times New Roman" w:cs="Times New Roman"/>
          <w:sz w:val="24"/>
          <w:szCs w:val="24"/>
          <w:lang w:eastAsia="pl-PL"/>
        </w:rPr>
        <w:t>Miejski Ośrodek Pomocy Społecznej w Redzie, ul. Derdowskiego 25,</w:t>
      </w:r>
    </w:p>
    <w:p w14:paraId="08E25C48" w14:textId="5744521F" w:rsidR="00417537" w:rsidRPr="006912C7" w:rsidRDefault="00417537" w:rsidP="0042496D">
      <w:pPr>
        <w:numPr>
          <w:ilvl w:val="0"/>
          <w:numId w:val="30"/>
        </w:numPr>
        <w:autoSpaceDE w:val="0"/>
        <w:autoSpaceDN w:val="0"/>
        <w:adjustRightInd w:val="0"/>
        <w:spacing w:after="0" w:line="360" w:lineRule="auto"/>
        <w:jc w:val="both"/>
        <w:rPr>
          <w:rFonts w:ascii="Times New Roman" w:hAnsi="Times New Roman" w:cs="Times New Roman"/>
          <w:sz w:val="24"/>
          <w:szCs w:val="24"/>
          <w:lang w:eastAsia="pl-PL"/>
        </w:rPr>
      </w:pPr>
      <w:r w:rsidRPr="006912C7">
        <w:rPr>
          <w:rFonts w:ascii="Times New Roman" w:hAnsi="Times New Roman" w:cs="Times New Roman"/>
          <w:sz w:val="24"/>
          <w:szCs w:val="24"/>
          <w:lang w:eastAsia="pl-PL"/>
        </w:rPr>
        <w:t>Przedszkole nr 1</w:t>
      </w:r>
      <w:r w:rsidR="008D41A1" w:rsidRPr="006912C7">
        <w:rPr>
          <w:rFonts w:ascii="Times New Roman" w:hAnsi="Times New Roman" w:cs="Times New Roman"/>
          <w:sz w:val="24"/>
          <w:szCs w:val="24"/>
          <w:lang w:eastAsia="pl-PL"/>
        </w:rPr>
        <w:t xml:space="preserve">, ul. </w:t>
      </w:r>
      <w:proofErr w:type="spellStart"/>
      <w:r w:rsidR="008D41A1" w:rsidRPr="006912C7">
        <w:rPr>
          <w:rFonts w:ascii="Times New Roman" w:hAnsi="Times New Roman" w:cs="Times New Roman"/>
          <w:sz w:val="24"/>
          <w:szCs w:val="24"/>
          <w:lang w:eastAsia="pl-PL"/>
        </w:rPr>
        <w:t>Gniewowska</w:t>
      </w:r>
      <w:proofErr w:type="spellEnd"/>
      <w:r w:rsidR="008D41A1" w:rsidRPr="006912C7">
        <w:rPr>
          <w:rFonts w:ascii="Times New Roman" w:hAnsi="Times New Roman" w:cs="Times New Roman"/>
          <w:sz w:val="24"/>
          <w:szCs w:val="24"/>
          <w:lang w:eastAsia="pl-PL"/>
        </w:rPr>
        <w:t xml:space="preserve"> 4,</w:t>
      </w:r>
    </w:p>
    <w:p w14:paraId="529116EA" w14:textId="730F644C" w:rsidR="00417537" w:rsidRPr="006912C7" w:rsidRDefault="00417537" w:rsidP="0042496D">
      <w:pPr>
        <w:numPr>
          <w:ilvl w:val="0"/>
          <w:numId w:val="30"/>
        </w:numPr>
        <w:autoSpaceDE w:val="0"/>
        <w:autoSpaceDN w:val="0"/>
        <w:adjustRightInd w:val="0"/>
        <w:spacing w:after="0" w:line="360" w:lineRule="auto"/>
        <w:jc w:val="both"/>
        <w:rPr>
          <w:rFonts w:ascii="Times New Roman" w:hAnsi="Times New Roman" w:cs="Times New Roman"/>
          <w:sz w:val="24"/>
          <w:szCs w:val="24"/>
          <w:lang w:eastAsia="pl-PL"/>
        </w:rPr>
      </w:pPr>
      <w:r w:rsidRPr="006912C7">
        <w:rPr>
          <w:rFonts w:ascii="Times New Roman" w:hAnsi="Times New Roman" w:cs="Times New Roman"/>
          <w:sz w:val="24"/>
          <w:szCs w:val="24"/>
          <w:lang w:eastAsia="pl-PL"/>
        </w:rPr>
        <w:t>Przedszkole nr 2</w:t>
      </w:r>
      <w:r w:rsidR="008D41A1" w:rsidRPr="006912C7">
        <w:rPr>
          <w:rFonts w:ascii="Times New Roman" w:hAnsi="Times New Roman" w:cs="Times New Roman"/>
          <w:sz w:val="24"/>
          <w:szCs w:val="24"/>
          <w:lang w:eastAsia="pl-PL"/>
        </w:rPr>
        <w:t>, ul. Łąkowa 27,</w:t>
      </w:r>
    </w:p>
    <w:p w14:paraId="354F2D41" w14:textId="77777777" w:rsidR="00A8426D" w:rsidRPr="006912C7" w:rsidRDefault="00A8426D" w:rsidP="0042496D">
      <w:pPr>
        <w:numPr>
          <w:ilvl w:val="0"/>
          <w:numId w:val="30"/>
        </w:numPr>
        <w:autoSpaceDE w:val="0"/>
        <w:autoSpaceDN w:val="0"/>
        <w:adjustRightInd w:val="0"/>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Zespół Szkolno-Przedszkolny nr 1 (</w:t>
      </w:r>
      <w:r w:rsidRPr="006912C7">
        <w:rPr>
          <w:rFonts w:ascii="Times New Roman" w:hAnsi="Times New Roman" w:cs="Times New Roman"/>
          <w:sz w:val="24"/>
          <w:szCs w:val="24"/>
          <w:lang w:eastAsia="pl-PL"/>
        </w:rPr>
        <w:t xml:space="preserve">Szkoła Podstawowa Nr 4 im. Kazimierza Pruszkowskiego, </w:t>
      </w:r>
      <w:r>
        <w:rPr>
          <w:rFonts w:ascii="Times New Roman" w:hAnsi="Times New Roman" w:cs="Times New Roman"/>
          <w:sz w:val="24"/>
          <w:szCs w:val="24"/>
          <w:lang w:eastAsia="pl-PL"/>
        </w:rPr>
        <w:t xml:space="preserve">Przedszkole nr 4) </w:t>
      </w:r>
      <w:r w:rsidRPr="006912C7">
        <w:rPr>
          <w:rFonts w:ascii="Times New Roman" w:hAnsi="Times New Roman" w:cs="Times New Roman"/>
          <w:sz w:val="24"/>
          <w:szCs w:val="24"/>
          <w:lang w:eastAsia="pl-PL"/>
        </w:rPr>
        <w:t>ul. Łąkowa 36/38,</w:t>
      </w:r>
    </w:p>
    <w:p w14:paraId="4217685C" w14:textId="7373C9C0" w:rsidR="00873559" w:rsidRPr="006912C7" w:rsidRDefault="009D7D8A" w:rsidP="0042496D">
      <w:pPr>
        <w:numPr>
          <w:ilvl w:val="0"/>
          <w:numId w:val="30"/>
        </w:numPr>
        <w:autoSpaceDE w:val="0"/>
        <w:autoSpaceDN w:val="0"/>
        <w:adjustRightInd w:val="0"/>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Zespół Szkolno-Przedszkolny nr 2 (</w:t>
      </w:r>
      <w:r w:rsidR="00873559" w:rsidRPr="006912C7">
        <w:rPr>
          <w:rFonts w:ascii="Times New Roman" w:hAnsi="Times New Roman" w:cs="Times New Roman"/>
          <w:sz w:val="24"/>
          <w:szCs w:val="24"/>
          <w:lang w:eastAsia="pl-PL"/>
        </w:rPr>
        <w:t xml:space="preserve">Szkoła Podstawowa Nr 2 </w:t>
      </w:r>
      <w:r w:rsidR="008D41A1" w:rsidRPr="006912C7">
        <w:rPr>
          <w:rFonts w:ascii="Times New Roman" w:hAnsi="Times New Roman" w:cs="Times New Roman"/>
          <w:sz w:val="24"/>
          <w:szCs w:val="24"/>
          <w:lang w:eastAsia="pl-PL"/>
        </w:rPr>
        <w:t>im. Małego Trójmiasta Kaszubskiego</w:t>
      </w:r>
      <w:r>
        <w:rPr>
          <w:rFonts w:ascii="Times New Roman" w:hAnsi="Times New Roman" w:cs="Times New Roman"/>
          <w:sz w:val="24"/>
          <w:szCs w:val="24"/>
          <w:lang w:eastAsia="pl-PL"/>
        </w:rPr>
        <w:t xml:space="preserve"> i </w:t>
      </w:r>
      <w:r w:rsidR="00A8426D">
        <w:rPr>
          <w:rFonts w:ascii="Times New Roman" w:hAnsi="Times New Roman" w:cs="Times New Roman"/>
          <w:sz w:val="24"/>
          <w:szCs w:val="24"/>
          <w:lang w:eastAsia="pl-PL"/>
        </w:rPr>
        <w:t>Przedszkole nr 3</w:t>
      </w:r>
      <w:r>
        <w:rPr>
          <w:rFonts w:ascii="Times New Roman" w:hAnsi="Times New Roman" w:cs="Times New Roman"/>
          <w:sz w:val="24"/>
          <w:szCs w:val="24"/>
          <w:lang w:eastAsia="pl-PL"/>
        </w:rPr>
        <w:t>)</w:t>
      </w:r>
      <w:r w:rsidR="00873559" w:rsidRPr="006912C7">
        <w:rPr>
          <w:rFonts w:ascii="Times New Roman" w:hAnsi="Times New Roman" w:cs="Times New Roman"/>
          <w:sz w:val="24"/>
          <w:szCs w:val="24"/>
          <w:lang w:eastAsia="pl-PL"/>
        </w:rPr>
        <w:t>, ul. Aleksandra Zawadzkiego 12,</w:t>
      </w:r>
    </w:p>
    <w:p w14:paraId="49AD132D" w14:textId="61CE6A0F" w:rsidR="008D41A1" w:rsidRPr="006912C7" w:rsidRDefault="00873559" w:rsidP="0042496D">
      <w:pPr>
        <w:numPr>
          <w:ilvl w:val="0"/>
          <w:numId w:val="30"/>
        </w:numPr>
        <w:autoSpaceDE w:val="0"/>
        <w:autoSpaceDN w:val="0"/>
        <w:adjustRightInd w:val="0"/>
        <w:spacing w:after="0" w:line="360" w:lineRule="auto"/>
        <w:jc w:val="both"/>
        <w:rPr>
          <w:rFonts w:ascii="Times New Roman" w:hAnsi="Times New Roman" w:cs="Times New Roman"/>
          <w:sz w:val="24"/>
          <w:szCs w:val="24"/>
          <w:lang w:eastAsia="pl-PL"/>
        </w:rPr>
      </w:pPr>
      <w:r w:rsidRPr="006912C7">
        <w:rPr>
          <w:rFonts w:ascii="Times New Roman" w:hAnsi="Times New Roman" w:cs="Times New Roman"/>
          <w:sz w:val="24"/>
          <w:szCs w:val="24"/>
          <w:lang w:eastAsia="pl-PL"/>
        </w:rPr>
        <w:t xml:space="preserve">Szkoła Podstawowa </w:t>
      </w:r>
      <w:r w:rsidR="0016254C">
        <w:rPr>
          <w:rFonts w:ascii="Times New Roman" w:hAnsi="Times New Roman" w:cs="Times New Roman"/>
          <w:sz w:val="24"/>
          <w:szCs w:val="24"/>
          <w:lang w:eastAsia="pl-PL"/>
        </w:rPr>
        <w:t>n</w:t>
      </w:r>
      <w:r w:rsidRPr="006912C7">
        <w:rPr>
          <w:rFonts w:ascii="Times New Roman" w:hAnsi="Times New Roman" w:cs="Times New Roman"/>
          <w:sz w:val="24"/>
          <w:szCs w:val="24"/>
          <w:lang w:eastAsia="pl-PL"/>
        </w:rPr>
        <w:t>r 3</w:t>
      </w:r>
      <w:r w:rsidR="008D41A1" w:rsidRPr="006912C7">
        <w:rPr>
          <w:rFonts w:ascii="Times New Roman" w:hAnsi="Times New Roman" w:cs="Times New Roman"/>
          <w:sz w:val="24"/>
          <w:szCs w:val="24"/>
          <w:lang w:eastAsia="pl-PL"/>
        </w:rPr>
        <w:t xml:space="preserve"> im. Stefana Żeromskiego</w:t>
      </w:r>
      <w:r w:rsidRPr="006912C7">
        <w:rPr>
          <w:rFonts w:ascii="Times New Roman" w:hAnsi="Times New Roman" w:cs="Times New Roman"/>
          <w:sz w:val="24"/>
          <w:szCs w:val="24"/>
          <w:lang w:eastAsia="pl-PL"/>
        </w:rPr>
        <w:t>, ul. Brzozowa 30</w:t>
      </w:r>
      <w:r w:rsidR="003B74E5">
        <w:rPr>
          <w:rFonts w:ascii="Times New Roman" w:hAnsi="Times New Roman" w:cs="Times New Roman"/>
          <w:sz w:val="24"/>
          <w:szCs w:val="24"/>
          <w:lang w:eastAsia="pl-PL"/>
        </w:rPr>
        <w:t>,</w:t>
      </w:r>
      <w:r w:rsidR="008D41A1" w:rsidRPr="006912C7">
        <w:rPr>
          <w:rFonts w:ascii="Times New Roman" w:hAnsi="Times New Roman" w:cs="Times New Roman"/>
          <w:sz w:val="24"/>
          <w:szCs w:val="24"/>
          <w:lang w:eastAsia="pl-PL"/>
        </w:rPr>
        <w:t xml:space="preserve"> </w:t>
      </w:r>
    </w:p>
    <w:p w14:paraId="033D9847" w14:textId="77DB9B28" w:rsidR="008D41A1" w:rsidRPr="006912C7" w:rsidRDefault="008D41A1" w:rsidP="0042496D">
      <w:pPr>
        <w:numPr>
          <w:ilvl w:val="0"/>
          <w:numId w:val="30"/>
        </w:numPr>
        <w:autoSpaceDE w:val="0"/>
        <w:autoSpaceDN w:val="0"/>
        <w:adjustRightInd w:val="0"/>
        <w:spacing w:after="0" w:line="360" w:lineRule="auto"/>
        <w:jc w:val="both"/>
        <w:rPr>
          <w:rFonts w:ascii="Times New Roman" w:hAnsi="Times New Roman" w:cs="Times New Roman"/>
          <w:sz w:val="24"/>
          <w:szCs w:val="24"/>
          <w:lang w:eastAsia="pl-PL"/>
        </w:rPr>
      </w:pPr>
      <w:r w:rsidRPr="006912C7">
        <w:rPr>
          <w:rFonts w:ascii="Times New Roman" w:hAnsi="Times New Roman" w:cs="Times New Roman"/>
          <w:sz w:val="24"/>
          <w:szCs w:val="24"/>
          <w:lang w:eastAsia="pl-PL"/>
        </w:rPr>
        <w:t xml:space="preserve">Szkoła Podstawowa </w:t>
      </w:r>
      <w:r w:rsidR="0016254C">
        <w:rPr>
          <w:rFonts w:ascii="Times New Roman" w:hAnsi="Times New Roman" w:cs="Times New Roman"/>
          <w:sz w:val="24"/>
          <w:szCs w:val="24"/>
          <w:lang w:eastAsia="pl-PL"/>
        </w:rPr>
        <w:t>n</w:t>
      </w:r>
      <w:r w:rsidRPr="006912C7">
        <w:rPr>
          <w:rFonts w:ascii="Times New Roman" w:hAnsi="Times New Roman" w:cs="Times New Roman"/>
          <w:sz w:val="24"/>
          <w:szCs w:val="24"/>
          <w:lang w:eastAsia="pl-PL"/>
        </w:rPr>
        <w:t>r 5 im. Jana Drzeżdżona, ul. Rekowska 36,</w:t>
      </w:r>
    </w:p>
    <w:p w14:paraId="29FF7375" w14:textId="239962BD" w:rsidR="00873559" w:rsidRPr="006912C7" w:rsidRDefault="008D41A1" w:rsidP="0042496D">
      <w:pPr>
        <w:numPr>
          <w:ilvl w:val="0"/>
          <w:numId w:val="30"/>
        </w:numPr>
        <w:autoSpaceDE w:val="0"/>
        <w:autoSpaceDN w:val="0"/>
        <w:adjustRightInd w:val="0"/>
        <w:spacing w:after="0" w:line="360" w:lineRule="auto"/>
        <w:jc w:val="both"/>
        <w:rPr>
          <w:rFonts w:ascii="Times New Roman" w:hAnsi="Times New Roman" w:cs="Times New Roman"/>
          <w:sz w:val="24"/>
          <w:szCs w:val="24"/>
          <w:lang w:eastAsia="pl-PL"/>
        </w:rPr>
      </w:pPr>
      <w:r w:rsidRPr="006912C7">
        <w:rPr>
          <w:rFonts w:ascii="Times New Roman" w:hAnsi="Times New Roman" w:cs="Times New Roman"/>
          <w:sz w:val="24"/>
          <w:szCs w:val="24"/>
          <w:lang w:eastAsia="pl-PL"/>
        </w:rPr>
        <w:t xml:space="preserve">Szkoła Podstawowa </w:t>
      </w:r>
      <w:r w:rsidR="0016254C">
        <w:rPr>
          <w:rFonts w:ascii="Times New Roman" w:hAnsi="Times New Roman" w:cs="Times New Roman"/>
          <w:sz w:val="24"/>
          <w:szCs w:val="24"/>
          <w:lang w:eastAsia="pl-PL"/>
        </w:rPr>
        <w:t>n</w:t>
      </w:r>
      <w:r w:rsidRPr="006912C7">
        <w:rPr>
          <w:rFonts w:ascii="Times New Roman" w:hAnsi="Times New Roman" w:cs="Times New Roman"/>
          <w:sz w:val="24"/>
          <w:szCs w:val="24"/>
          <w:lang w:eastAsia="pl-PL"/>
        </w:rPr>
        <w:t xml:space="preserve">r 6 im. Jana Pawła II, ul. </w:t>
      </w:r>
      <w:proofErr w:type="spellStart"/>
      <w:r w:rsidRPr="006912C7">
        <w:rPr>
          <w:rFonts w:ascii="Times New Roman" w:hAnsi="Times New Roman" w:cs="Times New Roman"/>
          <w:sz w:val="24"/>
          <w:szCs w:val="24"/>
          <w:lang w:eastAsia="pl-PL"/>
        </w:rPr>
        <w:t>Gniewowska</w:t>
      </w:r>
      <w:proofErr w:type="spellEnd"/>
      <w:r w:rsidRPr="006912C7">
        <w:rPr>
          <w:rFonts w:ascii="Times New Roman" w:hAnsi="Times New Roman" w:cs="Times New Roman"/>
          <w:sz w:val="24"/>
          <w:szCs w:val="24"/>
          <w:lang w:eastAsia="pl-PL"/>
        </w:rPr>
        <w:t xml:space="preserve"> 33.</w:t>
      </w:r>
    </w:p>
    <w:p w14:paraId="47FD0E25" w14:textId="36C3AF6A" w:rsidR="00873559" w:rsidRPr="006912C7" w:rsidRDefault="00DF22D2" w:rsidP="0092523F">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3</w:t>
      </w:r>
      <w:r w:rsidR="00417537" w:rsidRPr="006912C7">
        <w:rPr>
          <w:rFonts w:ascii="Times New Roman" w:hAnsi="Times New Roman" w:cs="Times New Roman"/>
          <w:sz w:val="24"/>
          <w:szCs w:val="24"/>
        </w:rPr>
        <w:t xml:space="preserve">) </w:t>
      </w:r>
      <w:r w:rsidR="00873559" w:rsidRPr="006912C7">
        <w:rPr>
          <w:rFonts w:ascii="Times New Roman" w:hAnsi="Times New Roman" w:cs="Times New Roman"/>
          <w:sz w:val="24"/>
          <w:szCs w:val="24"/>
        </w:rPr>
        <w:t xml:space="preserve">Spółki </w:t>
      </w:r>
      <w:r w:rsidR="006C07FD">
        <w:rPr>
          <w:rFonts w:ascii="Times New Roman" w:hAnsi="Times New Roman" w:cs="Times New Roman"/>
          <w:sz w:val="24"/>
          <w:szCs w:val="24"/>
        </w:rPr>
        <w:t xml:space="preserve">prawa </w:t>
      </w:r>
      <w:r w:rsidR="00873559" w:rsidRPr="006912C7">
        <w:rPr>
          <w:rFonts w:ascii="Times New Roman" w:hAnsi="Times New Roman" w:cs="Times New Roman"/>
          <w:sz w:val="24"/>
          <w:szCs w:val="24"/>
        </w:rPr>
        <w:t>handlow</w:t>
      </w:r>
      <w:r w:rsidR="006C07FD">
        <w:rPr>
          <w:rFonts w:ascii="Times New Roman" w:hAnsi="Times New Roman" w:cs="Times New Roman"/>
          <w:sz w:val="24"/>
          <w:szCs w:val="24"/>
        </w:rPr>
        <w:t>ego</w:t>
      </w:r>
      <w:r w:rsidR="00873559" w:rsidRPr="006912C7">
        <w:rPr>
          <w:rFonts w:ascii="Times New Roman" w:hAnsi="Times New Roman" w:cs="Times New Roman"/>
          <w:sz w:val="24"/>
          <w:szCs w:val="24"/>
        </w:rPr>
        <w:t xml:space="preserve"> z udziałem Gminy:</w:t>
      </w:r>
    </w:p>
    <w:p w14:paraId="2B27F9DF" w14:textId="42ADBE0C" w:rsidR="003374E6" w:rsidRDefault="00873559" w:rsidP="0042496D">
      <w:pPr>
        <w:pStyle w:val="Akapitzlist"/>
        <w:numPr>
          <w:ilvl w:val="0"/>
          <w:numId w:val="31"/>
        </w:numPr>
        <w:spacing w:after="0" w:line="360" w:lineRule="auto"/>
        <w:contextualSpacing w:val="0"/>
        <w:jc w:val="both"/>
        <w:rPr>
          <w:rFonts w:ascii="Times New Roman" w:hAnsi="Times New Roman"/>
          <w:sz w:val="24"/>
          <w:szCs w:val="24"/>
        </w:rPr>
      </w:pPr>
      <w:r w:rsidRPr="006912C7">
        <w:rPr>
          <w:rFonts w:ascii="Times New Roman" w:hAnsi="Times New Roman"/>
          <w:sz w:val="24"/>
          <w:szCs w:val="24"/>
        </w:rPr>
        <w:t>KOKSIK Miejskie Przedsiębiorstwo Ciepłowniczo-Komunalne Sp. z o. o., ul.</w:t>
      </w:r>
      <w:r w:rsidR="00A5272F">
        <w:rPr>
          <w:rFonts w:ascii="Times New Roman" w:hAnsi="Times New Roman"/>
          <w:sz w:val="24"/>
          <w:szCs w:val="24"/>
        </w:rPr>
        <w:t> </w:t>
      </w:r>
      <w:r w:rsidRPr="006912C7">
        <w:rPr>
          <w:rFonts w:ascii="Times New Roman" w:hAnsi="Times New Roman"/>
          <w:sz w:val="24"/>
          <w:szCs w:val="24"/>
        </w:rPr>
        <w:t>Obwodowa 52</w:t>
      </w:r>
      <w:bookmarkStart w:id="6" w:name="_Toc343733632"/>
      <w:r w:rsidR="00DF22D2">
        <w:rPr>
          <w:rFonts w:ascii="Times New Roman" w:hAnsi="Times New Roman"/>
          <w:sz w:val="24"/>
          <w:szCs w:val="24"/>
        </w:rPr>
        <w:t xml:space="preserve"> – </w:t>
      </w:r>
      <w:r w:rsidR="00555276">
        <w:rPr>
          <w:rFonts w:ascii="Times New Roman" w:hAnsi="Times New Roman"/>
          <w:sz w:val="24"/>
          <w:szCs w:val="24"/>
        </w:rPr>
        <w:t>na dzień 31 grudnia 20</w:t>
      </w:r>
      <w:r w:rsidR="00320C5F">
        <w:rPr>
          <w:rFonts w:ascii="Times New Roman" w:hAnsi="Times New Roman"/>
          <w:sz w:val="24"/>
          <w:szCs w:val="24"/>
        </w:rPr>
        <w:t>2</w:t>
      </w:r>
      <w:r w:rsidR="00A8426D">
        <w:rPr>
          <w:rFonts w:ascii="Times New Roman" w:hAnsi="Times New Roman"/>
          <w:sz w:val="24"/>
          <w:szCs w:val="24"/>
        </w:rPr>
        <w:t>1</w:t>
      </w:r>
      <w:r w:rsidR="00555276">
        <w:rPr>
          <w:rFonts w:ascii="Times New Roman" w:hAnsi="Times New Roman"/>
          <w:sz w:val="24"/>
          <w:szCs w:val="24"/>
        </w:rPr>
        <w:t xml:space="preserve"> r. </w:t>
      </w:r>
      <w:r w:rsidR="001B0E9B">
        <w:rPr>
          <w:rFonts w:ascii="Times New Roman" w:hAnsi="Times New Roman"/>
          <w:sz w:val="24"/>
          <w:szCs w:val="24"/>
        </w:rPr>
        <w:t>Gmina posiada</w:t>
      </w:r>
      <w:r w:rsidR="00555276">
        <w:rPr>
          <w:rFonts w:ascii="Times New Roman" w:hAnsi="Times New Roman"/>
          <w:sz w:val="24"/>
          <w:szCs w:val="24"/>
        </w:rPr>
        <w:t>ła</w:t>
      </w:r>
      <w:r w:rsidR="001B0E9B">
        <w:rPr>
          <w:rFonts w:ascii="Times New Roman" w:hAnsi="Times New Roman"/>
          <w:sz w:val="24"/>
          <w:szCs w:val="24"/>
        </w:rPr>
        <w:t xml:space="preserve"> </w:t>
      </w:r>
      <w:r w:rsidR="001B0E9B" w:rsidRPr="001B0E9B">
        <w:rPr>
          <w:rFonts w:ascii="Times New Roman" w:hAnsi="Times New Roman"/>
          <w:sz w:val="24"/>
          <w:szCs w:val="24"/>
          <w:lang w:eastAsia="pl-PL"/>
        </w:rPr>
        <w:t xml:space="preserve">100 % </w:t>
      </w:r>
      <w:r w:rsidR="001B01B1">
        <w:rPr>
          <w:rFonts w:ascii="Times New Roman" w:hAnsi="Times New Roman"/>
          <w:sz w:val="24"/>
          <w:szCs w:val="24"/>
          <w:lang w:eastAsia="pl-PL"/>
        </w:rPr>
        <w:t xml:space="preserve">udziałów. </w:t>
      </w:r>
    </w:p>
    <w:p w14:paraId="6554B50E" w14:textId="197412AD" w:rsidR="00DF22D2" w:rsidRDefault="00DF22D2" w:rsidP="0042496D">
      <w:pPr>
        <w:pStyle w:val="Akapitzlist"/>
        <w:numPr>
          <w:ilvl w:val="0"/>
          <w:numId w:val="31"/>
        </w:numPr>
        <w:spacing w:after="0" w:line="360" w:lineRule="auto"/>
        <w:contextualSpacing w:val="0"/>
        <w:jc w:val="both"/>
        <w:rPr>
          <w:rFonts w:ascii="Times New Roman" w:hAnsi="Times New Roman"/>
          <w:sz w:val="24"/>
          <w:szCs w:val="24"/>
        </w:rPr>
      </w:pPr>
      <w:r w:rsidRPr="00DF22D2">
        <w:rPr>
          <w:rFonts w:ascii="Times New Roman" w:hAnsi="Times New Roman"/>
          <w:sz w:val="24"/>
          <w:szCs w:val="24"/>
        </w:rPr>
        <w:t>Przedsiębiorstwo Wodociągów i Kanalizacji Sp. z o.o. w Gdyni (PEWIK GDYNIA Sp. z o.o.)</w:t>
      </w:r>
      <w:r>
        <w:rPr>
          <w:rFonts w:ascii="Times New Roman" w:hAnsi="Times New Roman"/>
          <w:sz w:val="24"/>
          <w:szCs w:val="24"/>
        </w:rPr>
        <w:t xml:space="preserve"> – </w:t>
      </w:r>
      <w:bookmarkStart w:id="7" w:name="_Hlk102646398"/>
      <w:r w:rsidR="00555276">
        <w:rPr>
          <w:rFonts w:ascii="Times New Roman" w:hAnsi="Times New Roman"/>
          <w:sz w:val="24"/>
          <w:szCs w:val="24"/>
        </w:rPr>
        <w:t>na dzień 31 grudnia 20</w:t>
      </w:r>
      <w:r w:rsidR="00320C5F">
        <w:rPr>
          <w:rFonts w:ascii="Times New Roman" w:hAnsi="Times New Roman"/>
          <w:sz w:val="24"/>
          <w:szCs w:val="24"/>
        </w:rPr>
        <w:t>2</w:t>
      </w:r>
      <w:r w:rsidR="00AC7BBF">
        <w:rPr>
          <w:rFonts w:ascii="Times New Roman" w:hAnsi="Times New Roman"/>
          <w:sz w:val="24"/>
          <w:szCs w:val="24"/>
        </w:rPr>
        <w:t>1</w:t>
      </w:r>
      <w:r w:rsidR="00555276">
        <w:rPr>
          <w:rFonts w:ascii="Times New Roman" w:hAnsi="Times New Roman"/>
          <w:sz w:val="24"/>
          <w:szCs w:val="24"/>
        </w:rPr>
        <w:t xml:space="preserve"> r. Gmina posiadała </w:t>
      </w:r>
      <w:r w:rsidRPr="00AC7BBF">
        <w:rPr>
          <w:rFonts w:ascii="Times New Roman" w:hAnsi="Times New Roman"/>
          <w:sz w:val="24"/>
          <w:szCs w:val="24"/>
        </w:rPr>
        <w:t>8,</w:t>
      </w:r>
      <w:r w:rsidR="00AC7BBF">
        <w:rPr>
          <w:rFonts w:ascii="Times New Roman" w:hAnsi="Times New Roman"/>
          <w:sz w:val="24"/>
          <w:szCs w:val="24"/>
        </w:rPr>
        <w:t>8</w:t>
      </w:r>
      <w:r w:rsidRPr="00AC7BBF">
        <w:rPr>
          <w:rFonts w:ascii="Times New Roman" w:hAnsi="Times New Roman"/>
          <w:sz w:val="24"/>
          <w:szCs w:val="24"/>
        </w:rPr>
        <w:t>%</w:t>
      </w:r>
      <w:r>
        <w:rPr>
          <w:rFonts w:ascii="Times New Roman" w:hAnsi="Times New Roman"/>
          <w:sz w:val="24"/>
          <w:szCs w:val="24"/>
        </w:rPr>
        <w:t xml:space="preserve"> udziałów,</w:t>
      </w:r>
      <w:bookmarkEnd w:id="7"/>
    </w:p>
    <w:p w14:paraId="3EB5EEEC" w14:textId="7FD47A03" w:rsidR="00DF22D2" w:rsidRDefault="00DF22D2" w:rsidP="0042496D">
      <w:pPr>
        <w:pStyle w:val="Akapitzlist"/>
        <w:numPr>
          <w:ilvl w:val="0"/>
          <w:numId w:val="31"/>
        </w:numPr>
        <w:spacing w:after="0" w:line="360" w:lineRule="auto"/>
        <w:contextualSpacing w:val="0"/>
        <w:jc w:val="both"/>
        <w:rPr>
          <w:rFonts w:ascii="Times New Roman" w:hAnsi="Times New Roman"/>
          <w:sz w:val="24"/>
          <w:szCs w:val="24"/>
        </w:rPr>
      </w:pPr>
      <w:r w:rsidRPr="00DF22D2">
        <w:rPr>
          <w:rFonts w:ascii="Times New Roman" w:hAnsi="Times New Roman"/>
          <w:sz w:val="24"/>
          <w:szCs w:val="24"/>
        </w:rPr>
        <w:t>Eko Dolina Spółka z o.o.</w:t>
      </w:r>
      <w:r>
        <w:rPr>
          <w:rFonts w:ascii="Times New Roman" w:hAnsi="Times New Roman"/>
          <w:sz w:val="24"/>
          <w:szCs w:val="24"/>
        </w:rPr>
        <w:t xml:space="preserve"> – </w:t>
      </w:r>
      <w:r w:rsidR="00555276">
        <w:rPr>
          <w:rFonts w:ascii="Times New Roman" w:hAnsi="Times New Roman"/>
          <w:sz w:val="24"/>
          <w:szCs w:val="24"/>
        </w:rPr>
        <w:t>na dzień 31 grudnia 20</w:t>
      </w:r>
      <w:r w:rsidR="00320C5F">
        <w:rPr>
          <w:rFonts w:ascii="Times New Roman" w:hAnsi="Times New Roman"/>
          <w:sz w:val="24"/>
          <w:szCs w:val="24"/>
        </w:rPr>
        <w:t>2</w:t>
      </w:r>
      <w:r w:rsidR="00A8426D">
        <w:rPr>
          <w:rFonts w:ascii="Times New Roman" w:hAnsi="Times New Roman"/>
          <w:sz w:val="24"/>
          <w:szCs w:val="24"/>
        </w:rPr>
        <w:t>1</w:t>
      </w:r>
      <w:r w:rsidR="00555276">
        <w:rPr>
          <w:rFonts w:ascii="Times New Roman" w:hAnsi="Times New Roman"/>
          <w:sz w:val="24"/>
          <w:szCs w:val="24"/>
        </w:rPr>
        <w:t xml:space="preserve"> r. Gmina posiadała </w:t>
      </w:r>
      <w:r>
        <w:rPr>
          <w:rFonts w:ascii="Times New Roman" w:hAnsi="Times New Roman"/>
          <w:sz w:val="24"/>
          <w:szCs w:val="24"/>
        </w:rPr>
        <w:t>3,3</w:t>
      </w:r>
      <w:r w:rsidR="006B1CEB">
        <w:rPr>
          <w:rFonts w:ascii="Times New Roman" w:hAnsi="Times New Roman"/>
          <w:sz w:val="24"/>
          <w:szCs w:val="24"/>
        </w:rPr>
        <w:t>1</w:t>
      </w:r>
      <w:r>
        <w:rPr>
          <w:rFonts w:ascii="Times New Roman" w:hAnsi="Times New Roman"/>
          <w:sz w:val="24"/>
          <w:szCs w:val="24"/>
        </w:rPr>
        <w:t>% udziałów.</w:t>
      </w:r>
    </w:p>
    <w:p w14:paraId="3504E16C" w14:textId="3E50D5CD" w:rsidR="00AA2A10" w:rsidRPr="008573C1" w:rsidRDefault="00C45CFF" w:rsidP="0092523F">
      <w:pPr>
        <w:pStyle w:val="Nagwek2"/>
      </w:pPr>
      <w:bookmarkStart w:id="8" w:name="_Toc104882159"/>
      <w:r>
        <w:t xml:space="preserve">2. </w:t>
      </w:r>
      <w:r w:rsidR="00AA2A10" w:rsidRPr="008573C1">
        <w:t>Najważniejsze dokumenty strategiczne na poziomie lokalnym</w:t>
      </w:r>
      <w:bookmarkEnd w:id="8"/>
    </w:p>
    <w:p w14:paraId="7A64DEE8" w14:textId="024F62AF" w:rsidR="000B1D9D" w:rsidRPr="000B1D9D" w:rsidRDefault="000B1D9D" w:rsidP="00E927F6">
      <w:pPr>
        <w:spacing w:after="0" w:line="360" w:lineRule="auto"/>
        <w:ind w:firstLine="708"/>
        <w:jc w:val="both"/>
        <w:rPr>
          <w:rFonts w:ascii="Times New Roman" w:hAnsi="Times New Roman" w:cs="Times New Roman"/>
          <w:sz w:val="24"/>
          <w:szCs w:val="24"/>
        </w:rPr>
      </w:pPr>
      <w:r w:rsidRPr="000B1D9D">
        <w:rPr>
          <w:rFonts w:ascii="Times New Roman" w:hAnsi="Times New Roman" w:cs="Times New Roman"/>
          <w:sz w:val="24"/>
          <w:szCs w:val="24"/>
        </w:rPr>
        <w:t>Wszystkie niżej wymienione dokumenty są zgodne z aktami prawnymi, opracowaniami, strategiami i wytycznymi szczebla krajowego, wojewódzkiego</w:t>
      </w:r>
      <w:r w:rsidR="004027C8">
        <w:rPr>
          <w:rFonts w:ascii="Times New Roman" w:hAnsi="Times New Roman" w:cs="Times New Roman"/>
          <w:sz w:val="24"/>
          <w:szCs w:val="24"/>
        </w:rPr>
        <w:t>, powiatowego</w:t>
      </w:r>
      <w:r w:rsidRPr="000B1D9D">
        <w:rPr>
          <w:rFonts w:ascii="Times New Roman" w:hAnsi="Times New Roman" w:cs="Times New Roman"/>
          <w:sz w:val="24"/>
          <w:szCs w:val="24"/>
        </w:rPr>
        <w:t xml:space="preserve"> </w:t>
      </w:r>
      <w:r w:rsidR="00F81248">
        <w:rPr>
          <w:rFonts w:ascii="Times New Roman" w:hAnsi="Times New Roman" w:cs="Times New Roman"/>
          <w:sz w:val="24"/>
          <w:szCs w:val="24"/>
        </w:rPr>
        <w:br/>
      </w:r>
      <w:r w:rsidRPr="000B1D9D">
        <w:rPr>
          <w:rFonts w:ascii="Times New Roman" w:hAnsi="Times New Roman" w:cs="Times New Roman"/>
          <w:sz w:val="24"/>
          <w:szCs w:val="24"/>
        </w:rPr>
        <w:t>i metropolitalnego.</w:t>
      </w:r>
    </w:p>
    <w:p w14:paraId="0E103C73" w14:textId="1A13C373" w:rsidR="000B1D9D" w:rsidRDefault="00A8426D" w:rsidP="0042496D">
      <w:pPr>
        <w:pStyle w:val="Akapitzlist"/>
        <w:numPr>
          <w:ilvl w:val="0"/>
          <w:numId w:val="32"/>
        </w:numPr>
        <w:spacing w:after="0" w:line="360" w:lineRule="auto"/>
        <w:contextualSpacing w:val="0"/>
        <w:jc w:val="both"/>
        <w:rPr>
          <w:rFonts w:ascii="Times New Roman" w:hAnsi="Times New Roman"/>
          <w:sz w:val="24"/>
          <w:szCs w:val="24"/>
        </w:rPr>
      </w:pPr>
      <w:r w:rsidRPr="00A8426D">
        <w:rPr>
          <w:rFonts w:ascii="Times New Roman" w:hAnsi="Times New Roman"/>
          <w:sz w:val="24"/>
          <w:szCs w:val="24"/>
        </w:rPr>
        <w:t>Strategi</w:t>
      </w:r>
      <w:r>
        <w:rPr>
          <w:rFonts w:ascii="Times New Roman" w:hAnsi="Times New Roman"/>
          <w:sz w:val="24"/>
          <w:szCs w:val="24"/>
        </w:rPr>
        <w:t>a</w:t>
      </w:r>
      <w:r w:rsidRPr="00A8426D">
        <w:rPr>
          <w:rFonts w:ascii="Times New Roman" w:hAnsi="Times New Roman"/>
          <w:sz w:val="24"/>
          <w:szCs w:val="24"/>
        </w:rPr>
        <w:t xml:space="preserve"> Rozwoju Gminy Miasto Reda do roku 2030</w:t>
      </w:r>
      <w:r w:rsidR="000B1D9D">
        <w:rPr>
          <w:rFonts w:ascii="Times New Roman" w:hAnsi="Times New Roman"/>
          <w:sz w:val="24"/>
          <w:szCs w:val="24"/>
        </w:rPr>
        <w:t>,</w:t>
      </w:r>
    </w:p>
    <w:p w14:paraId="36D828D6" w14:textId="63670B4A" w:rsidR="000B1D9D" w:rsidRDefault="000B1D9D" w:rsidP="0042496D">
      <w:pPr>
        <w:pStyle w:val="Akapitzlist"/>
        <w:numPr>
          <w:ilvl w:val="0"/>
          <w:numId w:val="32"/>
        </w:numPr>
        <w:spacing w:after="0" w:line="360" w:lineRule="auto"/>
        <w:contextualSpacing w:val="0"/>
        <w:jc w:val="both"/>
        <w:rPr>
          <w:rFonts w:ascii="Times New Roman" w:hAnsi="Times New Roman"/>
          <w:sz w:val="24"/>
          <w:szCs w:val="24"/>
        </w:rPr>
      </w:pPr>
      <w:bookmarkStart w:id="9" w:name="_Hlk103587887"/>
      <w:r>
        <w:rPr>
          <w:rFonts w:ascii="Times New Roman" w:hAnsi="Times New Roman"/>
          <w:sz w:val="24"/>
          <w:szCs w:val="24"/>
        </w:rPr>
        <w:t>S</w:t>
      </w:r>
      <w:r w:rsidRPr="000B1D9D">
        <w:rPr>
          <w:rFonts w:ascii="Times New Roman" w:hAnsi="Times New Roman"/>
          <w:sz w:val="24"/>
          <w:szCs w:val="24"/>
        </w:rPr>
        <w:t>tudium uwarunkowań i kierunków zagospodarowania przestrzennego miasta Redy</w:t>
      </w:r>
      <w:bookmarkEnd w:id="9"/>
      <w:r>
        <w:rPr>
          <w:rFonts w:ascii="Times New Roman" w:hAnsi="Times New Roman"/>
          <w:sz w:val="24"/>
          <w:szCs w:val="24"/>
        </w:rPr>
        <w:t>,</w:t>
      </w:r>
    </w:p>
    <w:p w14:paraId="3815E80C" w14:textId="435AF4BB" w:rsidR="00E927F6" w:rsidRPr="00DF2A0E" w:rsidRDefault="00E927F6" w:rsidP="0042496D">
      <w:pPr>
        <w:pStyle w:val="Akapitzlist"/>
        <w:numPr>
          <w:ilvl w:val="0"/>
          <w:numId w:val="32"/>
        </w:numPr>
        <w:spacing w:after="0" w:line="360" w:lineRule="auto"/>
        <w:contextualSpacing w:val="0"/>
        <w:jc w:val="both"/>
        <w:rPr>
          <w:rFonts w:ascii="Times New Roman" w:hAnsi="Times New Roman"/>
          <w:sz w:val="24"/>
          <w:szCs w:val="24"/>
        </w:rPr>
      </w:pPr>
      <w:r w:rsidRPr="00DF2A0E">
        <w:rPr>
          <w:rFonts w:ascii="Times New Roman" w:hAnsi="Times New Roman"/>
          <w:sz w:val="24"/>
          <w:szCs w:val="24"/>
        </w:rPr>
        <w:t>Projekt założeń do planu zaopatrzenia w ciepło, energię elektryczną i paliwa gazowe dla Gminy Miasto Reda – Aktualizacja,</w:t>
      </w:r>
    </w:p>
    <w:p w14:paraId="226D9032" w14:textId="50992423" w:rsidR="006B1CEB" w:rsidRPr="006B1CEB" w:rsidRDefault="006B1CEB" w:rsidP="0042496D">
      <w:pPr>
        <w:pStyle w:val="Akapitzlist"/>
        <w:numPr>
          <w:ilvl w:val="0"/>
          <w:numId w:val="32"/>
        </w:numPr>
        <w:spacing w:after="0" w:line="360" w:lineRule="auto"/>
        <w:contextualSpacing w:val="0"/>
        <w:jc w:val="both"/>
        <w:rPr>
          <w:rFonts w:ascii="Times New Roman" w:hAnsi="Times New Roman"/>
          <w:sz w:val="24"/>
          <w:szCs w:val="24"/>
        </w:rPr>
      </w:pPr>
      <w:r>
        <w:rPr>
          <w:rFonts w:ascii="Times New Roman" w:hAnsi="Times New Roman"/>
          <w:sz w:val="24"/>
          <w:szCs w:val="24"/>
        </w:rPr>
        <w:t>Program</w:t>
      </w:r>
      <w:r w:rsidRPr="006B1CEB">
        <w:rPr>
          <w:rFonts w:ascii="Times New Roman" w:hAnsi="Times New Roman"/>
          <w:sz w:val="24"/>
          <w:szCs w:val="24"/>
        </w:rPr>
        <w:t xml:space="preserve"> Ochrony Środowiska dla Miasta Redy na lata 2019-2022 z perspektywą </w:t>
      </w:r>
      <w:r w:rsidR="006F68E2">
        <w:rPr>
          <w:rFonts w:ascii="Times New Roman" w:hAnsi="Times New Roman"/>
          <w:sz w:val="24"/>
          <w:szCs w:val="24"/>
        </w:rPr>
        <w:br/>
      </w:r>
      <w:r w:rsidRPr="006B1CEB">
        <w:rPr>
          <w:rFonts w:ascii="Times New Roman" w:hAnsi="Times New Roman"/>
          <w:sz w:val="24"/>
          <w:szCs w:val="24"/>
        </w:rPr>
        <w:t>na lata 2023-2026</w:t>
      </w:r>
      <w:r>
        <w:rPr>
          <w:rFonts w:ascii="Times New Roman" w:hAnsi="Times New Roman"/>
          <w:sz w:val="24"/>
          <w:szCs w:val="24"/>
        </w:rPr>
        <w:t>,</w:t>
      </w:r>
    </w:p>
    <w:p w14:paraId="2C204250" w14:textId="2A0B93CA" w:rsidR="00C43F92" w:rsidRDefault="00C43F92" w:rsidP="0042496D">
      <w:pPr>
        <w:pStyle w:val="Akapitzlist"/>
        <w:numPr>
          <w:ilvl w:val="0"/>
          <w:numId w:val="32"/>
        </w:numPr>
        <w:spacing w:after="0" w:line="360" w:lineRule="auto"/>
        <w:contextualSpacing w:val="0"/>
        <w:jc w:val="both"/>
        <w:rPr>
          <w:rFonts w:ascii="Times New Roman" w:hAnsi="Times New Roman"/>
          <w:sz w:val="24"/>
          <w:szCs w:val="24"/>
        </w:rPr>
      </w:pPr>
      <w:r w:rsidRPr="00C43F92">
        <w:rPr>
          <w:rFonts w:ascii="Times New Roman" w:hAnsi="Times New Roman"/>
          <w:sz w:val="24"/>
          <w:szCs w:val="24"/>
        </w:rPr>
        <w:t>Gminny Program Przeciwdziałania Narkomanii</w:t>
      </w:r>
      <w:r w:rsidR="00393DA5">
        <w:rPr>
          <w:rFonts w:ascii="Times New Roman" w:hAnsi="Times New Roman"/>
          <w:sz w:val="24"/>
          <w:szCs w:val="24"/>
        </w:rPr>
        <w:t>,</w:t>
      </w:r>
      <w:r w:rsidRPr="00C43F92">
        <w:rPr>
          <w:rFonts w:ascii="Times New Roman" w:hAnsi="Times New Roman"/>
          <w:sz w:val="24"/>
          <w:szCs w:val="24"/>
        </w:rPr>
        <w:t xml:space="preserve"> </w:t>
      </w:r>
    </w:p>
    <w:p w14:paraId="4B062DBE" w14:textId="77CDBCF4" w:rsidR="006E26F9" w:rsidRDefault="000673F1" w:rsidP="0042496D">
      <w:pPr>
        <w:pStyle w:val="Akapitzlist"/>
        <w:numPr>
          <w:ilvl w:val="0"/>
          <w:numId w:val="32"/>
        </w:numPr>
        <w:rPr>
          <w:rFonts w:ascii="Times New Roman" w:hAnsi="Times New Roman"/>
          <w:sz w:val="24"/>
          <w:szCs w:val="24"/>
        </w:rPr>
      </w:pPr>
      <w:bookmarkStart w:id="10" w:name="_Hlk102648739"/>
      <w:r w:rsidRPr="000673F1">
        <w:rPr>
          <w:rFonts w:ascii="Times New Roman" w:hAnsi="Times New Roman"/>
          <w:sz w:val="24"/>
          <w:szCs w:val="24"/>
        </w:rPr>
        <w:lastRenderedPageBreak/>
        <w:t xml:space="preserve">Gminny Program Przeciwdziałania Przemocy w Rodzinie oraz Ochrony </w:t>
      </w:r>
      <w:r w:rsidRPr="006E26F9">
        <w:rPr>
          <w:rFonts w:ascii="Times New Roman" w:hAnsi="Times New Roman"/>
          <w:sz w:val="24"/>
          <w:szCs w:val="24"/>
        </w:rPr>
        <w:t>Ofiar Przemocy w Rodzinie na terenie Gminy Miasta Reda w latach 2021-2022,</w:t>
      </w:r>
    </w:p>
    <w:p w14:paraId="389876F9" w14:textId="436DF634" w:rsidR="000673F1" w:rsidRPr="006E26F9" w:rsidRDefault="000673F1" w:rsidP="0042496D">
      <w:pPr>
        <w:pStyle w:val="Akapitzlist"/>
        <w:numPr>
          <w:ilvl w:val="0"/>
          <w:numId w:val="32"/>
        </w:numPr>
        <w:rPr>
          <w:rFonts w:ascii="Times New Roman" w:hAnsi="Times New Roman"/>
          <w:sz w:val="24"/>
          <w:szCs w:val="24"/>
        </w:rPr>
      </w:pPr>
      <w:r w:rsidRPr="006E26F9">
        <w:rPr>
          <w:rFonts w:ascii="Times New Roman" w:hAnsi="Times New Roman"/>
          <w:sz w:val="24"/>
          <w:szCs w:val="24"/>
        </w:rPr>
        <w:t xml:space="preserve">Gminny Program Wspierania Rodziny na terenie Gminy Miasto Redy na lata 2021-2023, </w:t>
      </w:r>
      <w:r w:rsidR="00074FB3">
        <w:rPr>
          <w:rFonts w:ascii="Times New Roman" w:hAnsi="Times New Roman"/>
          <w:sz w:val="24"/>
          <w:szCs w:val="24"/>
        </w:rPr>
        <w:t xml:space="preserve"> </w:t>
      </w:r>
    </w:p>
    <w:bookmarkEnd w:id="10"/>
    <w:p w14:paraId="6656C29B" w14:textId="42B5C5AD" w:rsidR="00C43F92" w:rsidRDefault="00C43F92" w:rsidP="0042496D">
      <w:pPr>
        <w:pStyle w:val="Akapitzlist"/>
        <w:numPr>
          <w:ilvl w:val="0"/>
          <w:numId w:val="32"/>
        </w:numPr>
        <w:spacing w:after="0" w:line="360" w:lineRule="auto"/>
        <w:contextualSpacing w:val="0"/>
        <w:jc w:val="both"/>
        <w:rPr>
          <w:rFonts w:ascii="Times New Roman" w:hAnsi="Times New Roman"/>
          <w:sz w:val="24"/>
          <w:szCs w:val="24"/>
        </w:rPr>
      </w:pPr>
      <w:r w:rsidRPr="00C43F92">
        <w:rPr>
          <w:rFonts w:ascii="Times New Roman" w:hAnsi="Times New Roman"/>
          <w:sz w:val="24"/>
          <w:szCs w:val="24"/>
        </w:rPr>
        <w:t xml:space="preserve">Gminny Program Profilaktyki </w:t>
      </w:r>
      <w:r w:rsidR="00E927F6">
        <w:rPr>
          <w:rFonts w:ascii="Times New Roman" w:hAnsi="Times New Roman"/>
          <w:sz w:val="24"/>
          <w:szCs w:val="24"/>
        </w:rPr>
        <w:t xml:space="preserve">i </w:t>
      </w:r>
      <w:r w:rsidRPr="00C43F92">
        <w:rPr>
          <w:rFonts w:ascii="Times New Roman" w:hAnsi="Times New Roman"/>
          <w:sz w:val="24"/>
          <w:szCs w:val="24"/>
        </w:rPr>
        <w:t>Rozwiązywania Problemów Alkoholowych</w:t>
      </w:r>
      <w:r>
        <w:rPr>
          <w:rFonts w:ascii="Times New Roman" w:hAnsi="Times New Roman"/>
          <w:sz w:val="24"/>
          <w:szCs w:val="24"/>
        </w:rPr>
        <w:t>,</w:t>
      </w:r>
    </w:p>
    <w:p w14:paraId="0C60A63C" w14:textId="4EAFD2E5" w:rsidR="00C43F92" w:rsidRDefault="00A8426D" w:rsidP="0042496D">
      <w:pPr>
        <w:pStyle w:val="Akapitzlist"/>
        <w:numPr>
          <w:ilvl w:val="0"/>
          <w:numId w:val="32"/>
        </w:numPr>
        <w:spacing w:after="0" w:line="360" w:lineRule="auto"/>
        <w:contextualSpacing w:val="0"/>
        <w:jc w:val="both"/>
        <w:rPr>
          <w:rFonts w:ascii="Times New Roman" w:hAnsi="Times New Roman"/>
          <w:sz w:val="24"/>
          <w:szCs w:val="24"/>
        </w:rPr>
      </w:pPr>
      <w:r w:rsidRPr="00A8426D">
        <w:rPr>
          <w:rFonts w:ascii="Times New Roman" w:hAnsi="Times New Roman"/>
          <w:sz w:val="24"/>
          <w:szCs w:val="24"/>
        </w:rPr>
        <w:t>Gminn</w:t>
      </w:r>
      <w:r>
        <w:rPr>
          <w:rFonts w:ascii="Times New Roman" w:hAnsi="Times New Roman"/>
          <w:sz w:val="24"/>
          <w:szCs w:val="24"/>
        </w:rPr>
        <w:t>a</w:t>
      </w:r>
      <w:r w:rsidRPr="00A8426D">
        <w:rPr>
          <w:rFonts w:ascii="Times New Roman" w:hAnsi="Times New Roman"/>
          <w:sz w:val="24"/>
          <w:szCs w:val="24"/>
        </w:rPr>
        <w:t xml:space="preserve"> Strategi</w:t>
      </w:r>
      <w:r>
        <w:rPr>
          <w:rFonts w:ascii="Times New Roman" w:hAnsi="Times New Roman"/>
          <w:sz w:val="24"/>
          <w:szCs w:val="24"/>
        </w:rPr>
        <w:t>a</w:t>
      </w:r>
      <w:r w:rsidRPr="00A8426D">
        <w:rPr>
          <w:rFonts w:ascii="Times New Roman" w:hAnsi="Times New Roman"/>
          <w:sz w:val="24"/>
          <w:szCs w:val="24"/>
        </w:rPr>
        <w:t xml:space="preserve"> Rozwiązywania Problemów Społecznych na terenie Gminy Miasto Reda na lata 2021 - 2030</w:t>
      </w:r>
      <w:r w:rsidR="00C43F92">
        <w:rPr>
          <w:rFonts w:ascii="Times New Roman" w:hAnsi="Times New Roman"/>
          <w:sz w:val="24"/>
          <w:szCs w:val="24"/>
        </w:rPr>
        <w:t>,</w:t>
      </w:r>
    </w:p>
    <w:p w14:paraId="042F6331" w14:textId="336C90A6" w:rsidR="00DD3786" w:rsidRPr="00C43F92" w:rsidRDefault="00DD3786" w:rsidP="0042496D">
      <w:pPr>
        <w:pStyle w:val="Akapitzlist"/>
        <w:numPr>
          <w:ilvl w:val="0"/>
          <w:numId w:val="32"/>
        </w:numPr>
        <w:spacing w:after="0" w:line="360" w:lineRule="auto"/>
        <w:contextualSpacing w:val="0"/>
        <w:jc w:val="both"/>
        <w:rPr>
          <w:rFonts w:ascii="Times New Roman" w:hAnsi="Times New Roman"/>
          <w:sz w:val="24"/>
          <w:szCs w:val="24"/>
        </w:rPr>
      </w:pPr>
      <w:r w:rsidRPr="00DD3786">
        <w:rPr>
          <w:rFonts w:ascii="Times New Roman" w:hAnsi="Times New Roman"/>
          <w:sz w:val="24"/>
          <w:szCs w:val="24"/>
        </w:rPr>
        <w:t>Roczn</w:t>
      </w:r>
      <w:r>
        <w:rPr>
          <w:rFonts w:ascii="Times New Roman" w:hAnsi="Times New Roman"/>
          <w:sz w:val="24"/>
          <w:szCs w:val="24"/>
        </w:rPr>
        <w:t>y</w:t>
      </w:r>
      <w:r w:rsidRPr="00DD3786">
        <w:rPr>
          <w:rFonts w:ascii="Times New Roman" w:hAnsi="Times New Roman"/>
          <w:sz w:val="24"/>
          <w:szCs w:val="24"/>
        </w:rPr>
        <w:t xml:space="preserve"> Program Współpracy Gminy Miasto Reda z Organizacjami Pozarządowymi oraz podmiotami, o których mowa w art. 3 ust. 3 ustawy z dnia 24 kwietnia 2003 roku o działalności pożytku publicznego i o wolontariacie</w:t>
      </w:r>
      <w:r>
        <w:rPr>
          <w:rFonts w:ascii="Times New Roman" w:hAnsi="Times New Roman"/>
          <w:sz w:val="24"/>
          <w:szCs w:val="24"/>
        </w:rPr>
        <w:t>,</w:t>
      </w:r>
    </w:p>
    <w:p w14:paraId="58908C9D" w14:textId="6217EDA1" w:rsidR="00C43F92" w:rsidRDefault="00C43F92" w:rsidP="0042496D">
      <w:pPr>
        <w:pStyle w:val="Akapitzlist"/>
        <w:numPr>
          <w:ilvl w:val="0"/>
          <w:numId w:val="32"/>
        </w:numPr>
        <w:spacing w:after="0" w:line="360" w:lineRule="auto"/>
        <w:contextualSpacing w:val="0"/>
        <w:jc w:val="both"/>
        <w:rPr>
          <w:rFonts w:ascii="Times New Roman" w:hAnsi="Times New Roman"/>
          <w:sz w:val="24"/>
          <w:szCs w:val="24"/>
        </w:rPr>
      </w:pPr>
      <w:r>
        <w:rPr>
          <w:rFonts w:ascii="Times New Roman" w:hAnsi="Times New Roman"/>
          <w:sz w:val="24"/>
          <w:szCs w:val="24"/>
        </w:rPr>
        <w:t>P</w:t>
      </w:r>
      <w:r w:rsidRPr="00C43F92">
        <w:rPr>
          <w:rFonts w:ascii="Times New Roman" w:hAnsi="Times New Roman"/>
          <w:sz w:val="24"/>
          <w:szCs w:val="24"/>
        </w:rPr>
        <w:t>rogram opieki nad zwierzętami bezdomnymi oraz zapobiegania bezdomności zwierząt na terenie Gminy Miasto Reda</w:t>
      </w:r>
      <w:r>
        <w:rPr>
          <w:rFonts w:ascii="Times New Roman" w:hAnsi="Times New Roman"/>
          <w:sz w:val="24"/>
          <w:szCs w:val="24"/>
        </w:rPr>
        <w:t>.</w:t>
      </w:r>
    </w:p>
    <w:p w14:paraId="4C84902B" w14:textId="1B15A414" w:rsidR="00271654" w:rsidRPr="008573C1" w:rsidRDefault="00C45CFF" w:rsidP="0092523F">
      <w:pPr>
        <w:pStyle w:val="Nagwek2"/>
      </w:pPr>
      <w:bookmarkStart w:id="11" w:name="_Toc104882160"/>
      <w:bookmarkEnd w:id="6"/>
      <w:r>
        <w:t>3.</w:t>
      </w:r>
      <w:r w:rsidR="00CF1A65">
        <w:rPr>
          <w:lang w:val="pl-PL"/>
        </w:rPr>
        <w:t xml:space="preserve"> </w:t>
      </w:r>
      <w:r w:rsidR="00271654" w:rsidRPr="008573C1">
        <w:t>Współpraca międzygminna</w:t>
      </w:r>
      <w:bookmarkEnd w:id="11"/>
    </w:p>
    <w:p w14:paraId="022BAD47" w14:textId="201C0B67" w:rsidR="00B608A4" w:rsidRPr="006912C7" w:rsidRDefault="003D4FD6" w:rsidP="00E927F6">
      <w:pPr>
        <w:spacing w:after="0" w:line="360" w:lineRule="auto"/>
        <w:ind w:firstLine="708"/>
        <w:jc w:val="both"/>
        <w:rPr>
          <w:rFonts w:ascii="Times New Roman" w:hAnsi="Times New Roman" w:cs="Times New Roman"/>
          <w:sz w:val="24"/>
          <w:szCs w:val="24"/>
        </w:rPr>
      </w:pPr>
      <w:r w:rsidRPr="006912C7">
        <w:rPr>
          <w:rFonts w:ascii="Times New Roman" w:hAnsi="Times New Roman" w:cs="Times New Roman"/>
          <w:sz w:val="24"/>
          <w:szCs w:val="24"/>
        </w:rPr>
        <w:t xml:space="preserve">Gmina </w:t>
      </w:r>
      <w:r w:rsidR="00B608A4" w:rsidRPr="006912C7">
        <w:rPr>
          <w:rFonts w:ascii="Times New Roman" w:hAnsi="Times New Roman" w:cs="Times New Roman"/>
          <w:sz w:val="24"/>
          <w:szCs w:val="24"/>
        </w:rPr>
        <w:t xml:space="preserve">Miasto Reda prowadzi współpracę z </w:t>
      </w:r>
      <w:r w:rsidR="006626F5" w:rsidRPr="006912C7">
        <w:rPr>
          <w:rFonts w:ascii="Times New Roman" w:hAnsi="Times New Roman" w:cs="Times New Roman"/>
          <w:sz w:val="24"/>
          <w:szCs w:val="24"/>
        </w:rPr>
        <w:t xml:space="preserve">innymi </w:t>
      </w:r>
      <w:r w:rsidR="00B608A4" w:rsidRPr="006912C7">
        <w:rPr>
          <w:rFonts w:ascii="Times New Roman" w:hAnsi="Times New Roman" w:cs="Times New Roman"/>
          <w:sz w:val="24"/>
          <w:szCs w:val="24"/>
        </w:rPr>
        <w:t>samorządami w ramach następujących struktur:</w:t>
      </w:r>
    </w:p>
    <w:p w14:paraId="7E63317D" w14:textId="5EFCBF51" w:rsidR="00B25AFE" w:rsidRDefault="00B25AFE" w:rsidP="0042496D">
      <w:pPr>
        <w:pStyle w:val="Akapitzlist"/>
        <w:numPr>
          <w:ilvl w:val="0"/>
          <w:numId w:val="33"/>
        </w:numPr>
        <w:spacing w:after="0" w:line="360" w:lineRule="auto"/>
        <w:contextualSpacing w:val="0"/>
        <w:jc w:val="both"/>
        <w:rPr>
          <w:rFonts w:ascii="Times New Roman" w:hAnsi="Times New Roman"/>
          <w:sz w:val="24"/>
          <w:szCs w:val="24"/>
        </w:rPr>
      </w:pPr>
      <w:r>
        <w:rPr>
          <w:rFonts w:ascii="Times New Roman" w:hAnsi="Times New Roman"/>
          <w:sz w:val="24"/>
          <w:szCs w:val="24"/>
        </w:rPr>
        <w:t>Związek Miast Bałtyckich,</w:t>
      </w:r>
    </w:p>
    <w:p w14:paraId="72F59F0C" w14:textId="5B779F86" w:rsidR="00B25AFE" w:rsidRDefault="00B25AFE" w:rsidP="0042496D">
      <w:pPr>
        <w:pStyle w:val="Akapitzlist"/>
        <w:numPr>
          <w:ilvl w:val="0"/>
          <w:numId w:val="33"/>
        </w:numPr>
        <w:spacing w:after="0" w:line="360" w:lineRule="auto"/>
        <w:contextualSpacing w:val="0"/>
        <w:jc w:val="both"/>
        <w:rPr>
          <w:rFonts w:ascii="Times New Roman" w:hAnsi="Times New Roman"/>
          <w:sz w:val="24"/>
          <w:szCs w:val="24"/>
        </w:rPr>
      </w:pPr>
      <w:r>
        <w:rPr>
          <w:rFonts w:ascii="Times New Roman" w:hAnsi="Times New Roman"/>
          <w:sz w:val="24"/>
          <w:szCs w:val="24"/>
        </w:rPr>
        <w:t>Związek Miast Polskich,</w:t>
      </w:r>
    </w:p>
    <w:p w14:paraId="561255B3" w14:textId="5095B682" w:rsidR="00E67D97" w:rsidRPr="006912C7" w:rsidRDefault="00E67D97" w:rsidP="0042496D">
      <w:pPr>
        <w:pStyle w:val="Akapitzlist"/>
        <w:numPr>
          <w:ilvl w:val="0"/>
          <w:numId w:val="33"/>
        </w:numPr>
        <w:spacing w:after="0" w:line="360" w:lineRule="auto"/>
        <w:contextualSpacing w:val="0"/>
        <w:jc w:val="both"/>
        <w:rPr>
          <w:rFonts w:ascii="Times New Roman" w:hAnsi="Times New Roman"/>
          <w:sz w:val="24"/>
          <w:szCs w:val="24"/>
        </w:rPr>
      </w:pPr>
      <w:r w:rsidRPr="006912C7">
        <w:rPr>
          <w:rFonts w:ascii="Times New Roman" w:hAnsi="Times New Roman"/>
          <w:sz w:val="24"/>
          <w:szCs w:val="24"/>
        </w:rPr>
        <w:t>Obszar Metropolitalny Gdańsk</w:t>
      </w:r>
      <w:r w:rsidR="007E0C25">
        <w:rPr>
          <w:rFonts w:ascii="Times New Roman" w:hAnsi="Times New Roman"/>
          <w:sz w:val="24"/>
          <w:szCs w:val="24"/>
        </w:rPr>
        <w:t xml:space="preserve"> </w:t>
      </w:r>
      <w:r w:rsidRPr="006912C7">
        <w:rPr>
          <w:rFonts w:ascii="Times New Roman" w:hAnsi="Times New Roman"/>
          <w:sz w:val="24"/>
          <w:szCs w:val="24"/>
        </w:rPr>
        <w:t>Gdynia</w:t>
      </w:r>
      <w:r w:rsidR="007E0C25">
        <w:rPr>
          <w:rFonts w:ascii="Times New Roman" w:hAnsi="Times New Roman"/>
          <w:sz w:val="24"/>
          <w:szCs w:val="24"/>
        </w:rPr>
        <w:t xml:space="preserve"> </w:t>
      </w:r>
      <w:r w:rsidRPr="006912C7">
        <w:rPr>
          <w:rFonts w:ascii="Times New Roman" w:hAnsi="Times New Roman"/>
          <w:sz w:val="24"/>
          <w:szCs w:val="24"/>
        </w:rPr>
        <w:t xml:space="preserve">Sopot, </w:t>
      </w:r>
    </w:p>
    <w:p w14:paraId="689EF487" w14:textId="172FC647" w:rsidR="00B25AFE" w:rsidRDefault="00B25AFE" w:rsidP="0042496D">
      <w:pPr>
        <w:pStyle w:val="Akapitzlist"/>
        <w:numPr>
          <w:ilvl w:val="0"/>
          <w:numId w:val="33"/>
        </w:numPr>
        <w:spacing w:after="0" w:line="360" w:lineRule="auto"/>
        <w:contextualSpacing w:val="0"/>
        <w:jc w:val="both"/>
        <w:rPr>
          <w:rFonts w:ascii="Times New Roman" w:hAnsi="Times New Roman"/>
          <w:sz w:val="24"/>
          <w:szCs w:val="24"/>
        </w:rPr>
      </w:pPr>
      <w:r>
        <w:rPr>
          <w:rFonts w:ascii="Times New Roman" w:hAnsi="Times New Roman"/>
          <w:sz w:val="24"/>
          <w:szCs w:val="24"/>
        </w:rPr>
        <w:t>Stowarzyszenie Gmin „Małe Trójmiasto Kaszubskie”,</w:t>
      </w:r>
    </w:p>
    <w:p w14:paraId="252B28DD" w14:textId="4F56CBC7" w:rsidR="003D4FD6" w:rsidRDefault="006626F5" w:rsidP="0042496D">
      <w:pPr>
        <w:pStyle w:val="Akapitzlist"/>
        <w:numPr>
          <w:ilvl w:val="0"/>
          <w:numId w:val="33"/>
        </w:numPr>
        <w:spacing w:after="0" w:line="360" w:lineRule="auto"/>
        <w:contextualSpacing w:val="0"/>
        <w:jc w:val="both"/>
        <w:rPr>
          <w:rFonts w:ascii="Times New Roman" w:hAnsi="Times New Roman"/>
          <w:sz w:val="24"/>
          <w:szCs w:val="24"/>
        </w:rPr>
      </w:pPr>
      <w:r w:rsidRPr="006912C7">
        <w:rPr>
          <w:rFonts w:ascii="Times New Roman" w:hAnsi="Times New Roman"/>
          <w:sz w:val="24"/>
          <w:szCs w:val="24"/>
        </w:rPr>
        <w:t xml:space="preserve">Komunalny Związek Gmin „Dolina Redy i </w:t>
      </w:r>
      <w:proofErr w:type="spellStart"/>
      <w:r w:rsidRPr="006912C7">
        <w:rPr>
          <w:rFonts w:ascii="Times New Roman" w:hAnsi="Times New Roman"/>
          <w:sz w:val="24"/>
          <w:szCs w:val="24"/>
        </w:rPr>
        <w:t>Chylonki</w:t>
      </w:r>
      <w:proofErr w:type="spellEnd"/>
      <w:r w:rsidRPr="006912C7">
        <w:rPr>
          <w:rFonts w:ascii="Times New Roman" w:hAnsi="Times New Roman"/>
          <w:sz w:val="24"/>
          <w:szCs w:val="24"/>
        </w:rPr>
        <w:t>”</w:t>
      </w:r>
      <w:r w:rsidR="003D4FD6" w:rsidRPr="006912C7">
        <w:rPr>
          <w:rFonts w:ascii="Times New Roman" w:hAnsi="Times New Roman"/>
          <w:sz w:val="24"/>
          <w:szCs w:val="24"/>
        </w:rPr>
        <w:t xml:space="preserve">, </w:t>
      </w:r>
    </w:p>
    <w:p w14:paraId="4FD47878" w14:textId="47F4348F" w:rsidR="00C0424C" w:rsidRPr="006912C7" w:rsidRDefault="00C0424C" w:rsidP="0042496D">
      <w:pPr>
        <w:pStyle w:val="Akapitzlist"/>
        <w:numPr>
          <w:ilvl w:val="0"/>
          <w:numId w:val="33"/>
        </w:numPr>
        <w:spacing w:after="0" w:line="360" w:lineRule="auto"/>
        <w:contextualSpacing w:val="0"/>
        <w:jc w:val="both"/>
        <w:rPr>
          <w:rFonts w:ascii="Times New Roman" w:hAnsi="Times New Roman"/>
          <w:sz w:val="24"/>
          <w:szCs w:val="24"/>
        </w:rPr>
      </w:pPr>
      <w:r w:rsidRPr="00C0424C">
        <w:rPr>
          <w:rFonts w:ascii="Times New Roman" w:hAnsi="Times New Roman"/>
          <w:sz w:val="24"/>
          <w:szCs w:val="24"/>
        </w:rPr>
        <w:t>Przedsiębiorstwo Wodociągów i Kanalizacji Sp. z o.o. w Gdyni (PEWIK GDYNIA Sp. z o.o.)</w:t>
      </w:r>
      <w:r w:rsidR="007E0C25">
        <w:rPr>
          <w:rFonts w:ascii="Times New Roman" w:hAnsi="Times New Roman"/>
          <w:sz w:val="24"/>
          <w:szCs w:val="24"/>
        </w:rPr>
        <w:t>,</w:t>
      </w:r>
    </w:p>
    <w:p w14:paraId="10B38097" w14:textId="1DC1B304" w:rsidR="003D4FD6" w:rsidRDefault="003D4FD6" w:rsidP="0042496D">
      <w:pPr>
        <w:pStyle w:val="Akapitzlist"/>
        <w:numPr>
          <w:ilvl w:val="0"/>
          <w:numId w:val="33"/>
        </w:numPr>
        <w:spacing w:after="0" w:line="360" w:lineRule="auto"/>
        <w:contextualSpacing w:val="0"/>
        <w:jc w:val="both"/>
        <w:rPr>
          <w:rFonts w:ascii="Times New Roman" w:hAnsi="Times New Roman"/>
          <w:sz w:val="24"/>
          <w:szCs w:val="24"/>
        </w:rPr>
      </w:pPr>
      <w:r w:rsidRPr="006912C7">
        <w:rPr>
          <w:rFonts w:ascii="Times New Roman" w:hAnsi="Times New Roman"/>
          <w:sz w:val="24"/>
          <w:szCs w:val="24"/>
        </w:rPr>
        <w:t>Metropolitalny Związek Komunikacyjny Zatoki Gdańskiej</w:t>
      </w:r>
      <w:r w:rsidR="00B25AFE">
        <w:rPr>
          <w:rFonts w:ascii="Times New Roman" w:hAnsi="Times New Roman"/>
          <w:sz w:val="24"/>
          <w:szCs w:val="24"/>
        </w:rPr>
        <w:t>,</w:t>
      </w:r>
      <w:r w:rsidRPr="006912C7">
        <w:rPr>
          <w:rFonts w:ascii="Times New Roman" w:hAnsi="Times New Roman"/>
          <w:sz w:val="24"/>
          <w:szCs w:val="24"/>
        </w:rPr>
        <w:t xml:space="preserve"> </w:t>
      </w:r>
    </w:p>
    <w:p w14:paraId="14F93606" w14:textId="645FD493" w:rsidR="00B25AFE" w:rsidRPr="006912C7" w:rsidRDefault="00B25AFE" w:rsidP="0042496D">
      <w:pPr>
        <w:pStyle w:val="Akapitzlist"/>
        <w:numPr>
          <w:ilvl w:val="0"/>
          <w:numId w:val="33"/>
        </w:numPr>
        <w:spacing w:after="0" w:line="360" w:lineRule="auto"/>
        <w:contextualSpacing w:val="0"/>
        <w:jc w:val="both"/>
        <w:rPr>
          <w:rFonts w:ascii="Times New Roman" w:hAnsi="Times New Roman"/>
          <w:sz w:val="24"/>
          <w:szCs w:val="24"/>
        </w:rPr>
      </w:pPr>
      <w:r w:rsidRPr="006912C7">
        <w:rPr>
          <w:rFonts w:ascii="Times New Roman" w:hAnsi="Times New Roman"/>
          <w:sz w:val="24"/>
          <w:szCs w:val="24"/>
        </w:rPr>
        <w:t xml:space="preserve">Metropolitalne Forum Wójtów, Burmistrzów i Prezydentów NORDA,  </w:t>
      </w:r>
    </w:p>
    <w:p w14:paraId="0AF6FB32" w14:textId="6F811BFD" w:rsidR="00F81248" w:rsidRDefault="00B25AFE" w:rsidP="0042496D">
      <w:pPr>
        <w:pStyle w:val="Akapitzlist"/>
        <w:numPr>
          <w:ilvl w:val="0"/>
          <w:numId w:val="33"/>
        </w:numPr>
        <w:spacing w:after="0" w:line="360" w:lineRule="auto"/>
        <w:contextualSpacing w:val="0"/>
        <w:jc w:val="both"/>
        <w:rPr>
          <w:rFonts w:ascii="Times New Roman" w:hAnsi="Times New Roman"/>
          <w:sz w:val="24"/>
          <w:szCs w:val="24"/>
        </w:rPr>
      </w:pPr>
      <w:proofErr w:type="spellStart"/>
      <w:r w:rsidRPr="006912C7">
        <w:rPr>
          <w:rFonts w:ascii="Times New Roman" w:hAnsi="Times New Roman"/>
          <w:bCs/>
          <w:sz w:val="24"/>
          <w:szCs w:val="24"/>
        </w:rPr>
        <w:t>Subregionalna</w:t>
      </w:r>
      <w:proofErr w:type="spellEnd"/>
      <w:r w:rsidRPr="006912C7">
        <w:rPr>
          <w:rFonts w:ascii="Times New Roman" w:hAnsi="Times New Roman"/>
          <w:bCs/>
          <w:sz w:val="24"/>
          <w:szCs w:val="24"/>
        </w:rPr>
        <w:t xml:space="preserve"> Strefa Rozwojowa DOLINA LOGISTYCZNA</w:t>
      </w:r>
      <w:r w:rsidR="00E67D97">
        <w:rPr>
          <w:rFonts w:ascii="Times New Roman" w:hAnsi="Times New Roman"/>
          <w:bCs/>
          <w:sz w:val="24"/>
          <w:szCs w:val="24"/>
        </w:rPr>
        <w:t>.</w:t>
      </w:r>
      <w:r w:rsidRPr="006912C7">
        <w:rPr>
          <w:rFonts w:ascii="Times New Roman" w:hAnsi="Times New Roman"/>
          <w:sz w:val="24"/>
          <w:szCs w:val="24"/>
        </w:rPr>
        <w:t xml:space="preserve"> </w:t>
      </w:r>
    </w:p>
    <w:p w14:paraId="0A13E7C3" w14:textId="0CFB4653" w:rsidR="00F51BBA" w:rsidRPr="00E927F6" w:rsidRDefault="003D4FD6" w:rsidP="00E67D97">
      <w:pPr>
        <w:spacing w:after="0" w:line="360" w:lineRule="auto"/>
        <w:ind w:firstLine="709"/>
        <w:jc w:val="both"/>
        <w:rPr>
          <w:rFonts w:ascii="Times New Roman" w:hAnsi="Times New Roman"/>
          <w:sz w:val="24"/>
          <w:szCs w:val="24"/>
        </w:rPr>
      </w:pPr>
      <w:r w:rsidRPr="006912C7">
        <w:rPr>
          <w:rFonts w:ascii="Times New Roman" w:hAnsi="Times New Roman" w:cs="Times New Roman"/>
          <w:sz w:val="24"/>
          <w:szCs w:val="24"/>
        </w:rPr>
        <w:t>Gmina</w:t>
      </w:r>
      <w:r w:rsidR="00B74CB9">
        <w:rPr>
          <w:rFonts w:ascii="Times New Roman" w:hAnsi="Times New Roman" w:cs="Times New Roman"/>
          <w:sz w:val="24"/>
          <w:szCs w:val="24"/>
        </w:rPr>
        <w:t xml:space="preserve"> Miasto Reda</w:t>
      </w:r>
      <w:r w:rsidRPr="006912C7">
        <w:rPr>
          <w:rFonts w:ascii="Times New Roman" w:hAnsi="Times New Roman" w:cs="Times New Roman"/>
          <w:sz w:val="24"/>
          <w:szCs w:val="24"/>
        </w:rPr>
        <w:t xml:space="preserve"> realizuje</w:t>
      </w:r>
      <w:r w:rsidR="00B608A4" w:rsidRPr="006912C7">
        <w:rPr>
          <w:rFonts w:ascii="Times New Roman" w:hAnsi="Times New Roman" w:cs="Times New Roman"/>
          <w:sz w:val="24"/>
          <w:szCs w:val="24"/>
        </w:rPr>
        <w:t xml:space="preserve"> porozumienie o współpracy </w:t>
      </w:r>
      <w:r w:rsidRPr="006912C7">
        <w:rPr>
          <w:rFonts w:ascii="Times New Roman" w:hAnsi="Times New Roman" w:cs="Times New Roman"/>
          <w:sz w:val="24"/>
          <w:szCs w:val="24"/>
        </w:rPr>
        <w:t>partnerskiej z</w:t>
      </w:r>
      <w:r w:rsidR="00B608A4" w:rsidRPr="006912C7">
        <w:rPr>
          <w:rFonts w:ascii="Times New Roman" w:hAnsi="Times New Roman" w:cs="Times New Roman"/>
          <w:sz w:val="24"/>
          <w:szCs w:val="24"/>
        </w:rPr>
        <w:t xml:space="preserve"> gminą </w:t>
      </w:r>
      <w:proofErr w:type="spellStart"/>
      <w:r w:rsidR="00B608A4" w:rsidRPr="006912C7">
        <w:rPr>
          <w:rFonts w:ascii="Times New Roman" w:hAnsi="Times New Roman" w:cs="Times New Roman"/>
          <w:sz w:val="24"/>
          <w:szCs w:val="24"/>
        </w:rPr>
        <w:t>Waldbronn</w:t>
      </w:r>
      <w:proofErr w:type="spellEnd"/>
      <w:r w:rsidR="00B608A4" w:rsidRPr="006912C7">
        <w:rPr>
          <w:rFonts w:ascii="Times New Roman" w:hAnsi="Times New Roman" w:cs="Times New Roman"/>
          <w:sz w:val="24"/>
          <w:szCs w:val="24"/>
        </w:rPr>
        <w:t xml:space="preserve"> w Niemczech</w:t>
      </w:r>
      <w:r w:rsidRPr="006912C7">
        <w:rPr>
          <w:rFonts w:ascii="Times New Roman" w:hAnsi="Times New Roman" w:cs="Times New Roman"/>
          <w:sz w:val="24"/>
          <w:szCs w:val="24"/>
        </w:rPr>
        <w:t xml:space="preserve">, </w:t>
      </w:r>
      <w:r w:rsidR="00B608A4" w:rsidRPr="006912C7">
        <w:rPr>
          <w:rFonts w:ascii="Times New Roman" w:hAnsi="Times New Roman" w:cs="Times New Roman"/>
          <w:sz w:val="24"/>
          <w:szCs w:val="24"/>
        </w:rPr>
        <w:t>Samorządem Rejonu Wileńskiego na Litwie</w:t>
      </w:r>
      <w:r w:rsidR="005760C3">
        <w:rPr>
          <w:rFonts w:ascii="Times New Roman" w:hAnsi="Times New Roman" w:cs="Times New Roman"/>
          <w:sz w:val="24"/>
          <w:szCs w:val="24"/>
        </w:rPr>
        <w:t xml:space="preserve"> oraz</w:t>
      </w:r>
      <w:r w:rsidRPr="006912C7">
        <w:rPr>
          <w:rFonts w:ascii="Times New Roman" w:hAnsi="Times New Roman" w:cs="Times New Roman"/>
          <w:sz w:val="24"/>
          <w:szCs w:val="24"/>
        </w:rPr>
        <w:t xml:space="preserve"> </w:t>
      </w:r>
      <w:r w:rsidR="005760C3">
        <w:rPr>
          <w:rFonts w:ascii="Times New Roman" w:hAnsi="Times New Roman" w:cs="Times New Roman"/>
          <w:sz w:val="24"/>
          <w:szCs w:val="24"/>
        </w:rPr>
        <w:t>m</w:t>
      </w:r>
      <w:r w:rsidRPr="006912C7">
        <w:rPr>
          <w:rFonts w:ascii="Times New Roman" w:hAnsi="Times New Roman" w:cs="Times New Roman"/>
          <w:sz w:val="24"/>
          <w:szCs w:val="24"/>
        </w:rPr>
        <w:t>iast</w:t>
      </w:r>
      <w:r w:rsidR="005760C3">
        <w:rPr>
          <w:rFonts w:ascii="Times New Roman" w:hAnsi="Times New Roman" w:cs="Times New Roman"/>
          <w:sz w:val="24"/>
          <w:szCs w:val="24"/>
        </w:rPr>
        <w:t>ami</w:t>
      </w:r>
      <w:r w:rsidRPr="006912C7">
        <w:rPr>
          <w:rFonts w:ascii="Times New Roman" w:hAnsi="Times New Roman" w:cs="Times New Roman"/>
          <w:sz w:val="24"/>
          <w:szCs w:val="24"/>
        </w:rPr>
        <w:t xml:space="preserve"> Łowicz i Lubliniec. </w:t>
      </w:r>
    </w:p>
    <w:p w14:paraId="3B233B69" w14:textId="510B3C99" w:rsidR="0056494D" w:rsidRDefault="0056494D" w:rsidP="0092523F">
      <w:pPr>
        <w:spacing w:after="0" w:line="360" w:lineRule="auto"/>
        <w:ind w:firstLine="708"/>
        <w:jc w:val="both"/>
        <w:rPr>
          <w:rFonts w:ascii="Times New Roman" w:hAnsi="Times New Roman" w:cs="Times New Roman"/>
          <w:sz w:val="24"/>
          <w:szCs w:val="24"/>
        </w:rPr>
      </w:pPr>
    </w:p>
    <w:p w14:paraId="20752722" w14:textId="337BFEE9" w:rsidR="00804865" w:rsidRPr="006912C7" w:rsidRDefault="006912C7" w:rsidP="0092523F">
      <w:pPr>
        <w:pStyle w:val="Nagwek1"/>
      </w:pPr>
      <w:bookmarkStart w:id="12" w:name="_Toc104882161"/>
      <w:r w:rsidRPr="006912C7">
        <w:lastRenderedPageBreak/>
        <w:t>II. SPRAWY ADMINISTRACYJNE I OBYWATELSKIE</w:t>
      </w:r>
      <w:bookmarkEnd w:id="12"/>
    </w:p>
    <w:p w14:paraId="7229B7BF" w14:textId="2C9F318D" w:rsidR="00FE418F" w:rsidRPr="008573C1" w:rsidRDefault="00C45CFF" w:rsidP="0092523F">
      <w:pPr>
        <w:pStyle w:val="Nagwek2"/>
      </w:pPr>
      <w:bookmarkStart w:id="13" w:name="_Toc104882162"/>
      <w:r>
        <w:t xml:space="preserve">1. </w:t>
      </w:r>
      <w:r w:rsidR="00FE418F" w:rsidRPr="008573C1">
        <w:t>Organizacja pracy organów Gminy</w:t>
      </w:r>
      <w:bookmarkEnd w:id="13"/>
      <w:r w:rsidR="00FE418F" w:rsidRPr="008573C1">
        <w:t xml:space="preserve"> </w:t>
      </w:r>
    </w:p>
    <w:p w14:paraId="3A142063" w14:textId="7AA6B13D" w:rsidR="00E67D97" w:rsidRPr="00E67D97" w:rsidRDefault="00E67D97" w:rsidP="00E67D97">
      <w:pPr>
        <w:spacing w:after="0" w:line="360" w:lineRule="auto"/>
        <w:jc w:val="both"/>
        <w:rPr>
          <w:rFonts w:ascii="Times New Roman" w:hAnsi="Times New Roman"/>
          <w:sz w:val="24"/>
          <w:szCs w:val="24"/>
        </w:rPr>
      </w:pPr>
      <w:r w:rsidRPr="00E67D97">
        <w:rPr>
          <w:rFonts w:ascii="Times New Roman" w:hAnsi="Times New Roman"/>
          <w:sz w:val="24"/>
          <w:szCs w:val="24"/>
        </w:rPr>
        <w:t>Organem stanowiącym w Gminie Miasto Reda jest Rada Miejska, której skład</w:t>
      </w:r>
      <w:r w:rsidR="00B15438">
        <w:rPr>
          <w:rFonts w:ascii="Times New Roman" w:hAnsi="Times New Roman"/>
          <w:sz w:val="24"/>
          <w:szCs w:val="24"/>
        </w:rPr>
        <w:t xml:space="preserve"> w</w:t>
      </w:r>
      <w:r w:rsidRPr="00E67D97">
        <w:rPr>
          <w:rFonts w:ascii="Times New Roman" w:hAnsi="Times New Roman"/>
          <w:sz w:val="24"/>
          <w:szCs w:val="24"/>
        </w:rPr>
        <w:t xml:space="preserve"> </w:t>
      </w:r>
      <w:r w:rsidR="00054A2C">
        <w:rPr>
          <w:rFonts w:ascii="Times New Roman" w:hAnsi="Times New Roman"/>
          <w:sz w:val="24"/>
          <w:szCs w:val="24"/>
        </w:rPr>
        <w:t xml:space="preserve">VIII kadencji </w:t>
      </w:r>
      <w:r w:rsidRPr="00E67D97">
        <w:rPr>
          <w:rFonts w:ascii="Times New Roman" w:hAnsi="Times New Roman"/>
          <w:sz w:val="24"/>
          <w:szCs w:val="24"/>
        </w:rPr>
        <w:t xml:space="preserve">przedstawia się następująco: </w:t>
      </w:r>
    </w:p>
    <w:p w14:paraId="524EB536" w14:textId="305A02EB" w:rsidR="00E67D97" w:rsidRPr="00E67D97" w:rsidRDefault="0079438D" w:rsidP="0042496D">
      <w:pPr>
        <w:pStyle w:val="Akapitzlist"/>
        <w:numPr>
          <w:ilvl w:val="0"/>
          <w:numId w:val="7"/>
        </w:numPr>
        <w:spacing w:after="0" w:line="360" w:lineRule="auto"/>
        <w:jc w:val="both"/>
        <w:rPr>
          <w:rStyle w:val="Pogrubienie"/>
          <w:rFonts w:ascii="Times New Roman" w:hAnsi="Times New Roman"/>
          <w:sz w:val="24"/>
        </w:rPr>
      </w:pPr>
      <w:r w:rsidRPr="00E67D97">
        <w:rPr>
          <w:rStyle w:val="Pogrubienie"/>
          <w:rFonts w:ascii="Times New Roman" w:hAnsi="Times New Roman"/>
          <w:sz w:val="24"/>
        </w:rPr>
        <w:t xml:space="preserve">Kazimierz Okrój – Przewodniczący </w:t>
      </w:r>
    </w:p>
    <w:p w14:paraId="078633C4" w14:textId="69FAB716" w:rsidR="0079438D" w:rsidRPr="00E67D97" w:rsidRDefault="0079438D" w:rsidP="0042496D">
      <w:pPr>
        <w:pStyle w:val="Akapitzlist"/>
        <w:numPr>
          <w:ilvl w:val="0"/>
          <w:numId w:val="7"/>
        </w:numPr>
        <w:spacing w:after="0" w:line="360" w:lineRule="auto"/>
        <w:jc w:val="both"/>
        <w:rPr>
          <w:rFonts w:ascii="Times New Roman" w:hAnsi="Times New Roman"/>
          <w:sz w:val="24"/>
        </w:rPr>
      </w:pPr>
      <w:r w:rsidRPr="00E67D97">
        <w:rPr>
          <w:rFonts w:ascii="Times New Roman" w:hAnsi="Times New Roman"/>
          <w:sz w:val="24"/>
        </w:rPr>
        <w:t xml:space="preserve">Dariusz </w:t>
      </w:r>
      <w:proofErr w:type="spellStart"/>
      <w:r w:rsidRPr="00E67D97">
        <w:rPr>
          <w:rFonts w:ascii="Times New Roman" w:hAnsi="Times New Roman"/>
          <w:sz w:val="24"/>
        </w:rPr>
        <w:t>Czylkowski</w:t>
      </w:r>
      <w:proofErr w:type="spellEnd"/>
      <w:r w:rsidRPr="00E67D97">
        <w:rPr>
          <w:rFonts w:ascii="Times New Roman" w:hAnsi="Times New Roman"/>
          <w:sz w:val="24"/>
        </w:rPr>
        <w:t xml:space="preserve"> – Wiceprzewodniczący </w:t>
      </w:r>
    </w:p>
    <w:p w14:paraId="427CA48C" w14:textId="77777777" w:rsidR="0079438D" w:rsidRPr="00E67D97" w:rsidRDefault="0079438D" w:rsidP="0042496D">
      <w:pPr>
        <w:pStyle w:val="Akapitzlist"/>
        <w:numPr>
          <w:ilvl w:val="0"/>
          <w:numId w:val="7"/>
        </w:numPr>
        <w:spacing w:after="0" w:line="360" w:lineRule="auto"/>
        <w:jc w:val="both"/>
        <w:rPr>
          <w:rFonts w:ascii="Times New Roman" w:hAnsi="Times New Roman"/>
          <w:sz w:val="24"/>
        </w:rPr>
      </w:pPr>
      <w:r w:rsidRPr="00E67D97">
        <w:rPr>
          <w:rFonts w:ascii="Times New Roman" w:hAnsi="Times New Roman"/>
          <w:sz w:val="24"/>
        </w:rPr>
        <w:t xml:space="preserve">Andrzej Byczkowski – Wiceprzewodniczący </w:t>
      </w:r>
    </w:p>
    <w:p w14:paraId="42C15E20" w14:textId="77777777" w:rsidR="0079438D" w:rsidRPr="00E67D97" w:rsidRDefault="0079438D" w:rsidP="0042496D">
      <w:pPr>
        <w:pStyle w:val="Akapitzlist"/>
        <w:numPr>
          <w:ilvl w:val="0"/>
          <w:numId w:val="7"/>
        </w:numPr>
        <w:spacing w:after="0" w:line="360" w:lineRule="auto"/>
        <w:jc w:val="both"/>
        <w:rPr>
          <w:rFonts w:ascii="Times New Roman" w:hAnsi="Times New Roman"/>
          <w:sz w:val="24"/>
        </w:rPr>
      </w:pPr>
      <w:r w:rsidRPr="00E67D97">
        <w:rPr>
          <w:rFonts w:ascii="Times New Roman" w:hAnsi="Times New Roman"/>
          <w:sz w:val="24"/>
        </w:rPr>
        <w:t xml:space="preserve">Małgorzata Lewińska – Wiceprzewodnicząca </w:t>
      </w:r>
    </w:p>
    <w:p w14:paraId="0F44C2ED" w14:textId="77777777" w:rsidR="0079438D" w:rsidRPr="00E67D97" w:rsidRDefault="0079438D" w:rsidP="0042496D">
      <w:pPr>
        <w:pStyle w:val="Akapitzlist"/>
        <w:numPr>
          <w:ilvl w:val="0"/>
          <w:numId w:val="7"/>
        </w:numPr>
        <w:spacing w:after="0" w:line="360" w:lineRule="auto"/>
        <w:jc w:val="both"/>
        <w:rPr>
          <w:rFonts w:ascii="Times New Roman" w:hAnsi="Times New Roman"/>
          <w:sz w:val="24"/>
        </w:rPr>
      </w:pPr>
      <w:r w:rsidRPr="00E67D97">
        <w:rPr>
          <w:rFonts w:ascii="Times New Roman" w:hAnsi="Times New Roman"/>
          <w:sz w:val="24"/>
        </w:rPr>
        <w:t xml:space="preserve">Karolina </w:t>
      </w:r>
      <w:proofErr w:type="spellStart"/>
      <w:r w:rsidRPr="00E67D97">
        <w:rPr>
          <w:rFonts w:ascii="Times New Roman" w:hAnsi="Times New Roman"/>
          <w:sz w:val="24"/>
        </w:rPr>
        <w:t>Bochan</w:t>
      </w:r>
      <w:proofErr w:type="spellEnd"/>
    </w:p>
    <w:p w14:paraId="5BF6B4A5" w14:textId="77777777" w:rsidR="0079438D" w:rsidRPr="00E67D97" w:rsidRDefault="0079438D" w:rsidP="0042496D">
      <w:pPr>
        <w:pStyle w:val="Akapitzlist"/>
        <w:numPr>
          <w:ilvl w:val="0"/>
          <w:numId w:val="7"/>
        </w:numPr>
        <w:spacing w:after="0" w:line="360" w:lineRule="auto"/>
        <w:jc w:val="both"/>
        <w:rPr>
          <w:rFonts w:ascii="Times New Roman" w:hAnsi="Times New Roman"/>
          <w:sz w:val="24"/>
        </w:rPr>
      </w:pPr>
      <w:r w:rsidRPr="00E67D97">
        <w:rPr>
          <w:rFonts w:ascii="Times New Roman" w:hAnsi="Times New Roman"/>
          <w:sz w:val="24"/>
        </w:rPr>
        <w:t xml:space="preserve">Radosław </w:t>
      </w:r>
      <w:proofErr w:type="spellStart"/>
      <w:r w:rsidRPr="00E67D97">
        <w:rPr>
          <w:rFonts w:ascii="Times New Roman" w:hAnsi="Times New Roman"/>
          <w:sz w:val="24"/>
        </w:rPr>
        <w:t>Farion</w:t>
      </w:r>
      <w:proofErr w:type="spellEnd"/>
    </w:p>
    <w:p w14:paraId="227D00C6" w14:textId="77777777" w:rsidR="0079438D" w:rsidRPr="00E67D97" w:rsidRDefault="0079438D" w:rsidP="0042496D">
      <w:pPr>
        <w:pStyle w:val="Akapitzlist"/>
        <w:numPr>
          <w:ilvl w:val="0"/>
          <w:numId w:val="7"/>
        </w:numPr>
        <w:spacing w:after="0" w:line="360" w:lineRule="auto"/>
        <w:jc w:val="both"/>
        <w:rPr>
          <w:rFonts w:ascii="Times New Roman" w:hAnsi="Times New Roman"/>
          <w:sz w:val="24"/>
        </w:rPr>
      </w:pPr>
      <w:r w:rsidRPr="00E67D97">
        <w:rPr>
          <w:rFonts w:ascii="Times New Roman" w:hAnsi="Times New Roman"/>
          <w:sz w:val="24"/>
        </w:rPr>
        <w:t xml:space="preserve">Katarzyna </w:t>
      </w:r>
      <w:proofErr w:type="spellStart"/>
      <w:r w:rsidRPr="00E67D97">
        <w:rPr>
          <w:rFonts w:ascii="Times New Roman" w:hAnsi="Times New Roman"/>
          <w:sz w:val="24"/>
        </w:rPr>
        <w:t>Fedde</w:t>
      </w:r>
      <w:proofErr w:type="spellEnd"/>
    </w:p>
    <w:p w14:paraId="309375CF" w14:textId="77777777" w:rsidR="0079438D" w:rsidRPr="00E67D97" w:rsidRDefault="0079438D" w:rsidP="0042496D">
      <w:pPr>
        <w:pStyle w:val="Akapitzlist"/>
        <w:numPr>
          <w:ilvl w:val="0"/>
          <w:numId w:val="7"/>
        </w:numPr>
        <w:spacing w:after="0" w:line="360" w:lineRule="auto"/>
        <w:jc w:val="both"/>
        <w:rPr>
          <w:rFonts w:ascii="Times New Roman" w:hAnsi="Times New Roman"/>
          <w:sz w:val="24"/>
        </w:rPr>
      </w:pPr>
      <w:r w:rsidRPr="00E67D97">
        <w:rPr>
          <w:rFonts w:ascii="Times New Roman" w:hAnsi="Times New Roman"/>
          <w:sz w:val="24"/>
        </w:rPr>
        <w:t xml:space="preserve">Zbigniew </w:t>
      </w:r>
      <w:proofErr w:type="spellStart"/>
      <w:r w:rsidRPr="00E67D97">
        <w:rPr>
          <w:rFonts w:ascii="Times New Roman" w:hAnsi="Times New Roman"/>
          <w:sz w:val="24"/>
        </w:rPr>
        <w:t>Frybezowski</w:t>
      </w:r>
      <w:proofErr w:type="spellEnd"/>
    </w:p>
    <w:p w14:paraId="241B63C9" w14:textId="77777777" w:rsidR="0079438D" w:rsidRPr="00E67D97" w:rsidRDefault="0079438D" w:rsidP="0042496D">
      <w:pPr>
        <w:pStyle w:val="Akapitzlist"/>
        <w:numPr>
          <w:ilvl w:val="0"/>
          <w:numId w:val="7"/>
        </w:numPr>
        <w:spacing w:after="0" w:line="360" w:lineRule="auto"/>
        <w:jc w:val="both"/>
        <w:rPr>
          <w:rFonts w:ascii="Times New Roman" w:hAnsi="Times New Roman"/>
          <w:sz w:val="24"/>
        </w:rPr>
      </w:pPr>
      <w:r w:rsidRPr="00E67D97">
        <w:rPr>
          <w:rFonts w:ascii="Times New Roman" w:hAnsi="Times New Roman"/>
          <w:sz w:val="24"/>
        </w:rPr>
        <w:t>Leszek Hebel</w:t>
      </w:r>
    </w:p>
    <w:p w14:paraId="49CFEAD7" w14:textId="77777777" w:rsidR="0079438D" w:rsidRPr="00E67D97" w:rsidRDefault="0079438D" w:rsidP="0042496D">
      <w:pPr>
        <w:pStyle w:val="Akapitzlist"/>
        <w:numPr>
          <w:ilvl w:val="0"/>
          <w:numId w:val="7"/>
        </w:numPr>
        <w:spacing w:after="0" w:line="360" w:lineRule="auto"/>
        <w:jc w:val="both"/>
        <w:rPr>
          <w:rFonts w:ascii="Times New Roman" w:hAnsi="Times New Roman"/>
          <w:sz w:val="24"/>
        </w:rPr>
      </w:pPr>
      <w:r w:rsidRPr="00E67D97">
        <w:rPr>
          <w:rFonts w:ascii="Times New Roman" w:hAnsi="Times New Roman"/>
          <w:sz w:val="24"/>
        </w:rPr>
        <w:t>Zbigniew Kisiel</w:t>
      </w:r>
    </w:p>
    <w:p w14:paraId="48710542" w14:textId="77777777" w:rsidR="0079438D" w:rsidRPr="00E67D97" w:rsidRDefault="0079438D" w:rsidP="0042496D">
      <w:pPr>
        <w:pStyle w:val="Akapitzlist"/>
        <w:numPr>
          <w:ilvl w:val="0"/>
          <w:numId w:val="7"/>
        </w:numPr>
        <w:spacing w:after="0" w:line="360" w:lineRule="auto"/>
        <w:jc w:val="both"/>
        <w:rPr>
          <w:rFonts w:ascii="Times New Roman" w:hAnsi="Times New Roman"/>
          <w:sz w:val="24"/>
        </w:rPr>
      </w:pPr>
      <w:r w:rsidRPr="00E67D97">
        <w:rPr>
          <w:rFonts w:ascii="Times New Roman" w:hAnsi="Times New Roman"/>
          <w:sz w:val="24"/>
        </w:rPr>
        <w:t>Karol Kreft</w:t>
      </w:r>
    </w:p>
    <w:p w14:paraId="32E395EF" w14:textId="77777777" w:rsidR="0079438D" w:rsidRPr="00E67D97" w:rsidRDefault="0079438D" w:rsidP="0042496D">
      <w:pPr>
        <w:pStyle w:val="Akapitzlist"/>
        <w:numPr>
          <w:ilvl w:val="0"/>
          <w:numId w:val="7"/>
        </w:numPr>
        <w:spacing w:after="0" w:line="360" w:lineRule="auto"/>
        <w:jc w:val="both"/>
        <w:rPr>
          <w:rFonts w:ascii="Times New Roman" w:hAnsi="Times New Roman"/>
          <w:sz w:val="24"/>
        </w:rPr>
      </w:pPr>
      <w:r w:rsidRPr="00E67D97">
        <w:rPr>
          <w:rFonts w:ascii="Times New Roman" w:hAnsi="Times New Roman"/>
          <w:sz w:val="24"/>
        </w:rPr>
        <w:t>Mariusz Kreft</w:t>
      </w:r>
    </w:p>
    <w:p w14:paraId="5FFBCD4F" w14:textId="77777777" w:rsidR="0079438D" w:rsidRPr="00E67D97" w:rsidRDefault="0079438D" w:rsidP="0042496D">
      <w:pPr>
        <w:pStyle w:val="Akapitzlist"/>
        <w:numPr>
          <w:ilvl w:val="0"/>
          <w:numId w:val="7"/>
        </w:numPr>
        <w:spacing w:after="0" w:line="360" w:lineRule="auto"/>
        <w:jc w:val="both"/>
        <w:rPr>
          <w:rFonts w:ascii="Times New Roman" w:hAnsi="Times New Roman"/>
          <w:sz w:val="24"/>
        </w:rPr>
      </w:pPr>
      <w:r w:rsidRPr="00E67D97">
        <w:rPr>
          <w:rFonts w:ascii="Times New Roman" w:hAnsi="Times New Roman"/>
          <w:sz w:val="24"/>
        </w:rPr>
        <w:t>Sebastian Kozioł</w:t>
      </w:r>
    </w:p>
    <w:p w14:paraId="5A004795" w14:textId="77777777" w:rsidR="0079438D" w:rsidRPr="00E67D97" w:rsidRDefault="0079438D" w:rsidP="0042496D">
      <w:pPr>
        <w:pStyle w:val="Akapitzlist"/>
        <w:numPr>
          <w:ilvl w:val="0"/>
          <w:numId w:val="7"/>
        </w:numPr>
        <w:spacing w:after="0" w:line="360" w:lineRule="auto"/>
        <w:jc w:val="both"/>
        <w:rPr>
          <w:rFonts w:ascii="Times New Roman" w:hAnsi="Times New Roman"/>
          <w:sz w:val="24"/>
        </w:rPr>
      </w:pPr>
      <w:r w:rsidRPr="00E67D97">
        <w:rPr>
          <w:rFonts w:ascii="Times New Roman" w:hAnsi="Times New Roman"/>
          <w:sz w:val="24"/>
        </w:rPr>
        <w:t xml:space="preserve">Łukasz </w:t>
      </w:r>
      <w:proofErr w:type="spellStart"/>
      <w:r w:rsidRPr="00E67D97">
        <w:rPr>
          <w:rFonts w:ascii="Times New Roman" w:hAnsi="Times New Roman"/>
          <w:sz w:val="24"/>
        </w:rPr>
        <w:t>Lesner</w:t>
      </w:r>
      <w:proofErr w:type="spellEnd"/>
    </w:p>
    <w:p w14:paraId="57C710F2" w14:textId="77777777" w:rsidR="0079438D" w:rsidRPr="00E67D97" w:rsidRDefault="0079438D" w:rsidP="0042496D">
      <w:pPr>
        <w:pStyle w:val="Akapitzlist"/>
        <w:numPr>
          <w:ilvl w:val="0"/>
          <w:numId w:val="7"/>
        </w:numPr>
        <w:spacing w:after="0" w:line="360" w:lineRule="auto"/>
        <w:jc w:val="both"/>
        <w:rPr>
          <w:rFonts w:ascii="Times New Roman" w:hAnsi="Times New Roman"/>
          <w:sz w:val="24"/>
        </w:rPr>
      </w:pPr>
      <w:r w:rsidRPr="00E67D97">
        <w:rPr>
          <w:rFonts w:ascii="Times New Roman" w:hAnsi="Times New Roman"/>
          <w:sz w:val="24"/>
        </w:rPr>
        <w:t xml:space="preserve">Violetta Mackiewicz - </w:t>
      </w:r>
      <w:proofErr w:type="spellStart"/>
      <w:r w:rsidRPr="00E67D97">
        <w:rPr>
          <w:rFonts w:ascii="Times New Roman" w:hAnsi="Times New Roman"/>
          <w:sz w:val="24"/>
        </w:rPr>
        <w:t>Sasiak</w:t>
      </w:r>
      <w:proofErr w:type="spellEnd"/>
    </w:p>
    <w:p w14:paraId="0AE1EA63" w14:textId="77777777" w:rsidR="0079438D" w:rsidRPr="00E67D97" w:rsidRDefault="0079438D" w:rsidP="0042496D">
      <w:pPr>
        <w:pStyle w:val="Akapitzlist"/>
        <w:numPr>
          <w:ilvl w:val="0"/>
          <w:numId w:val="7"/>
        </w:numPr>
        <w:spacing w:after="0" w:line="360" w:lineRule="auto"/>
        <w:jc w:val="both"/>
        <w:rPr>
          <w:rFonts w:ascii="Times New Roman" w:hAnsi="Times New Roman"/>
          <w:sz w:val="24"/>
        </w:rPr>
      </w:pPr>
      <w:r w:rsidRPr="00E67D97">
        <w:rPr>
          <w:rFonts w:ascii="Times New Roman" w:hAnsi="Times New Roman"/>
          <w:sz w:val="24"/>
        </w:rPr>
        <w:t xml:space="preserve">Krystian </w:t>
      </w:r>
      <w:proofErr w:type="spellStart"/>
      <w:r w:rsidRPr="00E67D97">
        <w:rPr>
          <w:rFonts w:ascii="Times New Roman" w:hAnsi="Times New Roman"/>
          <w:sz w:val="24"/>
        </w:rPr>
        <w:t>Melzer</w:t>
      </w:r>
      <w:proofErr w:type="spellEnd"/>
    </w:p>
    <w:p w14:paraId="17E97C9C" w14:textId="77777777" w:rsidR="0079438D" w:rsidRPr="00E67D97" w:rsidRDefault="0079438D" w:rsidP="0042496D">
      <w:pPr>
        <w:pStyle w:val="Akapitzlist"/>
        <w:numPr>
          <w:ilvl w:val="0"/>
          <w:numId w:val="7"/>
        </w:numPr>
        <w:spacing w:after="0" w:line="360" w:lineRule="auto"/>
        <w:jc w:val="both"/>
        <w:rPr>
          <w:rFonts w:ascii="Times New Roman" w:hAnsi="Times New Roman"/>
          <w:sz w:val="24"/>
        </w:rPr>
      </w:pPr>
      <w:r w:rsidRPr="00E67D97">
        <w:rPr>
          <w:rFonts w:ascii="Times New Roman" w:hAnsi="Times New Roman"/>
          <w:sz w:val="24"/>
        </w:rPr>
        <w:t xml:space="preserve">Katarzyna Osiecka - Brzeska </w:t>
      </w:r>
    </w:p>
    <w:p w14:paraId="735E1954" w14:textId="77777777" w:rsidR="0079438D" w:rsidRPr="00E67D97" w:rsidRDefault="0079438D" w:rsidP="0042496D">
      <w:pPr>
        <w:pStyle w:val="Akapitzlist"/>
        <w:numPr>
          <w:ilvl w:val="0"/>
          <w:numId w:val="7"/>
        </w:numPr>
        <w:spacing w:after="0" w:line="360" w:lineRule="auto"/>
        <w:jc w:val="both"/>
        <w:rPr>
          <w:rFonts w:ascii="Times New Roman" w:hAnsi="Times New Roman"/>
          <w:sz w:val="24"/>
        </w:rPr>
      </w:pPr>
      <w:r w:rsidRPr="00E67D97">
        <w:rPr>
          <w:rFonts w:ascii="Times New Roman" w:hAnsi="Times New Roman"/>
          <w:sz w:val="24"/>
        </w:rPr>
        <w:t xml:space="preserve">Mateusz </w:t>
      </w:r>
      <w:proofErr w:type="spellStart"/>
      <w:r w:rsidRPr="00E67D97">
        <w:rPr>
          <w:rFonts w:ascii="Times New Roman" w:hAnsi="Times New Roman"/>
          <w:sz w:val="24"/>
        </w:rPr>
        <w:t>Richert</w:t>
      </w:r>
      <w:proofErr w:type="spellEnd"/>
    </w:p>
    <w:p w14:paraId="7BFE8F3E" w14:textId="77777777" w:rsidR="0079438D" w:rsidRPr="00E67D97" w:rsidRDefault="0079438D" w:rsidP="0042496D">
      <w:pPr>
        <w:pStyle w:val="Akapitzlist"/>
        <w:numPr>
          <w:ilvl w:val="0"/>
          <w:numId w:val="7"/>
        </w:numPr>
        <w:spacing w:after="0" w:line="360" w:lineRule="auto"/>
        <w:jc w:val="both"/>
        <w:rPr>
          <w:rFonts w:ascii="Times New Roman" w:hAnsi="Times New Roman"/>
          <w:sz w:val="24"/>
        </w:rPr>
      </w:pPr>
      <w:r w:rsidRPr="00E67D97">
        <w:rPr>
          <w:rFonts w:ascii="Times New Roman" w:hAnsi="Times New Roman"/>
          <w:sz w:val="24"/>
        </w:rPr>
        <w:t xml:space="preserve">Emilia Sawicka - </w:t>
      </w:r>
      <w:proofErr w:type="spellStart"/>
      <w:r w:rsidRPr="00E67D97">
        <w:rPr>
          <w:rFonts w:ascii="Times New Roman" w:hAnsi="Times New Roman"/>
          <w:sz w:val="24"/>
        </w:rPr>
        <w:t>Lieder</w:t>
      </w:r>
      <w:proofErr w:type="spellEnd"/>
    </w:p>
    <w:p w14:paraId="6FCA34BB" w14:textId="77777777" w:rsidR="0079438D" w:rsidRPr="00E67D97" w:rsidRDefault="0079438D" w:rsidP="0042496D">
      <w:pPr>
        <w:pStyle w:val="Akapitzlist"/>
        <w:numPr>
          <w:ilvl w:val="0"/>
          <w:numId w:val="7"/>
        </w:numPr>
        <w:spacing w:after="0" w:line="360" w:lineRule="auto"/>
        <w:jc w:val="both"/>
        <w:rPr>
          <w:rFonts w:ascii="Times New Roman" w:hAnsi="Times New Roman"/>
          <w:sz w:val="24"/>
        </w:rPr>
      </w:pPr>
      <w:r w:rsidRPr="00E67D97">
        <w:rPr>
          <w:rFonts w:ascii="Times New Roman" w:hAnsi="Times New Roman"/>
          <w:sz w:val="24"/>
        </w:rPr>
        <w:t>Monika Śledź</w:t>
      </w:r>
    </w:p>
    <w:p w14:paraId="3B55E9D6" w14:textId="77777777" w:rsidR="0079438D" w:rsidRPr="00E67D97" w:rsidRDefault="0079438D" w:rsidP="0042496D">
      <w:pPr>
        <w:pStyle w:val="Akapitzlist"/>
        <w:numPr>
          <w:ilvl w:val="0"/>
          <w:numId w:val="7"/>
        </w:numPr>
        <w:spacing w:after="0" w:line="360" w:lineRule="auto"/>
        <w:jc w:val="both"/>
        <w:rPr>
          <w:rFonts w:ascii="Times New Roman" w:hAnsi="Times New Roman"/>
          <w:sz w:val="24"/>
        </w:rPr>
      </w:pPr>
      <w:r w:rsidRPr="00E67D97">
        <w:rPr>
          <w:rFonts w:ascii="Times New Roman" w:hAnsi="Times New Roman"/>
          <w:sz w:val="24"/>
        </w:rPr>
        <w:t>Teresa Tkaczyk</w:t>
      </w:r>
    </w:p>
    <w:p w14:paraId="37F7516A" w14:textId="77777777" w:rsidR="00726376" w:rsidRDefault="00726376" w:rsidP="00726376">
      <w:pPr>
        <w:autoSpaceDE w:val="0"/>
        <w:autoSpaceDN w:val="0"/>
        <w:adjustRightInd w:val="0"/>
        <w:spacing w:after="0" w:line="360" w:lineRule="auto"/>
        <w:ind w:firstLine="708"/>
        <w:jc w:val="both"/>
        <w:rPr>
          <w:rFonts w:ascii="Times New Roman" w:hAnsi="Times New Roman"/>
          <w:sz w:val="24"/>
          <w:szCs w:val="24"/>
        </w:rPr>
      </w:pPr>
    </w:p>
    <w:p w14:paraId="23D2E0F0" w14:textId="18DCF9C3" w:rsidR="00F81248" w:rsidRPr="001653AE" w:rsidRDefault="00126BF0" w:rsidP="001653AE">
      <w:pPr>
        <w:autoSpaceDE w:val="0"/>
        <w:autoSpaceDN w:val="0"/>
        <w:adjustRightInd w:val="0"/>
        <w:spacing w:after="0" w:line="360" w:lineRule="auto"/>
        <w:ind w:firstLine="708"/>
        <w:jc w:val="both"/>
        <w:rPr>
          <w:rFonts w:ascii="Times New Roman" w:hAnsi="Times New Roman"/>
          <w:sz w:val="24"/>
          <w:szCs w:val="24"/>
        </w:rPr>
      </w:pPr>
      <w:bookmarkStart w:id="14" w:name="_Hlk102652147"/>
      <w:r w:rsidRPr="00126BF0">
        <w:rPr>
          <w:rFonts w:ascii="Times New Roman" w:hAnsi="Times New Roman"/>
          <w:sz w:val="24"/>
          <w:szCs w:val="24"/>
        </w:rPr>
        <w:t>W 20</w:t>
      </w:r>
      <w:r w:rsidR="00E67D97">
        <w:rPr>
          <w:rFonts w:ascii="Times New Roman" w:hAnsi="Times New Roman"/>
          <w:sz w:val="24"/>
          <w:szCs w:val="24"/>
        </w:rPr>
        <w:t>2</w:t>
      </w:r>
      <w:r w:rsidR="00054A2C">
        <w:rPr>
          <w:rFonts w:ascii="Times New Roman" w:hAnsi="Times New Roman"/>
          <w:sz w:val="24"/>
          <w:szCs w:val="24"/>
        </w:rPr>
        <w:t>1</w:t>
      </w:r>
      <w:r w:rsidRPr="00126BF0">
        <w:rPr>
          <w:rFonts w:ascii="Times New Roman" w:hAnsi="Times New Roman"/>
          <w:sz w:val="24"/>
          <w:szCs w:val="24"/>
        </w:rPr>
        <w:t xml:space="preserve"> roku Rada Miejska w Redzie obradowała na </w:t>
      </w:r>
      <w:r w:rsidRPr="00735520">
        <w:rPr>
          <w:rFonts w:ascii="Times New Roman" w:hAnsi="Times New Roman"/>
          <w:sz w:val="24"/>
          <w:szCs w:val="24"/>
        </w:rPr>
        <w:t>1</w:t>
      </w:r>
      <w:r w:rsidR="00735520" w:rsidRPr="00735520">
        <w:rPr>
          <w:rFonts w:ascii="Times New Roman" w:hAnsi="Times New Roman"/>
          <w:sz w:val="24"/>
          <w:szCs w:val="24"/>
        </w:rPr>
        <w:t>3</w:t>
      </w:r>
      <w:r w:rsidRPr="00735520">
        <w:rPr>
          <w:rFonts w:ascii="Times New Roman" w:hAnsi="Times New Roman"/>
          <w:sz w:val="24"/>
          <w:szCs w:val="24"/>
        </w:rPr>
        <w:t xml:space="preserve"> sesjach zwyczajnych</w:t>
      </w:r>
      <w:r w:rsidR="00054A2C" w:rsidRPr="00735520">
        <w:rPr>
          <w:rFonts w:ascii="Times New Roman" w:hAnsi="Times New Roman"/>
          <w:sz w:val="24"/>
          <w:szCs w:val="24"/>
        </w:rPr>
        <w:t xml:space="preserve"> i jednej uroczystej, zorganizowanej z okazji obchodów Dni Miasta Redy</w:t>
      </w:r>
      <w:r w:rsidR="00735520" w:rsidRPr="00735520">
        <w:rPr>
          <w:rFonts w:ascii="Times New Roman" w:hAnsi="Times New Roman"/>
          <w:sz w:val="24"/>
          <w:szCs w:val="24"/>
        </w:rPr>
        <w:t xml:space="preserve"> w dniu 2 lipca 2021 r</w:t>
      </w:r>
      <w:r w:rsidR="00735520" w:rsidRPr="005410FA">
        <w:rPr>
          <w:rFonts w:ascii="Times New Roman" w:hAnsi="Times New Roman"/>
          <w:sz w:val="24"/>
          <w:szCs w:val="24"/>
        </w:rPr>
        <w:t>.</w:t>
      </w:r>
      <w:r w:rsidR="00054A2C" w:rsidRPr="005410FA">
        <w:rPr>
          <w:rFonts w:ascii="Times New Roman" w:hAnsi="Times New Roman"/>
          <w:sz w:val="24"/>
          <w:szCs w:val="24"/>
        </w:rPr>
        <w:t xml:space="preserve"> </w:t>
      </w:r>
      <w:r w:rsidR="00765739">
        <w:rPr>
          <w:rFonts w:ascii="Times New Roman" w:hAnsi="Times New Roman"/>
          <w:sz w:val="24"/>
          <w:szCs w:val="24"/>
        </w:rPr>
        <w:t xml:space="preserve">Dwie </w:t>
      </w:r>
      <w:r w:rsidR="005410FA">
        <w:rPr>
          <w:rFonts w:ascii="Times New Roman" w:hAnsi="Times New Roman"/>
          <w:sz w:val="24"/>
          <w:szCs w:val="24"/>
        </w:rPr>
        <w:t>sesj</w:t>
      </w:r>
      <w:r w:rsidR="00765739">
        <w:rPr>
          <w:rFonts w:ascii="Times New Roman" w:hAnsi="Times New Roman"/>
          <w:sz w:val="24"/>
          <w:szCs w:val="24"/>
        </w:rPr>
        <w:t>e</w:t>
      </w:r>
      <w:r w:rsidR="005410FA">
        <w:rPr>
          <w:rFonts w:ascii="Times New Roman" w:hAnsi="Times New Roman"/>
          <w:sz w:val="24"/>
          <w:szCs w:val="24"/>
        </w:rPr>
        <w:t xml:space="preserve">, </w:t>
      </w:r>
      <w:r w:rsidR="005410FA" w:rsidRPr="005410FA">
        <w:rPr>
          <w:rFonts w:ascii="Times New Roman" w:hAnsi="Times New Roman"/>
          <w:sz w:val="24"/>
          <w:szCs w:val="24"/>
        </w:rPr>
        <w:t>1</w:t>
      </w:r>
      <w:r w:rsidR="00E67D97" w:rsidRPr="005410FA">
        <w:rPr>
          <w:rFonts w:ascii="Times New Roman" w:hAnsi="Times New Roman"/>
          <w:sz w:val="24"/>
          <w:szCs w:val="24"/>
        </w:rPr>
        <w:t xml:space="preserve">4 </w:t>
      </w:r>
      <w:r w:rsidR="005410FA" w:rsidRPr="005410FA">
        <w:rPr>
          <w:rFonts w:ascii="Times New Roman" w:hAnsi="Times New Roman"/>
          <w:sz w:val="24"/>
          <w:szCs w:val="24"/>
        </w:rPr>
        <w:t>czerwca</w:t>
      </w:r>
      <w:r w:rsidR="00765739">
        <w:rPr>
          <w:rFonts w:ascii="Times New Roman" w:hAnsi="Times New Roman"/>
          <w:sz w:val="24"/>
          <w:szCs w:val="24"/>
        </w:rPr>
        <w:t xml:space="preserve"> i </w:t>
      </w:r>
      <w:r w:rsidR="00765739" w:rsidRPr="00765739">
        <w:rPr>
          <w:rFonts w:ascii="Times New Roman" w:hAnsi="Times New Roman"/>
          <w:sz w:val="24"/>
          <w:szCs w:val="24"/>
        </w:rPr>
        <w:t>18</w:t>
      </w:r>
      <w:r w:rsidR="00765739">
        <w:rPr>
          <w:rFonts w:ascii="Times New Roman" w:hAnsi="Times New Roman"/>
          <w:sz w:val="24"/>
          <w:szCs w:val="24"/>
        </w:rPr>
        <w:t xml:space="preserve"> listopada</w:t>
      </w:r>
      <w:r w:rsidR="005410FA">
        <w:rPr>
          <w:rFonts w:ascii="Times New Roman" w:hAnsi="Times New Roman"/>
          <w:sz w:val="24"/>
          <w:szCs w:val="24"/>
        </w:rPr>
        <w:t>,</w:t>
      </w:r>
      <w:r w:rsidR="00E67D97" w:rsidRPr="005410FA">
        <w:rPr>
          <w:rFonts w:ascii="Times New Roman" w:hAnsi="Times New Roman"/>
          <w:sz w:val="24"/>
          <w:szCs w:val="24"/>
        </w:rPr>
        <w:t xml:space="preserve"> został</w:t>
      </w:r>
      <w:r w:rsidR="00765739">
        <w:rPr>
          <w:rFonts w:ascii="Times New Roman" w:hAnsi="Times New Roman"/>
          <w:sz w:val="24"/>
          <w:szCs w:val="24"/>
        </w:rPr>
        <w:t>y</w:t>
      </w:r>
      <w:r w:rsidR="00E67D97" w:rsidRPr="005410FA">
        <w:rPr>
          <w:rFonts w:ascii="Times New Roman" w:hAnsi="Times New Roman"/>
          <w:sz w:val="24"/>
          <w:szCs w:val="24"/>
        </w:rPr>
        <w:t xml:space="preserve"> zwołan</w:t>
      </w:r>
      <w:r w:rsidR="00765739">
        <w:rPr>
          <w:rFonts w:ascii="Times New Roman" w:hAnsi="Times New Roman"/>
          <w:sz w:val="24"/>
          <w:szCs w:val="24"/>
        </w:rPr>
        <w:t>e</w:t>
      </w:r>
      <w:r w:rsidR="00E67D97" w:rsidRPr="005410FA">
        <w:rPr>
          <w:rFonts w:ascii="Times New Roman" w:hAnsi="Times New Roman"/>
          <w:sz w:val="24"/>
          <w:szCs w:val="24"/>
        </w:rPr>
        <w:t xml:space="preserve"> na wniosek Burmistrza Miasta Redy</w:t>
      </w:r>
      <w:r w:rsidR="00E67D97" w:rsidRPr="00735520">
        <w:rPr>
          <w:rFonts w:ascii="Times New Roman" w:hAnsi="Times New Roman"/>
          <w:sz w:val="24"/>
          <w:szCs w:val="24"/>
        </w:rPr>
        <w:t>.</w:t>
      </w:r>
      <w:r w:rsidRPr="00735520">
        <w:rPr>
          <w:rFonts w:ascii="Times New Roman" w:hAnsi="Times New Roman"/>
          <w:sz w:val="24"/>
          <w:szCs w:val="24"/>
        </w:rPr>
        <w:t xml:space="preserve"> Podjęto </w:t>
      </w:r>
      <w:r w:rsidR="00E67D97" w:rsidRPr="00735520">
        <w:rPr>
          <w:rFonts w:ascii="Times New Roman" w:hAnsi="Times New Roman"/>
          <w:sz w:val="24"/>
          <w:szCs w:val="24"/>
        </w:rPr>
        <w:t>12</w:t>
      </w:r>
      <w:r w:rsidR="00735520" w:rsidRPr="00735520">
        <w:rPr>
          <w:rFonts w:ascii="Times New Roman" w:hAnsi="Times New Roman"/>
          <w:sz w:val="24"/>
          <w:szCs w:val="24"/>
        </w:rPr>
        <w:t>9</w:t>
      </w:r>
      <w:r w:rsidRPr="00735520">
        <w:rPr>
          <w:rFonts w:ascii="Times New Roman" w:hAnsi="Times New Roman"/>
          <w:sz w:val="24"/>
          <w:szCs w:val="24"/>
        </w:rPr>
        <w:t xml:space="preserve"> uchwał</w:t>
      </w:r>
      <w:r w:rsidRPr="00126BF0">
        <w:rPr>
          <w:rFonts w:ascii="Times New Roman" w:hAnsi="Times New Roman"/>
          <w:sz w:val="24"/>
          <w:szCs w:val="24"/>
        </w:rPr>
        <w:t>, przekazan</w:t>
      </w:r>
      <w:r w:rsidR="00437F75">
        <w:rPr>
          <w:rFonts w:ascii="Times New Roman" w:hAnsi="Times New Roman"/>
          <w:sz w:val="24"/>
          <w:szCs w:val="24"/>
        </w:rPr>
        <w:t>ych</w:t>
      </w:r>
      <w:r w:rsidRPr="00126BF0">
        <w:rPr>
          <w:rFonts w:ascii="Times New Roman" w:hAnsi="Times New Roman"/>
          <w:sz w:val="24"/>
          <w:szCs w:val="24"/>
        </w:rPr>
        <w:t xml:space="preserve"> do właściwych organów nadzoru, a następnie – zgodnie z przepisami ustawy o dostępie do informacji publicznej – opublikowan</w:t>
      </w:r>
      <w:r w:rsidR="00437F75">
        <w:rPr>
          <w:rFonts w:ascii="Times New Roman" w:hAnsi="Times New Roman"/>
          <w:sz w:val="24"/>
          <w:szCs w:val="24"/>
        </w:rPr>
        <w:t>ych</w:t>
      </w:r>
      <w:r w:rsidRPr="00126BF0">
        <w:rPr>
          <w:rFonts w:ascii="Times New Roman" w:hAnsi="Times New Roman"/>
          <w:sz w:val="24"/>
          <w:szCs w:val="24"/>
        </w:rPr>
        <w:t xml:space="preserve"> w Biuletynie Informacji </w:t>
      </w:r>
      <w:r w:rsidRPr="00126BF0">
        <w:rPr>
          <w:rFonts w:ascii="Times New Roman" w:hAnsi="Times New Roman"/>
          <w:sz w:val="24"/>
          <w:szCs w:val="24"/>
        </w:rPr>
        <w:lastRenderedPageBreak/>
        <w:t>Publicznej Urzędu Miasta w Redzie. Uchwały stanowiące akty prawa miejscowego zostały opublikowane w Dzienniku Urzędowym Województwa Pomorskiego.</w:t>
      </w:r>
    </w:p>
    <w:bookmarkEnd w:id="14"/>
    <w:p w14:paraId="20DA54AA" w14:textId="10D9783B" w:rsidR="00437F75" w:rsidRDefault="00437F75" w:rsidP="007E0C25">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Stosownie do </w:t>
      </w:r>
      <w:r w:rsidRPr="006912C7">
        <w:rPr>
          <w:rFonts w:ascii="Times New Roman" w:hAnsi="Times New Roman" w:cs="Times New Roman"/>
          <w:sz w:val="24"/>
          <w:szCs w:val="24"/>
        </w:rPr>
        <w:t>art. 30 ust. 1 ustawy z dnia 8 marca 1990 roku o samorządzie gminnym</w:t>
      </w:r>
      <w:r>
        <w:rPr>
          <w:rFonts w:ascii="Times New Roman" w:hAnsi="Times New Roman" w:cs="Times New Roman"/>
          <w:sz w:val="24"/>
          <w:szCs w:val="24"/>
        </w:rPr>
        <w:t>, o</w:t>
      </w:r>
      <w:r>
        <w:rPr>
          <w:rFonts w:ascii="Times New Roman" w:hAnsi="Times New Roman"/>
          <w:sz w:val="24"/>
          <w:szCs w:val="24"/>
        </w:rPr>
        <w:t xml:space="preserve">rganem wykonawczym Gminy </w:t>
      </w:r>
      <w:r>
        <w:rPr>
          <w:rFonts w:ascii="Times New Roman" w:hAnsi="Times New Roman" w:cs="Times New Roman"/>
          <w:sz w:val="24"/>
          <w:szCs w:val="24"/>
        </w:rPr>
        <w:t>jest</w:t>
      </w:r>
      <w:r w:rsidRPr="0079438D">
        <w:rPr>
          <w:rFonts w:ascii="Times New Roman" w:hAnsi="Times New Roman"/>
          <w:sz w:val="24"/>
          <w:szCs w:val="24"/>
        </w:rPr>
        <w:t xml:space="preserve"> Burmistrz Miasta Redy</w:t>
      </w:r>
      <w:r w:rsidR="006207B9">
        <w:rPr>
          <w:rFonts w:ascii="Times New Roman" w:hAnsi="Times New Roman"/>
          <w:sz w:val="24"/>
          <w:szCs w:val="24"/>
        </w:rPr>
        <w:t xml:space="preserve">. Stanowisko to </w:t>
      </w:r>
      <w:r>
        <w:rPr>
          <w:rFonts w:ascii="Times New Roman" w:hAnsi="Times New Roman"/>
          <w:sz w:val="24"/>
          <w:szCs w:val="24"/>
        </w:rPr>
        <w:t xml:space="preserve">w kadencji 2018 – 2023 </w:t>
      </w:r>
      <w:r w:rsidR="006207B9">
        <w:rPr>
          <w:rFonts w:ascii="Times New Roman" w:hAnsi="Times New Roman"/>
          <w:sz w:val="24"/>
          <w:szCs w:val="24"/>
        </w:rPr>
        <w:t>zajmuje z wyboru mieszkańców</w:t>
      </w:r>
      <w:r>
        <w:rPr>
          <w:rFonts w:ascii="Times New Roman" w:hAnsi="Times New Roman"/>
          <w:sz w:val="24"/>
          <w:szCs w:val="24"/>
        </w:rPr>
        <w:t xml:space="preserve"> Krzysztof Krzemiński</w:t>
      </w:r>
      <w:r w:rsidR="006207B9">
        <w:rPr>
          <w:rFonts w:ascii="Times New Roman" w:hAnsi="Times New Roman"/>
          <w:sz w:val="24"/>
          <w:szCs w:val="24"/>
        </w:rPr>
        <w:t>, który na swoich</w:t>
      </w:r>
      <w:r>
        <w:rPr>
          <w:rFonts w:ascii="Times New Roman" w:hAnsi="Times New Roman"/>
          <w:sz w:val="24"/>
          <w:szCs w:val="24"/>
        </w:rPr>
        <w:t xml:space="preserve"> </w:t>
      </w:r>
      <w:r w:rsidR="006207B9">
        <w:rPr>
          <w:rFonts w:ascii="Times New Roman" w:hAnsi="Times New Roman"/>
          <w:sz w:val="24"/>
          <w:szCs w:val="24"/>
        </w:rPr>
        <w:t>z</w:t>
      </w:r>
      <w:r w:rsidRPr="0079438D">
        <w:rPr>
          <w:rFonts w:ascii="Times New Roman" w:hAnsi="Times New Roman"/>
          <w:sz w:val="24"/>
          <w:szCs w:val="24"/>
        </w:rPr>
        <w:t xml:space="preserve">astępców </w:t>
      </w:r>
      <w:r w:rsidR="006207B9">
        <w:rPr>
          <w:rFonts w:ascii="Times New Roman" w:hAnsi="Times New Roman"/>
          <w:sz w:val="24"/>
          <w:szCs w:val="24"/>
        </w:rPr>
        <w:t>powołał</w:t>
      </w:r>
      <w:r w:rsidRPr="0079438D">
        <w:rPr>
          <w:rFonts w:ascii="Times New Roman" w:hAnsi="Times New Roman"/>
          <w:sz w:val="24"/>
          <w:szCs w:val="24"/>
        </w:rPr>
        <w:t xml:space="preserve"> Halin</w:t>
      </w:r>
      <w:r w:rsidR="006207B9">
        <w:rPr>
          <w:rFonts w:ascii="Times New Roman" w:hAnsi="Times New Roman"/>
          <w:sz w:val="24"/>
          <w:szCs w:val="24"/>
        </w:rPr>
        <w:t>ę</w:t>
      </w:r>
      <w:r w:rsidRPr="0079438D">
        <w:rPr>
          <w:rFonts w:ascii="Times New Roman" w:hAnsi="Times New Roman"/>
          <w:sz w:val="24"/>
          <w:szCs w:val="24"/>
        </w:rPr>
        <w:t xml:space="preserve"> Grzeszczuk ( I Zastępca) oraz Łukasz</w:t>
      </w:r>
      <w:r w:rsidR="006207B9">
        <w:rPr>
          <w:rFonts w:ascii="Times New Roman" w:hAnsi="Times New Roman"/>
          <w:sz w:val="24"/>
          <w:szCs w:val="24"/>
        </w:rPr>
        <w:t>a</w:t>
      </w:r>
      <w:r w:rsidRPr="0079438D">
        <w:rPr>
          <w:rFonts w:ascii="Times New Roman" w:hAnsi="Times New Roman"/>
          <w:sz w:val="24"/>
          <w:szCs w:val="24"/>
        </w:rPr>
        <w:t xml:space="preserve"> Kamiński</w:t>
      </w:r>
      <w:r w:rsidR="006207B9">
        <w:rPr>
          <w:rFonts w:ascii="Times New Roman" w:hAnsi="Times New Roman"/>
          <w:sz w:val="24"/>
          <w:szCs w:val="24"/>
        </w:rPr>
        <w:t>ego</w:t>
      </w:r>
      <w:r w:rsidRPr="0079438D">
        <w:rPr>
          <w:rFonts w:ascii="Times New Roman" w:hAnsi="Times New Roman"/>
          <w:sz w:val="24"/>
          <w:szCs w:val="24"/>
        </w:rPr>
        <w:t xml:space="preserve"> (II Zastępca). </w:t>
      </w:r>
      <w:r w:rsidR="005F6480">
        <w:rPr>
          <w:rFonts w:ascii="Times New Roman" w:hAnsi="Times New Roman"/>
          <w:sz w:val="24"/>
          <w:szCs w:val="24"/>
        </w:rPr>
        <w:t xml:space="preserve">Funkcję </w:t>
      </w:r>
      <w:r w:rsidR="00B15438">
        <w:rPr>
          <w:rFonts w:ascii="Times New Roman" w:hAnsi="Times New Roman"/>
          <w:sz w:val="24"/>
          <w:szCs w:val="24"/>
        </w:rPr>
        <w:t>Sekretarz</w:t>
      </w:r>
      <w:r w:rsidR="005F6480">
        <w:rPr>
          <w:rFonts w:ascii="Times New Roman" w:hAnsi="Times New Roman"/>
          <w:sz w:val="24"/>
          <w:szCs w:val="24"/>
        </w:rPr>
        <w:t>a</w:t>
      </w:r>
      <w:r w:rsidR="00B15438">
        <w:rPr>
          <w:rFonts w:ascii="Times New Roman" w:hAnsi="Times New Roman"/>
          <w:sz w:val="24"/>
          <w:szCs w:val="24"/>
        </w:rPr>
        <w:t xml:space="preserve"> Miasta </w:t>
      </w:r>
      <w:r w:rsidR="005F6480">
        <w:rPr>
          <w:rFonts w:ascii="Times New Roman" w:hAnsi="Times New Roman"/>
          <w:sz w:val="24"/>
          <w:szCs w:val="24"/>
        </w:rPr>
        <w:t>sprawuje</w:t>
      </w:r>
      <w:r w:rsidR="00B15438">
        <w:rPr>
          <w:rFonts w:ascii="Times New Roman" w:hAnsi="Times New Roman"/>
          <w:sz w:val="24"/>
          <w:szCs w:val="24"/>
        </w:rPr>
        <w:t xml:space="preserve"> Hanna Janiak, a Skarbnik</w:t>
      </w:r>
      <w:r w:rsidR="005F6480">
        <w:rPr>
          <w:rFonts w:ascii="Times New Roman" w:hAnsi="Times New Roman"/>
          <w:sz w:val="24"/>
          <w:szCs w:val="24"/>
        </w:rPr>
        <w:t>a</w:t>
      </w:r>
      <w:r w:rsidR="00B15438">
        <w:rPr>
          <w:rFonts w:ascii="Times New Roman" w:hAnsi="Times New Roman"/>
          <w:sz w:val="24"/>
          <w:szCs w:val="24"/>
        </w:rPr>
        <w:t xml:space="preserve"> - </w:t>
      </w:r>
      <w:r w:rsidR="00271AFE">
        <w:rPr>
          <w:rFonts w:ascii="Times New Roman" w:hAnsi="Times New Roman"/>
          <w:sz w:val="24"/>
          <w:szCs w:val="24"/>
        </w:rPr>
        <w:t xml:space="preserve">Agnieszka </w:t>
      </w:r>
      <w:proofErr w:type="spellStart"/>
      <w:r w:rsidR="00271AFE">
        <w:rPr>
          <w:rFonts w:ascii="Times New Roman" w:hAnsi="Times New Roman"/>
          <w:sz w:val="24"/>
          <w:szCs w:val="24"/>
        </w:rPr>
        <w:t>Dybicz</w:t>
      </w:r>
      <w:proofErr w:type="spellEnd"/>
      <w:r w:rsidR="00271AFE">
        <w:rPr>
          <w:rFonts w:ascii="Times New Roman" w:hAnsi="Times New Roman"/>
          <w:sz w:val="24"/>
          <w:szCs w:val="24"/>
        </w:rPr>
        <w:t>.</w:t>
      </w:r>
    </w:p>
    <w:p w14:paraId="3CD42020" w14:textId="08847408" w:rsidR="00E66983" w:rsidRDefault="009B7B2F" w:rsidP="007E0C25">
      <w:pPr>
        <w:autoSpaceDE w:val="0"/>
        <w:autoSpaceDN w:val="0"/>
        <w:adjustRightInd w:val="0"/>
        <w:spacing w:after="0" w:line="360" w:lineRule="auto"/>
        <w:ind w:firstLine="708"/>
        <w:jc w:val="both"/>
        <w:rPr>
          <w:rFonts w:ascii="Times New Roman" w:hAnsi="Times New Roman" w:cs="Times New Roman"/>
          <w:sz w:val="24"/>
          <w:szCs w:val="24"/>
        </w:rPr>
      </w:pPr>
      <w:r w:rsidRPr="006912C7">
        <w:rPr>
          <w:rFonts w:ascii="Times New Roman" w:hAnsi="Times New Roman" w:cs="Times New Roman"/>
          <w:sz w:val="24"/>
          <w:szCs w:val="24"/>
        </w:rPr>
        <w:t xml:space="preserve">Burmistrz </w:t>
      </w:r>
      <w:r w:rsidR="00E66983">
        <w:rPr>
          <w:rFonts w:ascii="Times New Roman" w:hAnsi="Times New Roman" w:cs="Times New Roman"/>
          <w:sz w:val="24"/>
          <w:szCs w:val="24"/>
        </w:rPr>
        <w:t xml:space="preserve">Miasta Redy </w:t>
      </w:r>
      <w:r w:rsidRPr="006912C7">
        <w:rPr>
          <w:rFonts w:ascii="Times New Roman" w:hAnsi="Times New Roman" w:cs="Times New Roman"/>
          <w:sz w:val="24"/>
          <w:szCs w:val="24"/>
        </w:rPr>
        <w:t>realizuje swoje zadania przy pomocy Urzędu Miasta</w:t>
      </w:r>
      <w:r w:rsidR="00437F75">
        <w:rPr>
          <w:rFonts w:ascii="Times New Roman" w:hAnsi="Times New Roman" w:cs="Times New Roman"/>
          <w:sz w:val="24"/>
          <w:szCs w:val="24"/>
        </w:rPr>
        <w:t xml:space="preserve"> </w:t>
      </w:r>
      <w:r w:rsidR="00DF22D2">
        <w:rPr>
          <w:rFonts w:ascii="Times New Roman" w:hAnsi="Times New Roman" w:cs="Times New Roman"/>
          <w:sz w:val="24"/>
          <w:szCs w:val="24"/>
        </w:rPr>
        <w:t>i</w:t>
      </w:r>
      <w:r w:rsidR="00D52BF5">
        <w:rPr>
          <w:rFonts w:ascii="Times New Roman" w:hAnsi="Times New Roman" w:cs="Times New Roman"/>
          <w:sz w:val="24"/>
          <w:szCs w:val="24"/>
        </w:rPr>
        <w:t> </w:t>
      </w:r>
      <w:r w:rsidR="00DF22D2">
        <w:rPr>
          <w:rFonts w:ascii="Times New Roman" w:hAnsi="Times New Roman" w:cs="Times New Roman"/>
          <w:sz w:val="24"/>
          <w:szCs w:val="24"/>
        </w:rPr>
        <w:t>jednostek organizacyjnych</w:t>
      </w:r>
      <w:r w:rsidRPr="006912C7">
        <w:rPr>
          <w:rFonts w:ascii="Times New Roman" w:hAnsi="Times New Roman" w:cs="Times New Roman"/>
          <w:sz w:val="24"/>
          <w:szCs w:val="24"/>
        </w:rPr>
        <w:t xml:space="preserve">. </w:t>
      </w:r>
      <w:r w:rsidR="00437F75">
        <w:rPr>
          <w:rFonts w:ascii="Times New Roman" w:hAnsi="Times New Roman" w:cs="Times New Roman"/>
          <w:sz w:val="24"/>
          <w:szCs w:val="24"/>
        </w:rPr>
        <w:t>W roku 202</w:t>
      </w:r>
      <w:r w:rsidR="000673F1">
        <w:rPr>
          <w:rFonts w:ascii="Times New Roman" w:hAnsi="Times New Roman" w:cs="Times New Roman"/>
          <w:sz w:val="24"/>
          <w:szCs w:val="24"/>
        </w:rPr>
        <w:t>1</w:t>
      </w:r>
      <w:r w:rsidR="00437F75">
        <w:rPr>
          <w:rFonts w:ascii="Times New Roman" w:hAnsi="Times New Roman" w:cs="Times New Roman"/>
          <w:sz w:val="24"/>
          <w:szCs w:val="24"/>
        </w:rPr>
        <w:t xml:space="preserve"> </w:t>
      </w:r>
      <w:r w:rsidR="00E66983">
        <w:rPr>
          <w:rFonts w:ascii="Times New Roman" w:hAnsi="Times New Roman" w:cs="Times New Roman"/>
          <w:sz w:val="24"/>
          <w:szCs w:val="24"/>
        </w:rPr>
        <w:t>b</w:t>
      </w:r>
      <w:r w:rsidR="00437F75">
        <w:rPr>
          <w:rFonts w:ascii="Times New Roman" w:hAnsi="Times New Roman" w:cs="Times New Roman"/>
          <w:sz w:val="24"/>
          <w:szCs w:val="24"/>
        </w:rPr>
        <w:t xml:space="preserve">urmistrz wydał </w:t>
      </w:r>
      <w:r w:rsidR="00E66983">
        <w:rPr>
          <w:rFonts w:ascii="Times New Roman" w:hAnsi="Times New Roman" w:cs="Times New Roman"/>
          <w:sz w:val="24"/>
          <w:szCs w:val="24"/>
        </w:rPr>
        <w:t>1</w:t>
      </w:r>
      <w:r w:rsidR="00607393">
        <w:rPr>
          <w:rFonts w:ascii="Times New Roman" w:hAnsi="Times New Roman" w:cs="Times New Roman"/>
          <w:sz w:val="24"/>
          <w:szCs w:val="24"/>
        </w:rPr>
        <w:t>90</w:t>
      </w:r>
      <w:r w:rsidR="00E66983">
        <w:rPr>
          <w:rFonts w:ascii="Times New Roman" w:hAnsi="Times New Roman" w:cs="Times New Roman"/>
          <w:sz w:val="24"/>
          <w:szCs w:val="24"/>
        </w:rPr>
        <w:t xml:space="preserve"> zarządzeń,  </w:t>
      </w:r>
      <w:r w:rsidR="005F6480">
        <w:rPr>
          <w:rFonts w:ascii="Times New Roman" w:hAnsi="Times New Roman" w:cs="Times New Roman"/>
          <w:sz w:val="24"/>
          <w:szCs w:val="24"/>
        </w:rPr>
        <w:t>z których najważniejsze dotyczyły</w:t>
      </w:r>
      <w:r w:rsidR="00E66983">
        <w:rPr>
          <w:rFonts w:ascii="Times New Roman" w:hAnsi="Times New Roman" w:cs="Times New Roman"/>
          <w:sz w:val="24"/>
          <w:szCs w:val="24"/>
        </w:rPr>
        <w:t>:</w:t>
      </w:r>
    </w:p>
    <w:p w14:paraId="0FA15B04" w14:textId="5F50207A" w:rsidR="00E66983" w:rsidRDefault="00E66983" w:rsidP="00775263">
      <w:pPr>
        <w:autoSpaceDE w:val="0"/>
        <w:autoSpaceDN w:val="0"/>
        <w:adjustRightInd w:val="0"/>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 realizacji miejskiego budżetu – </w:t>
      </w:r>
      <w:r w:rsidR="006207B9">
        <w:rPr>
          <w:rFonts w:ascii="Times New Roman" w:hAnsi="Times New Roman" w:cs="Times New Roman"/>
          <w:sz w:val="24"/>
          <w:szCs w:val="24"/>
        </w:rPr>
        <w:t>46</w:t>
      </w:r>
      <w:r>
        <w:rPr>
          <w:rFonts w:ascii="Times New Roman" w:hAnsi="Times New Roman" w:cs="Times New Roman"/>
          <w:sz w:val="24"/>
          <w:szCs w:val="24"/>
        </w:rPr>
        <w:t xml:space="preserve"> aktów,</w:t>
      </w:r>
    </w:p>
    <w:p w14:paraId="657E85BC" w14:textId="1FFAC59C" w:rsidR="00E66983" w:rsidRDefault="00E66983" w:rsidP="00775263">
      <w:pPr>
        <w:autoSpaceDE w:val="0"/>
        <w:autoSpaceDN w:val="0"/>
        <w:adjustRightInd w:val="0"/>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 gminnego zasobu nieruchomości – </w:t>
      </w:r>
      <w:r w:rsidR="000673F1">
        <w:rPr>
          <w:rFonts w:ascii="Times New Roman" w:hAnsi="Times New Roman" w:cs="Times New Roman"/>
          <w:sz w:val="24"/>
          <w:szCs w:val="24"/>
        </w:rPr>
        <w:t>32</w:t>
      </w:r>
      <w:r>
        <w:rPr>
          <w:rFonts w:ascii="Times New Roman" w:hAnsi="Times New Roman" w:cs="Times New Roman"/>
          <w:sz w:val="24"/>
          <w:szCs w:val="24"/>
        </w:rPr>
        <w:t xml:space="preserve"> akty,</w:t>
      </w:r>
    </w:p>
    <w:p w14:paraId="394E7754" w14:textId="2C104CE3" w:rsidR="00E66983" w:rsidRDefault="00E66983" w:rsidP="00775263">
      <w:pPr>
        <w:autoSpaceDE w:val="0"/>
        <w:autoSpaceDN w:val="0"/>
        <w:adjustRightInd w:val="0"/>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 oświaty samorządowej – </w:t>
      </w:r>
      <w:r w:rsidR="000673F1">
        <w:rPr>
          <w:rFonts w:ascii="Times New Roman" w:hAnsi="Times New Roman" w:cs="Times New Roman"/>
          <w:sz w:val="24"/>
          <w:szCs w:val="24"/>
        </w:rPr>
        <w:t>40</w:t>
      </w:r>
      <w:r>
        <w:rPr>
          <w:rFonts w:ascii="Times New Roman" w:hAnsi="Times New Roman" w:cs="Times New Roman"/>
          <w:sz w:val="24"/>
          <w:szCs w:val="24"/>
        </w:rPr>
        <w:t xml:space="preserve"> akt</w:t>
      </w:r>
      <w:r w:rsidR="000673F1">
        <w:rPr>
          <w:rFonts w:ascii="Times New Roman" w:hAnsi="Times New Roman" w:cs="Times New Roman"/>
          <w:sz w:val="24"/>
          <w:szCs w:val="24"/>
        </w:rPr>
        <w:t>ów</w:t>
      </w:r>
      <w:r>
        <w:rPr>
          <w:rFonts w:ascii="Times New Roman" w:hAnsi="Times New Roman" w:cs="Times New Roman"/>
          <w:sz w:val="24"/>
          <w:szCs w:val="24"/>
        </w:rPr>
        <w:t>,</w:t>
      </w:r>
    </w:p>
    <w:p w14:paraId="03860940" w14:textId="43CD0196" w:rsidR="00E66983" w:rsidRDefault="00E66983" w:rsidP="00775263">
      <w:pPr>
        <w:autoSpaceDE w:val="0"/>
        <w:autoSpaceDN w:val="0"/>
        <w:adjustRightInd w:val="0"/>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 ochrony środowiska i zarządzania kryzysowego – </w:t>
      </w:r>
      <w:r w:rsidR="000673F1">
        <w:rPr>
          <w:rFonts w:ascii="Times New Roman" w:hAnsi="Times New Roman" w:cs="Times New Roman"/>
          <w:sz w:val="24"/>
          <w:szCs w:val="24"/>
        </w:rPr>
        <w:t>9</w:t>
      </w:r>
      <w:r>
        <w:rPr>
          <w:rFonts w:ascii="Times New Roman" w:hAnsi="Times New Roman" w:cs="Times New Roman"/>
          <w:sz w:val="24"/>
          <w:szCs w:val="24"/>
        </w:rPr>
        <w:t xml:space="preserve"> aktów,</w:t>
      </w:r>
    </w:p>
    <w:p w14:paraId="3FA7BDB6" w14:textId="20B734A3" w:rsidR="00E66983" w:rsidRDefault="00E66983" w:rsidP="00775263">
      <w:pPr>
        <w:autoSpaceDE w:val="0"/>
        <w:autoSpaceDN w:val="0"/>
        <w:adjustRightInd w:val="0"/>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 pomocy społecznej – </w:t>
      </w:r>
      <w:r w:rsidR="000673F1">
        <w:rPr>
          <w:rFonts w:ascii="Times New Roman" w:hAnsi="Times New Roman" w:cs="Times New Roman"/>
          <w:sz w:val="24"/>
          <w:szCs w:val="24"/>
        </w:rPr>
        <w:t>15</w:t>
      </w:r>
      <w:r>
        <w:rPr>
          <w:rFonts w:ascii="Times New Roman" w:hAnsi="Times New Roman" w:cs="Times New Roman"/>
          <w:sz w:val="24"/>
          <w:szCs w:val="24"/>
        </w:rPr>
        <w:t xml:space="preserve"> aktów,</w:t>
      </w:r>
    </w:p>
    <w:p w14:paraId="3F7E3A82" w14:textId="6BA6CBA4" w:rsidR="00E66983" w:rsidRDefault="00E66983" w:rsidP="001653AE">
      <w:pPr>
        <w:autoSpaceDE w:val="0"/>
        <w:autoSpaceDN w:val="0"/>
        <w:adjustRightInd w:val="0"/>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 organizacji pracy Urzędu – </w:t>
      </w:r>
      <w:r w:rsidR="005F6480">
        <w:rPr>
          <w:rFonts w:ascii="Times New Roman" w:hAnsi="Times New Roman" w:cs="Times New Roman"/>
          <w:sz w:val="24"/>
          <w:szCs w:val="24"/>
        </w:rPr>
        <w:t>29</w:t>
      </w:r>
      <w:r>
        <w:rPr>
          <w:rFonts w:ascii="Times New Roman" w:hAnsi="Times New Roman" w:cs="Times New Roman"/>
          <w:sz w:val="24"/>
          <w:szCs w:val="24"/>
        </w:rPr>
        <w:t xml:space="preserve"> akt</w:t>
      </w:r>
      <w:r w:rsidR="005F6480">
        <w:rPr>
          <w:rFonts w:ascii="Times New Roman" w:hAnsi="Times New Roman" w:cs="Times New Roman"/>
          <w:sz w:val="24"/>
          <w:szCs w:val="24"/>
        </w:rPr>
        <w:t>ów</w:t>
      </w:r>
      <w:r>
        <w:rPr>
          <w:rFonts w:ascii="Times New Roman" w:hAnsi="Times New Roman" w:cs="Times New Roman"/>
          <w:sz w:val="24"/>
          <w:szCs w:val="24"/>
        </w:rPr>
        <w:t>.</w:t>
      </w:r>
    </w:p>
    <w:p w14:paraId="13D0FDDA" w14:textId="438661FF" w:rsidR="007E0C25" w:rsidRDefault="00DF2845" w:rsidP="007E0C2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Wg danych na koniec roku</w:t>
      </w:r>
      <w:r w:rsidR="0079438D">
        <w:rPr>
          <w:rFonts w:ascii="Times New Roman" w:hAnsi="Times New Roman" w:cs="Times New Roman"/>
          <w:sz w:val="24"/>
          <w:szCs w:val="24"/>
        </w:rPr>
        <w:t xml:space="preserve"> 20</w:t>
      </w:r>
      <w:r>
        <w:rPr>
          <w:rFonts w:ascii="Times New Roman" w:hAnsi="Times New Roman" w:cs="Times New Roman"/>
          <w:sz w:val="24"/>
          <w:szCs w:val="24"/>
        </w:rPr>
        <w:t>2</w:t>
      </w:r>
      <w:r w:rsidR="00607393">
        <w:rPr>
          <w:rFonts w:ascii="Times New Roman" w:hAnsi="Times New Roman" w:cs="Times New Roman"/>
          <w:sz w:val="24"/>
          <w:szCs w:val="24"/>
        </w:rPr>
        <w:t>1</w:t>
      </w:r>
      <w:r w:rsidR="007B1D01" w:rsidRPr="006912C7">
        <w:rPr>
          <w:rFonts w:ascii="Times New Roman" w:hAnsi="Times New Roman" w:cs="Times New Roman"/>
          <w:sz w:val="24"/>
          <w:szCs w:val="24"/>
        </w:rPr>
        <w:t xml:space="preserve"> roku</w:t>
      </w:r>
      <w:r w:rsidR="00F40872">
        <w:rPr>
          <w:rFonts w:ascii="Times New Roman" w:hAnsi="Times New Roman" w:cs="Times New Roman"/>
          <w:sz w:val="24"/>
          <w:szCs w:val="24"/>
        </w:rPr>
        <w:t xml:space="preserve">, </w:t>
      </w:r>
      <w:r>
        <w:rPr>
          <w:rFonts w:ascii="Times New Roman" w:hAnsi="Times New Roman" w:cs="Times New Roman"/>
          <w:sz w:val="24"/>
          <w:szCs w:val="24"/>
        </w:rPr>
        <w:t>zatrudnienie w</w:t>
      </w:r>
      <w:r w:rsidR="007B1D01" w:rsidRPr="006912C7">
        <w:rPr>
          <w:rFonts w:ascii="Times New Roman" w:hAnsi="Times New Roman" w:cs="Times New Roman"/>
          <w:sz w:val="24"/>
          <w:szCs w:val="24"/>
        </w:rPr>
        <w:t xml:space="preserve"> </w:t>
      </w:r>
      <w:r w:rsidR="00DF22D2">
        <w:rPr>
          <w:rFonts w:ascii="Times New Roman" w:hAnsi="Times New Roman" w:cs="Times New Roman"/>
          <w:sz w:val="24"/>
          <w:szCs w:val="24"/>
        </w:rPr>
        <w:t>Gmin</w:t>
      </w:r>
      <w:r>
        <w:rPr>
          <w:rFonts w:ascii="Times New Roman" w:hAnsi="Times New Roman" w:cs="Times New Roman"/>
          <w:sz w:val="24"/>
          <w:szCs w:val="24"/>
        </w:rPr>
        <w:t>ie</w:t>
      </w:r>
      <w:r w:rsidR="00DF22D2">
        <w:rPr>
          <w:rFonts w:ascii="Times New Roman" w:hAnsi="Times New Roman" w:cs="Times New Roman"/>
          <w:sz w:val="24"/>
          <w:szCs w:val="24"/>
        </w:rPr>
        <w:t xml:space="preserve"> Miasto Reda </w:t>
      </w:r>
      <w:r>
        <w:rPr>
          <w:rFonts w:ascii="Times New Roman" w:hAnsi="Times New Roman" w:cs="Times New Roman"/>
          <w:sz w:val="24"/>
          <w:szCs w:val="24"/>
        </w:rPr>
        <w:t>wynosiło</w:t>
      </w:r>
      <w:r w:rsidR="00DF22D2">
        <w:rPr>
          <w:rFonts w:ascii="Times New Roman" w:hAnsi="Times New Roman" w:cs="Times New Roman"/>
          <w:sz w:val="24"/>
          <w:szCs w:val="24"/>
        </w:rPr>
        <w:t xml:space="preserve"> </w:t>
      </w:r>
      <w:r w:rsidR="00396A19">
        <w:rPr>
          <w:rFonts w:ascii="Times New Roman" w:hAnsi="Times New Roman" w:cs="Times New Roman"/>
          <w:sz w:val="24"/>
          <w:szCs w:val="24"/>
        </w:rPr>
        <w:t>643,66</w:t>
      </w:r>
      <w:r w:rsidR="00345181">
        <w:rPr>
          <w:rFonts w:ascii="Times New Roman" w:hAnsi="Times New Roman" w:cs="Times New Roman"/>
          <w:sz w:val="24"/>
          <w:szCs w:val="24"/>
        </w:rPr>
        <w:t xml:space="preserve"> </w:t>
      </w:r>
      <w:r w:rsidR="00C46C03">
        <w:rPr>
          <w:rFonts w:ascii="Times New Roman" w:hAnsi="Times New Roman" w:cs="Times New Roman"/>
          <w:sz w:val="24"/>
          <w:szCs w:val="24"/>
        </w:rPr>
        <w:t>e</w:t>
      </w:r>
      <w:r w:rsidR="00DF22D2">
        <w:rPr>
          <w:rFonts w:ascii="Times New Roman" w:hAnsi="Times New Roman" w:cs="Times New Roman"/>
          <w:sz w:val="24"/>
          <w:szCs w:val="24"/>
        </w:rPr>
        <w:t>tat</w:t>
      </w:r>
      <w:r w:rsidR="009F04B1">
        <w:rPr>
          <w:rFonts w:ascii="Times New Roman" w:hAnsi="Times New Roman" w:cs="Times New Roman"/>
          <w:sz w:val="24"/>
          <w:szCs w:val="24"/>
        </w:rPr>
        <w:t>y</w:t>
      </w:r>
      <w:r w:rsidR="00DF22D2">
        <w:rPr>
          <w:rFonts w:ascii="Times New Roman" w:hAnsi="Times New Roman" w:cs="Times New Roman"/>
          <w:sz w:val="24"/>
          <w:szCs w:val="24"/>
        </w:rPr>
        <w:t xml:space="preserve">, z czego </w:t>
      </w:r>
      <w:r w:rsidR="00345181" w:rsidRPr="00396A19">
        <w:rPr>
          <w:rFonts w:ascii="Times New Roman" w:hAnsi="Times New Roman" w:cs="Times New Roman"/>
          <w:sz w:val="24"/>
          <w:szCs w:val="24"/>
        </w:rPr>
        <w:t>48</w:t>
      </w:r>
      <w:r w:rsidR="00396A19" w:rsidRPr="00396A19">
        <w:rPr>
          <w:rFonts w:ascii="Times New Roman" w:hAnsi="Times New Roman" w:cs="Times New Roman"/>
          <w:sz w:val="24"/>
          <w:szCs w:val="24"/>
        </w:rPr>
        <w:t>3,86</w:t>
      </w:r>
      <w:r w:rsidR="00396A19">
        <w:rPr>
          <w:rFonts w:ascii="Times New Roman" w:hAnsi="Times New Roman" w:cs="Times New Roman"/>
          <w:sz w:val="24"/>
          <w:szCs w:val="24"/>
        </w:rPr>
        <w:t xml:space="preserve"> </w:t>
      </w:r>
      <w:r w:rsidR="00DF22D2">
        <w:rPr>
          <w:rFonts w:ascii="Times New Roman" w:hAnsi="Times New Roman" w:cs="Times New Roman"/>
          <w:sz w:val="24"/>
          <w:szCs w:val="24"/>
        </w:rPr>
        <w:t>etat</w:t>
      </w:r>
      <w:r w:rsidR="009F04B1">
        <w:rPr>
          <w:rFonts w:ascii="Times New Roman" w:hAnsi="Times New Roman" w:cs="Times New Roman"/>
          <w:sz w:val="24"/>
          <w:szCs w:val="24"/>
        </w:rPr>
        <w:t>y</w:t>
      </w:r>
      <w:r w:rsidR="00DF22D2">
        <w:rPr>
          <w:rFonts w:ascii="Times New Roman" w:hAnsi="Times New Roman" w:cs="Times New Roman"/>
          <w:sz w:val="24"/>
          <w:szCs w:val="24"/>
        </w:rPr>
        <w:t xml:space="preserve"> stanowi</w:t>
      </w:r>
      <w:r w:rsidR="00E019FA">
        <w:rPr>
          <w:rFonts w:ascii="Times New Roman" w:hAnsi="Times New Roman" w:cs="Times New Roman"/>
          <w:sz w:val="24"/>
          <w:szCs w:val="24"/>
        </w:rPr>
        <w:t>ło</w:t>
      </w:r>
      <w:r w:rsidR="00DF22D2">
        <w:rPr>
          <w:rFonts w:ascii="Times New Roman" w:hAnsi="Times New Roman" w:cs="Times New Roman"/>
          <w:sz w:val="24"/>
          <w:szCs w:val="24"/>
        </w:rPr>
        <w:t xml:space="preserve"> zatrudnienie w oświacie samorządowej,  </w:t>
      </w:r>
      <w:r w:rsidR="006F68E2">
        <w:rPr>
          <w:rFonts w:ascii="Times New Roman" w:hAnsi="Times New Roman" w:cs="Times New Roman"/>
          <w:sz w:val="24"/>
          <w:szCs w:val="24"/>
        </w:rPr>
        <w:br/>
      </w:r>
      <w:r w:rsidR="0050448B" w:rsidRPr="000673F1">
        <w:rPr>
          <w:rFonts w:ascii="Times New Roman" w:hAnsi="Times New Roman" w:cs="Times New Roman"/>
          <w:sz w:val="24"/>
          <w:szCs w:val="24"/>
        </w:rPr>
        <w:t>3</w:t>
      </w:r>
      <w:r w:rsidR="000673F1" w:rsidRPr="000673F1">
        <w:rPr>
          <w:rFonts w:ascii="Times New Roman" w:hAnsi="Times New Roman" w:cs="Times New Roman"/>
          <w:sz w:val="24"/>
          <w:szCs w:val="24"/>
        </w:rPr>
        <w:t>6</w:t>
      </w:r>
      <w:r w:rsidR="00C46C03">
        <w:rPr>
          <w:rFonts w:ascii="Times New Roman" w:hAnsi="Times New Roman" w:cs="Times New Roman"/>
          <w:sz w:val="24"/>
          <w:szCs w:val="24"/>
        </w:rPr>
        <w:t xml:space="preserve"> etatów w pomocy społecznej, </w:t>
      </w:r>
      <w:r w:rsidR="00DF22D2">
        <w:rPr>
          <w:rFonts w:ascii="Times New Roman" w:hAnsi="Times New Roman" w:cs="Times New Roman"/>
          <w:sz w:val="24"/>
          <w:szCs w:val="24"/>
        </w:rPr>
        <w:t xml:space="preserve"> </w:t>
      </w:r>
      <w:r w:rsidR="00607393">
        <w:rPr>
          <w:rFonts w:ascii="Times New Roman" w:hAnsi="Times New Roman" w:cs="Times New Roman"/>
          <w:sz w:val="24"/>
          <w:szCs w:val="24"/>
        </w:rPr>
        <w:t>92,3</w:t>
      </w:r>
      <w:r w:rsidR="008B00FD">
        <w:rPr>
          <w:rFonts w:ascii="Times New Roman" w:hAnsi="Times New Roman" w:cs="Times New Roman"/>
          <w:sz w:val="24"/>
          <w:szCs w:val="24"/>
        </w:rPr>
        <w:t xml:space="preserve"> </w:t>
      </w:r>
      <w:r w:rsidR="007B1D01" w:rsidRPr="006912C7">
        <w:rPr>
          <w:rFonts w:ascii="Times New Roman" w:hAnsi="Times New Roman" w:cs="Times New Roman"/>
          <w:sz w:val="24"/>
          <w:szCs w:val="24"/>
        </w:rPr>
        <w:t>etat</w:t>
      </w:r>
      <w:r w:rsidR="00607393">
        <w:rPr>
          <w:rFonts w:ascii="Times New Roman" w:hAnsi="Times New Roman" w:cs="Times New Roman"/>
          <w:sz w:val="24"/>
          <w:szCs w:val="24"/>
        </w:rPr>
        <w:t>y</w:t>
      </w:r>
      <w:r w:rsidR="00C46C03">
        <w:rPr>
          <w:rFonts w:ascii="Times New Roman" w:hAnsi="Times New Roman" w:cs="Times New Roman"/>
          <w:sz w:val="24"/>
          <w:szCs w:val="24"/>
        </w:rPr>
        <w:t xml:space="preserve"> w administracji, a </w:t>
      </w:r>
      <w:r w:rsidR="00345181" w:rsidRPr="00396A19">
        <w:rPr>
          <w:rFonts w:ascii="Times New Roman" w:hAnsi="Times New Roman" w:cs="Times New Roman"/>
          <w:sz w:val="24"/>
          <w:szCs w:val="24"/>
        </w:rPr>
        <w:t>3</w:t>
      </w:r>
      <w:r w:rsidR="00396A19" w:rsidRPr="00396A19">
        <w:rPr>
          <w:rFonts w:ascii="Times New Roman" w:hAnsi="Times New Roman" w:cs="Times New Roman"/>
          <w:sz w:val="24"/>
          <w:szCs w:val="24"/>
        </w:rPr>
        <w:t>1</w:t>
      </w:r>
      <w:r w:rsidR="00345181" w:rsidRPr="00396A19">
        <w:rPr>
          <w:rFonts w:ascii="Times New Roman" w:hAnsi="Times New Roman" w:cs="Times New Roman"/>
          <w:sz w:val="24"/>
          <w:szCs w:val="24"/>
        </w:rPr>
        <w:t>,5</w:t>
      </w:r>
      <w:r w:rsidR="00C46C03">
        <w:rPr>
          <w:rFonts w:ascii="Times New Roman" w:hAnsi="Times New Roman" w:cs="Times New Roman"/>
          <w:sz w:val="24"/>
          <w:szCs w:val="24"/>
        </w:rPr>
        <w:t xml:space="preserve"> etatów przypada</w:t>
      </w:r>
      <w:r w:rsidR="00E019FA">
        <w:rPr>
          <w:rFonts w:ascii="Times New Roman" w:hAnsi="Times New Roman" w:cs="Times New Roman"/>
          <w:sz w:val="24"/>
          <w:szCs w:val="24"/>
        </w:rPr>
        <w:t>ło</w:t>
      </w:r>
      <w:r w:rsidR="00C46C03">
        <w:rPr>
          <w:rFonts w:ascii="Times New Roman" w:hAnsi="Times New Roman" w:cs="Times New Roman"/>
          <w:sz w:val="24"/>
          <w:szCs w:val="24"/>
        </w:rPr>
        <w:t xml:space="preserve"> na kulturę i sport</w:t>
      </w:r>
      <w:r w:rsidR="007B1D01" w:rsidRPr="006912C7">
        <w:rPr>
          <w:rFonts w:ascii="Times New Roman" w:hAnsi="Times New Roman" w:cs="Times New Roman"/>
          <w:sz w:val="24"/>
          <w:szCs w:val="24"/>
        </w:rPr>
        <w:t xml:space="preserve">. </w:t>
      </w:r>
      <w:bookmarkStart w:id="15" w:name="_Hlk71022938"/>
      <w:bookmarkStart w:id="16" w:name="_Hlk71535649"/>
    </w:p>
    <w:p w14:paraId="0306D9EA" w14:textId="738CBB91" w:rsidR="003F1B16" w:rsidRDefault="009906D4" w:rsidP="007E0C25">
      <w:pPr>
        <w:autoSpaceDE w:val="0"/>
        <w:autoSpaceDN w:val="0"/>
        <w:adjustRightInd w:val="0"/>
        <w:spacing w:after="0" w:line="360" w:lineRule="auto"/>
        <w:ind w:firstLine="708"/>
        <w:jc w:val="both"/>
        <w:rPr>
          <w:rFonts w:ascii="Times New Roman" w:hAnsi="Times New Roman" w:cs="Times New Roman"/>
          <w:sz w:val="24"/>
          <w:szCs w:val="24"/>
        </w:rPr>
      </w:pPr>
      <w:r w:rsidRPr="0028733F">
        <w:rPr>
          <w:rFonts w:ascii="Times New Roman" w:hAnsi="Times New Roman" w:cs="Times New Roman"/>
          <w:sz w:val="24"/>
          <w:szCs w:val="24"/>
        </w:rPr>
        <w:t>Według dziennika</w:t>
      </w:r>
      <w:r w:rsidR="00607393">
        <w:rPr>
          <w:rFonts w:ascii="Times New Roman" w:hAnsi="Times New Roman" w:cs="Times New Roman"/>
          <w:sz w:val="24"/>
          <w:szCs w:val="24"/>
        </w:rPr>
        <w:t xml:space="preserve"> </w:t>
      </w:r>
      <w:r w:rsidRPr="0028733F">
        <w:rPr>
          <w:rFonts w:ascii="Times New Roman" w:hAnsi="Times New Roman" w:cs="Times New Roman"/>
          <w:sz w:val="24"/>
          <w:szCs w:val="24"/>
        </w:rPr>
        <w:t xml:space="preserve">korespondencji przychodzącej Urzędu Miasta w Redzie, </w:t>
      </w:r>
      <w:r w:rsidR="006F68E2" w:rsidRPr="0028733F">
        <w:rPr>
          <w:rFonts w:ascii="Times New Roman" w:hAnsi="Times New Roman" w:cs="Times New Roman"/>
          <w:sz w:val="24"/>
          <w:szCs w:val="24"/>
        </w:rPr>
        <w:br/>
      </w:r>
      <w:r w:rsidRPr="0028733F">
        <w:rPr>
          <w:rFonts w:ascii="Times New Roman" w:hAnsi="Times New Roman" w:cs="Times New Roman"/>
          <w:sz w:val="24"/>
          <w:szCs w:val="24"/>
        </w:rPr>
        <w:t>w roku</w:t>
      </w:r>
      <w:r w:rsidR="006F68E2" w:rsidRPr="0028733F">
        <w:rPr>
          <w:rFonts w:ascii="Times New Roman" w:hAnsi="Times New Roman" w:cs="Times New Roman"/>
          <w:sz w:val="24"/>
          <w:szCs w:val="24"/>
        </w:rPr>
        <w:t> </w:t>
      </w:r>
      <w:r w:rsidRPr="0028733F">
        <w:rPr>
          <w:rFonts w:ascii="Times New Roman" w:hAnsi="Times New Roman" w:cs="Times New Roman"/>
          <w:sz w:val="24"/>
          <w:szCs w:val="24"/>
        </w:rPr>
        <w:t>20</w:t>
      </w:r>
      <w:r w:rsidR="003F1B16" w:rsidRPr="0028733F">
        <w:rPr>
          <w:rFonts w:ascii="Times New Roman" w:hAnsi="Times New Roman" w:cs="Times New Roman"/>
          <w:sz w:val="24"/>
          <w:szCs w:val="24"/>
        </w:rPr>
        <w:t>2</w:t>
      </w:r>
      <w:r w:rsidR="0028733F" w:rsidRPr="0028733F">
        <w:rPr>
          <w:rFonts w:ascii="Times New Roman" w:hAnsi="Times New Roman" w:cs="Times New Roman"/>
          <w:sz w:val="24"/>
          <w:szCs w:val="24"/>
        </w:rPr>
        <w:t>1</w:t>
      </w:r>
      <w:r w:rsidRPr="0028733F">
        <w:rPr>
          <w:rFonts w:ascii="Times New Roman" w:hAnsi="Times New Roman" w:cs="Times New Roman"/>
          <w:sz w:val="24"/>
          <w:szCs w:val="24"/>
        </w:rPr>
        <w:t xml:space="preserve"> do Urzędu wpłynęło </w:t>
      </w:r>
      <w:r w:rsidR="0050448B" w:rsidRPr="0028733F">
        <w:rPr>
          <w:rFonts w:ascii="Times New Roman" w:hAnsi="Times New Roman" w:cs="Times New Roman"/>
          <w:sz w:val="24"/>
          <w:szCs w:val="24"/>
        </w:rPr>
        <w:t>16</w:t>
      </w:r>
      <w:r w:rsidR="007E0C25" w:rsidRPr="0028733F">
        <w:rPr>
          <w:rFonts w:ascii="Times New Roman" w:hAnsi="Times New Roman" w:cs="Times New Roman"/>
          <w:sz w:val="24"/>
          <w:szCs w:val="24"/>
        </w:rPr>
        <w:t> </w:t>
      </w:r>
      <w:r w:rsidR="0028733F" w:rsidRPr="0028733F">
        <w:rPr>
          <w:rFonts w:ascii="Times New Roman" w:hAnsi="Times New Roman" w:cs="Times New Roman"/>
          <w:sz w:val="24"/>
          <w:szCs w:val="24"/>
        </w:rPr>
        <w:t>449</w:t>
      </w:r>
      <w:r w:rsidRPr="0028733F">
        <w:rPr>
          <w:rFonts w:ascii="Times New Roman" w:hAnsi="Times New Roman" w:cs="Times New Roman"/>
          <w:sz w:val="24"/>
          <w:szCs w:val="24"/>
        </w:rPr>
        <w:t xml:space="preserve"> pism</w:t>
      </w:r>
      <w:r w:rsidR="0050448B" w:rsidRPr="0028733F">
        <w:rPr>
          <w:rFonts w:ascii="Times New Roman" w:hAnsi="Times New Roman" w:cs="Times New Roman"/>
          <w:sz w:val="24"/>
          <w:szCs w:val="24"/>
        </w:rPr>
        <w:t>, z czego 3</w:t>
      </w:r>
      <w:r w:rsidR="007E0C25" w:rsidRPr="0028733F">
        <w:rPr>
          <w:rFonts w:ascii="Times New Roman" w:hAnsi="Times New Roman" w:cs="Times New Roman"/>
          <w:sz w:val="24"/>
          <w:szCs w:val="24"/>
        </w:rPr>
        <w:t> </w:t>
      </w:r>
      <w:r w:rsidR="0028733F" w:rsidRPr="0028733F">
        <w:rPr>
          <w:rFonts w:ascii="Times New Roman" w:hAnsi="Times New Roman" w:cs="Times New Roman"/>
          <w:sz w:val="24"/>
          <w:szCs w:val="24"/>
        </w:rPr>
        <w:t>017</w:t>
      </w:r>
      <w:r w:rsidR="0050448B" w:rsidRPr="0028733F">
        <w:rPr>
          <w:rFonts w:ascii="Times New Roman" w:hAnsi="Times New Roman" w:cs="Times New Roman"/>
          <w:sz w:val="24"/>
          <w:szCs w:val="24"/>
        </w:rPr>
        <w:t xml:space="preserve"> zostało złożon</w:t>
      </w:r>
      <w:r w:rsidR="007E0C25" w:rsidRPr="0028733F">
        <w:rPr>
          <w:rFonts w:ascii="Times New Roman" w:hAnsi="Times New Roman" w:cs="Times New Roman"/>
          <w:sz w:val="24"/>
          <w:szCs w:val="24"/>
        </w:rPr>
        <w:t>ych</w:t>
      </w:r>
      <w:r w:rsidR="0050448B" w:rsidRPr="0028733F">
        <w:rPr>
          <w:rFonts w:ascii="Times New Roman" w:hAnsi="Times New Roman" w:cs="Times New Roman"/>
          <w:sz w:val="24"/>
          <w:szCs w:val="24"/>
        </w:rPr>
        <w:t xml:space="preserve"> za pośrednictwem platformy </w:t>
      </w:r>
      <w:proofErr w:type="spellStart"/>
      <w:r w:rsidR="0050448B" w:rsidRPr="0028733F">
        <w:rPr>
          <w:rFonts w:ascii="Times New Roman" w:hAnsi="Times New Roman" w:cs="Times New Roman"/>
          <w:sz w:val="24"/>
          <w:szCs w:val="24"/>
        </w:rPr>
        <w:t>ePUAP</w:t>
      </w:r>
      <w:proofErr w:type="spellEnd"/>
      <w:r w:rsidRPr="0028733F">
        <w:rPr>
          <w:rFonts w:ascii="Times New Roman" w:hAnsi="Times New Roman" w:cs="Times New Roman"/>
          <w:sz w:val="24"/>
          <w:szCs w:val="24"/>
        </w:rPr>
        <w:t>.</w:t>
      </w:r>
      <w:r w:rsidRPr="006912C7">
        <w:rPr>
          <w:rFonts w:ascii="Times New Roman" w:hAnsi="Times New Roman" w:cs="Times New Roman"/>
          <w:sz w:val="24"/>
          <w:szCs w:val="24"/>
        </w:rPr>
        <w:t xml:space="preserve"> </w:t>
      </w:r>
      <w:bookmarkEnd w:id="15"/>
      <w:r w:rsidRPr="006912C7">
        <w:rPr>
          <w:rFonts w:ascii="Times New Roman" w:hAnsi="Times New Roman" w:cs="Times New Roman"/>
          <w:sz w:val="24"/>
          <w:szCs w:val="24"/>
        </w:rPr>
        <w:t xml:space="preserve">Wśród </w:t>
      </w:r>
      <w:r w:rsidR="00B5424C">
        <w:rPr>
          <w:rFonts w:ascii="Times New Roman" w:hAnsi="Times New Roman" w:cs="Times New Roman"/>
          <w:sz w:val="24"/>
          <w:szCs w:val="24"/>
        </w:rPr>
        <w:t>złożonych pism</w:t>
      </w:r>
      <w:r w:rsidRPr="006912C7">
        <w:rPr>
          <w:rFonts w:ascii="Times New Roman" w:hAnsi="Times New Roman" w:cs="Times New Roman"/>
          <w:sz w:val="24"/>
          <w:szCs w:val="24"/>
        </w:rPr>
        <w:t xml:space="preserve"> znalazło się </w:t>
      </w:r>
      <w:r w:rsidR="0028733F">
        <w:rPr>
          <w:rFonts w:ascii="Times New Roman" w:hAnsi="Times New Roman" w:cs="Times New Roman"/>
          <w:sz w:val="24"/>
          <w:szCs w:val="24"/>
        </w:rPr>
        <w:t>138</w:t>
      </w:r>
      <w:r w:rsidR="00271AFE">
        <w:rPr>
          <w:rFonts w:ascii="Times New Roman" w:hAnsi="Times New Roman" w:cs="Times New Roman"/>
          <w:sz w:val="24"/>
          <w:szCs w:val="24"/>
        </w:rPr>
        <w:t xml:space="preserve"> </w:t>
      </w:r>
      <w:r w:rsidRPr="006912C7">
        <w:rPr>
          <w:rFonts w:ascii="Times New Roman" w:hAnsi="Times New Roman" w:cs="Times New Roman"/>
          <w:sz w:val="24"/>
          <w:szCs w:val="24"/>
        </w:rPr>
        <w:t>wniosków o udostępnienie informacji publicznej</w:t>
      </w:r>
      <w:r w:rsidR="00B5424C">
        <w:rPr>
          <w:rFonts w:ascii="Times New Roman" w:hAnsi="Times New Roman" w:cs="Times New Roman"/>
          <w:sz w:val="24"/>
          <w:szCs w:val="24"/>
        </w:rPr>
        <w:t xml:space="preserve">, </w:t>
      </w:r>
      <w:r w:rsidR="00ED2F2F" w:rsidRPr="00ED2F2F">
        <w:rPr>
          <w:rFonts w:ascii="Times New Roman" w:hAnsi="Times New Roman" w:cs="Times New Roman"/>
          <w:sz w:val="24"/>
          <w:szCs w:val="24"/>
        </w:rPr>
        <w:t>16</w:t>
      </w:r>
      <w:r w:rsidRPr="00ED2F2F">
        <w:rPr>
          <w:rFonts w:ascii="Times New Roman" w:hAnsi="Times New Roman" w:cs="Times New Roman"/>
          <w:sz w:val="24"/>
          <w:szCs w:val="24"/>
        </w:rPr>
        <w:t xml:space="preserve"> skarg </w:t>
      </w:r>
      <w:r w:rsidRPr="0064045E">
        <w:rPr>
          <w:rFonts w:ascii="Times New Roman" w:hAnsi="Times New Roman" w:cs="Times New Roman"/>
          <w:sz w:val="24"/>
          <w:szCs w:val="24"/>
        </w:rPr>
        <w:t xml:space="preserve">i </w:t>
      </w:r>
      <w:r w:rsidR="0064045E" w:rsidRPr="0064045E">
        <w:rPr>
          <w:rFonts w:ascii="Times New Roman" w:hAnsi="Times New Roman" w:cs="Times New Roman"/>
          <w:sz w:val="24"/>
          <w:szCs w:val="24"/>
        </w:rPr>
        <w:t>11</w:t>
      </w:r>
      <w:r w:rsidRPr="0064045E">
        <w:rPr>
          <w:rFonts w:ascii="Times New Roman" w:hAnsi="Times New Roman" w:cs="Times New Roman"/>
          <w:sz w:val="24"/>
          <w:szCs w:val="24"/>
        </w:rPr>
        <w:t xml:space="preserve"> petycj</w:t>
      </w:r>
      <w:r w:rsidR="00B5424C" w:rsidRPr="0064045E">
        <w:rPr>
          <w:rFonts w:ascii="Times New Roman" w:hAnsi="Times New Roman" w:cs="Times New Roman"/>
          <w:sz w:val="24"/>
          <w:szCs w:val="24"/>
        </w:rPr>
        <w:t>i.</w:t>
      </w:r>
      <w:r w:rsidRPr="006912C7">
        <w:rPr>
          <w:rFonts w:ascii="Times New Roman" w:hAnsi="Times New Roman" w:cs="Times New Roman"/>
          <w:sz w:val="24"/>
          <w:szCs w:val="24"/>
        </w:rPr>
        <w:t xml:space="preserve"> </w:t>
      </w:r>
      <w:r w:rsidR="00B5424C">
        <w:rPr>
          <w:rFonts w:ascii="Times New Roman" w:hAnsi="Times New Roman" w:cs="Times New Roman"/>
          <w:sz w:val="24"/>
          <w:szCs w:val="24"/>
        </w:rPr>
        <w:t>Sprawy</w:t>
      </w:r>
      <w:r w:rsidRPr="006912C7">
        <w:rPr>
          <w:rFonts w:ascii="Times New Roman" w:hAnsi="Times New Roman" w:cs="Times New Roman"/>
          <w:sz w:val="24"/>
          <w:szCs w:val="24"/>
        </w:rPr>
        <w:t xml:space="preserve"> zostały rozpatrzone i załatwione zgodnie z</w:t>
      </w:r>
      <w:r w:rsidR="00A5272F">
        <w:rPr>
          <w:rFonts w:ascii="Times New Roman" w:hAnsi="Times New Roman" w:cs="Times New Roman"/>
          <w:sz w:val="24"/>
          <w:szCs w:val="24"/>
        </w:rPr>
        <w:t> </w:t>
      </w:r>
      <w:r w:rsidRPr="006912C7">
        <w:rPr>
          <w:rFonts w:ascii="Times New Roman" w:hAnsi="Times New Roman" w:cs="Times New Roman"/>
          <w:sz w:val="24"/>
          <w:szCs w:val="24"/>
        </w:rPr>
        <w:t>przepisami kodeksu post</w:t>
      </w:r>
      <w:r w:rsidR="00F40872">
        <w:rPr>
          <w:rFonts w:ascii="Times New Roman" w:hAnsi="Times New Roman" w:cs="Times New Roman"/>
          <w:sz w:val="24"/>
          <w:szCs w:val="24"/>
        </w:rPr>
        <w:t>ę</w:t>
      </w:r>
      <w:r w:rsidRPr="006912C7">
        <w:rPr>
          <w:rFonts w:ascii="Times New Roman" w:hAnsi="Times New Roman" w:cs="Times New Roman"/>
          <w:sz w:val="24"/>
          <w:szCs w:val="24"/>
        </w:rPr>
        <w:t xml:space="preserve">powania administracyjnego, ustawy o dostępie do informacji publicznej i ustawy o petycjach. </w:t>
      </w:r>
      <w:r w:rsidR="0092730A" w:rsidRPr="00EF5D7A">
        <w:rPr>
          <w:rFonts w:ascii="Times New Roman" w:hAnsi="Times New Roman" w:cs="Times New Roman"/>
          <w:sz w:val="24"/>
          <w:szCs w:val="24"/>
        </w:rPr>
        <w:t>W</w:t>
      </w:r>
      <w:r w:rsidRPr="00EF5D7A">
        <w:rPr>
          <w:rFonts w:ascii="Times New Roman" w:hAnsi="Times New Roman" w:cs="Times New Roman"/>
          <w:sz w:val="24"/>
          <w:szCs w:val="24"/>
        </w:rPr>
        <w:t xml:space="preserve">śród </w:t>
      </w:r>
      <w:r w:rsidR="00ED2F2F" w:rsidRPr="00EF5D7A">
        <w:rPr>
          <w:rFonts w:ascii="Times New Roman" w:hAnsi="Times New Roman" w:cs="Times New Roman"/>
          <w:sz w:val="24"/>
          <w:szCs w:val="24"/>
        </w:rPr>
        <w:t>16</w:t>
      </w:r>
      <w:r w:rsidRPr="00EF5D7A">
        <w:rPr>
          <w:rFonts w:ascii="Times New Roman" w:hAnsi="Times New Roman" w:cs="Times New Roman"/>
          <w:sz w:val="24"/>
          <w:szCs w:val="24"/>
        </w:rPr>
        <w:t xml:space="preserve"> wniesionych skarg</w:t>
      </w:r>
      <w:r w:rsidR="0092730A" w:rsidRPr="00EF5D7A">
        <w:rPr>
          <w:rFonts w:ascii="Times New Roman" w:hAnsi="Times New Roman" w:cs="Times New Roman"/>
          <w:sz w:val="24"/>
          <w:szCs w:val="24"/>
        </w:rPr>
        <w:t xml:space="preserve"> </w:t>
      </w:r>
      <w:r w:rsidR="00EF5D7A" w:rsidRPr="00EF5D7A">
        <w:rPr>
          <w:rFonts w:ascii="Times New Roman" w:hAnsi="Times New Roman" w:cs="Times New Roman"/>
          <w:sz w:val="24"/>
          <w:szCs w:val="24"/>
        </w:rPr>
        <w:t>osiem</w:t>
      </w:r>
      <w:r w:rsidR="00B5424C" w:rsidRPr="00EF5D7A">
        <w:rPr>
          <w:rFonts w:ascii="Times New Roman" w:hAnsi="Times New Roman" w:cs="Times New Roman"/>
          <w:sz w:val="24"/>
          <w:szCs w:val="24"/>
        </w:rPr>
        <w:t xml:space="preserve"> u</w:t>
      </w:r>
      <w:r w:rsidRPr="00EF5D7A">
        <w:rPr>
          <w:rFonts w:ascii="Times New Roman" w:hAnsi="Times New Roman" w:cs="Times New Roman"/>
          <w:sz w:val="24"/>
          <w:szCs w:val="24"/>
        </w:rPr>
        <w:t>znano za bezzasadne,</w:t>
      </w:r>
      <w:r w:rsidR="00E20862">
        <w:rPr>
          <w:rFonts w:ascii="Times New Roman" w:hAnsi="Times New Roman" w:cs="Times New Roman"/>
          <w:sz w:val="24"/>
          <w:szCs w:val="24"/>
        </w:rPr>
        <w:t xml:space="preserve"> trzy przekazano wg właściwości, a w pozostałych przypadkach sprawy rozpatrzono i udzielono odpowiedzi. </w:t>
      </w:r>
      <w:r w:rsidR="0064045E">
        <w:rPr>
          <w:rFonts w:ascii="Times New Roman" w:hAnsi="Times New Roman" w:cs="Times New Roman"/>
          <w:sz w:val="24"/>
          <w:szCs w:val="24"/>
        </w:rPr>
        <w:t>Spośród 11 petycji 6 zostało przekazanych do Komisji Skarg, Wniosków i Petycji, 1 została wycofana przez wnioskującego, a w pozostałych przypadkach udzielono odpowiedzi.</w:t>
      </w:r>
    </w:p>
    <w:p w14:paraId="6A12859B" w14:textId="48AED5D2" w:rsidR="003F1B16" w:rsidRDefault="0050448B" w:rsidP="006F68E2">
      <w:pPr>
        <w:autoSpaceDE w:val="0"/>
        <w:autoSpaceDN w:val="0"/>
        <w:adjustRightInd w:val="0"/>
        <w:spacing w:after="0" w:line="360" w:lineRule="auto"/>
        <w:ind w:firstLine="708"/>
        <w:jc w:val="both"/>
        <w:rPr>
          <w:rFonts w:ascii="Times New Roman" w:hAnsi="Times New Roman" w:cs="Times New Roman"/>
          <w:sz w:val="24"/>
          <w:szCs w:val="24"/>
        </w:rPr>
      </w:pPr>
      <w:r w:rsidRPr="0028733F">
        <w:rPr>
          <w:rFonts w:ascii="Times New Roman" w:hAnsi="Times New Roman" w:cs="Times New Roman"/>
          <w:sz w:val="24"/>
          <w:szCs w:val="24"/>
        </w:rPr>
        <w:t xml:space="preserve">W Urzędzie Miasta w Redzie </w:t>
      </w:r>
      <w:r w:rsidR="00CB068D" w:rsidRPr="0028733F">
        <w:rPr>
          <w:rFonts w:ascii="Times New Roman" w:hAnsi="Times New Roman" w:cs="Times New Roman"/>
          <w:sz w:val="24"/>
          <w:szCs w:val="24"/>
        </w:rPr>
        <w:t xml:space="preserve">w roku </w:t>
      </w:r>
      <w:r w:rsidR="0028733F" w:rsidRPr="0028733F">
        <w:rPr>
          <w:rFonts w:ascii="Times New Roman" w:hAnsi="Times New Roman" w:cs="Times New Roman"/>
          <w:sz w:val="24"/>
          <w:szCs w:val="24"/>
        </w:rPr>
        <w:t>2021</w:t>
      </w:r>
      <w:r w:rsidR="00CB068D" w:rsidRPr="0028733F">
        <w:rPr>
          <w:rFonts w:ascii="Times New Roman" w:hAnsi="Times New Roman" w:cs="Times New Roman"/>
          <w:sz w:val="24"/>
          <w:szCs w:val="24"/>
        </w:rPr>
        <w:t xml:space="preserve"> </w:t>
      </w:r>
      <w:r w:rsidRPr="0028733F">
        <w:rPr>
          <w:rFonts w:ascii="Times New Roman" w:hAnsi="Times New Roman" w:cs="Times New Roman"/>
          <w:sz w:val="24"/>
          <w:szCs w:val="24"/>
        </w:rPr>
        <w:t xml:space="preserve">potwierdzono </w:t>
      </w:r>
      <w:r w:rsidR="0028733F" w:rsidRPr="0028733F">
        <w:rPr>
          <w:rFonts w:ascii="Times New Roman" w:hAnsi="Times New Roman" w:cs="Times New Roman"/>
          <w:sz w:val="24"/>
          <w:szCs w:val="24"/>
        </w:rPr>
        <w:t>814</w:t>
      </w:r>
      <w:r w:rsidR="00345181" w:rsidRPr="0028733F">
        <w:rPr>
          <w:rFonts w:ascii="Times New Roman" w:hAnsi="Times New Roman" w:cs="Times New Roman"/>
          <w:sz w:val="24"/>
          <w:szCs w:val="24"/>
        </w:rPr>
        <w:t xml:space="preserve">, a unieważniono </w:t>
      </w:r>
      <w:r w:rsidR="006F68E2" w:rsidRPr="0028733F">
        <w:rPr>
          <w:rFonts w:ascii="Times New Roman" w:hAnsi="Times New Roman" w:cs="Times New Roman"/>
          <w:sz w:val="24"/>
          <w:szCs w:val="24"/>
        </w:rPr>
        <w:br/>
      </w:r>
      <w:r w:rsidR="0028733F" w:rsidRPr="0028733F">
        <w:rPr>
          <w:rFonts w:ascii="Times New Roman" w:hAnsi="Times New Roman" w:cs="Times New Roman"/>
          <w:sz w:val="24"/>
          <w:szCs w:val="24"/>
        </w:rPr>
        <w:t>91</w:t>
      </w:r>
      <w:r w:rsidR="00345181" w:rsidRPr="0028733F">
        <w:rPr>
          <w:rFonts w:ascii="Times New Roman" w:hAnsi="Times New Roman" w:cs="Times New Roman"/>
          <w:sz w:val="24"/>
          <w:szCs w:val="24"/>
        </w:rPr>
        <w:t xml:space="preserve"> profili zaufanych</w:t>
      </w:r>
      <w:r w:rsidRPr="0028733F">
        <w:rPr>
          <w:rFonts w:ascii="Times New Roman" w:hAnsi="Times New Roman" w:cs="Times New Roman"/>
          <w:sz w:val="24"/>
          <w:szCs w:val="24"/>
        </w:rPr>
        <w:t>.</w:t>
      </w:r>
    </w:p>
    <w:p w14:paraId="0025C415" w14:textId="52F3B514" w:rsidR="00142131" w:rsidRDefault="00142131" w:rsidP="006F68E2">
      <w:pPr>
        <w:autoSpaceDE w:val="0"/>
        <w:autoSpaceDN w:val="0"/>
        <w:adjustRightInd w:val="0"/>
        <w:spacing w:after="0" w:line="360" w:lineRule="auto"/>
        <w:ind w:firstLine="708"/>
        <w:jc w:val="both"/>
        <w:rPr>
          <w:rFonts w:ascii="Times New Roman" w:hAnsi="Times New Roman" w:cs="Times New Roman"/>
          <w:sz w:val="24"/>
          <w:szCs w:val="24"/>
        </w:rPr>
      </w:pPr>
      <w:bookmarkStart w:id="17" w:name="_Hlk102642786"/>
      <w:bookmarkEnd w:id="16"/>
      <w:r w:rsidRPr="00142131">
        <w:rPr>
          <w:rFonts w:ascii="Times New Roman" w:hAnsi="Times New Roman" w:cs="Times New Roman"/>
          <w:sz w:val="24"/>
          <w:szCs w:val="24"/>
        </w:rPr>
        <w:t>W uchwałach</w:t>
      </w:r>
      <w:r>
        <w:rPr>
          <w:rFonts w:ascii="Times New Roman" w:hAnsi="Times New Roman" w:cs="Times New Roman"/>
          <w:sz w:val="24"/>
          <w:szCs w:val="24"/>
        </w:rPr>
        <w:t xml:space="preserve"> podjętych przez Radę</w:t>
      </w:r>
      <w:r w:rsidRPr="00142131">
        <w:rPr>
          <w:rFonts w:ascii="Times New Roman" w:hAnsi="Times New Roman" w:cs="Times New Roman"/>
          <w:sz w:val="24"/>
          <w:szCs w:val="24"/>
        </w:rPr>
        <w:t xml:space="preserve"> </w:t>
      </w:r>
      <w:r w:rsidR="00B5424C">
        <w:rPr>
          <w:rFonts w:ascii="Times New Roman" w:hAnsi="Times New Roman" w:cs="Times New Roman"/>
          <w:sz w:val="24"/>
          <w:szCs w:val="24"/>
        </w:rPr>
        <w:t>Miejską w Redzie w roku 202</w:t>
      </w:r>
      <w:r w:rsidR="005410FA">
        <w:rPr>
          <w:rFonts w:ascii="Times New Roman" w:hAnsi="Times New Roman" w:cs="Times New Roman"/>
          <w:sz w:val="24"/>
          <w:szCs w:val="24"/>
        </w:rPr>
        <w:t>1</w:t>
      </w:r>
      <w:r w:rsidR="00B5424C">
        <w:rPr>
          <w:rFonts w:ascii="Times New Roman" w:hAnsi="Times New Roman" w:cs="Times New Roman"/>
          <w:sz w:val="24"/>
          <w:szCs w:val="24"/>
        </w:rPr>
        <w:t xml:space="preserve"> </w:t>
      </w:r>
      <w:r w:rsidRPr="00142131">
        <w:rPr>
          <w:rFonts w:ascii="Times New Roman" w:hAnsi="Times New Roman" w:cs="Times New Roman"/>
          <w:sz w:val="24"/>
          <w:szCs w:val="24"/>
        </w:rPr>
        <w:t xml:space="preserve">organy nadzoru nie dopatrzyły się żadnych niezgodności z obowiązującymi przepisami, ani naruszeń właściwego </w:t>
      </w:r>
      <w:r w:rsidRPr="00142131">
        <w:rPr>
          <w:rFonts w:ascii="Times New Roman" w:hAnsi="Times New Roman" w:cs="Times New Roman"/>
          <w:sz w:val="24"/>
          <w:szCs w:val="24"/>
        </w:rPr>
        <w:lastRenderedPageBreak/>
        <w:t>gospodarowania finansami publicznymi. Zostały one wykonane z zachowaniem procedur i terminów określonych przepisami prawa.</w:t>
      </w:r>
      <w:r w:rsidRPr="006912C7">
        <w:rPr>
          <w:rFonts w:ascii="Times New Roman" w:hAnsi="Times New Roman" w:cs="Times New Roman"/>
          <w:sz w:val="24"/>
          <w:szCs w:val="24"/>
        </w:rPr>
        <w:t xml:space="preserve"> </w:t>
      </w:r>
    </w:p>
    <w:bookmarkEnd w:id="17"/>
    <w:p w14:paraId="55F8ECC9" w14:textId="77777777" w:rsidR="00F81248" w:rsidRDefault="00F81248" w:rsidP="00F81248">
      <w:pPr>
        <w:autoSpaceDE w:val="0"/>
        <w:autoSpaceDN w:val="0"/>
        <w:adjustRightInd w:val="0"/>
        <w:spacing w:after="0" w:line="360" w:lineRule="auto"/>
        <w:jc w:val="both"/>
        <w:rPr>
          <w:rFonts w:ascii="Times New Roman" w:hAnsi="Times New Roman" w:cs="Times New Roman"/>
          <w:sz w:val="24"/>
          <w:szCs w:val="24"/>
        </w:rPr>
      </w:pPr>
    </w:p>
    <w:p w14:paraId="1F6C1AAA" w14:textId="77777777" w:rsidR="003745EC" w:rsidRPr="003B548C" w:rsidRDefault="003745EC" w:rsidP="003745EC">
      <w:pPr>
        <w:pStyle w:val="Nagwek3"/>
      </w:pPr>
      <w:bookmarkStart w:id="18" w:name="_Toc104882163"/>
      <w:r w:rsidRPr="003B548C">
        <w:t>a) Organy konsultacyjne i doradcze</w:t>
      </w:r>
      <w:bookmarkEnd w:id="18"/>
    </w:p>
    <w:p w14:paraId="0235346F" w14:textId="77777777" w:rsidR="005B7172" w:rsidRDefault="003745EC" w:rsidP="00467450">
      <w:pPr>
        <w:autoSpaceDE w:val="0"/>
        <w:autoSpaceDN w:val="0"/>
        <w:adjustRightInd w:val="0"/>
        <w:spacing w:after="0" w:line="360" w:lineRule="auto"/>
        <w:ind w:firstLine="708"/>
        <w:jc w:val="both"/>
        <w:rPr>
          <w:rFonts w:ascii="Times New Roman" w:hAnsi="Times New Roman" w:cs="Times New Roman"/>
          <w:sz w:val="24"/>
          <w:szCs w:val="24"/>
        </w:rPr>
      </w:pPr>
      <w:r w:rsidRPr="003745EC">
        <w:rPr>
          <w:rFonts w:ascii="Times New Roman" w:hAnsi="Times New Roman" w:cs="Times New Roman"/>
          <w:sz w:val="24"/>
          <w:szCs w:val="24"/>
        </w:rPr>
        <w:t>Funkcj</w:t>
      </w:r>
      <w:r w:rsidR="003F5F65">
        <w:rPr>
          <w:rFonts w:ascii="Times New Roman" w:hAnsi="Times New Roman" w:cs="Times New Roman"/>
          <w:sz w:val="24"/>
          <w:szCs w:val="24"/>
        </w:rPr>
        <w:t>e</w:t>
      </w:r>
      <w:r w:rsidRPr="003745EC">
        <w:rPr>
          <w:rFonts w:ascii="Times New Roman" w:hAnsi="Times New Roman" w:cs="Times New Roman"/>
          <w:sz w:val="24"/>
          <w:szCs w:val="24"/>
        </w:rPr>
        <w:t xml:space="preserve"> konsultacyjn</w:t>
      </w:r>
      <w:r w:rsidR="003F5F65">
        <w:rPr>
          <w:rFonts w:ascii="Times New Roman" w:hAnsi="Times New Roman" w:cs="Times New Roman"/>
          <w:sz w:val="24"/>
          <w:szCs w:val="24"/>
        </w:rPr>
        <w:t>e</w:t>
      </w:r>
      <w:r w:rsidRPr="003745EC">
        <w:rPr>
          <w:rFonts w:ascii="Times New Roman" w:hAnsi="Times New Roman" w:cs="Times New Roman"/>
          <w:sz w:val="24"/>
          <w:szCs w:val="24"/>
        </w:rPr>
        <w:t xml:space="preserve"> i doradcz</w:t>
      </w:r>
      <w:r w:rsidR="003F5F65">
        <w:rPr>
          <w:rFonts w:ascii="Times New Roman" w:hAnsi="Times New Roman" w:cs="Times New Roman"/>
          <w:sz w:val="24"/>
          <w:szCs w:val="24"/>
        </w:rPr>
        <w:t>e</w:t>
      </w:r>
      <w:r w:rsidRPr="003745EC">
        <w:rPr>
          <w:rFonts w:ascii="Times New Roman" w:hAnsi="Times New Roman" w:cs="Times New Roman"/>
          <w:sz w:val="24"/>
          <w:szCs w:val="24"/>
        </w:rPr>
        <w:t xml:space="preserve"> przy Burmistrzu Miasta Redy pełnią Młodzieżowa Rada Miejska oraz Redzka Rada Seniorów.</w:t>
      </w:r>
      <w:r>
        <w:rPr>
          <w:rFonts w:ascii="Times New Roman" w:hAnsi="Times New Roman" w:cs="Times New Roman"/>
          <w:sz w:val="24"/>
          <w:szCs w:val="24"/>
        </w:rPr>
        <w:t xml:space="preserve"> </w:t>
      </w:r>
    </w:p>
    <w:p w14:paraId="3EAB529F" w14:textId="003738EF" w:rsidR="00345181" w:rsidRPr="00467450" w:rsidRDefault="00344E58" w:rsidP="00467450">
      <w:pPr>
        <w:autoSpaceDE w:val="0"/>
        <w:autoSpaceDN w:val="0"/>
        <w:adjustRightInd w:val="0"/>
        <w:spacing w:after="0" w:line="360" w:lineRule="auto"/>
        <w:ind w:firstLine="708"/>
        <w:jc w:val="both"/>
        <w:rPr>
          <w:rFonts w:ascii="Times New Roman" w:eastAsia="Calibri" w:hAnsi="Times New Roman" w:cs="Times New Roman"/>
          <w:b/>
          <w:bCs/>
          <w:sz w:val="28"/>
          <w:szCs w:val="28"/>
        </w:rPr>
      </w:pPr>
      <w:r w:rsidRPr="00567273">
        <w:rPr>
          <w:rFonts w:ascii="Times New Roman" w:hAnsi="Times New Roman" w:cs="Times New Roman"/>
          <w:sz w:val="24"/>
          <w:szCs w:val="24"/>
        </w:rPr>
        <w:t xml:space="preserve">Do </w:t>
      </w:r>
      <w:r w:rsidRPr="00344E58">
        <w:rPr>
          <w:rFonts w:ascii="Times New Roman" w:hAnsi="Times New Roman" w:cs="Times New Roman"/>
          <w:b/>
          <w:bCs/>
          <w:sz w:val="24"/>
          <w:szCs w:val="24"/>
        </w:rPr>
        <w:t>Młodzieżowej Rady Miejskiej w Redzie</w:t>
      </w:r>
      <w:r w:rsidR="004027C8">
        <w:rPr>
          <w:rFonts w:ascii="Times New Roman" w:hAnsi="Times New Roman" w:cs="Times New Roman"/>
          <w:b/>
          <w:bCs/>
          <w:sz w:val="24"/>
          <w:szCs w:val="24"/>
        </w:rPr>
        <w:t xml:space="preserve"> (MRM)</w:t>
      </w:r>
      <w:r w:rsidRPr="00567273">
        <w:rPr>
          <w:rFonts w:ascii="Times New Roman" w:hAnsi="Times New Roman" w:cs="Times New Roman"/>
          <w:sz w:val="24"/>
          <w:szCs w:val="24"/>
        </w:rPr>
        <w:t xml:space="preserve"> mogą kandydować uczniowie redzkich szkół podstawowych oraz będący mieszkańcami Redy uczniowie szkół średnich. </w:t>
      </w:r>
      <w:r w:rsidR="003F5F65">
        <w:rPr>
          <w:rFonts w:ascii="Times New Roman" w:eastAsia="Calibri" w:hAnsi="Times New Roman" w:cs="Times New Roman"/>
          <w:sz w:val="24"/>
          <w:szCs w:val="24"/>
        </w:rPr>
        <w:t xml:space="preserve">Zgodnie z określającą terminy wyborów do MRM </w:t>
      </w:r>
      <w:r w:rsidR="003F5F65" w:rsidRPr="007E0C25">
        <w:rPr>
          <w:rFonts w:ascii="Times New Roman" w:eastAsia="Calibri" w:hAnsi="Times New Roman" w:cs="Times New Roman"/>
          <w:b/>
          <w:bCs/>
          <w:sz w:val="24"/>
          <w:szCs w:val="24"/>
        </w:rPr>
        <w:t xml:space="preserve">uchwałą IV/46/2019 Rady Miejskiej </w:t>
      </w:r>
      <w:r w:rsidR="006F68E2">
        <w:rPr>
          <w:rFonts w:ascii="Times New Roman" w:eastAsia="Calibri" w:hAnsi="Times New Roman" w:cs="Times New Roman"/>
          <w:b/>
          <w:bCs/>
          <w:sz w:val="24"/>
          <w:szCs w:val="24"/>
        </w:rPr>
        <w:br/>
      </w:r>
      <w:r w:rsidR="003F5F65" w:rsidRPr="007E0C25">
        <w:rPr>
          <w:rFonts w:ascii="Times New Roman" w:eastAsia="Calibri" w:hAnsi="Times New Roman" w:cs="Times New Roman"/>
          <w:b/>
          <w:bCs/>
          <w:sz w:val="24"/>
          <w:szCs w:val="24"/>
        </w:rPr>
        <w:t>w Redzie z dnia 31 stycznia 2019 roku</w:t>
      </w:r>
      <w:r w:rsidR="003F5F65">
        <w:rPr>
          <w:rFonts w:ascii="Times New Roman" w:eastAsia="Calibri" w:hAnsi="Times New Roman" w:cs="Times New Roman"/>
          <w:sz w:val="24"/>
          <w:szCs w:val="24"/>
        </w:rPr>
        <w:t>, na rok 202</w:t>
      </w:r>
      <w:r w:rsidR="005410FA">
        <w:rPr>
          <w:rFonts w:ascii="Times New Roman" w:eastAsia="Calibri" w:hAnsi="Times New Roman" w:cs="Times New Roman"/>
          <w:sz w:val="24"/>
          <w:szCs w:val="24"/>
        </w:rPr>
        <w:t>1</w:t>
      </w:r>
      <w:r w:rsidR="003F5F65">
        <w:rPr>
          <w:rFonts w:ascii="Times New Roman" w:eastAsia="Calibri" w:hAnsi="Times New Roman" w:cs="Times New Roman"/>
          <w:sz w:val="24"/>
          <w:szCs w:val="24"/>
        </w:rPr>
        <w:t xml:space="preserve"> przypadały dwie kadencje MRM, kadencja V</w:t>
      </w:r>
      <w:r w:rsidR="005410FA">
        <w:rPr>
          <w:rFonts w:ascii="Times New Roman" w:eastAsia="Calibri" w:hAnsi="Times New Roman" w:cs="Times New Roman"/>
          <w:sz w:val="24"/>
          <w:szCs w:val="24"/>
        </w:rPr>
        <w:t>I</w:t>
      </w:r>
      <w:r w:rsidR="003F5F65">
        <w:rPr>
          <w:rFonts w:ascii="Times New Roman" w:eastAsia="Calibri" w:hAnsi="Times New Roman" w:cs="Times New Roman"/>
          <w:sz w:val="24"/>
          <w:szCs w:val="24"/>
        </w:rPr>
        <w:t xml:space="preserve"> (styczeń – październik) oraz kadencja VI</w:t>
      </w:r>
      <w:r w:rsidR="005410FA">
        <w:rPr>
          <w:rFonts w:ascii="Times New Roman" w:eastAsia="Calibri" w:hAnsi="Times New Roman" w:cs="Times New Roman"/>
          <w:sz w:val="24"/>
          <w:szCs w:val="24"/>
        </w:rPr>
        <w:t>I</w:t>
      </w:r>
      <w:r w:rsidR="003F5F65">
        <w:rPr>
          <w:rFonts w:ascii="Times New Roman" w:eastAsia="Calibri" w:hAnsi="Times New Roman" w:cs="Times New Roman"/>
          <w:sz w:val="24"/>
          <w:szCs w:val="24"/>
        </w:rPr>
        <w:t xml:space="preserve"> (listopad – grudzień).</w:t>
      </w:r>
    </w:p>
    <w:p w14:paraId="43B62093" w14:textId="77777777" w:rsidR="005410FA" w:rsidRDefault="005410FA" w:rsidP="005410FA">
      <w:pPr>
        <w:spacing w:after="0" w:line="360" w:lineRule="auto"/>
        <w:jc w:val="both"/>
        <w:rPr>
          <w:rFonts w:ascii="Times New Roman" w:eastAsia="Calibri" w:hAnsi="Times New Roman" w:cs="Times New Roman"/>
          <w:b/>
          <w:bCs/>
          <w:sz w:val="24"/>
          <w:szCs w:val="24"/>
        </w:rPr>
      </w:pPr>
    </w:p>
    <w:p w14:paraId="1989BE56" w14:textId="22FC4A2B" w:rsidR="005410FA" w:rsidRPr="00A455EF" w:rsidRDefault="005410FA" w:rsidP="005410FA">
      <w:pPr>
        <w:spacing w:after="0" w:line="360" w:lineRule="auto"/>
        <w:jc w:val="both"/>
        <w:rPr>
          <w:rFonts w:ascii="Times New Roman" w:eastAsia="Calibri" w:hAnsi="Times New Roman" w:cs="Times New Roman"/>
          <w:b/>
          <w:bCs/>
          <w:sz w:val="24"/>
          <w:szCs w:val="24"/>
        </w:rPr>
      </w:pPr>
      <w:r w:rsidRPr="00A455EF">
        <w:rPr>
          <w:rFonts w:ascii="Times New Roman" w:eastAsia="Calibri" w:hAnsi="Times New Roman" w:cs="Times New Roman"/>
          <w:b/>
          <w:bCs/>
          <w:sz w:val="24"/>
          <w:szCs w:val="24"/>
        </w:rPr>
        <w:t>Skład Młodzieżowej Rady Miejskiej VI kadencji:</w:t>
      </w:r>
    </w:p>
    <w:p w14:paraId="545796DF" w14:textId="77777777" w:rsidR="005410FA" w:rsidRPr="00A455EF" w:rsidRDefault="005410FA" w:rsidP="005410FA">
      <w:pPr>
        <w:spacing w:after="0" w:line="360" w:lineRule="auto"/>
        <w:jc w:val="both"/>
        <w:rPr>
          <w:rFonts w:ascii="Times New Roman" w:hAnsi="Times New Roman" w:cs="Times New Roman"/>
          <w:sz w:val="24"/>
          <w:szCs w:val="24"/>
        </w:rPr>
      </w:pPr>
      <w:r w:rsidRPr="00A455EF">
        <w:rPr>
          <w:rFonts w:ascii="Times New Roman" w:hAnsi="Times New Roman" w:cs="Times New Roman"/>
          <w:sz w:val="24"/>
          <w:szCs w:val="24"/>
        </w:rPr>
        <w:t xml:space="preserve">Aleksander Magiera - Przewodniczący </w:t>
      </w:r>
    </w:p>
    <w:p w14:paraId="3F43DA9A" w14:textId="77777777" w:rsidR="005410FA" w:rsidRPr="00A455EF" w:rsidRDefault="005410FA" w:rsidP="005410FA">
      <w:pPr>
        <w:spacing w:after="0" w:line="360" w:lineRule="auto"/>
        <w:jc w:val="both"/>
        <w:rPr>
          <w:rFonts w:ascii="Times New Roman" w:hAnsi="Times New Roman" w:cs="Times New Roman"/>
          <w:sz w:val="24"/>
          <w:szCs w:val="24"/>
        </w:rPr>
      </w:pPr>
      <w:r w:rsidRPr="00A455EF">
        <w:rPr>
          <w:rFonts w:ascii="Times New Roman" w:hAnsi="Times New Roman" w:cs="Times New Roman"/>
          <w:sz w:val="24"/>
          <w:szCs w:val="24"/>
        </w:rPr>
        <w:t xml:space="preserve">Telimena </w:t>
      </w:r>
      <w:proofErr w:type="spellStart"/>
      <w:r w:rsidRPr="00A455EF">
        <w:rPr>
          <w:rFonts w:ascii="Times New Roman" w:hAnsi="Times New Roman" w:cs="Times New Roman"/>
          <w:sz w:val="24"/>
          <w:szCs w:val="24"/>
        </w:rPr>
        <w:t>Browarczyk</w:t>
      </w:r>
      <w:proofErr w:type="spellEnd"/>
      <w:r w:rsidRPr="00A455EF">
        <w:rPr>
          <w:rFonts w:ascii="Times New Roman" w:hAnsi="Times New Roman" w:cs="Times New Roman"/>
          <w:sz w:val="24"/>
          <w:szCs w:val="24"/>
        </w:rPr>
        <w:t xml:space="preserve"> – Bogdziewicz i Mikołaj </w:t>
      </w:r>
      <w:proofErr w:type="spellStart"/>
      <w:r w:rsidRPr="00A455EF">
        <w:rPr>
          <w:rFonts w:ascii="Times New Roman" w:hAnsi="Times New Roman" w:cs="Times New Roman"/>
          <w:sz w:val="24"/>
          <w:szCs w:val="24"/>
        </w:rPr>
        <w:t>Krüger</w:t>
      </w:r>
      <w:proofErr w:type="spellEnd"/>
      <w:r w:rsidRPr="00A455EF">
        <w:rPr>
          <w:rFonts w:ascii="Times New Roman" w:hAnsi="Times New Roman" w:cs="Times New Roman"/>
          <w:sz w:val="24"/>
          <w:szCs w:val="24"/>
        </w:rPr>
        <w:t xml:space="preserve"> - </w:t>
      </w:r>
      <w:r w:rsidRPr="00A455EF">
        <w:rPr>
          <w:rFonts w:ascii="Times New Roman" w:eastAsia="Calibri" w:hAnsi="Times New Roman" w:cs="Times New Roman"/>
          <w:sz w:val="24"/>
          <w:szCs w:val="24"/>
        </w:rPr>
        <w:t>Zastępcy Przewodniczącego</w:t>
      </w:r>
    </w:p>
    <w:p w14:paraId="29262DDF" w14:textId="77777777" w:rsidR="005410FA" w:rsidRPr="000F0ED2" w:rsidRDefault="005410FA" w:rsidP="005410FA">
      <w:pPr>
        <w:spacing w:after="0" w:line="360" w:lineRule="auto"/>
        <w:jc w:val="both"/>
        <w:rPr>
          <w:rFonts w:ascii="Times New Roman" w:hAnsi="Times New Roman" w:cs="Times New Roman"/>
          <w:sz w:val="24"/>
          <w:szCs w:val="24"/>
          <w:u w:val="single"/>
        </w:rPr>
      </w:pPr>
      <w:r w:rsidRPr="000F0ED2">
        <w:rPr>
          <w:rFonts w:ascii="Times New Roman" w:hAnsi="Times New Roman" w:cs="Times New Roman"/>
          <w:sz w:val="24"/>
          <w:szCs w:val="24"/>
          <w:u w:val="single"/>
        </w:rPr>
        <w:t>Radni:</w:t>
      </w:r>
    </w:p>
    <w:p w14:paraId="21293755" w14:textId="0DA53B4A" w:rsidR="005410FA" w:rsidRPr="00297AFF" w:rsidRDefault="005410FA" w:rsidP="00297AFF">
      <w:pPr>
        <w:spacing w:after="0" w:line="360" w:lineRule="auto"/>
        <w:jc w:val="both"/>
        <w:rPr>
          <w:rFonts w:ascii="Times New Roman" w:hAnsi="Times New Roman" w:cs="Times New Roman"/>
          <w:sz w:val="24"/>
          <w:szCs w:val="24"/>
        </w:rPr>
      </w:pPr>
      <w:r w:rsidRPr="00A455EF">
        <w:rPr>
          <w:rFonts w:ascii="Times New Roman" w:hAnsi="Times New Roman" w:cs="Times New Roman"/>
          <w:sz w:val="24"/>
          <w:szCs w:val="24"/>
        </w:rPr>
        <w:t xml:space="preserve">Kinga Bielik, Szymon </w:t>
      </w:r>
      <w:proofErr w:type="spellStart"/>
      <w:r w:rsidRPr="00A455EF">
        <w:rPr>
          <w:rFonts w:ascii="Times New Roman" w:hAnsi="Times New Roman" w:cs="Times New Roman"/>
          <w:sz w:val="24"/>
          <w:szCs w:val="24"/>
        </w:rPr>
        <w:t>Bochan</w:t>
      </w:r>
      <w:proofErr w:type="spellEnd"/>
      <w:r w:rsidRPr="00A455EF">
        <w:rPr>
          <w:rFonts w:ascii="Times New Roman" w:hAnsi="Times New Roman" w:cs="Times New Roman"/>
          <w:sz w:val="24"/>
          <w:szCs w:val="24"/>
        </w:rPr>
        <w:t xml:space="preserve">, Konrad Bojka, Marta Borzyszkowska, Olaf Burzyński, Dominika Czapp, Sara Hinz, Marta </w:t>
      </w:r>
      <w:proofErr w:type="spellStart"/>
      <w:r w:rsidRPr="00A455EF">
        <w:rPr>
          <w:rFonts w:ascii="Times New Roman" w:hAnsi="Times New Roman" w:cs="Times New Roman"/>
          <w:sz w:val="24"/>
          <w:szCs w:val="24"/>
        </w:rPr>
        <w:t>Kowaliszyn</w:t>
      </w:r>
      <w:proofErr w:type="spellEnd"/>
      <w:r w:rsidRPr="00A455EF">
        <w:rPr>
          <w:rFonts w:ascii="Times New Roman" w:hAnsi="Times New Roman" w:cs="Times New Roman"/>
          <w:sz w:val="24"/>
          <w:szCs w:val="24"/>
        </w:rPr>
        <w:t xml:space="preserve">, Szymon Kreft, Nadia </w:t>
      </w:r>
      <w:proofErr w:type="spellStart"/>
      <w:r w:rsidRPr="00A455EF">
        <w:rPr>
          <w:rFonts w:ascii="Times New Roman" w:hAnsi="Times New Roman" w:cs="Times New Roman"/>
          <w:sz w:val="24"/>
          <w:szCs w:val="24"/>
        </w:rPr>
        <w:t>Ludzińska</w:t>
      </w:r>
      <w:proofErr w:type="spellEnd"/>
      <w:r w:rsidRPr="00A455EF">
        <w:rPr>
          <w:rFonts w:ascii="Times New Roman" w:hAnsi="Times New Roman" w:cs="Times New Roman"/>
          <w:sz w:val="24"/>
          <w:szCs w:val="24"/>
        </w:rPr>
        <w:t xml:space="preserve">, Miłosz Modzelewski, Katarzyna Muzalewska, Jagoda </w:t>
      </w:r>
      <w:proofErr w:type="spellStart"/>
      <w:r w:rsidRPr="00A455EF">
        <w:rPr>
          <w:rFonts w:ascii="Times New Roman" w:hAnsi="Times New Roman" w:cs="Times New Roman"/>
          <w:sz w:val="24"/>
          <w:szCs w:val="24"/>
        </w:rPr>
        <w:t>Nawrot</w:t>
      </w:r>
      <w:proofErr w:type="spellEnd"/>
      <w:r w:rsidRPr="00A455EF">
        <w:rPr>
          <w:rFonts w:ascii="Times New Roman" w:hAnsi="Times New Roman" w:cs="Times New Roman"/>
          <w:sz w:val="24"/>
          <w:szCs w:val="24"/>
        </w:rPr>
        <w:t xml:space="preserve">, Łucja </w:t>
      </w:r>
      <w:proofErr w:type="spellStart"/>
      <w:r w:rsidRPr="00A455EF">
        <w:rPr>
          <w:rFonts w:ascii="Times New Roman" w:hAnsi="Times New Roman" w:cs="Times New Roman"/>
          <w:sz w:val="24"/>
          <w:szCs w:val="24"/>
        </w:rPr>
        <w:t>Nawrot</w:t>
      </w:r>
      <w:proofErr w:type="spellEnd"/>
      <w:r w:rsidRPr="00A455EF">
        <w:rPr>
          <w:rFonts w:ascii="Times New Roman" w:hAnsi="Times New Roman" w:cs="Times New Roman"/>
          <w:sz w:val="24"/>
          <w:szCs w:val="24"/>
        </w:rPr>
        <w:t xml:space="preserve">, Maria </w:t>
      </w:r>
      <w:proofErr w:type="spellStart"/>
      <w:r w:rsidRPr="00A455EF">
        <w:rPr>
          <w:rFonts w:ascii="Times New Roman" w:hAnsi="Times New Roman" w:cs="Times New Roman"/>
          <w:sz w:val="24"/>
          <w:szCs w:val="24"/>
        </w:rPr>
        <w:t>Rosenkranz</w:t>
      </w:r>
      <w:proofErr w:type="spellEnd"/>
      <w:r w:rsidRPr="00A455EF">
        <w:rPr>
          <w:rFonts w:ascii="Times New Roman" w:hAnsi="Times New Roman" w:cs="Times New Roman"/>
          <w:sz w:val="24"/>
          <w:szCs w:val="24"/>
        </w:rPr>
        <w:t>, Agata Rybacka i Weronika Wicka</w:t>
      </w:r>
      <w:r>
        <w:rPr>
          <w:rFonts w:ascii="Times New Roman" w:hAnsi="Times New Roman" w:cs="Times New Roman"/>
          <w:sz w:val="24"/>
          <w:szCs w:val="24"/>
        </w:rPr>
        <w:t>.</w:t>
      </w:r>
    </w:p>
    <w:p w14:paraId="689710D8" w14:textId="273B27D4" w:rsidR="006B14D4" w:rsidRPr="006B14D4" w:rsidRDefault="006B14D4" w:rsidP="00297AFF">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Od stycznia do września 2021 roku Młodzieżowa </w:t>
      </w:r>
      <w:r w:rsidR="0071102C">
        <w:rPr>
          <w:rFonts w:ascii="Times New Roman" w:eastAsia="Calibri" w:hAnsi="Times New Roman" w:cs="Times New Roman"/>
          <w:sz w:val="24"/>
          <w:szCs w:val="24"/>
        </w:rPr>
        <w:t>R</w:t>
      </w:r>
      <w:r>
        <w:rPr>
          <w:rFonts w:ascii="Times New Roman" w:eastAsia="Calibri" w:hAnsi="Times New Roman" w:cs="Times New Roman"/>
          <w:sz w:val="24"/>
          <w:szCs w:val="24"/>
        </w:rPr>
        <w:t xml:space="preserve">ada Miejska </w:t>
      </w:r>
      <w:r w:rsidR="00345181" w:rsidRPr="0033506A">
        <w:rPr>
          <w:rFonts w:ascii="Times New Roman" w:eastAsia="Calibri" w:hAnsi="Times New Roman" w:cs="Times New Roman"/>
          <w:sz w:val="24"/>
          <w:szCs w:val="24"/>
        </w:rPr>
        <w:t>Rada V</w:t>
      </w:r>
      <w:r>
        <w:rPr>
          <w:rFonts w:ascii="Times New Roman" w:eastAsia="Calibri" w:hAnsi="Times New Roman" w:cs="Times New Roman"/>
          <w:sz w:val="24"/>
          <w:szCs w:val="24"/>
        </w:rPr>
        <w:t>I</w:t>
      </w:r>
      <w:r w:rsidR="00345181" w:rsidRPr="0033506A">
        <w:rPr>
          <w:rFonts w:ascii="Times New Roman" w:eastAsia="Calibri" w:hAnsi="Times New Roman" w:cs="Times New Roman"/>
          <w:sz w:val="24"/>
          <w:szCs w:val="24"/>
        </w:rPr>
        <w:t xml:space="preserve"> kadencji </w:t>
      </w:r>
      <w:r>
        <w:rPr>
          <w:rFonts w:ascii="Times New Roman" w:eastAsia="Calibri" w:hAnsi="Times New Roman" w:cs="Times New Roman"/>
          <w:sz w:val="24"/>
          <w:szCs w:val="24"/>
        </w:rPr>
        <w:t>obradowała</w:t>
      </w:r>
      <w:r w:rsidRPr="006B14D4">
        <w:rPr>
          <w:rFonts w:ascii="Times New Roman" w:eastAsia="Calibri" w:hAnsi="Times New Roman" w:cs="Times New Roman"/>
          <w:sz w:val="24"/>
          <w:szCs w:val="24"/>
        </w:rPr>
        <w:t xml:space="preserve"> na </w:t>
      </w:r>
      <w:r>
        <w:rPr>
          <w:rFonts w:ascii="Times New Roman" w:eastAsia="Calibri" w:hAnsi="Times New Roman" w:cs="Times New Roman"/>
          <w:sz w:val="24"/>
          <w:szCs w:val="24"/>
        </w:rPr>
        <w:t xml:space="preserve"> pięciu </w:t>
      </w:r>
      <w:r w:rsidRPr="006B14D4">
        <w:rPr>
          <w:rFonts w:ascii="Times New Roman" w:eastAsia="Calibri" w:hAnsi="Times New Roman" w:cs="Times New Roman"/>
          <w:sz w:val="24"/>
          <w:szCs w:val="24"/>
        </w:rPr>
        <w:t>sesjach</w:t>
      </w:r>
      <w:r>
        <w:rPr>
          <w:rFonts w:ascii="Times New Roman" w:eastAsia="Calibri" w:hAnsi="Times New Roman" w:cs="Times New Roman"/>
          <w:sz w:val="24"/>
          <w:szCs w:val="24"/>
        </w:rPr>
        <w:t xml:space="preserve">, </w:t>
      </w:r>
      <w:r w:rsidRPr="006B14D4">
        <w:rPr>
          <w:rFonts w:ascii="Times New Roman" w:eastAsia="Calibri" w:hAnsi="Times New Roman" w:cs="Times New Roman"/>
          <w:sz w:val="24"/>
          <w:szCs w:val="24"/>
        </w:rPr>
        <w:t xml:space="preserve">w tym raz w trybie stacjonarnym. Sesje do maja włącznie odbywały się z wykorzystaniem platform </w:t>
      </w:r>
      <w:proofErr w:type="spellStart"/>
      <w:r w:rsidRPr="006B14D4">
        <w:rPr>
          <w:rFonts w:ascii="Times New Roman" w:eastAsia="Calibri" w:hAnsi="Times New Roman" w:cs="Times New Roman"/>
          <w:sz w:val="24"/>
          <w:szCs w:val="24"/>
        </w:rPr>
        <w:t>Discord</w:t>
      </w:r>
      <w:proofErr w:type="spellEnd"/>
      <w:r w:rsidRPr="006B14D4">
        <w:rPr>
          <w:rFonts w:ascii="Times New Roman" w:eastAsia="Calibri" w:hAnsi="Times New Roman" w:cs="Times New Roman"/>
          <w:sz w:val="24"/>
          <w:szCs w:val="24"/>
        </w:rPr>
        <w:t xml:space="preserve"> oraz Zoom. </w:t>
      </w:r>
      <w:r w:rsidR="0071102C">
        <w:rPr>
          <w:rFonts w:ascii="Times New Roman" w:eastAsia="Calibri" w:hAnsi="Times New Roman" w:cs="Times New Roman"/>
          <w:sz w:val="24"/>
          <w:szCs w:val="24"/>
        </w:rPr>
        <w:t>W tym czasie młodzieżowi radni zajęli się:</w:t>
      </w:r>
    </w:p>
    <w:p w14:paraId="49BF8827" w14:textId="7C445691" w:rsidR="006B14D4" w:rsidRPr="0016254C" w:rsidRDefault="006B14D4" w:rsidP="0042496D">
      <w:pPr>
        <w:pStyle w:val="Akapitzlist"/>
        <w:numPr>
          <w:ilvl w:val="0"/>
          <w:numId w:val="34"/>
        </w:numPr>
        <w:spacing w:after="0" w:line="360" w:lineRule="auto"/>
        <w:jc w:val="both"/>
        <w:rPr>
          <w:rFonts w:ascii="Times New Roman" w:hAnsi="Times New Roman"/>
          <w:sz w:val="24"/>
          <w:szCs w:val="24"/>
        </w:rPr>
      </w:pPr>
      <w:r w:rsidRPr="0016254C">
        <w:rPr>
          <w:rFonts w:ascii="Times New Roman" w:hAnsi="Times New Roman"/>
          <w:sz w:val="24"/>
          <w:szCs w:val="24"/>
        </w:rPr>
        <w:t>organizacj</w:t>
      </w:r>
      <w:r w:rsidR="0071102C" w:rsidRPr="0016254C">
        <w:rPr>
          <w:rFonts w:ascii="Times New Roman" w:hAnsi="Times New Roman"/>
          <w:sz w:val="24"/>
          <w:szCs w:val="24"/>
        </w:rPr>
        <w:t>ą</w:t>
      </w:r>
      <w:r w:rsidRPr="0016254C">
        <w:rPr>
          <w:rFonts w:ascii="Times New Roman" w:hAnsi="Times New Roman"/>
          <w:sz w:val="24"/>
          <w:szCs w:val="24"/>
        </w:rPr>
        <w:t xml:space="preserve"> Dnia Kobiet (wręczanie kwiatów i ulotek promocyjnych MRM w </w:t>
      </w:r>
      <w:r w:rsidR="0071102C" w:rsidRPr="0016254C">
        <w:rPr>
          <w:rFonts w:ascii="Times New Roman" w:hAnsi="Times New Roman"/>
          <w:sz w:val="24"/>
          <w:szCs w:val="24"/>
        </w:rPr>
        <w:t>p</w:t>
      </w:r>
      <w:r w:rsidRPr="0016254C">
        <w:rPr>
          <w:rFonts w:ascii="Times New Roman" w:hAnsi="Times New Roman"/>
          <w:sz w:val="24"/>
          <w:szCs w:val="24"/>
        </w:rPr>
        <w:t>arku i na ulicach miasta);</w:t>
      </w:r>
    </w:p>
    <w:p w14:paraId="5789648E" w14:textId="080038DE" w:rsidR="0071102C" w:rsidRPr="00661437" w:rsidRDefault="006B14D4" w:rsidP="0042496D">
      <w:pPr>
        <w:pStyle w:val="Akapitzlist"/>
        <w:numPr>
          <w:ilvl w:val="0"/>
          <w:numId w:val="12"/>
        </w:numPr>
        <w:spacing w:after="0" w:line="360" w:lineRule="auto"/>
        <w:jc w:val="both"/>
        <w:rPr>
          <w:rFonts w:ascii="Times New Roman" w:hAnsi="Times New Roman"/>
          <w:sz w:val="24"/>
          <w:szCs w:val="24"/>
        </w:rPr>
      </w:pPr>
      <w:r w:rsidRPr="00661437">
        <w:rPr>
          <w:rFonts w:ascii="Times New Roman" w:hAnsi="Times New Roman"/>
          <w:sz w:val="24"/>
          <w:szCs w:val="24"/>
        </w:rPr>
        <w:t>współorganiz</w:t>
      </w:r>
      <w:r w:rsidR="0071102C" w:rsidRPr="00661437">
        <w:rPr>
          <w:rFonts w:ascii="Times New Roman" w:hAnsi="Times New Roman"/>
          <w:sz w:val="24"/>
          <w:szCs w:val="24"/>
        </w:rPr>
        <w:t>acją</w:t>
      </w:r>
      <w:r w:rsidRPr="00661437">
        <w:rPr>
          <w:rFonts w:ascii="Times New Roman" w:hAnsi="Times New Roman"/>
          <w:sz w:val="24"/>
          <w:szCs w:val="24"/>
        </w:rPr>
        <w:t xml:space="preserve"> </w:t>
      </w:r>
      <w:r w:rsidR="0071102C" w:rsidRPr="00661437">
        <w:rPr>
          <w:rFonts w:ascii="Times New Roman" w:hAnsi="Times New Roman"/>
          <w:sz w:val="24"/>
          <w:szCs w:val="24"/>
        </w:rPr>
        <w:t xml:space="preserve">atrakcji on-line na Dzień Dziecka </w:t>
      </w:r>
      <w:r w:rsidRPr="00661437">
        <w:rPr>
          <w:rFonts w:ascii="Times New Roman" w:hAnsi="Times New Roman"/>
          <w:sz w:val="24"/>
          <w:szCs w:val="24"/>
        </w:rPr>
        <w:t>z Fabryką Kultury</w:t>
      </w:r>
      <w:r w:rsidR="0071102C" w:rsidRPr="00661437">
        <w:rPr>
          <w:rFonts w:ascii="Times New Roman" w:hAnsi="Times New Roman"/>
          <w:sz w:val="24"/>
          <w:szCs w:val="24"/>
        </w:rPr>
        <w:t>;</w:t>
      </w:r>
      <w:r w:rsidRPr="00661437">
        <w:rPr>
          <w:rFonts w:ascii="Times New Roman" w:hAnsi="Times New Roman"/>
          <w:sz w:val="24"/>
          <w:szCs w:val="24"/>
        </w:rPr>
        <w:t xml:space="preserve"> </w:t>
      </w:r>
    </w:p>
    <w:p w14:paraId="53D709E6" w14:textId="1992570D" w:rsidR="006B14D4" w:rsidRPr="00661437" w:rsidRDefault="006B14D4" w:rsidP="0042496D">
      <w:pPr>
        <w:pStyle w:val="Akapitzlist"/>
        <w:numPr>
          <w:ilvl w:val="0"/>
          <w:numId w:val="12"/>
        </w:numPr>
        <w:spacing w:after="0" w:line="360" w:lineRule="auto"/>
        <w:jc w:val="both"/>
        <w:rPr>
          <w:rFonts w:ascii="Times New Roman" w:hAnsi="Times New Roman"/>
          <w:sz w:val="24"/>
          <w:szCs w:val="24"/>
        </w:rPr>
      </w:pPr>
      <w:r w:rsidRPr="00661437">
        <w:rPr>
          <w:rFonts w:ascii="Times New Roman" w:hAnsi="Times New Roman"/>
          <w:sz w:val="24"/>
          <w:szCs w:val="24"/>
        </w:rPr>
        <w:t>współorganiz</w:t>
      </w:r>
      <w:r w:rsidR="0071102C" w:rsidRPr="00661437">
        <w:rPr>
          <w:rFonts w:ascii="Times New Roman" w:hAnsi="Times New Roman"/>
          <w:sz w:val="24"/>
          <w:szCs w:val="24"/>
        </w:rPr>
        <w:t xml:space="preserve">acją </w:t>
      </w:r>
      <w:r w:rsidRPr="00661437">
        <w:rPr>
          <w:rFonts w:ascii="Times New Roman" w:hAnsi="Times New Roman"/>
          <w:sz w:val="24"/>
          <w:szCs w:val="24"/>
        </w:rPr>
        <w:t>warsztat</w:t>
      </w:r>
      <w:r w:rsidR="0071102C" w:rsidRPr="00661437">
        <w:rPr>
          <w:rFonts w:ascii="Times New Roman" w:hAnsi="Times New Roman"/>
          <w:sz w:val="24"/>
          <w:szCs w:val="24"/>
        </w:rPr>
        <w:t>ów</w:t>
      </w:r>
      <w:r w:rsidRPr="00661437">
        <w:rPr>
          <w:rFonts w:ascii="Times New Roman" w:hAnsi="Times New Roman"/>
          <w:sz w:val="24"/>
          <w:szCs w:val="24"/>
        </w:rPr>
        <w:t xml:space="preserve"> gier z Miejską Biblioteką Publiczną (sierpień 2021);</w:t>
      </w:r>
    </w:p>
    <w:p w14:paraId="7BA38C33" w14:textId="23A7FE47" w:rsidR="006B14D4" w:rsidRPr="00661437" w:rsidRDefault="006B14D4" w:rsidP="0042496D">
      <w:pPr>
        <w:pStyle w:val="Akapitzlist"/>
        <w:numPr>
          <w:ilvl w:val="0"/>
          <w:numId w:val="12"/>
        </w:numPr>
        <w:spacing w:after="0" w:line="360" w:lineRule="auto"/>
        <w:jc w:val="both"/>
        <w:rPr>
          <w:rFonts w:ascii="Times New Roman" w:hAnsi="Times New Roman"/>
          <w:sz w:val="24"/>
          <w:szCs w:val="24"/>
        </w:rPr>
      </w:pPr>
      <w:r w:rsidRPr="00661437">
        <w:rPr>
          <w:rFonts w:ascii="Times New Roman" w:hAnsi="Times New Roman"/>
          <w:sz w:val="24"/>
          <w:szCs w:val="24"/>
        </w:rPr>
        <w:t>wolontariat</w:t>
      </w:r>
      <w:r w:rsidR="0071102C" w:rsidRPr="00661437">
        <w:rPr>
          <w:rFonts w:ascii="Times New Roman" w:hAnsi="Times New Roman"/>
          <w:sz w:val="24"/>
          <w:szCs w:val="24"/>
        </w:rPr>
        <w:t>em</w:t>
      </w:r>
      <w:r w:rsidRPr="00661437">
        <w:rPr>
          <w:rFonts w:ascii="Times New Roman" w:hAnsi="Times New Roman"/>
          <w:sz w:val="24"/>
          <w:szCs w:val="24"/>
        </w:rPr>
        <w:t xml:space="preserve"> wspierających MOPS w dostarczaniu zakupów i posiłków dla mieszkańców przebywających na kwarantannie oraz przy dystrybucji produktów z Banku Żywności; </w:t>
      </w:r>
    </w:p>
    <w:p w14:paraId="4C4683F3" w14:textId="2ABFF3B4" w:rsidR="006B14D4" w:rsidRPr="00661437" w:rsidRDefault="006B14D4" w:rsidP="0042496D">
      <w:pPr>
        <w:pStyle w:val="Akapitzlist"/>
        <w:numPr>
          <w:ilvl w:val="0"/>
          <w:numId w:val="12"/>
        </w:numPr>
        <w:spacing w:after="0" w:line="360" w:lineRule="auto"/>
        <w:jc w:val="both"/>
        <w:rPr>
          <w:rFonts w:ascii="Times New Roman" w:hAnsi="Times New Roman"/>
          <w:sz w:val="24"/>
          <w:szCs w:val="24"/>
        </w:rPr>
      </w:pPr>
      <w:r w:rsidRPr="00661437">
        <w:rPr>
          <w:rFonts w:ascii="Times New Roman" w:hAnsi="Times New Roman"/>
          <w:sz w:val="24"/>
          <w:szCs w:val="24"/>
        </w:rPr>
        <w:t>współprac</w:t>
      </w:r>
      <w:r w:rsidR="0071102C" w:rsidRPr="00661437">
        <w:rPr>
          <w:rFonts w:ascii="Times New Roman" w:hAnsi="Times New Roman"/>
          <w:sz w:val="24"/>
          <w:szCs w:val="24"/>
        </w:rPr>
        <w:t>ą</w:t>
      </w:r>
      <w:r w:rsidRPr="00661437">
        <w:rPr>
          <w:rFonts w:ascii="Times New Roman" w:hAnsi="Times New Roman"/>
          <w:sz w:val="24"/>
          <w:szCs w:val="24"/>
        </w:rPr>
        <w:t xml:space="preserve"> z Redzką Radą Seniorów w koordynacji pomocy </w:t>
      </w:r>
      <w:proofErr w:type="spellStart"/>
      <w:r w:rsidRPr="00661437">
        <w:rPr>
          <w:rFonts w:ascii="Times New Roman" w:hAnsi="Times New Roman"/>
          <w:sz w:val="24"/>
          <w:szCs w:val="24"/>
        </w:rPr>
        <w:t>wolontariackiej</w:t>
      </w:r>
      <w:proofErr w:type="spellEnd"/>
      <w:r w:rsidRPr="00661437">
        <w:rPr>
          <w:rFonts w:ascii="Times New Roman" w:hAnsi="Times New Roman"/>
          <w:sz w:val="24"/>
          <w:szCs w:val="24"/>
        </w:rPr>
        <w:t xml:space="preserve"> dla osób starszych w okresie pandemii;</w:t>
      </w:r>
    </w:p>
    <w:p w14:paraId="4840F232" w14:textId="138E8C73" w:rsidR="006B14D4" w:rsidRPr="00661437" w:rsidRDefault="0071102C" w:rsidP="0042496D">
      <w:pPr>
        <w:pStyle w:val="Akapitzlist"/>
        <w:numPr>
          <w:ilvl w:val="0"/>
          <w:numId w:val="12"/>
        </w:numPr>
        <w:spacing w:after="0" w:line="360" w:lineRule="auto"/>
        <w:jc w:val="both"/>
        <w:rPr>
          <w:rFonts w:ascii="Times New Roman" w:hAnsi="Times New Roman"/>
          <w:sz w:val="24"/>
          <w:szCs w:val="24"/>
        </w:rPr>
      </w:pPr>
      <w:r w:rsidRPr="00661437">
        <w:rPr>
          <w:rFonts w:ascii="Times New Roman" w:hAnsi="Times New Roman"/>
          <w:sz w:val="24"/>
          <w:szCs w:val="24"/>
        </w:rPr>
        <w:lastRenderedPageBreak/>
        <w:t xml:space="preserve">doradztwem w sprawie modernizacji </w:t>
      </w:r>
      <w:proofErr w:type="spellStart"/>
      <w:r w:rsidRPr="00661437">
        <w:rPr>
          <w:rFonts w:ascii="Times New Roman" w:hAnsi="Times New Roman"/>
          <w:sz w:val="24"/>
          <w:szCs w:val="24"/>
        </w:rPr>
        <w:t>skateparku</w:t>
      </w:r>
      <w:proofErr w:type="spellEnd"/>
      <w:r w:rsidRPr="00661437">
        <w:rPr>
          <w:rFonts w:ascii="Times New Roman" w:hAnsi="Times New Roman"/>
          <w:sz w:val="24"/>
          <w:szCs w:val="24"/>
        </w:rPr>
        <w:t xml:space="preserve"> (</w:t>
      </w:r>
      <w:r w:rsidR="006B14D4" w:rsidRPr="00661437">
        <w:rPr>
          <w:rFonts w:ascii="Times New Roman" w:hAnsi="Times New Roman"/>
          <w:sz w:val="24"/>
          <w:szCs w:val="24"/>
        </w:rPr>
        <w:t xml:space="preserve">udział w spotkaniach konsultacyjnych oraz zbieranie opinii i uwag wśród użytkowników </w:t>
      </w:r>
      <w:r w:rsidRPr="00661437">
        <w:rPr>
          <w:rFonts w:ascii="Times New Roman" w:hAnsi="Times New Roman"/>
          <w:sz w:val="24"/>
          <w:szCs w:val="24"/>
        </w:rPr>
        <w:t>obiektu)</w:t>
      </w:r>
      <w:r w:rsidR="005C411F">
        <w:rPr>
          <w:rFonts w:ascii="Times New Roman" w:hAnsi="Times New Roman"/>
          <w:sz w:val="24"/>
          <w:szCs w:val="24"/>
        </w:rPr>
        <w:t>;</w:t>
      </w:r>
    </w:p>
    <w:p w14:paraId="4C29FEF0" w14:textId="18DF1BA5" w:rsidR="0071102C" w:rsidRPr="00661437" w:rsidRDefault="0071102C" w:rsidP="0042496D">
      <w:pPr>
        <w:pStyle w:val="Akapitzlist"/>
        <w:numPr>
          <w:ilvl w:val="0"/>
          <w:numId w:val="12"/>
        </w:numPr>
        <w:spacing w:after="0" w:line="360" w:lineRule="auto"/>
        <w:jc w:val="both"/>
        <w:rPr>
          <w:rFonts w:ascii="Times New Roman" w:hAnsi="Times New Roman"/>
          <w:sz w:val="24"/>
          <w:szCs w:val="24"/>
        </w:rPr>
      </w:pPr>
      <w:r w:rsidRPr="00661437">
        <w:rPr>
          <w:rFonts w:ascii="Times New Roman" w:hAnsi="Times New Roman"/>
          <w:sz w:val="24"/>
          <w:szCs w:val="24"/>
        </w:rPr>
        <w:t xml:space="preserve">udziałem w procesie opracowywania </w:t>
      </w:r>
      <w:r w:rsidR="00661437" w:rsidRPr="00661437">
        <w:rPr>
          <w:rFonts w:ascii="Times New Roman" w:hAnsi="Times New Roman"/>
          <w:sz w:val="24"/>
          <w:szCs w:val="24"/>
        </w:rPr>
        <w:t xml:space="preserve">projektu </w:t>
      </w:r>
      <w:r w:rsidRPr="00661437">
        <w:rPr>
          <w:rFonts w:ascii="Times New Roman" w:hAnsi="Times New Roman"/>
          <w:sz w:val="24"/>
          <w:szCs w:val="24"/>
        </w:rPr>
        <w:t>zmiany uchwały dotyczącej funkcjonowania MRM</w:t>
      </w:r>
      <w:r w:rsidR="00661437" w:rsidRPr="00661437">
        <w:rPr>
          <w:rFonts w:ascii="Times New Roman" w:hAnsi="Times New Roman"/>
          <w:sz w:val="24"/>
          <w:szCs w:val="24"/>
        </w:rPr>
        <w:t>, co wynika ze zmian w ustawie o samorządzie gminnym.</w:t>
      </w:r>
    </w:p>
    <w:p w14:paraId="2EBD075A" w14:textId="13225D3C" w:rsidR="00345181" w:rsidRDefault="00345181" w:rsidP="007C63A2">
      <w:pPr>
        <w:ind w:firstLine="360"/>
        <w:jc w:val="both"/>
        <w:rPr>
          <w:rFonts w:ascii="Times New Roman" w:hAnsi="Times New Roman" w:cs="Times New Roman"/>
          <w:sz w:val="24"/>
          <w:szCs w:val="24"/>
        </w:rPr>
      </w:pPr>
      <w:r w:rsidRPr="00AE6DA1">
        <w:rPr>
          <w:rFonts w:ascii="Times New Roman" w:hAnsi="Times New Roman" w:cs="Times New Roman"/>
          <w:sz w:val="24"/>
          <w:szCs w:val="24"/>
        </w:rPr>
        <w:t xml:space="preserve">W dniach </w:t>
      </w:r>
      <w:r w:rsidR="00AE6DA1" w:rsidRPr="009F04B1">
        <w:rPr>
          <w:rStyle w:val="Pogrubienie"/>
          <w:rFonts w:ascii="Times New Roman" w:hAnsi="Times New Roman" w:cs="Times New Roman"/>
          <w:b w:val="0"/>
          <w:bCs w:val="0"/>
          <w:sz w:val="24"/>
          <w:szCs w:val="24"/>
        </w:rPr>
        <w:t>11 – 14</w:t>
      </w:r>
      <w:r w:rsidR="00AE6DA1" w:rsidRPr="00AE6DA1">
        <w:rPr>
          <w:rStyle w:val="Pogrubienie"/>
        </w:rPr>
        <w:t xml:space="preserve"> </w:t>
      </w:r>
      <w:r w:rsidRPr="00AE6DA1">
        <w:rPr>
          <w:rFonts w:ascii="Times New Roman" w:hAnsi="Times New Roman" w:cs="Times New Roman"/>
          <w:sz w:val="24"/>
          <w:szCs w:val="24"/>
        </w:rPr>
        <w:t xml:space="preserve">października </w:t>
      </w:r>
      <w:r w:rsidR="005B7172" w:rsidRPr="00AE6DA1">
        <w:rPr>
          <w:rFonts w:ascii="Times New Roman" w:hAnsi="Times New Roman" w:cs="Times New Roman"/>
          <w:sz w:val="24"/>
          <w:szCs w:val="24"/>
        </w:rPr>
        <w:t>202</w:t>
      </w:r>
      <w:r w:rsidR="006B14D4" w:rsidRPr="00AE6DA1">
        <w:rPr>
          <w:rFonts w:ascii="Times New Roman" w:hAnsi="Times New Roman" w:cs="Times New Roman"/>
          <w:sz w:val="24"/>
          <w:szCs w:val="24"/>
        </w:rPr>
        <w:t>1</w:t>
      </w:r>
      <w:r w:rsidR="005B7172">
        <w:rPr>
          <w:rFonts w:ascii="Times New Roman" w:hAnsi="Times New Roman" w:cs="Times New Roman"/>
          <w:sz w:val="24"/>
          <w:szCs w:val="24"/>
        </w:rPr>
        <w:t xml:space="preserve"> roku </w:t>
      </w:r>
      <w:r>
        <w:rPr>
          <w:rFonts w:ascii="Times New Roman" w:hAnsi="Times New Roman" w:cs="Times New Roman"/>
          <w:sz w:val="24"/>
          <w:szCs w:val="24"/>
        </w:rPr>
        <w:t>odbyły się wybory do Młodzieżowej Rady Miejskiej VI</w:t>
      </w:r>
      <w:r w:rsidR="006B14D4">
        <w:rPr>
          <w:rFonts w:ascii="Times New Roman" w:hAnsi="Times New Roman" w:cs="Times New Roman"/>
          <w:sz w:val="24"/>
          <w:szCs w:val="24"/>
        </w:rPr>
        <w:t>I</w:t>
      </w:r>
      <w:r>
        <w:rPr>
          <w:rFonts w:ascii="Times New Roman" w:hAnsi="Times New Roman" w:cs="Times New Roman"/>
          <w:sz w:val="24"/>
          <w:szCs w:val="24"/>
        </w:rPr>
        <w:t xml:space="preserve"> kadencji. </w:t>
      </w:r>
    </w:p>
    <w:p w14:paraId="450EB647" w14:textId="1BF7A16D" w:rsidR="005B7172" w:rsidRPr="00A455EF" w:rsidRDefault="005B7172" w:rsidP="00A455EF">
      <w:pPr>
        <w:spacing w:after="0" w:line="360" w:lineRule="auto"/>
        <w:jc w:val="both"/>
        <w:rPr>
          <w:rFonts w:ascii="Times New Roman" w:eastAsia="Calibri" w:hAnsi="Times New Roman" w:cs="Times New Roman"/>
          <w:b/>
          <w:bCs/>
          <w:sz w:val="24"/>
          <w:szCs w:val="24"/>
        </w:rPr>
      </w:pPr>
      <w:r w:rsidRPr="00A455EF">
        <w:rPr>
          <w:rFonts w:ascii="Times New Roman" w:eastAsia="Calibri" w:hAnsi="Times New Roman" w:cs="Times New Roman"/>
          <w:b/>
          <w:bCs/>
          <w:sz w:val="24"/>
          <w:szCs w:val="24"/>
        </w:rPr>
        <w:t>Skład Młodzieżowej Rady Miejskiej VI</w:t>
      </w:r>
      <w:r w:rsidR="00AE6DA1">
        <w:rPr>
          <w:rFonts w:ascii="Times New Roman" w:eastAsia="Calibri" w:hAnsi="Times New Roman" w:cs="Times New Roman"/>
          <w:b/>
          <w:bCs/>
          <w:sz w:val="24"/>
          <w:szCs w:val="24"/>
        </w:rPr>
        <w:t>I</w:t>
      </w:r>
      <w:r w:rsidRPr="00A455EF">
        <w:rPr>
          <w:rFonts w:ascii="Times New Roman" w:eastAsia="Calibri" w:hAnsi="Times New Roman" w:cs="Times New Roman"/>
          <w:b/>
          <w:bCs/>
          <w:sz w:val="24"/>
          <w:szCs w:val="24"/>
        </w:rPr>
        <w:t xml:space="preserve"> kadencji:</w:t>
      </w:r>
    </w:p>
    <w:p w14:paraId="4055B841" w14:textId="77585578" w:rsidR="005B7172" w:rsidRPr="00A455EF" w:rsidRDefault="00AE6DA1" w:rsidP="00A455EF">
      <w:pPr>
        <w:spacing w:after="0" w:line="360" w:lineRule="auto"/>
        <w:jc w:val="both"/>
        <w:rPr>
          <w:rFonts w:ascii="Times New Roman" w:hAnsi="Times New Roman" w:cs="Times New Roman"/>
          <w:sz w:val="24"/>
          <w:szCs w:val="24"/>
        </w:rPr>
      </w:pPr>
      <w:r w:rsidRPr="00A455EF">
        <w:rPr>
          <w:rFonts w:ascii="Times New Roman" w:hAnsi="Times New Roman" w:cs="Times New Roman"/>
          <w:sz w:val="24"/>
          <w:szCs w:val="24"/>
        </w:rPr>
        <w:t xml:space="preserve">Mikołaj </w:t>
      </w:r>
      <w:proofErr w:type="spellStart"/>
      <w:r w:rsidRPr="00A455EF">
        <w:rPr>
          <w:rFonts w:ascii="Times New Roman" w:hAnsi="Times New Roman" w:cs="Times New Roman"/>
          <w:sz w:val="24"/>
          <w:szCs w:val="24"/>
        </w:rPr>
        <w:t>Krüger</w:t>
      </w:r>
      <w:proofErr w:type="spellEnd"/>
      <w:r w:rsidRPr="00A455EF">
        <w:rPr>
          <w:rFonts w:ascii="Times New Roman" w:hAnsi="Times New Roman" w:cs="Times New Roman"/>
          <w:sz w:val="24"/>
          <w:szCs w:val="24"/>
        </w:rPr>
        <w:t xml:space="preserve"> </w:t>
      </w:r>
      <w:r w:rsidR="005B7172" w:rsidRPr="00A455EF">
        <w:rPr>
          <w:rFonts w:ascii="Times New Roman" w:hAnsi="Times New Roman" w:cs="Times New Roman"/>
          <w:sz w:val="24"/>
          <w:szCs w:val="24"/>
        </w:rPr>
        <w:t xml:space="preserve">- Przewodniczący </w:t>
      </w:r>
    </w:p>
    <w:p w14:paraId="3B199873" w14:textId="3B6E41BE" w:rsidR="005B7172" w:rsidRPr="00A455EF" w:rsidRDefault="005B7172" w:rsidP="00A455EF">
      <w:pPr>
        <w:spacing w:after="0" w:line="360" w:lineRule="auto"/>
        <w:jc w:val="both"/>
        <w:rPr>
          <w:rFonts w:ascii="Times New Roman" w:hAnsi="Times New Roman" w:cs="Times New Roman"/>
          <w:sz w:val="24"/>
          <w:szCs w:val="24"/>
        </w:rPr>
      </w:pPr>
      <w:r w:rsidRPr="00A455EF">
        <w:rPr>
          <w:rFonts w:ascii="Times New Roman" w:hAnsi="Times New Roman" w:cs="Times New Roman"/>
          <w:sz w:val="24"/>
          <w:szCs w:val="24"/>
        </w:rPr>
        <w:t xml:space="preserve">Telimena </w:t>
      </w:r>
      <w:proofErr w:type="spellStart"/>
      <w:r w:rsidRPr="00A455EF">
        <w:rPr>
          <w:rFonts w:ascii="Times New Roman" w:hAnsi="Times New Roman" w:cs="Times New Roman"/>
          <w:sz w:val="24"/>
          <w:szCs w:val="24"/>
        </w:rPr>
        <w:t>Browarczyk</w:t>
      </w:r>
      <w:proofErr w:type="spellEnd"/>
      <w:r w:rsidRPr="00A455EF">
        <w:rPr>
          <w:rFonts w:ascii="Times New Roman" w:hAnsi="Times New Roman" w:cs="Times New Roman"/>
          <w:sz w:val="24"/>
          <w:szCs w:val="24"/>
        </w:rPr>
        <w:t xml:space="preserve"> – Bogdziewicz - </w:t>
      </w:r>
      <w:r w:rsidRPr="00A455EF">
        <w:rPr>
          <w:rFonts w:ascii="Times New Roman" w:eastAsia="Calibri" w:hAnsi="Times New Roman" w:cs="Times New Roman"/>
          <w:sz w:val="24"/>
          <w:szCs w:val="24"/>
        </w:rPr>
        <w:t>Zastępc</w:t>
      </w:r>
      <w:r w:rsidR="00AE6DA1">
        <w:rPr>
          <w:rFonts w:ascii="Times New Roman" w:eastAsia="Calibri" w:hAnsi="Times New Roman" w:cs="Times New Roman"/>
          <w:sz w:val="24"/>
          <w:szCs w:val="24"/>
        </w:rPr>
        <w:t>a</w:t>
      </w:r>
      <w:r w:rsidRPr="00A455EF">
        <w:rPr>
          <w:rFonts w:ascii="Times New Roman" w:eastAsia="Calibri" w:hAnsi="Times New Roman" w:cs="Times New Roman"/>
          <w:sz w:val="24"/>
          <w:szCs w:val="24"/>
        </w:rPr>
        <w:t xml:space="preserve"> Przewodniczącego</w:t>
      </w:r>
    </w:p>
    <w:p w14:paraId="05F4E9D7" w14:textId="77777777" w:rsidR="005B7172" w:rsidRPr="000F0ED2" w:rsidRDefault="005B7172" w:rsidP="00A455EF">
      <w:pPr>
        <w:spacing w:after="0" w:line="360" w:lineRule="auto"/>
        <w:jc w:val="both"/>
        <w:rPr>
          <w:rFonts w:ascii="Times New Roman" w:hAnsi="Times New Roman" w:cs="Times New Roman"/>
          <w:sz w:val="24"/>
          <w:szCs w:val="24"/>
          <w:u w:val="single"/>
        </w:rPr>
      </w:pPr>
      <w:r w:rsidRPr="000F0ED2">
        <w:rPr>
          <w:rFonts w:ascii="Times New Roman" w:hAnsi="Times New Roman" w:cs="Times New Roman"/>
          <w:sz w:val="24"/>
          <w:szCs w:val="24"/>
          <w:u w:val="single"/>
        </w:rPr>
        <w:t>Radni:</w:t>
      </w:r>
    </w:p>
    <w:p w14:paraId="40EDBA14" w14:textId="22890154" w:rsidR="00AE6DA1" w:rsidRDefault="00AE6DA1" w:rsidP="00554346">
      <w:pPr>
        <w:spacing w:after="0" w:line="360" w:lineRule="auto"/>
        <w:jc w:val="both"/>
        <w:rPr>
          <w:rFonts w:ascii="Times New Roman" w:hAnsi="Times New Roman" w:cs="Times New Roman"/>
          <w:sz w:val="24"/>
          <w:szCs w:val="24"/>
        </w:rPr>
      </w:pPr>
      <w:r w:rsidRPr="00AE6DA1">
        <w:rPr>
          <w:rFonts w:ascii="Times New Roman" w:hAnsi="Times New Roman" w:cs="Times New Roman"/>
          <w:sz w:val="24"/>
          <w:szCs w:val="24"/>
        </w:rPr>
        <w:t xml:space="preserve">Kinga Bielik, Marta Borzyszkowska, Natalia </w:t>
      </w:r>
      <w:proofErr w:type="spellStart"/>
      <w:r w:rsidRPr="00AE6DA1">
        <w:rPr>
          <w:rFonts w:ascii="Times New Roman" w:hAnsi="Times New Roman" w:cs="Times New Roman"/>
          <w:sz w:val="24"/>
          <w:szCs w:val="24"/>
        </w:rPr>
        <w:t>Dampc</w:t>
      </w:r>
      <w:proofErr w:type="spellEnd"/>
      <w:r w:rsidRPr="00AE6DA1">
        <w:rPr>
          <w:rFonts w:ascii="Times New Roman" w:hAnsi="Times New Roman" w:cs="Times New Roman"/>
          <w:sz w:val="24"/>
          <w:szCs w:val="24"/>
        </w:rPr>
        <w:t xml:space="preserve">, Jakub Duda, Wiktor Falkowski, Sara Hinz, Natalia </w:t>
      </w:r>
      <w:proofErr w:type="spellStart"/>
      <w:r w:rsidRPr="00AE6DA1">
        <w:rPr>
          <w:rFonts w:ascii="Times New Roman" w:hAnsi="Times New Roman" w:cs="Times New Roman"/>
          <w:sz w:val="24"/>
          <w:szCs w:val="24"/>
        </w:rPr>
        <w:t>Huczuk</w:t>
      </w:r>
      <w:proofErr w:type="spellEnd"/>
      <w:r w:rsidRPr="00AE6DA1">
        <w:rPr>
          <w:rFonts w:ascii="Times New Roman" w:hAnsi="Times New Roman" w:cs="Times New Roman"/>
          <w:sz w:val="24"/>
          <w:szCs w:val="24"/>
        </w:rPr>
        <w:t xml:space="preserve">, Nikola </w:t>
      </w:r>
      <w:proofErr w:type="spellStart"/>
      <w:r w:rsidRPr="00AE6DA1">
        <w:rPr>
          <w:rFonts w:ascii="Times New Roman" w:hAnsi="Times New Roman" w:cs="Times New Roman"/>
          <w:sz w:val="24"/>
          <w:szCs w:val="24"/>
        </w:rPr>
        <w:t>Kacprzycka</w:t>
      </w:r>
      <w:proofErr w:type="spellEnd"/>
      <w:r w:rsidRPr="00AE6DA1">
        <w:rPr>
          <w:rFonts w:ascii="Times New Roman" w:hAnsi="Times New Roman" w:cs="Times New Roman"/>
          <w:sz w:val="24"/>
          <w:szCs w:val="24"/>
        </w:rPr>
        <w:t xml:space="preserve">, Amelia Kaczmarek, Miłosz Modzelewski, Tymoteusz Nalepa, Zuzanna Polaszek, Jakub Reszczyński, Kacper Sowiński, Oliwier </w:t>
      </w:r>
      <w:proofErr w:type="spellStart"/>
      <w:r w:rsidRPr="00AE6DA1">
        <w:rPr>
          <w:rFonts w:ascii="Times New Roman" w:hAnsi="Times New Roman" w:cs="Times New Roman"/>
          <w:sz w:val="24"/>
          <w:szCs w:val="24"/>
        </w:rPr>
        <w:t>Urlich</w:t>
      </w:r>
      <w:proofErr w:type="spellEnd"/>
      <w:r w:rsidRPr="00AE6DA1">
        <w:rPr>
          <w:rFonts w:ascii="Times New Roman" w:hAnsi="Times New Roman" w:cs="Times New Roman"/>
          <w:sz w:val="24"/>
          <w:szCs w:val="24"/>
        </w:rPr>
        <w:t>, Aleksandra Wachowiak, Weronika Wrońska, Oliwia Zabrocka</w:t>
      </w:r>
      <w:r>
        <w:rPr>
          <w:rFonts w:ascii="Times New Roman" w:hAnsi="Times New Roman" w:cs="Times New Roman"/>
          <w:sz w:val="24"/>
          <w:szCs w:val="24"/>
        </w:rPr>
        <w:t xml:space="preserve"> i</w:t>
      </w:r>
      <w:r w:rsidRPr="00AE6DA1">
        <w:rPr>
          <w:rFonts w:ascii="Times New Roman" w:hAnsi="Times New Roman" w:cs="Times New Roman"/>
          <w:sz w:val="24"/>
          <w:szCs w:val="24"/>
        </w:rPr>
        <w:t xml:space="preserve"> Gracjan Ziemiańczyk. </w:t>
      </w:r>
    </w:p>
    <w:p w14:paraId="4DA8A61A" w14:textId="4BEAE6CE" w:rsidR="000F0ED2" w:rsidRPr="001653AE" w:rsidRDefault="00A455EF" w:rsidP="00297A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 pierwszych dwóch miesiącach działalności MRM VI</w:t>
      </w:r>
      <w:r w:rsidR="00297AFF">
        <w:rPr>
          <w:rFonts w:ascii="Times New Roman" w:hAnsi="Times New Roman" w:cs="Times New Roman"/>
          <w:sz w:val="24"/>
          <w:szCs w:val="24"/>
        </w:rPr>
        <w:t>I</w:t>
      </w:r>
      <w:r>
        <w:rPr>
          <w:rFonts w:ascii="Times New Roman" w:hAnsi="Times New Roman" w:cs="Times New Roman"/>
          <w:sz w:val="24"/>
          <w:szCs w:val="24"/>
        </w:rPr>
        <w:t xml:space="preserve"> kadencji </w:t>
      </w:r>
      <w:r w:rsidR="00345181" w:rsidRPr="00A455EF">
        <w:rPr>
          <w:rFonts w:ascii="Times New Roman" w:hAnsi="Times New Roman" w:cs="Times New Roman"/>
          <w:sz w:val="24"/>
          <w:szCs w:val="24"/>
        </w:rPr>
        <w:t xml:space="preserve">radni </w:t>
      </w:r>
      <w:r w:rsidRPr="00A455EF">
        <w:rPr>
          <w:rFonts w:ascii="Times New Roman" w:hAnsi="Times New Roman" w:cs="Times New Roman"/>
          <w:sz w:val="24"/>
          <w:szCs w:val="24"/>
        </w:rPr>
        <w:t>odbyli szkolenie z zakresu swoich uprawnień i możliwości działania</w:t>
      </w:r>
      <w:r>
        <w:rPr>
          <w:rFonts w:ascii="Times New Roman" w:hAnsi="Times New Roman" w:cs="Times New Roman"/>
          <w:sz w:val="24"/>
          <w:szCs w:val="24"/>
        </w:rPr>
        <w:t xml:space="preserve"> oraz</w:t>
      </w:r>
      <w:r w:rsidRPr="00A455EF">
        <w:rPr>
          <w:rFonts w:ascii="Times New Roman" w:hAnsi="Times New Roman" w:cs="Times New Roman"/>
          <w:sz w:val="24"/>
          <w:szCs w:val="24"/>
        </w:rPr>
        <w:t xml:space="preserve"> </w:t>
      </w:r>
      <w:r w:rsidR="000F0ED2" w:rsidRPr="000F0ED2">
        <w:rPr>
          <w:rFonts w:ascii="Times New Roman" w:hAnsi="Times New Roman" w:cs="Times New Roman"/>
          <w:sz w:val="24"/>
          <w:szCs w:val="24"/>
        </w:rPr>
        <w:t>przygotowywali się do udziału w XXX Finale WOŚP</w:t>
      </w:r>
      <w:r w:rsidR="00345181" w:rsidRPr="000F0ED2">
        <w:rPr>
          <w:rFonts w:ascii="Times New Roman" w:hAnsi="Times New Roman" w:cs="Times New Roman"/>
          <w:sz w:val="24"/>
          <w:szCs w:val="24"/>
        </w:rPr>
        <w:t xml:space="preserve">. </w:t>
      </w:r>
    </w:p>
    <w:p w14:paraId="6180BF20" w14:textId="5A87E989" w:rsidR="00256281" w:rsidRPr="000F0ED2" w:rsidRDefault="000F0ED2" w:rsidP="006F68E2">
      <w:pPr>
        <w:spacing w:after="0" w:line="360" w:lineRule="auto"/>
        <w:ind w:firstLine="708"/>
        <w:jc w:val="both"/>
        <w:rPr>
          <w:rFonts w:ascii="Times New Roman" w:hAnsi="Times New Roman" w:cs="Times New Roman"/>
          <w:sz w:val="24"/>
          <w:szCs w:val="24"/>
        </w:rPr>
      </w:pPr>
      <w:r w:rsidRPr="000F0ED2">
        <w:rPr>
          <w:rFonts w:ascii="Times New Roman" w:hAnsi="Times New Roman" w:cs="Times New Roman"/>
          <w:b/>
          <w:bCs/>
          <w:sz w:val="24"/>
          <w:szCs w:val="24"/>
        </w:rPr>
        <w:t>Redzka Rada Seniorów</w:t>
      </w:r>
      <w:r>
        <w:rPr>
          <w:rFonts w:ascii="Times New Roman" w:hAnsi="Times New Roman" w:cs="Times New Roman"/>
          <w:b/>
          <w:bCs/>
          <w:sz w:val="24"/>
          <w:szCs w:val="24"/>
        </w:rPr>
        <w:t xml:space="preserve"> </w:t>
      </w:r>
      <w:r w:rsidRPr="000F0ED2">
        <w:rPr>
          <w:rFonts w:ascii="Times New Roman" w:hAnsi="Times New Roman" w:cs="Times New Roman"/>
          <w:sz w:val="24"/>
          <w:szCs w:val="24"/>
        </w:rPr>
        <w:t>jest projektem prowadzonym od 2019 roku przez</w:t>
      </w:r>
      <w:r>
        <w:rPr>
          <w:rFonts w:ascii="Times New Roman" w:hAnsi="Times New Roman" w:cs="Times New Roman"/>
          <w:b/>
          <w:bCs/>
          <w:sz w:val="24"/>
          <w:szCs w:val="24"/>
        </w:rPr>
        <w:t xml:space="preserve"> </w:t>
      </w:r>
      <w:r w:rsidR="00256281" w:rsidRPr="000F0ED2">
        <w:rPr>
          <w:rFonts w:ascii="Times New Roman" w:hAnsi="Times New Roman" w:cs="Times New Roman"/>
          <w:sz w:val="24"/>
          <w:szCs w:val="24"/>
        </w:rPr>
        <w:t>S</w:t>
      </w:r>
      <w:r w:rsidR="003B548C" w:rsidRPr="000F0ED2">
        <w:rPr>
          <w:rFonts w:ascii="Times New Roman" w:hAnsi="Times New Roman" w:cs="Times New Roman"/>
          <w:sz w:val="24"/>
          <w:szCs w:val="24"/>
        </w:rPr>
        <w:t>amorząd Miasta Redy, we współpracy z Miejską Biblioteką Publiczną</w:t>
      </w:r>
      <w:r>
        <w:rPr>
          <w:rFonts w:ascii="Times New Roman" w:hAnsi="Times New Roman" w:cs="Times New Roman"/>
          <w:sz w:val="24"/>
          <w:szCs w:val="24"/>
        </w:rPr>
        <w:t xml:space="preserve"> w Redzie.</w:t>
      </w:r>
      <w:r w:rsidR="003B548C" w:rsidRPr="000F0ED2">
        <w:rPr>
          <w:rFonts w:ascii="Times New Roman" w:hAnsi="Times New Roman" w:cs="Times New Roman"/>
          <w:sz w:val="24"/>
          <w:szCs w:val="24"/>
        </w:rPr>
        <w:t xml:space="preserve"> </w:t>
      </w:r>
      <w:r w:rsidR="00256281" w:rsidRPr="000F0ED2">
        <w:rPr>
          <w:rFonts w:ascii="Times New Roman" w:hAnsi="Times New Roman" w:cs="Times New Roman"/>
          <w:color w:val="222222"/>
          <w:sz w:val="24"/>
          <w:szCs w:val="24"/>
        </w:rPr>
        <w:t xml:space="preserve">W </w:t>
      </w:r>
      <w:r>
        <w:rPr>
          <w:rFonts w:ascii="Times New Roman" w:hAnsi="Times New Roman" w:cs="Times New Roman"/>
          <w:color w:val="222222"/>
          <w:sz w:val="24"/>
          <w:szCs w:val="24"/>
        </w:rPr>
        <w:t xml:space="preserve">roku ubiegłym, </w:t>
      </w:r>
      <w:r w:rsidR="006F68E2">
        <w:rPr>
          <w:rFonts w:ascii="Times New Roman" w:hAnsi="Times New Roman" w:cs="Times New Roman"/>
          <w:color w:val="222222"/>
          <w:sz w:val="24"/>
          <w:szCs w:val="24"/>
        </w:rPr>
        <w:br/>
      </w:r>
      <w:r>
        <w:rPr>
          <w:rFonts w:ascii="Times New Roman" w:hAnsi="Times New Roman" w:cs="Times New Roman"/>
          <w:color w:val="222222"/>
          <w:sz w:val="24"/>
          <w:szCs w:val="24"/>
        </w:rPr>
        <w:t xml:space="preserve">po styczniowej rezygnacji Jerzego Madeja, w </w:t>
      </w:r>
      <w:r w:rsidR="00256281" w:rsidRPr="000F0ED2">
        <w:rPr>
          <w:rFonts w:ascii="Times New Roman" w:hAnsi="Times New Roman" w:cs="Times New Roman"/>
          <w:color w:val="222222"/>
          <w:sz w:val="24"/>
          <w:szCs w:val="24"/>
        </w:rPr>
        <w:t>skład Rady wchodziło 13 członków, w tym:</w:t>
      </w:r>
    </w:p>
    <w:p w14:paraId="23312B75" w14:textId="4DF653C4" w:rsidR="00256281" w:rsidRPr="000F0ED2" w:rsidRDefault="00256281" w:rsidP="0042496D">
      <w:pPr>
        <w:pStyle w:val="NormalnyWeb"/>
        <w:numPr>
          <w:ilvl w:val="0"/>
          <w:numId w:val="35"/>
        </w:numPr>
        <w:spacing w:before="0" w:beforeAutospacing="0" w:after="0" w:afterAutospacing="0" w:line="360" w:lineRule="auto"/>
        <w:jc w:val="both"/>
        <w:rPr>
          <w:color w:val="222222"/>
        </w:rPr>
      </w:pPr>
      <w:r w:rsidRPr="000F0ED2">
        <w:rPr>
          <w:color w:val="222222"/>
        </w:rPr>
        <w:t>9  członków wskazanych przez organizacje pozarządowe działające w Redzie na rzecz środowiska seniorów w tym: 3 przez Związek Emerytów I Rencistów, 3 przez Stowarzyszenie Przyjaciół Biblioteki oraz 3 przez Zrzeszenie Kaszubsko – Pomorskie</w:t>
      </w:r>
      <w:r w:rsidR="006F68E2">
        <w:rPr>
          <w:color w:val="222222"/>
        </w:rPr>
        <w:t>,</w:t>
      </w:r>
    </w:p>
    <w:p w14:paraId="305CF282" w14:textId="3C3BBB29" w:rsidR="00256281" w:rsidRPr="000F0ED2" w:rsidRDefault="00256281" w:rsidP="0042496D">
      <w:pPr>
        <w:pStyle w:val="NormalnyWeb"/>
        <w:numPr>
          <w:ilvl w:val="0"/>
          <w:numId w:val="35"/>
        </w:numPr>
        <w:spacing w:before="0" w:beforeAutospacing="0" w:after="0" w:afterAutospacing="0" w:line="360" w:lineRule="auto"/>
        <w:jc w:val="both"/>
        <w:rPr>
          <w:color w:val="222222"/>
        </w:rPr>
      </w:pPr>
      <w:r w:rsidRPr="000F0ED2">
        <w:rPr>
          <w:color w:val="222222"/>
        </w:rPr>
        <w:t>2 członków wskazanych przez Burmistrza Miasta Red</w:t>
      </w:r>
      <w:r w:rsidR="000F0ED2">
        <w:rPr>
          <w:color w:val="222222"/>
        </w:rPr>
        <w:t>y</w:t>
      </w:r>
      <w:r w:rsidR="006F68E2">
        <w:rPr>
          <w:color w:val="222222"/>
        </w:rPr>
        <w:t>,</w:t>
      </w:r>
    </w:p>
    <w:p w14:paraId="78D0383E" w14:textId="0C3FECE3" w:rsidR="00256281" w:rsidRPr="000F0ED2" w:rsidRDefault="00256281" w:rsidP="0042496D">
      <w:pPr>
        <w:pStyle w:val="NormalnyWeb"/>
        <w:numPr>
          <w:ilvl w:val="0"/>
          <w:numId w:val="35"/>
        </w:numPr>
        <w:spacing w:before="0" w:beforeAutospacing="0" w:after="0" w:afterAutospacing="0" w:line="360" w:lineRule="auto"/>
        <w:jc w:val="both"/>
        <w:rPr>
          <w:color w:val="222222"/>
        </w:rPr>
      </w:pPr>
      <w:r w:rsidRPr="000F0ED2">
        <w:rPr>
          <w:color w:val="222222"/>
        </w:rPr>
        <w:t>2 członków - przedstawicieli środowisk senioralnych.</w:t>
      </w:r>
    </w:p>
    <w:p w14:paraId="2535E0E0" w14:textId="7C366F6C" w:rsidR="00712AAB" w:rsidRPr="001653AE" w:rsidRDefault="00256281" w:rsidP="001653AE">
      <w:pPr>
        <w:pStyle w:val="NormalnyWeb"/>
        <w:spacing w:before="0" w:beforeAutospacing="0" w:after="0" w:afterAutospacing="0" w:line="360" w:lineRule="auto"/>
        <w:ind w:left="113" w:hanging="227"/>
        <w:jc w:val="both"/>
        <w:rPr>
          <w:color w:val="222222"/>
        </w:rPr>
      </w:pPr>
      <w:r w:rsidRPr="000F0ED2">
        <w:rPr>
          <w:color w:val="222222"/>
        </w:rPr>
        <w:t>Członkowie Rady pełnią swoje funkcje społecznie i uczestniczą w jej pracach nieodpłatnie.</w:t>
      </w:r>
    </w:p>
    <w:p w14:paraId="52B7C814" w14:textId="61A20DA1" w:rsidR="00712AAB" w:rsidRDefault="00256281" w:rsidP="00712AAB">
      <w:pPr>
        <w:pStyle w:val="NormalnyWeb"/>
        <w:spacing w:before="0" w:beforeAutospacing="0" w:after="0" w:afterAutospacing="0" w:line="360" w:lineRule="auto"/>
        <w:ind w:left="113" w:hanging="227"/>
        <w:jc w:val="both"/>
        <w:rPr>
          <w:b/>
        </w:rPr>
      </w:pPr>
      <w:r w:rsidRPr="000F0ED2">
        <w:rPr>
          <w:b/>
        </w:rPr>
        <w:t>Redzka Rada Seniorów I</w:t>
      </w:r>
      <w:r w:rsidR="00C25274">
        <w:rPr>
          <w:b/>
        </w:rPr>
        <w:t>I</w:t>
      </w:r>
      <w:r w:rsidRPr="000F0ED2">
        <w:rPr>
          <w:b/>
        </w:rPr>
        <w:t xml:space="preserve"> kadencji</w:t>
      </w:r>
      <w:r w:rsidR="00712AAB">
        <w:rPr>
          <w:b/>
        </w:rPr>
        <w:t>:</w:t>
      </w:r>
    </w:p>
    <w:p w14:paraId="475C0E8D" w14:textId="58192BCC" w:rsidR="00712AAB" w:rsidRPr="00712AAB" w:rsidRDefault="00A14A93" w:rsidP="00712AAB">
      <w:pPr>
        <w:pStyle w:val="NormalnyWeb"/>
        <w:spacing w:before="0" w:beforeAutospacing="0" w:after="0" w:afterAutospacing="0" w:line="360" w:lineRule="auto"/>
        <w:ind w:left="113" w:hanging="227"/>
        <w:jc w:val="both"/>
        <w:rPr>
          <w:u w:val="single"/>
        </w:rPr>
      </w:pPr>
      <w:r w:rsidRPr="00712AAB">
        <w:rPr>
          <w:u w:val="single"/>
        </w:rPr>
        <w:t>Prezydium Rady (niezmienne przez cały rok 202</w:t>
      </w:r>
      <w:r w:rsidR="00C25274">
        <w:rPr>
          <w:u w:val="single"/>
        </w:rPr>
        <w:t>1</w:t>
      </w:r>
      <w:r w:rsidRPr="00712AAB">
        <w:rPr>
          <w:u w:val="single"/>
        </w:rPr>
        <w:t>):</w:t>
      </w:r>
    </w:p>
    <w:p w14:paraId="757D3477" w14:textId="77777777" w:rsidR="00712AAB" w:rsidRPr="00712AAB" w:rsidRDefault="00A14A93" w:rsidP="00712AAB">
      <w:pPr>
        <w:pStyle w:val="NormalnyWeb"/>
        <w:spacing w:before="0" w:beforeAutospacing="0" w:after="0" w:afterAutospacing="0" w:line="360" w:lineRule="auto"/>
        <w:ind w:left="113" w:hanging="227"/>
        <w:jc w:val="both"/>
      </w:pPr>
      <w:r w:rsidRPr="00712AAB">
        <w:t xml:space="preserve">Jadwiga </w:t>
      </w:r>
      <w:proofErr w:type="spellStart"/>
      <w:r w:rsidRPr="00712AAB">
        <w:t>Pienczk</w:t>
      </w:r>
      <w:proofErr w:type="spellEnd"/>
      <w:r w:rsidRPr="00712AAB">
        <w:t xml:space="preserve"> - Przewodnicząca </w:t>
      </w:r>
    </w:p>
    <w:p w14:paraId="33E87EE5" w14:textId="0B25CA86" w:rsidR="00712AAB" w:rsidRPr="00712AAB" w:rsidRDefault="00C25274" w:rsidP="00712AAB">
      <w:pPr>
        <w:pStyle w:val="NormalnyWeb"/>
        <w:spacing w:before="0" w:beforeAutospacing="0" w:after="0" w:afterAutospacing="0" w:line="360" w:lineRule="auto"/>
        <w:ind w:left="113" w:hanging="227"/>
        <w:jc w:val="both"/>
      </w:pPr>
      <w:r>
        <w:t>Regina Kobus</w:t>
      </w:r>
      <w:r w:rsidR="00A14A93" w:rsidRPr="00712AAB">
        <w:t xml:space="preserve"> </w:t>
      </w:r>
      <w:r w:rsidR="00712AAB" w:rsidRPr="00712AAB">
        <w:t>–</w:t>
      </w:r>
      <w:r w:rsidR="00A14A93" w:rsidRPr="00712AAB">
        <w:t xml:space="preserve"> Wiceprzewodniczący</w:t>
      </w:r>
    </w:p>
    <w:p w14:paraId="4B66C1BA" w14:textId="2B39C0B1" w:rsidR="00712AAB" w:rsidRPr="00712AAB" w:rsidRDefault="00A14A93" w:rsidP="00712AAB">
      <w:pPr>
        <w:pStyle w:val="NormalnyWeb"/>
        <w:spacing w:before="0" w:beforeAutospacing="0" w:after="0" w:afterAutospacing="0" w:line="360" w:lineRule="auto"/>
        <w:ind w:left="113" w:hanging="227"/>
        <w:jc w:val="both"/>
      </w:pPr>
      <w:r w:rsidRPr="00712AAB">
        <w:t>Anna Mostek</w:t>
      </w:r>
      <w:r w:rsidR="00C25274">
        <w:t xml:space="preserve">, Elżbieta </w:t>
      </w:r>
      <w:proofErr w:type="spellStart"/>
      <w:r w:rsidR="00C25274">
        <w:t>Piłkowska</w:t>
      </w:r>
      <w:proofErr w:type="spellEnd"/>
      <w:r w:rsidRPr="00712AAB">
        <w:t xml:space="preserve"> </w:t>
      </w:r>
      <w:r w:rsidR="00712AAB" w:rsidRPr="00712AAB">
        <w:t>–</w:t>
      </w:r>
      <w:r w:rsidRPr="00712AAB">
        <w:t xml:space="preserve"> Sekretarz</w:t>
      </w:r>
      <w:r w:rsidR="00C25274">
        <w:t>e</w:t>
      </w:r>
    </w:p>
    <w:p w14:paraId="6CF8A4AB" w14:textId="77777777" w:rsidR="00815EEF" w:rsidRDefault="00815EEF" w:rsidP="00712AAB">
      <w:pPr>
        <w:pStyle w:val="NormalnyWeb"/>
        <w:spacing w:before="0" w:beforeAutospacing="0" w:after="0" w:afterAutospacing="0" w:line="360" w:lineRule="auto"/>
        <w:ind w:left="113" w:hanging="227"/>
        <w:jc w:val="both"/>
        <w:rPr>
          <w:u w:val="single"/>
        </w:rPr>
      </w:pPr>
    </w:p>
    <w:p w14:paraId="2DCFA11D" w14:textId="77777777" w:rsidR="00815EEF" w:rsidRDefault="00815EEF" w:rsidP="00712AAB">
      <w:pPr>
        <w:pStyle w:val="NormalnyWeb"/>
        <w:spacing w:before="0" w:beforeAutospacing="0" w:after="0" w:afterAutospacing="0" w:line="360" w:lineRule="auto"/>
        <w:ind w:left="113" w:hanging="227"/>
        <w:jc w:val="both"/>
        <w:rPr>
          <w:u w:val="single"/>
        </w:rPr>
      </w:pPr>
    </w:p>
    <w:p w14:paraId="2403A5E2" w14:textId="19D22484" w:rsidR="00712AAB" w:rsidRPr="00712AAB" w:rsidRDefault="00A14A93" w:rsidP="00712AAB">
      <w:pPr>
        <w:pStyle w:val="NormalnyWeb"/>
        <w:spacing w:before="0" w:beforeAutospacing="0" w:after="0" w:afterAutospacing="0" w:line="360" w:lineRule="auto"/>
        <w:ind w:left="113" w:hanging="227"/>
        <w:jc w:val="both"/>
        <w:rPr>
          <w:u w:val="single"/>
        </w:rPr>
      </w:pPr>
      <w:r w:rsidRPr="00712AAB">
        <w:rPr>
          <w:u w:val="single"/>
        </w:rPr>
        <w:lastRenderedPageBreak/>
        <w:t>Radni:</w:t>
      </w:r>
    </w:p>
    <w:p w14:paraId="4B8ECBF8" w14:textId="77777777" w:rsidR="00554346" w:rsidRDefault="00C25274" w:rsidP="00554346">
      <w:pPr>
        <w:pStyle w:val="NormalnyWeb"/>
        <w:spacing w:before="0" w:beforeAutospacing="0" w:after="0" w:afterAutospacing="0" w:line="360" w:lineRule="auto"/>
        <w:ind w:left="-142"/>
        <w:jc w:val="both"/>
        <w:rPr>
          <w:bCs/>
        </w:rPr>
      </w:pPr>
      <w:r>
        <w:rPr>
          <w:bCs/>
        </w:rPr>
        <w:t>Eugeniusz Czapp,</w:t>
      </w:r>
      <w:r w:rsidRPr="00C25274">
        <w:rPr>
          <w:bCs/>
        </w:rPr>
        <w:t xml:space="preserve"> </w:t>
      </w:r>
      <w:r w:rsidR="00A14A93" w:rsidRPr="00712AAB">
        <w:rPr>
          <w:bCs/>
        </w:rPr>
        <w:t xml:space="preserve">Danuta </w:t>
      </w:r>
      <w:r w:rsidR="00256281" w:rsidRPr="00712AAB">
        <w:rPr>
          <w:bCs/>
        </w:rPr>
        <w:t>Dumitrescu – Malec</w:t>
      </w:r>
      <w:r w:rsidR="00A14A93" w:rsidRPr="00712AAB">
        <w:rPr>
          <w:bCs/>
        </w:rPr>
        <w:t>,</w:t>
      </w:r>
      <w:r w:rsidR="00256281" w:rsidRPr="00712AAB">
        <w:rPr>
          <w:bCs/>
        </w:rPr>
        <w:t xml:space="preserve"> </w:t>
      </w:r>
      <w:r w:rsidR="00A14A93" w:rsidRPr="00712AAB">
        <w:rPr>
          <w:bCs/>
        </w:rPr>
        <w:t xml:space="preserve">Jadwiga </w:t>
      </w:r>
      <w:proofErr w:type="spellStart"/>
      <w:r w:rsidR="00256281" w:rsidRPr="00712AAB">
        <w:rPr>
          <w:bCs/>
        </w:rPr>
        <w:t>Dziubich</w:t>
      </w:r>
      <w:proofErr w:type="spellEnd"/>
      <w:r w:rsidR="00A14A93" w:rsidRPr="00712AAB">
        <w:rPr>
          <w:bCs/>
        </w:rPr>
        <w:t>,</w:t>
      </w:r>
      <w:r w:rsidR="00256281" w:rsidRPr="00712AAB">
        <w:rPr>
          <w:bCs/>
        </w:rPr>
        <w:t xml:space="preserve"> </w:t>
      </w:r>
      <w:r w:rsidR="00A14A93" w:rsidRPr="00712AAB">
        <w:rPr>
          <w:bCs/>
        </w:rPr>
        <w:t xml:space="preserve">Waldemar </w:t>
      </w:r>
      <w:r w:rsidR="00256281" w:rsidRPr="00712AAB">
        <w:rPr>
          <w:bCs/>
        </w:rPr>
        <w:t>Falkiewicz</w:t>
      </w:r>
      <w:r w:rsidR="00A14A93" w:rsidRPr="00712AAB">
        <w:rPr>
          <w:bCs/>
        </w:rPr>
        <w:t xml:space="preserve">, Jan </w:t>
      </w:r>
      <w:r w:rsidR="00256281" w:rsidRPr="00712AAB">
        <w:rPr>
          <w:bCs/>
        </w:rPr>
        <w:t>Lica</w:t>
      </w:r>
      <w:r w:rsidR="00A14A93" w:rsidRPr="00712AAB">
        <w:rPr>
          <w:bCs/>
        </w:rPr>
        <w:t xml:space="preserve">, Janusz </w:t>
      </w:r>
      <w:proofErr w:type="spellStart"/>
      <w:r w:rsidR="00256281" w:rsidRPr="00712AAB">
        <w:rPr>
          <w:bCs/>
        </w:rPr>
        <w:t>Molak</w:t>
      </w:r>
      <w:proofErr w:type="spellEnd"/>
      <w:r w:rsidR="00A14A93" w:rsidRPr="00712AAB">
        <w:rPr>
          <w:bCs/>
        </w:rPr>
        <w:t xml:space="preserve">, </w:t>
      </w:r>
      <w:r w:rsidR="008D4551">
        <w:rPr>
          <w:bCs/>
        </w:rPr>
        <w:t xml:space="preserve">Barbara </w:t>
      </w:r>
      <w:proofErr w:type="spellStart"/>
      <w:r w:rsidR="008D4551">
        <w:rPr>
          <w:bCs/>
        </w:rPr>
        <w:t>Renkiel</w:t>
      </w:r>
      <w:proofErr w:type="spellEnd"/>
      <w:r w:rsidR="008D4551">
        <w:rPr>
          <w:bCs/>
        </w:rPr>
        <w:t xml:space="preserve">, </w:t>
      </w:r>
      <w:r>
        <w:rPr>
          <w:bCs/>
        </w:rPr>
        <w:t xml:space="preserve">Grażyna </w:t>
      </w:r>
      <w:proofErr w:type="spellStart"/>
      <w:r>
        <w:rPr>
          <w:bCs/>
        </w:rPr>
        <w:t>Richert</w:t>
      </w:r>
      <w:proofErr w:type="spellEnd"/>
      <w:r>
        <w:rPr>
          <w:bCs/>
        </w:rPr>
        <w:t>,</w:t>
      </w:r>
      <w:r w:rsidR="00712AAB" w:rsidRPr="00712AAB">
        <w:rPr>
          <w:bCs/>
        </w:rPr>
        <w:t xml:space="preserve"> </w:t>
      </w:r>
      <w:r>
        <w:rPr>
          <w:bCs/>
        </w:rPr>
        <w:t xml:space="preserve">Janina </w:t>
      </w:r>
      <w:proofErr w:type="spellStart"/>
      <w:r>
        <w:rPr>
          <w:bCs/>
        </w:rPr>
        <w:t>Ruszczak</w:t>
      </w:r>
      <w:proofErr w:type="spellEnd"/>
      <w:r>
        <w:rPr>
          <w:bCs/>
        </w:rPr>
        <w:t xml:space="preserve"> i Stanisław </w:t>
      </w:r>
      <w:proofErr w:type="spellStart"/>
      <w:r>
        <w:rPr>
          <w:bCs/>
        </w:rPr>
        <w:t>Torchalski</w:t>
      </w:r>
      <w:proofErr w:type="spellEnd"/>
      <w:r>
        <w:rPr>
          <w:bCs/>
        </w:rPr>
        <w:t>.</w:t>
      </w:r>
    </w:p>
    <w:p w14:paraId="40B36DC9" w14:textId="77777777" w:rsidR="00554346" w:rsidRDefault="00256281" w:rsidP="00554346">
      <w:pPr>
        <w:pStyle w:val="NormalnyWeb"/>
        <w:spacing w:before="0" w:beforeAutospacing="0" w:after="0" w:afterAutospacing="0" w:line="360" w:lineRule="auto"/>
        <w:ind w:left="-142" w:firstLine="502"/>
        <w:jc w:val="both"/>
      </w:pPr>
      <w:r w:rsidRPr="000F0ED2">
        <w:t>W roku 202</w:t>
      </w:r>
      <w:r w:rsidR="008D4551">
        <w:t>1</w:t>
      </w:r>
      <w:r w:rsidRPr="000F0ED2">
        <w:t xml:space="preserve"> Redzk</w:t>
      </w:r>
      <w:r w:rsidR="00712AAB">
        <w:t>a</w:t>
      </w:r>
      <w:r w:rsidRPr="000F0ED2">
        <w:t xml:space="preserve"> Rad</w:t>
      </w:r>
      <w:r w:rsidR="00712AAB">
        <w:t>a</w:t>
      </w:r>
      <w:r w:rsidRPr="000F0ED2">
        <w:t xml:space="preserve"> Seniorów</w:t>
      </w:r>
      <w:r w:rsidR="00712AAB">
        <w:t xml:space="preserve"> spotkała się </w:t>
      </w:r>
      <w:r w:rsidR="008D4551">
        <w:t>pięć</w:t>
      </w:r>
      <w:r w:rsidR="00712AAB">
        <w:t xml:space="preserve"> razy</w:t>
      </w:r>
      <w:r w:rsidRPr="000F0ED2">
        <w:t>. Posiedzenia odbywały się w sali obrad Urzędu Miasta w Redzie, w Miejskiej Bibliotece Publicznej</w:t>
      </w:r>
      <w:r w:rsidR="008D4551">
        <w:t>,</w:t>
      </w:r>
      <w:r w:rsidRPr="000F0ED2">
        <w:t xml:space="preserve"> Miejskim Ośrodku Sportu i Rekreacji</w:t>
      </w:r>
      <w:r w:rsidR="008D4551">
        <w:t xml:space="preserve"> </w:t>
      </w:r>
      <w:r w:rsidR="008D4551" w:rsidRPr="000F0ED2">
        <w:t>oraz w</w:t>
      </w:r>
      <w:r w:rsidR="008D4551">
        <w:t xml:space="preserve"> Powiatowym Zespole Szkół</w:t>
      </w:r>
      <w:r w:rsidRPr="000F0ED2">
        <w:t>. Spotkanie</w:t>
      </w:r>
      <w:r w:rsidR="00712AAB">
        <w:t xml:space="preserve"> </w:t>
      </w:r>
      <w:r w:rsidR="008D4551">
        <w:t>listopadowe</w:t>
      </w:r>
      <w:r w:rsidR="00712AAB">
        <w:t>,</w:t>
      </w:r>
      <w:r w:rsidRPr="000F0ED2">
        <w:t xml:space="preserve"> podsumowujące</w:t>
      </w:r>
      <w:r w:rsidR="00712AAB">
        <w:t xml:space="preserve"> </w:t>
      </w:r>
      <w:r w:rsidRPr="000F0ED2">
        <w:t>rok działalności</w:t>
      </w:r>
      <w:r w:rsidR="00712AAB">
        <w:t xml:space="preserve">, </w:t>
      </w:r>
      <w:r w:rsidRPr="000F0ED2">
        <w:t>miało formułę dyskusj</w:t>
      </w:r>
      <w:r w:rsidR="00712AAB">
        <w:t>i z udziałem</w:t>
      </w:r>
      <w:r w:rsidRPr="000F0ED2">
        <w:t xml:space="preserve"> zaproszon</w:t>
      </w:r>
      <w:r w:rsidR="00712AAB">
        <w:t>ego</w:t>
      </w:r>
      <w:r w:rsidRPr="000F0ED2">
        <w:t xml:space="preserve"> przez Radę gron</w:t>
      </w:r>
      <w:r w:rsidR="00712AAB">
        <w:t>a</w:t>
      </w:r>
      <w:r w:rsidRPr="000F0ED2">
        <w:t xml:space="preserve"> seniorów. Uczestniczyli w nim </w:t>
      </w:r>
      <w:r w:rsidRPr="00345925">
        <w:rPr>
          <w:rFonts w:eastAsia="Calibri"/>
        </w:rPr>
        <w:t>i odp</w:t>
      </w:r>
      <w:r w:rsidRPr="000F0ED2">
        <w:t xml:space="preserve">owiadali na pytania </w:t>
      </w:r>
      <w:r w:rsidR="008D4551">
        <w:t xml:space="preserve">Zastępca Burmistrza Miasta Redy Łukasz Kamiński, Członek Zarządu Powiatu Wejherowskiego Ludwik </w:t>
      </w:r>
      <w:proofErr w:type="spellStart"/>
      <w:r w:rsidR="008D4551">
        <w:t>Zegzuła</w:t>
      </w:r>
      <w:proofErr w:type="spellEnd"/>
      <w:r w:rsidR="008D4551">
        <w:t xml:space="preserve"> oraz radny powiatowy Marek Kamiński</w:t>
      </w:r>
      <w:r w:rsidRPr="000F0ED2">
        <w:t>.</w:t>
      </w:r>
    </w:p>
    <w:p w14:paraId="12E4B886" w14:textId="6EA7D9A0" w:rsidR="00256281" w:rsidRPr="00554346" w:rsidRDefault="00712AAB" w:rsidP="00554346">
      <w:pPr>
        <w:pStyle w:val="NormalnyWeb"/>
        <w:spacing w:before="0" w:beforeAutospacing="0" w:after="0" w:afterAutospacing="0" w:line="360" w:lineRule="auto"/>
        <w:ind w:left="-142" w:firstLine="502"/>
        <w:jc w:val="both"/>
      </w:pPr>
      <w:r>
        <w:t>W</w:t>
      </w:r>
      <w:r w:rsidRPr="000F0ED2">
        <w:t xml:space="preserve"> 202</w:t>
      </w:r>
      <w:r w:rsidR="008D4551">
        <w:t>1</w:t>
      </w:r>
      <w:r w:rsidRPr="000F0ED2">
        <w:t xml:space="preserve"> roku </w:t>
      </w:r>
      <w:r w:rsidR="00256281" w:rsidRPr="000F0ED2">
        <w:t xml:space="preserve">Rada </w:t>
      </w:r>
      <w:r w:rsidR="00DF2A0E">
        <w:t xml:space="preserve">dyskutowała </w:t>
      </w:r>
      <w:r w:rsidR="00256281" w:rsidRPr="000F0ED2">
        <w:t>między innymi następujące tematy:</w:t>
      </w:r>
    </w:p>
    <w:p w14:paraId="58DC768B" w14:textId="11E7D10F" w:rsidR="008D4551" w:rsidRPr="008D4551" w:rsidRDefault="008D4551" w:rsidP="0042496D">
      <w:pPr>
        <w:pStyle w:val="Akapitzlist"/>
        <w:numPr>
          <w:ilvl w:val="0"/>
          <w:numId w:val="36"/>
        </w:numPr>
        <w:spacing w:after="0" w:line="360" w:lineRule="auto"/>
        <w:jc w:val="both"/>
        <w:rPr>
          <w:rFonts w:ascii="Times New Roman" w:hAnsi="Times New Roman"/>
          <w:sz w:val="24"/>
          <w:szCs w:val="24"/>
        </w:rPr>
      </w:pPr>
      <w:r w:rsidRPr="008D4551">
        <w:rPr>
          <w:rFonts w:ascii="Times New Roman" w:hAnsi="Times New Roman"/>
          <w:sz w:val="24"/>
          <w:szCs w:val="24"/>
        </w:rPr>
        <w:t>zagospodarowani</w:t>
      </w:r>
      <w:r>
        <w:rPr>
          <w:rFonts w:ascii="Times New Roman" w:hAnsi="Times New Roman"/>
          <w:sz w:val="24"/>
          <w:szCs w:val="24"/>
        </w:rPr>
        <w:t>e</w:t>
      </w:r>
      <w:r w:rsidRPr="008D4551">
        <w:rPr>
          <w:rFonts w:ascii="Times New Roman" w:hAnsi="Times New Roman"/>
          <w:sz w:val="24"/>
          <w:szCs w:val="24"/>
        </w:rPr>
        <w:t xml:space="preserve"> przestrzenne</w:t>
      </w:r>
      <w:r w:rsidR="0016254C">
        <w:rPr>
          <w:rFonts w:ascii="Times New Roman" w:hAnsi="Times New Roman"/>
          <w:sz w:val="24"/>
          <w:szCs w:val="24"/>
        </w:rPr>
        <w:t>,</w:t>
      </w:r>
    </w:p>
    <w:p w14:paraId="1CBC8EBC" w14:textId="054BF49C" w:rsidR="008D4551" w:rsidRPr="008D4551" w:rsidRDefault="008D4551" w:rsidP="0042496D">
      <w:pPr>
        <w:pStyle w:val="Akapitzlist"/>
        <w:numPr>
          <w:ilvl w:val="0"/>
          <w:numId w:val="36"/>
        </w:numPr>
        <w:spacing w:after="0" w:line="360" w:lineRule="auto"/>
        <w:jc w:val="both"/>
        <w:rPr>
          <w:rFonts w:ascii="Times New Roman" w:hAnsi="Times New Roman"/>
          <w:sz w:val="24"/>
          <w:szCs w:val="24"/>
        </w:rPr>
      </w:pPr>
      <w:r w:rsidRPr="008D4551">
        <w:rPr>
          <w:rFonts w:ascii="Times New Roman" w:hAnsi="Times New Roman"/>
          <w:sz w:val="24"/>
          <w:szCs w:val="24"/>
        </w:rPr>
        <w:t>wsparcie funkcjonowania placówki „Senior +”</w:t>
      </w:r>
      <w:r w:rsidR="0016254C">
        <w:rPr>
          <w:rFonts w:ascii="Times New Roman" w:hAnsi="Times New Roman"/>
          <w:sz w:val="24"/>
          <w:szCs w:val="24"/>
        </w:rPr>
        <w:t>,</w:t>
      </w:r>
    </w:p>
    <w:p w14:paraId="08BC8CC8" w14:textId="4DF3B513" w:rsidR="008D4551" w:rsidRPr="008D4551" w:rsidRDefault="008D4551" w:rsidP="0042496D">
      <w:pPr>
        <w:pStyle w:val="Akapitzlist"/>
        <w:numPr>
          <w:ilvl w:val="0"/>
          <w:numId w:val="36"/>
        </w:numPr>
        <w:spacing w:after="0" w:line="360" w:lineRule="auto"/>
        <w:jc w:val="both"/>
        <w:rPr>
          <w:rFonts w:ascii="Times New Roman" w:hAnsi="Times New Roman"/>
          <w:sz w:val="24"/>
          <w:szCs w:val="24"/>
        </w:rPr>
      </w:pPr>
      <w:r w:rsidRPr="008D4551">
        <w:rPr>
          <w:rFonts w:ascii="Times New Roman" w:hAnsi="Times New Roman"/>
          <w:sz w:val="24"/>
          <w:szCs w:val="24"/>
        </w:rPr>
        <w:t>wsparci</w:t>
      </w:r>
      <w:r w:rsidR="0016254C">
        <w:rPr>
          <w:rFonts w:ascii="Times New Roman" w:hAnsi="Times New Roman"/>
          <w:sz w:val="24"/>
          <w:szCs w:val="24"/>
        </w:rPr>
        <w:t>e</w:t>
      </w:r>
      <w:r w:rsidRPr="008D4551">
        <w:rPr>
          <w:rFonts w:ascii="Times New Roman" w:hAnsi="Times New Roman"/>
          <w:sz w:val="24"/>
          <w:szCs w:val="24"/>
        </w:rPr>
        <w:t xml:space="preserve"> środowiska seniorów w pandemii we współpracy z MOPS Reda oraz Radą Miejską</w:t>
      </w:r>
      <w:r w:rsidR="0016254C">
        <w:rPr>
          <w:rFonts w:ascii="Times New Roman" w:hAnsi="Times New Roman"/>
          <w:sz w:val="24"/>
          <w:szCs w:val="24"/>
        </w:rPr>
        <w:t>,</w:t>
      </w:r>
    </w:p>
    <w:p w14:paraId="447176E6" w14:textId="197680C8" w:rsidR="008D4551" w:rsidRPr="008D4551" w:rsidRDefault="008D4551" w:rsidP="0042496D">
      <w:pPr>
        <w:pStyle w:val="Akapitzlist"/>
        <w:numPr>
          <w:ilvl w:val="0"/>
          <w:numId w:val="36"/>
        </w:numPr>
        <w:spacing w:after="0" w:line="360" w:lineRule="auto"/>
        <w:jc w:val="both"/>
        <w:rPr>
          <w:rFonts w:ascii="Times New Roman" w:hAnsi="Times New Roman"/>
          <w:sz w:val="24"/>
          <w:szCs w:val="24"/>
        </w:rPr>
      </w:pPr>
      <w:r w:rsidRPr="008D4551">
        <w:rPr>
          <w:rFonts w:ascii="Times New Roman" w:hAnsi="Times New Roman"/>
          <w:sz w:val="24"/>
          <w:szCs w:val="24"/>
        </w:rPr>
        <w:t>ustawieni</w:t>
      </w:r>
      <w:r>
        <w:rPr>
          <w:rFonts w:ascii="Times New Roman" w:hAnsi="Times New Roman"/>
          <w:sz w:val="24"/>
          <w:szCs w:val="24"/>
        </w:rPr>
        <w:t>e</w:t>
      </w:r>
      <w:r w:rsidRPr="008D4551">
        <w:rPr>
          <w:rFonts w:ascii="Times New Roman" w:hAnsi="Times New Roman"/>
          <w:sz w:val="24"/>
          <w:szCs w:val="24"/>
        </w:rPr>
        <w:t xml:space="preserve"> kolejnych ławek oraz koszy na śmieci przy głównych ciągach komunikacyjnych miasta</w:t>
      </w:r>
      <w:r w:rsidR="0016254C">
        <w:rPr>
          <w:rFonts w:ascii="Times New Roman" w:hAnsi="Times New Roman"/>
          <w:sz w:val="24"/>
          <w:szCs w:val="24"/>
        </w:rPr>
        <w:t>,</w:t>
      </w:r>
    </w:p>
    <w:p w14:paraId="4FEB2FC5" w14:textId="72373B31" w:rsidR="008D4551" w:rsidRPr="008D4551" w:rsidRDefault="008D4551" w:rsidP="0042496D">
      <w:pPr>
        <w:pStyle w:val="Akapitzlist"/>
        <w:numPr>
          <w:ilvl w:val="0"/>
          <w:numId w:val="36"/>
        </w:numPr>
        <w:spacing w:after="0" w:line="360" w:lineRule="auto"/>
        <w:jc w:val="both"/>
        <w:rPr>
          <w:rFonts w:ascii="Times New Roman" w:hAnsi="Times New Roman"/>
          <w:sz w:val="24"/>
          <w:szCs w:val="24"/>
        </w:rPr>
      </w:pPr>
      <w:r w:rsidRPr="008D4551">
        <w:rPr>
          <w:rFonts w:ascii="Times New Roman" w:hAnsi="Times New Roman"/>
          <w:sz w:val="24"/>
          <w:szCs w:val="24"/>
        </w:rPr>
        <w:t>drobn</w:t>
      </w:r>
      <w:r>
        <w:rPr>
          <w:rFonts w:ascii="Times New Roman" w:hAnsi="Times New Roman"/>
          <w:sz w:val="24"/>
          <w:szCs w:val="24"/>
        </w:rPr>
        <w:t>e</w:t>
      </w:r>
      <w:r w:rsidRPr="008D4551">
        <w:rPr>
          <w:rFonts w:ascii="Times New Roman" w:hAnsi="Times New Roman"/>
          <w:sz w:val="24"/>
          <w:szCs w:val="24"/>
        </w:rPr>
        <w:t xml:space="preserve"> modernizacj</w:t>
      </w:r>
      <w:r>
        <w:rPr>
          <w:rFonts w:ascii="Times New Roman" w:hAnsi="Times New Roman"/>
          <w:sz w:val="24"/>
          <w:szCs w:val="24"/>
        </w:rPr>
        <w:t>e</w:t>
      </w:r>
      <w:r w:rsidRPr="008D4551">
        <w:rPr>
          <w:rFonts w:ascii="Times New Roman" w:hAnsi="Times New Roman"/>
          <w:sz w:val="24"/>
          <w:szCs w:val="24"/>
        </w:rPr>
        <w:t xml:space="preserve"> na cmentarzu przy ul. </w:t>
      </w:r>
      <w:proofErr w:type="spellStart"/>
      <w:r w:rsidRPr="008D4551">
        <w:rPr>
          <w:rFonts w:ascii="Times New Roman" w:hAnsi="Times New Roman"/>
          <w:sz w:val="24"/>
          <w:szCs w:val="24"/>
        </w:rPr>
        <w:t>Gniewowskiej</w:t>
      </w:r>
      <w:proofErr w:type="spellEnd"/>
      <w:r w:rsidR="0016254C">
        <w:rPr>
          <w:rFonts w:ascii="Times New Roman" w:hAnsi="Times New Roman"/>
          <w:sz w:val="24"/>
          <w:szCs w:val="24"/>
        </w:rPr>
        <w:t>,</w:t>
      </w:r>
    </w:p>
    <w:p w14:paraId="0C9466B8" w14:textId="4BE6AC07" w:rsidR="008D4551" w:rsidRPr="008D4551" w:rsidRDefault="008D4551" w:rsidP="0042496D">
      <w:pPr>
        <w:pStyle w:val="Akapitzlist"/>
        <w:numPr>
          <w:ilvl w:val="0"/>
          <w:numId w:val="36"/>
        </w:numPr>
        <w:spacing w:after="0" w:line="360" w:lineRule="auto"/>
        <w:jc w:val="both"/>
        <w:rPr>
          <w:rFonts w:ascii="Times New Roman" w:hAnsi="Times New Roman"/>
          <w:sz w:val="24"/>
          <w:szCs w:val="24"/>
        </w:rPr>
      </w:pPr>
      <w:r w:rsidRPr="008D4551">
        <w:rPr>
          <w:rFonts w:ascii="Times New Roman" w:hAnsi="Times New Roman"/>
          <w:sz w:val="24"/>
          <w:szCs w:val="24"/>
        </w:rPr>
        <w:t>współorganizacja spotkań z lekarzami specjalistami dla seniorów</w:t>
      </w:r>
      <w:r w:rsidR="0016254C">
        <w:rPr>
          <w:rFonts w:ascii="Times New Roman" w:hAnsi="Times New Roman"/>
          <w:sz w:val="24"/>
          <w:szCs w:val="24"/>
        </w:rPr>
        <w:t>,</w:t>
      </w:r>
    </w:p>
    <w:p w14:paraId="343565A1" w14:textId="6B6271AA" w:rsidR="008D4551" w:rsidRPr="008D4551" w:rsidRDefault="008D4551" w:rsidP="0042496D">
      <w:pPr>
        <w:pStyle w:val="Akapitzlist"/>
        <w:numPr>
          <w:ilvl w:val="0"/>
          <w:numId w:val="36"/>
        </w:numPr>
        <w:spacing w:after="0" w:line="360" w:lineRule="auto"/>
        <w:jc w:val="both"/>
        <w:rPr>
          <w:rFonts w:ascii="Times New Roman" w:hAnsi="Times New Roman"/>
          <w:sz w:val="24"/>
          <w:szCs w:val="24"/>
        </w:rPr>
      </w:pPr>
      <w:r w:rsidRPr="008D4551">
        <w:rPr>
          <w:rFonts w:ascii="Times New Roman" w:hAnsi="Times New Roman"/>
          <w:sz w:val="24"/>
          <w:szCs w:val="24"/>
        </w:rPr>
        <w:t xml:space="preserve">organizacja spotkania z radnymi miejskimi oraz powiatowymi </w:t>
      </w:r>
      <w:r w:rsidR="0016254C">
        <w:rPr>
          <w:rFonts w:ascii="Times New Roman" w:hAnsi="Times New Roman"/>
          <w:sz w:val="24"/>
          <w:szCs w:val="24"/>
        </w:rPr>
        <w:t>,</w:t>
      </w:r>
    </w:p>
    <w:p w14:paraId="7F88A195" w14:textId="3AAF80E4" w:rsidR="008D4551" w:rsidRPr="008D4551" w:rsidRDefault="00345925" w:rsidP="0042496D">
      <w:pPr>
        <w:pStyle w:val="Akapitzlist"/>
        <w:numPr>
          <w:ilvl w:val="0"/>
          <w:numId w:val="36"/>
        </w:numPr>
        <w:spacing w:after="0" w:line="360" w:lineRule="auto"/>
        <w:jc w:val="both"/>
        <w:rPr>
          <w:rFonts w:ascii="Times New Roman" w:hAnsi="Times New Roman"/>
          <w:sz w:val="24"/>
          <w:szCs w:val="24"/>
        </w:rPr>
      </w:pPr>
      <w:r>
        <w:rPr>
          <w:rFonts w:ascii="Times New Roman" w:hAnsi="Times New Roman"/>
          <w:sz w:val="24"/>
          <w:szCs w:val="24"/>
        </w:rPr>
        <w:t>miejskie</w:t>
      </w:r>
      <w:r w:rsidR="008D4551" w:rsidRPr="008D4551">
        <w:rPr>
          <w:rFonts w:ascii="Times New Roman" w:hAnsi="Times New Roman"/>
          <w:sz w:val="24"/>
          <w:szCs w:val="24"/>
        </w:rPr>
        <w:t xml:space="preserve"> inwestycj</w:t>
      </w:r>
      <w:r>
        <w:rPr>
          <w:rFonts w:ascii="Times New Roman" w:hAnsi="Times New Roman"/>
          <w:sz w:val="24"/>
          <w:szCs w:val="24"/>
        </w:rPr>
        <w:t>e</w:t>
      </w:r>
      <w:r w:rsidR="008D4551" w:rsidRPr="008D4551">
        <w:rPr>
          <w:rFonts w:ascii="Times New Roman" w:hAnsi="Times New Roman"/>
          <w:sz w:val="24"/>
          <w:szCs w:val="24"/>
        </w:rPr>
        <w:t xml:space="preserve"> </w:t>
      </w:r>
      <w:r w:rsidR="0016254C">
        <w:rPr>
          <w:rFonts w:ascii="Times New Roman" w:hAnsi="Times New Roman"/>
          <w:sz w:val="24"/>
          <w:szCs w:val="24"/>
        </w:rPr>
        <w:t>,</w:t>
      </w:r>
    </w:p>
    <w:p w14:paraId="37ABD800" w14:textId="79F087A9" w:rsidR="008D4551" w:rsidRPr="008D4551" w:rsidRDefault="008D4551" w:rsidP="0042496D">
      <w:pPr>
        <w:pStyle w:val="Akapitzlist"/>
        <w:numPr>
          <w:ilvl w:val="0"/>
          <w:numId w:val="36"/>
        </w:numPr>
        <w:spacing w:after="0" w:line="360" w:lineRule="auto"/>
        <w:jc w:val="both"/>
        <w:rPr>
          <w:rFonts w:ascii="Times New Roman" w:hAnsi="Times New Roman"/>
          <w:sz w:val="24"/>
          <w:szCs w:val="24"/>
        </w:rPr>
      </w:pPr>
      <w:r w:rsidRPr="008D4551">
        <w:rPr>
          <w:rFonts w:ascii="Times New Roman" w:hAnsi="Times New Roman"/>
          <w:sz w:val="24"/>
          <w:szCs w:val="24"/>
        </w:rPr>
        <w:t>współorganizacja zajęć dla seniorów na basenie w Aquapark Reda</w:t>
      </w:r>
      <w:r w:rsidR="0016254C">
        <w:rPr>
          <w:rFonts w:ascii="Times New Roman" w:hAnsi="Times New Roman"/>
          <w:sz w:val="24"/>
          <w:szCs w:val="24"/>
        </w:rPr>
        <w:t>,</w:t>
      </w:r>
    </w:p>
    <w:p w14:paraId="568A500A" w14:textId="1B91609F" w:rsidR="008D4551" w:rsidRPr="008D4551" w:rsidRDefault="008D4551" w:rsidP="0042496D">
      <w:pPr>
        <w:pStyle w:val="Akapitzlist"/>
        <w:numPr>
          <w:ilvl w:val="0"/>
          <w:numId w:val="36"/>
        </w:numPr>
        <w:spacing w:after="0" w:line="360" w:lineRule="auto"/>
        <w:jc w:val="both"/>
        <w:rPr>
          <w:rFonts w:ascii="Times New Roman" w:hAnsi="Times New Roman"/>
          <w:sz w:val="24"/>
          <w:szCs w:val="24"/>
        </w:rPr>
      </w:pPr>
      <w:r w:rsidRPr="008D4551">
        <w:rPr>
          <w:rFonts w:ascii="Times New Roman" w:hAnsi="Times New Roman"/>
          <w:sz w:val="24"/>
          <w:szCs w:val="24"/>
        </w:rPr>
        <w:t>organizacj</w:t>
      </w:r>
      <w:r w:rsidR="00345925">
        <w:rPr>
          <w:rFonts w:ascii="Times New Roman" w:hAnsi="Times New Roman"/>
          <w:sz w:val="24"/>
          <w:szCs w:val="24"/>
        </w:rPr>
        <w:t>a</w:t>
      </w:r>
      <w:r w:rsidRPr="008D4551">
        <w:rPr>
          <w:rFonts w:ascii="Times New Roman" w:hAnsi="Times New Roman"/>
          <w:sz w:val="24"/>
          <w:szCs w:val="24"/>
        </w:rPr>
        <w:t xml:space="preserve"> cyklicznych spotkań i imprez senioralnych (min. </w:t>
      </w:r>
      <w:proofErr w:type="spellStart"/>
      <w:r w:rsidRPr="008D4551">
        <w:rPr>
          <w:rFonts w:ascii="Times New Roman" w:hAnsi="Times New Roman"/>
          <w:sz w:val="24"/>
          <w:szCs w:val="24"/>
        </w:rPr>
        <w:t>Seniorady</w:t>
      </w:r>
      <w:proofErr w:type="spellEnd"/>
      <w:r w:rsidRPr="008D4551">
        <w:rPr>
          <w:rFonts w:ascii="Times New Roman" w:hAnsi="Times New Roman"/>
          <w:sz w:val="24"/>
          <w:szCs w:val="24"/>
        </w:rPr>
        <w:t>)</w:t>
      </w:r>
      <w:r w:rsidR="0016254C">
        <w:rPr>
          <w:rFonts w:ascii="Times New Roman" w:hAnsi="Times New Roman"/>
          <w:sz w:val="24"/>
          <w:szCs w:val="24"/>
        </w:rPr>
        <w:t>,</w:t>
      </w:r>
    </w:p>
    <w:p w14:paraId="132D79E2" w14:textId="333481EA" w:rsidR="008D4551" w:rsidRPr="008D4551" w:rsidRDefault="008D4551" w:rsidP="0042496D">
      <w:pPr>
        <w:pStyle w:val="Akapitzlist"/>
        <w:numPr>
          <w:ilvl w:val="0"/>
          <w:numId w:val="36"/>
        </w:numPr>
        <w:spacing w:after="0" w:line="360" w:lineRule="auto"/>
        <w:jc w:val="both"/>
        <w:rPr>
          <w:rFonts w:ascii="Times New Roman" w:hAnsi="Times New Roman"/>
          <w:sz w:val="24"/>
          <w:szCs w:val="24"/>
        </w:rPr>
      </w:pPr>
      <w:r w:rsidRPr="008D4551">
        <w:rPr>
          <w:rFonts w:ascii="Times New Roman" w:hAnsi="Times New Roman"/>
          <w:sz w:val="24"/>
          <w:szCs w:val="24"/>
        </w:rPr>
        <w:t>promocja programu „Karta Seniora”</w:t>
      </w:r>
      <w:r w:rsidR="0016254C">
        <w:rPr>
          <w:rFonts w:ascii="Times New Roman" w:hAnsi="Times New Roman"/>
          <w:sz w:val="24"/>
          <w:szCs w:val="24"/>
        </w:rPr>
        <w:t>,</w:t>
      </w:r>
    </w:p>
    <w:p w14:paraId="52A99C4E" w14:textId="56AE1471" w:rsidR="008D4551" w:rsidRPr="008D4551" w:rsidRDefault="008D4551" w:rsidP="0042496D">
      <w:pPr>
        <w:pStyle w:val="Akapitzlist"/>
        <w:numPr>
          <w:ilvl w:val="0"/>
          <w:numId w:val="36"/>
        </w:numPr>
        <w:spacing w:after="0" w:line="360" w:lineRule="auto"/>
        <w:jc w:val="both"/>
        <w:rPr>
          <w:rFonts w:ascii="Times New Roman" w:hAnsi="Times New Roman"/>
          <w:sz w:val="24"/>
          <w:szCs w:val="24"/>
        </w:rPr>
      </w:pPr>
      <w:r w:rsidRPr="008D4551">
        <w:rPr>
          <w:rFonts w:ascii="Times New Roman" w:hAnsi="Times New Roman"/>
          <w:sz w:val="24"/>
          <w:szCs w:val="24"/>
        </w:rPr>
        <w:t>wsparcie działalności grupy teatralnej przy UTW</w:t>
      </w:r>
      <w:r w:rsidR="00835C2D">
        <w:rPr>
          <w:rFonts w:ascii="Times New Roman" w:hAnsi="Times New Roman"/>
          <w:sz w:val="24"/>
          <w:szCs w:val="24"/>
        </w:rPr>
        <w:t>.</w:t>
      </w:r>
    </w:p>
    <w:p w14:paraId="09C08100" w14:textId="77777777" w:rsidR="00345925" w:rsidRDefault="00345925" w:rsidP="00554346">
      <w:pPr>
        <w:spacing w:after="0" w:line="360" w:lineRule="auto"/>
        <w:ind w:firstLine="708"/>
        <w:jc w:val="both"/>
        <w:rPr>
          <w:rFonts w:ascii="Times New Roman" w:hAnsi="Times New Roman"/>
          <w:sz w:val="24"/>
          <w:szCs w:val="24"/>
        </w:rPr>
      </w:pPr>
      <w:r>
        <w:rPr>
          <w:rFonts w:ascii="Times New Roman" w:hAnsi="Times New Roman" w:cs="Times New Roman"/>
          <w:sz w:val="24"/>
          <w:szCs w:val="24"/>
        </w:rPr>
        <w:t>C</w:t>
      </w:r>
      <w:r w:rsidR="00256281" w:rsidRPr="000F0ED2">
        <w:rPr>
          <w:rFonts w:ascii="Times New Roman" w:hAnsi="Times New Roman" w:cs="Times New Roman"/>
          <w:sz w:val="24"/>
          <w:szCs w:val="24"/>
        </w:rPr>
        <w:t xml:space="preserve">złonkowie Rady </w:t>
      </w:r>
      <w:r>
        <w:rPr>
          <w:rFonts w:ascii="Times New Roman" w:hAnsi="Times New Roman" w:cs="Times New Roman"/>
          <w:sz w:val="24"/>
          <w:szCs w:val="24"/>
        </w:rPr>
        <w:t>ponownie</w:t>
      </w:r>
      <w:r w:rsidR="00256281" w:rsidRPr="000F0ED2">
        <w:rPr>
          <w:rFonts w:ascii="Times New Roman" w:hAnsi="Times New Roman" w:cs="Times New Roman"/>
          <w:sz w:val="24"/>
          <w:szCs w:val="24"/>
        </w:rPr>
        <w:t xml:space="preserve"> angażowali </w:t>
      </w:r>
      <w:r w:rsidRPr="000F0ED2">
        <w:rPr>
          <w:rFonts w:ascii="Times New Roman" w:hAnsi="Times New Roman" w:cs="Times New Roman"/>
          <w:sz w:val="24"/>
          <w:szCs w:val="24"/>
        </w:rPr>
        <w:t xml:space="preserve">się </w:t>
      </w:r>
      <w:r w:rsidR="00256281" w:rsidRPr="000F0ED2">
        <w:rPr>
          <w:rFonts w:ascii="Times New Roman" w:hAnsi="Times New Roman" w:cs="Times New Roman"/>
          <w:sz w:val="24"/>
          <w:szCs w:val="24"/>
        </w:rPr>
        <w:t>w pomoc najstarszym mieszkańcom Redy</w:t>
      </w:r>
      <w:r>
        <w:rPr>
          <w:rFonts w:ascii="Times New Roman" w:hAnsi="Times New Roman" w:cs="Times New Roman"/>
          <w:sz w:val="24"/>
          <w:szCs w:val="24"/>
        </w:rPr>
        <w:t xml:space="preserve"> podczas pandemii</w:t>
      </w:r>
      <w:r w:rsidR="006F68E2">
        <w:rPr>
          <w:rFonts w:ascii="Times New Roman" w:hAnsi="Times New Roman" w:cs="Times New Roman"/>
          <w:sz w:val="24"/>
          <w:szCs w:val="24"/>
        </w:rPr>
        <w:t>, b</w:t>
      </w:r>
      <w:r w:rsidR="00576554">
        <w:rPr>
          <w:rFonts w:ascii="Times New Roman" w:hAnsi="Times New Roman" w:cs="Times New Roman"/>
          <w:sz w:val="24"/>
          <w:szCs w:val="24"/>
        </w:rPr>
        <w:t xml:space="preserve">iorąc m.in. </w:t>
      </w:r>
      <w:r w:rsidR="00256281" w:rsidRPr="000F0ED2">
        <w:rPr>
          <w:rFonts w:ascii="Times New Roman" w:hAnsi="Times New Roman" w:cs="Times New Roman"/>
          <w:sz w:val="24"/>
          <w:szCs w:val="24"/>
        </w:rPr>
        <w:t>czynny udział w dystrybucji maseczek oraz</w:t>
      </w:r>
      <w:r w:rsidR="00576554">
        <w:rPr>
          <w:rFonts w:ascii="Times New Roman" w:hAnsi="Times New Roman" w:cs="Times New Roman"/>
          <w:sz w:val="24"/>
          <w:szCs w:val="24"/>
        </w:rPr>
        <w:t xml:space="preserve"> </w:t>
      </w:r>
      <w:r>
        <w:rPr>
          <w:rFonts w:ascii="Times New Roman" w:hAnsi="Times New Roman"/>
          <w:sz w:val="24"/>
          <w:szCs w:val="24"/>
        </w:rPr>
        <w:t>angażując seniorów w przedsięwzięcia na świeżym powietrzu (np. letnia potańcówka w parkowym amfiteatrze).</w:t>
      </w:r>
      <w:r w:rsidRPr="00345925">
        <w:rPr>
          <w:rFonts w:ascii="Times New Roman" w:hAnsi="Times New Roman"/>
          <w:sz w:val="24"/>
          <w:szCs w:val="24"/>
        </w:rPr>
        <w:t xml:space="preserve"> </w:t>
      </w:r>
    </w:p>
    <w:p w14:paraId="3C1AB41C" w14:textId="0C7FD2F4" w:rsidR="00345925" w:rsidRPr="000A2DD0" w:rsidRDefault="00576554" w:rsidP="00554346">
      <w:pPr>
        <w:spacing w:after="0" w:line="360" w:lineRule="auto"/>
        <w:ind w:firstLine="708"/>
        <w:jc w:val="both"/>
        <w:rPr>
          <w:rFonts w:ascii="Times New Roman" w:hAnsi="Times New Roman"/>
          <w:sz w:val="24"/>
          <w:szCs w:val="24"/>
        </w:rPr>
      </w:pPr>
      <w:r>
        <w:rPr>
          <w:rFonts w:ascii="Times New Roman" w:hAnsi="Times New Roman" w:cs="Times New Roman"/>
          <w:sz w:val="24"/>
          <w:szCs w:val="24"/>
        </w:rPr>
        <w:t xml:space="preserve">Staraniem </w:t>
      </w:r>
      <w:r w:rsidR="00256281" w:rsidRPr="000F0ED2">
        <w:rPr>
          <w:rFonts w:ascii="Times New Roman" w:hAnsi="Times New Roman" w:cs="Times New Roman"/>
          <w:sz w:val="24"/>
          <w:szCs w:val="24"/>
        </w:rPr>
        <w:t>Rad</w:t>
      </w:r>
      <w:r>
        <w:rPr>
          <w:rFonts w:ascii="Times New Roman" w:hAnsi="Times New Roman" w:cs="Times New Roman"/>
          <w:sz w:val="24"/>
          <w:szCs w:val="24"/>
        </w:rPr>
        <w:t>y</w:t>
      </w:r>
      <w:r w:rsidR="00256281" w:rsidRPr="000F0ED2">
        <w:rPr>
          <w:rFonts w:ascii="Times New Roman" w:hAnsi="Times New Roman" w:cs="Times New Roman"/>
          <w:sz w:val="24"/>
          <w:szCs w:val="24"/>
        </w:rPr>
        <w:t xml:space="preserve"> </w:t>
      </w:r>
      <w:r>
        <w:rPr>
          <w:rFonts w:ascii="Times New Roman" w:hAnsi="Times New Roman" w:cs="Times New Roman"/>
          <w:sz w:val="24"/>
          <w:szCs w:val="24"/>
        </w:rPr>
        <w:t>zorganizowano</w:t>
      </w:r>
      <w:r w:rsidR="00256281" w:rsidRPr="000F0ED2">
        <w:rPr>
          <w:rFonts w:ascii="Times New Roman" w:hAnsi="Times New Roman" w:cs="Times New Roman"/>
          <w:sz w:val="24"/>
          <w:szCs w:val="24"/>
        </w:rPr>
        <w:t xml:space="preserve"> spotkania redzkiego środowiska seniorów z kadrą kierowniczą Miejskiego Ośrodka Pomocy Społecznej, </w:t>
      </w:r>
      <w:r>
        <w:rPr>
          <w:rFonts w:ascii="Times New Roman" w:hAnsi="Times New Roman" w:cs="Times New Roman"/>
          <w:sz w:val="24"/>
          <w:szCs w:val="24"/>
        </w:rPr>
        <w:t>przedstawicielami</w:t>
      </w:r>
      <w:r w:rsidR="00256281" w:rsidRPr="000F0ED2">
        <w:rPr>
          <w:rFonts w:ascii="Times New Roman" w:hAnsi="Times New Roman" w:cs="Times New Roman"/>
          <w:sz w:val="24"/>
          <w:szCs w:val="24"/>
        </w:rPr>
        <w:t xml:space="preserve"> Urzędu Miasta w Redzie </w:t>
      </w:r>
      <w:r>
        <w:rPr>
          <w:rFonts w:ascii="Times New Roman" w:hAnsi="Times New Roman" w:cs="Times New Roman"/>
          <w:sz w:val="24"/>
          <w:szCs w:val="24"/>
        </w:rPr>
        <w:t>oraz</w:t>
      </w:r>
      <w:r w:rsidR="00256281" w:rsidRPr="000F0ED2">
        <w:rPr>
          <w:rFonts w:ascii="Times New Roman" w:hAnsi="Times New Roman" w:cs="Times New Roman"/>
          <w:sz w:val="24"/>
          <w:szCs w:val="24"/>
        </w:rPr>
        <w:t xml:space="preserve"> pracownikami Miejskiej Biblioteki Publicznej</w:t>
      </w:r>
      <w:r>
        <w:rPr>
          <w:rFonts w:ascii="Times New Roman" w:hAnsi="Times New Roman" w:cs="Times New Roman"/>
          <w:sz w:val="24"/>
          <w:szCs w:val="24"/>
        </w:rPr>
        <w:t xml:space="preserve">. </w:t>
      </w:r>
      <w:r w:rsidR="00256281" w:rsidRPr="000F0ED2">
        <w:rPr>
          <w:rFonts w:ascii="Times New Roman" w:hAnsi="Times New Roman" w:cs="Times New Roman"/>
          <w:sz w:val="24"/>
          <w:szCs w:val="24"/>
        </w:rPr>
        <w:t xml:space="preserve">Rada utrzymuje też stały kontakt z władzami wszystkich stowarzyszeń działających na terenie miasta, które angażują się w działania </w:t>
      </w:r>
      <w:r w:rsidR="00256281" w:rsidRPr="000F0ED2">
        <w:rPr>
          <w:rFonts w:ascii="Times New Roman" w:hAnsi="Times New Roman" w:cs="Times New Roman"/>
          <w:sz w:val="24"/>
          <w:szCs w:val="24"/>
        </w:rPr>
        <w:lastRenderedPageBreak/>
        <w:t>związane z szeroko pojętą polityką senioralną.</w:t>
      </w:r>
      <w:r w:rsidR="00345925" w:rsidRPr="00345925">
        <w:rPr>
          <w:rFonts w:ascii="Times New Roman" w:hAnsi="Times New Roman"/>
          <w:sz w:val="24"/>
          <w:szCs w:val="24"/>
        </w:rPr>
        <w:t xml:space="preserve"> </w:t>
      </w:r>
      <w:r w:rsidR="00345925">
        <w:rPr>
          <w:rFonts w:ascii="Times New Roman" w:hAnsi="Times New Roman"/>
          <w:sz w:val="24"/>
          <w:szCs w:val="24"/>
        </w:rPr>
        <w:t>Podjęła też współpracę z Młodzieżową Radą Miejską z zamiarem realizacji wspólnego projektu w I półroczu 2022 roku.</w:t>
      </w:r>
    </w:p>
    <w:p w14:paraId="570318E8" w14:textId="05FB1D0D" w:rsidR="00F81248" w:rsidRPr="000F0ED2" w:rsidRDefault="00F81248" w:rsidP="00554346">
      <w:pPr>
        <w:pStyle w:val="NormalnyWeb"/>
        <w:spacing w:before="0" w:beforeAutospacing="0" w:after="0" w:afterAutospacing="0" w:line="360" w:lineRule="auto"/>
        <w:jc w:val="both"/>
      </w:pPr>
    </w:p>
    <w:p w14:paraId="4EF8AB4E" w14:textId="5CE1FE1C" w:rsidR="00F47E21" w:rsidRDefault="00F47E21" w:rsidP="00F47E21">
      <w:pPr>
        <w:pStyle w:val="Nagwek3"/>
      </w:pPr>
      <w:bookmarkStart w:id="19" w:name="_Toc104882164"/>
      <w:r w:rsidRPr="00210EEE">
        <w:t>b) Nagrody i wyróżnienia przyznane przez redzki samorząd</w:t>
      </w:r>
      <w:bookmarkEnd w:id="19"/>
    </w:p>
    <w:p w14:paraId="51F8696F" w14:textId="1218323E" w:rsidR="003F5F65" w:rsidRDefault="00576554" w:rsidP="0077526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 roku 202</w:t>
      </w:r>
      <w:r w:rsidR="00554346">
        <w:rPr>
          <w:rFonts w:ascii="Times New Roman" w:hAnsi="Times New Roman" w:cs="Times New Roman"/>
          <w:sz w:val="24"/>
          <w:szCs w:val="24"/>
        </w:rPr>
        <w:t>1</w:t>
      </w:r>
      <w:r>
        <w:rPr>
          <w:rFonts w:ascii="Times New Roman" w:hAnsi="Times New Roman" w:cs="Times New Roman"/>
          <w:sz w:val="24"/>
          <w:szCs w:val="24"/>
        </w:rPr>
        <w:t xml:space="preserve"> nie przyznano</w:t>
      </w:r>
      <w:r w:rsidR="008668F6" w:rsidRPr="008668F6">
        <w:rPr>
          <w:rFonts w:ascii="Times New Roman" w:hAnsi="Times New Roman" w:cs="Times New Roman"/>
          <w:sz w:val="24"/>
          <w:szCs w:val="24"/>
        </w:rPr>
        <w:t xml:space="preserve"> medal</w:t>
      </w:r>
      <w:r>
        <w:rPr>
          <w:rFonts w:ascii="Times New Roman" w:hAnsi="Times New Roman" w:cs="Times New Roman"/>
          <w:sz w:val="24"/>
          <w:szCs w:val="24"/>
        </w:rPr>
        <w:t>u</w:t>
      </w:r>
      <w:r w:rsidR="008668F6" w:rsidRPr="008668F6">
        <w:rPr>
          <w:rFonts w:ascii="Times New Roman" w:hAnsi="Times New Roman" w:cs="Times New Roman"/>
          <w:sz w:val="24"/>
          <w:szCs w:val="24"/>
        </w:rPr>
        <w:t xml:space="preserve"> „ZASŁUŻONY DLA MIASTA REDY”</w:t>
      </w:r>
      <w:r>
        <w:rPr>
          <w:rFonts w:ascii="Times New Roman" w:hAnsi="Times New Roman" w:cs="Times New Roman"/>
          <w:sz w:val="24"/>
          <w:szCs w:val="24"/>
        </w:rPr>
        <w:t xml:space="preserve"> ani </w:t>
      </w:r>
      <w:r w:rsidR="008668F6" w:rsidRPr="008668F6">
        <w:rPr>
          <w:rFonts w:ascii="Times New Roman" w:hAnsi="Times New Roman" w:cs="Times New Roman"/>
          <w:sz w:val="24"/>
          <w:szCs w:val="24"/>
        </w:rPr>
        <w:t>Nagrod</w:t>
      </w:r>
      <w:r>
        <w:rPr>
          <w:rFonts w:ascii="Times New Roman" w:hAnsi="Times New Roman" w:cs="Times New Roman"/>
          <w:sz w:val="24"/>
          <w:szCs w:val="24"/>
        </w:rPr>
        <w:t>y</w:t>
      </w:r>
      <w:r w:rsidR="008668F6" w:rsidRPr="008668F6">
        <w:rPr>
          <w:rFonts w:ascii="Times New Roman" w:hAnsi="Times New Roman" w:cs="Times New Roman"/>
          <w:sz w:val="24"/>
          <w:szCs w:val="24"/>
        </w:rPr>
        <w:t xml:space="preserve"> Burmistrza Miasta Redy</w:t>
      </w:r>
      <w:r>
        <w:rPr>
          <w:rFonts w:ascii="Times New Roman" w:hAnsi="Times New Roman" w:cs="Times New Roman"/>
          <w:sz w:val="24"/>
          <w:szCs w:val="24"/>
        </w:rPr>
        <w:t xml:space="preserve">. </w:t>
      </w:r>
      <w:r w:rsidR="008668F6" w:rsidRPr="008668F6">
        <w:rPr>
          <w:rFonts w:ascii="Times New Roman" w:hAnsi="Times New Roman" w:cs="Times New Roman"/>
          <w:sz w:val="24"/>
          <w:szCs w:val="24"/>
        </w:rPr>
        <w:t xml:space="preserve"> </w:t>
      </w:r>
    </w:p>
    <w:p w14:paraId="227D5E39" w14:textId="41E0B431" w:rsidR="007C63A2" w:rsidRPr="006B14D4" w:rsidRDefault="007C63A2" w:rsidP="0052497B">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Doroczna nagroda </w:t>
      </w:r>
      <w:r w:rsidR="0048715E">
        <w:rPr>
          <w:rFonts w:ascii="Times New Roman" w:eastAsia="Calibri" w:hAnsi="Times New Roman" w:cs="Times New Roman"/>
          <w:sz w:val="24"/>
          <w:szCs w:val="24"/>
        </w:rPr>
        <w:t xml:space="preserve">„MŁODZIK”, </w:t>
      </w:r>
      <w:r>
        <w:rPr>
          <w:rFonts w:ascii="Times New Roman" w:eastAsia="Calibri" w:hAnsi="Times New Roman" w:cs="Times New Roman"/>
          <w:sz w:val="24"/>
          <w:szCs w:val="24"/>
        </w:rPr>
        <w:t>przyznawana przez Młodzieżowa Rad</w:t>
      </w:r>
      <w:r w:rsidR="00554346">
        <w:rPr>
          <w:rFonts w:ascii="Times New Roman" w:eastAsia="Calibri" w:hAnsi="Times New Roman" w:cs="Times New Roman"/>
          <w:sz w:val="24"/>
          <w:szCs w:val="24"/>
        </w:rPr>
        <w:t>ę</w:t>
      </w:r>
      <w:r>
        <w:rPr>
          <w:rFonts w:ascii="Times New Roman" w:eastAsia="Calibri" w:hAnsi="Times New Roman" w:cs="Times New Roman"/>
          <w:sz w:val="24"/>
          <w:szCs w:val="24"/>
        </w:rPr>
        <w:t xml:space="preserve"> Miejską</w:t>
      </w:r>
      <w:r w:rsidR="0048715E">
        <w:rPr>
          <w:rFonts w:ascii="Times New Roman" w:eastAsia="Calibri" w:hAnsi="Times New Roman" w:cs="Times New Roman"/>
          <w:sz w:val="24"/>
          <w:szCs w:val="24"/>
        </w:rPr>
        <w:t>,</w:t>
      </w:r>
      <w:r>
        <w:rPr>
          <w:rFonts w:ascii="Times New Roman" w:eastAsia="Calibri" w:hAnsi="Times New Roman" w:cs="Times New Roman"/>
          <w:sz w:val="24"/>
          <w:szCs w:val="24"/>
        </w:rPr>
        <w:t xml:space="preserve"> w roku </w:t>
      </w:r>
      <w:r w:rsidRPr="006B14D4">
        <w:rPr>
          <w:rFonts w:ascii="Times New Roman" w:eastAsia="Calibri" w:hAnsi="Times New Roman" w:cs="Times New Roman"/>
          <w:sz w:val="24"/>
          <w:szCs w:val="24"/>
        </w:rPr>
        <w:t xml:space="preserve"> 2021 </w:t>
      </w:r>
      <w:r>
        <w:rPr>
          <w:rFonts w:ascii="Times New Roman" w:eastAsia="Calibri" w:hAnsi="Times New Roman" w:cs="Times New Roman"/>
          <w:sz w:val="24"/>
          <w:szCs w:val="24"/>
        </w:rPr>
        <w:t>trafiła do</w:t>
      </w:r>
      <w:r w:rsidRPr="006B14D4">
        <w:rPr>
          <w:rFonts w:ascii="Times New Roman" w:eastAsia="Calibri" w:hAnsi="Times New Roman" w:cs="Times New Roman"/>
          <w:sz w:val="24"/>
          <w:szCs w:val="24"/>
        </w:rPr>
        <w:t xml:space="preserve"> Ryszard</w:t>
      </w:r>
      <w:r>
        <w:rPr>
          <w:rFonts w:ascii="Times New Roman" w:eastAsia="Calibri" w:hAnsi="Times New Roman" w:cs="Times New Roman"/>
          <w:sz w:val="24"/>
          <w:szCs w:val="24"/>
        </w:rPr>
        <w:t>a</w:t>
      </w:r>
      <w:r w:rsidRPr="006B14D4">
        <w:rPr>
          <w:rFonts w:ascii="Times New Roman" w:eastAsia="Calibri" w:hAnsi="Times New Roman" w:cs="Times New Roman"/>
          <w:sz w:val="24"/>
          <w:szCs w:val="24"/>
        </w:rPr>
        <w:t xml:space="preserve"> Nalep</w:t>
      </w:r>
      <w:r>
        <w:rPr>
          <w:rFonts w:ascii="Times New Roman" w:eastAsia="Calibri" w:hAnsi="Times New Roman" w:cs="Times New Roman"/>
          <w:sz w:val="24"/>
          <w:szCs w:val="24"/>
        </w:rPr>
        <w:t>y</w:t>
      </w:r>
      <w:r w:rsidR="00554346">
        <w:rPr>
          <w:rFonts w:ascii="Times New Roman" w:eastAsia="Calibri" w:hAnsi="Times New Roman" w:cs="Times New Roman"/>
          <w:sz w:val="24"/>
          <w:szCs w:val="24"/>
        </w:rPr>
        <w:t xml:space="preserve">, </w:t>
      </w:r>
      <w:r w:rsidRPr="006B14D4">
        <w:rPr>
          <w:rFonts w:ascii="Times New Roman" w:eastAsia="Calibri" w:hAnsi="Times New Roman" w:cs="Times New Roman"/>
          <w:sz w:val="24"/>
          <w:szCs w:val="24"/>
        </w:rPr>
        <w:t>wieloletnie</w:t>
      </w:r>
      <w:r>
        <w:rPr>
          <w:rFonts w:ascii="Times New Roman" w:eastAsia="Calibri" w:hAnsi="Times New Roman" w:cs="Times New Roman"/>
          <w:sz w:val="24"/>
          <w:szCs w:val="24"/>
        </w:rPr>
        <w:t>go</w:t>
      </w:r>
      <w:r w:rsidRPr="006B14D4">
        <w:rPr>
          <w:rFonts w:ascii="Times New Roman" w:eastAsia="Calibri" w:hAnsi="Times New Roman" w:cs="Times New Roman"/>
          <w:sz w:val="24"/>
          <w:szCs w:val="24"/>
        </w:rPr>
        <w:t xml:space="preserve"> trener</w:t>
      </w:r>
      <w:r>
        <w:rPr>
          <w:rFonts w:ascii="Times New Roman" w:eastAsia="Calibri" w:hAnsi="Times New Roman" w:cs="Times New Roman"/>
          <w:sz w:val="24"/>
          <w:szCs w:val="24"/>
        </w:rPr>
        <w:t>a</w:t>
      </w:r>
      <w:r w:rsidRPr="006B14D4">
        <w:rPr>
          <w:rFonts w:ascii="Times New Roman" w:eastAsia="Calibri" w:hAnsi="Times New Roman" w:cs="Times New Roman"/>
          <w:sz w:val="24"/>
          <w:szCs w:val="24"/>
        </w:rPr>
        <w:t xml:space="preserve"> i społecznik</w:t>
      </w:r>
      <w:r>
        <w:rPr>
          <w:rFonts w:ascii="Times New Roman" w:eastAsia="Calibri" w:hAnsi="Times New Roman" w:cs="Times New Roman"/>
          <w:sz w:val="24"/>
          <w:szCs w:val="24"/>
        </w:rPr>
        <w:t>a</w:t>
      </w:r>
      <w:r w:rsidRPr="006B14D4">
        <w:rPr>
          <w:rFonts w:ascii="Times New Roman" w:eastAsia="Calibri" w:hAnsi="Times New Roman" w:cs="Times New Roman"/>
          <w:sz w:val="24"/>
          <w:szCs w:val="24"/>
        </w:rPr>
        <w:t xml:space="preserve"> pracujące</w:t>
      </w:r>
      <w:r w:rsidR="00554346">
        <w:rPr>
          <w:rFonts w:ascii="Times New Roman" w:eastAsia="Calibri" w:hAnsi="Times New Roman" w:cs="Times New Roman"/>
          <w:sz w:val="24"/>
          <w:szCs w:val="24"/>
        </w:rPr>
        <w:t>go</w:t>
      </w:r>
      <w:r w:rsidRPr="006B14D4">
        <w:rPr>
          <w:rFonts w:ascii="Times New Roman" w:eastAsia="Calibri" w:hAnsi="Times New Roman" w:cs="Times New Roman"/>
          <w:sz w:val="24"/>
          <w:szCs w:val="24"/>
        </w:rPr>
        <w:t xml:space="preserve"> z </w:t>
      </w:r>
      <w:r>
        <w:rPr>
          <w:rFonts w:ascii="Times New Roman" w:eastAsia="Calibri" w:hAnsi="Times New Roman" w:cs="Times New Roman"/>
          <w:sz w:val="24"/>
          <w:szCs w:val="24"/>
        </w:rPr>
        <w:t xml:space="preserve">redzką </w:t>
      </w:r>
      <w:r w:rsidRPr="006B14D4">
        <w:rPr>
          <w:rFonts w:ascii="Times New Roman" w:eastAsia="Calibri" w:hAnsi="Times New Roman" w:cs="Times New Roman"/>
          <w:sz w:val="24"/>
          <w:szCs w:val="24"/>
        </w:rPr>
        <w:t>młodzieżą</w:t>
      </w:r>
      <w:r>
        <w:rPr>
          <w:rFonts w:ascii="Times New Roman" w:eastAsia="Calibri" w:hAnsi="Times New Roman" w:cs="Times New Roman"/>
          <w:sz w:val="24"/>
          <w:szCs w:val="24"/>
        </w:rPr>
        <w:t>.</w:t>
      </w:r>
    </w:p>
    <w:p w14:paraId="0D987774" w14:textId="422C2A14" w:rsidR="008668F6" w:rsidRPr="008668F6" w:rsidRDefault="008668F6" w:rsidP="00231E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w:t>
      </w:r>
      <w:r w:rsidRPr="008668F6">
        <w:rPr>
          <w:rFonts w:ascii="Times New Roman" w:hAnsi="Times New Roman" w:cs="Times New Roman"/>
          <w:sz w:val="24"/>
          <w:szCs w:val="24"/>
        </w:rPr>
        <w:t>a osiągnięte wyniki sportowe oraz osiągnięcia w działalności sportowej w roku 20</w:t>
      </w:r>
      <w:r w:rsidR="008669D3">
        <w:rPr>
          <w:rFonts w:ascii="Times New Roman" w:hAnsi="Times New Roman" w:cs="Times New Roman"/>
          <w:sz w:val="24"/>
          <w:szCs w:val="24"/>
        </w:rPr>
        <w:t>2</w:t>
      </w:r>
      <w:r w:rsidR="003D0781">
        <w:rPr>
          <w:rFonts w:ascii="Times New Roman" w:hAnsi="Times New Roman" w:cs="Times New Roman"/>
          <w:sz w:val="24"/>
          <w:szCs w:val="24"/>
        </w:rPr>
        <w:t>1</w:t>
      </w:r>
      <w:r w:rsidR="00210EEE">
        <w:rPr>
          <w:rFonts w:ascii="Times New Roman" w:hAnsi="Times New Roman" w:cs="Times New Roman"/>
          <w:sz w:val="24"/>
          <w:szCs w:val="24"/>
        </w:rPr>
        <w:t xml:space="preserve"> </w:t>
      </w:r>
      <w:r w:rsidRPr="008668F6">
        <w:rPr>
          <w:rFonts w:ascii="Times New Roman" w:hAnsi="Times New Roman" w:cs="Times New Roman"/>
          <w:sz w:val="24"/>
          <w:szCs w:val="24"/>
        </w:rPr>
        <w:t xml:space="preserve">Burmistrz Miasta Redy przyznał nagrody </w:t>
      </w:r>
      <w:r>
        <w:rPr>
          <w:rFonts w:ascii="Times New Roman" w:hAnsi="Times New Roman" w:cs="Times New Roman"/>
          <w:sz w:val="24"/>
          <w:szCs w:val="24"/>
        </w:rPr>
        <w:t>następującym osobom:</w:t>
      </w:r>
    </w:p>
    <w:p w14:paraId="3176580F" w14:textId="4ACA94BA" w:rsidR="00231E37" w:rsidRDefault="008668F6" w:rsidP="00231E37">
      <w:pPr>
        <w:spacing w:after="0" w:line="360" w:lineRule="auto"/>
        <w:jc w:val="both"/>
        <w:rPr>
          <w:rFonts w:ascii="Times New Roman" w:eastAsia="Times New Roman" w:hAnsi="Times New Roman" w:cs="Times New Roman"/>
          <w:sz w:val="24"/>
          <w:szCs w:val="24"/>
          <w:lang w:eastAsia="pl-PL"/>
        </w:rPr>
      </w:pPr>
      <w:r w:rsidRPr="00231E37">
        <w:rPr>
          <w:rFonts w:ascii="Times New Roman" w:hAnsi="Times New Roman" w:cs="Times New Roman"/>
          <w:b/>
          <w:bCs/>
          <w:sz w:val="24"/>
          <w:szCs w:val="24"/>
          <w:u w:val="single"/>
        </w:rPr>
        <w:t>Zawodnicy:</w:t>
      </w:r>
      <w:r w:rsidR="00905995">
        <w:rPr>
          <w:rFonts w:ascii="Times New Roman" w:hAnsi="Times New Roman" w:cs="Times New Roman"/>
          <w:sz w:val="24"/>
          <w:szCs w:val="24"/>
        </w:rPr>
        <w:t xml:space="preserve"> </w:t>
      </w:r>
      <w:r w:rsidR="003D0781" w:rsidRPr="003D0781">
        <w:rPr>
          <w:rFonts w:ascii="Times New Roman" w:hAnsi="Times New Roman" w:cs="Times New Roman"/>
          <w:sz w:val="24"/>
          <w:szCs w:val="24"/>
        </w:rPr>
        <w:t xml:space="preserve">Mirosław Łuniewski, Wojciech </w:t>
      </w:r>
      <w:proofErr w:type="spellStart"/>
      <w:r w:rsidR="003D0781" w:rsidRPr="003D0781">
        <w:rPr>
          <w:rFonts w:ascii="Times New Roman" w:hAnsi="Times New Roman" w:cs="Times New Roman"/>
          <w:sz w:val="24"/>
          <w:szCs w:val="24"/>
        </w:rPr>
        <w:t>Iwasiuta</w:t>
      </w:r>
      <w:proofErr w:type="spellEnd"/>
      <w:r w:rsidR="003D0781" w:rsidRPr="003D0781">
        <w:rPr>
          <w:rFonts w:ascii="Times New Roman" w:hAnsi="Times New Roman" w:cs="Times New Roman"/>
          <w:sz w:val="24"/>
          <w:szCs w:val="24"/>
        </w:rPr>
        <w:t xml:space="preserve">, Julia </w:t>
      </w:r>
      <w:proofErr w:type="spellStart"/>
      <w:r w:rsidR="003D0781" w:rsidRPr="003D0781">
        <w:rPr>
          <w:rFonts w:ascii="Times New Roman" w:hAnsi="Times New Roman" w:cs="Times New Roman"/>
          <w:sz w:val="24"/>
          <w:szCs w:val="24"/>
        </w:rPr>
        <w:t>Żylla</w:t>
      </w:r>
      <w:proofErr w:type="spellEnd"/>
      <w:r w:rsidR="003D0781" w:rsidRPr="003D0781">
        <w:rPr>
          <w:rFonts w:ascii="Times New Roman" w:hAnsi="Times New Roman" w:cs="Times New Roman"/>
          <w:sz w:val="24"/>
          <w:szCs w:val="24"/>
        </w:rPr>
        <w:t xml:space="preserve">, Liliana </w:t>
      </w:r>
      <w:proofErr w:type="spellStart"/>
      <w:r w:rsidR="003D0781" w:rsidRPr="003D0781">
        <w:rPr>
          <w:rFonts w:ascii="Times New Roman" w:hAnsi="Times New Roman" w:cs="Times New Roman"/>
          <w:sz w:val="24"/>
          <w:szCs w:val="24"/>
        </w:rPr>
        <w:t>Tadda</w:t>
      </w:r>
      <w:proofErr w:type="spellEnd"/>
      <w:r w:rsidR="003D0781" w:rsidRPr="003D0781">
        <w:rPr>
          <w:rFonts w:ascii="Times New Roman" w:hAnsi="Times New Roman" w:cs="Times New Roman"/>
          <w:sz w:val="24"/>
          <w:szCs w:val="24"/>
        </w:rPr>
        <w:t xml:space="preserve">, Szymon </w:t>
      </w:r>
      <w:proofErr w:type="spellStart"/>
      <w:r w:rsidR="003D0781" w:rsidRPr="003D0781">
        <w:rPr>
          <w:rFonts w:ascii="Times New Roman" w:hAnsi="Times New Roman" w:cs="Times New Roman"/>
          <w:sz w:val="24"/>
          <w:szCs w:val="24"/>
        </w:rPr>
        <w:t>Gdanietz</w:t>
      </w:r>
      <w:proofErr w:type="spellEnd"/>
      <w:r w:rsidR="003D0781" w:rsidRPr="003D0781">
        <w:rPr>
          <w:rFonts w:ascii="Times New Roman" w:hAnsi="Times New Roman" w:cs="Times New Roman"/>
          <w:sz w:val="24"/>
          <w:szCs w:val="24"/>
        </w:rPr>
        <w:t xml:space="preserve">, Lea Kolasa, Natalia </w:t>
      </w:r>
      <w:proofErr w:type="spellStart"/>
      <w:r w:rsidR="003D0781" w:rsidRPr="003D0781">
        <w:rPr>
          <w:rFonts w:ascii="Times New Roman" w:hAnsi="Times New Roman" w:cs="Times New Roman"/>
          <w:sz w:val="24"/>
          <w:szCs w:val="24"/>
        </w:rPr>
        <w:t>Pstrągowska</w:t>
      </w:r>
      <w:proofErr w:type="spellEnd"/>
      <w:r w:rsidR="003D0781" w:rsidRPr="003D0781">
        <w:rPr>
          <w:rFonts w:ascii="Times New Roman" w:hAnsi="Times New Roman" w:cs="Times New Roman"/>
          <w:sz w:val="24"/>
          <w:szCs w:val="24"/>
        </w:rPr>
        <w:t xml:space="preserve">, Jagoda </w:t>
      </w:r>
      <w:proofErr w:type="spellStart"/>
      <w:r w:rsidR="003D0781" w:rsidRPr="003D0781">
        <w:rPr>
          <w:rFonts w:ascii="Times New Roman" w:hAnsi="Times New Roman" w:cs="Times New Roman"/>
          <w:sz w:val="24"/>
          <w:szCs w:val="24"/>
        </w:rPr>
        <w:t>Łągiewczyk</w:t>
      </w:r>
      <w:proofErr w:type="spellEnd"/>
      <w:r w:rsidR="003D0781" w:rsidRPr="003D0781">
        <w:rPr>
          <w:rFonts w:ascii="Times New Roman" w:hAnsi="Times New Roman" w:cs="Times New Roman"/>
          <w:sz w:val="24"/>
          <w:szCs w:val="24"/>
        </w:rPr>
        <w:t xml:space="preserve">, Lena Jachimek, Maciej Kubiak, Weronika Stogowska, Mateusz </w:t>
      </w:r>
      <w:proofErr w:type="spellStart"/>
      <w:r w:rsidR="003D0781" w:rsidRPr="003D0781">
        <w:rPr>
          <w:rFonts w:ascii="Times New Roman" w:hAnsi="Times New Roman" w:cs="Times New Roman"/>
          <w:sz w:val="24"/>
          <w:szCs w:val="24"/>
        </w:rPr>
        <w:t>Tesmar</w:t>
      </w:r>
      <w:proofErr w:type="spellEnd"/>
      <w:r w:rsidR="003D0781" w:rsidRPr="003D0781">
        <w:rPr>
          <w:rFonts w:ascii="Times New Roman" w:hAnsi="Times New Roman" w:cs="Times New Roman"/>
          <w:sz w:val="24"/>
          <w:szCs w:val="24"/>
        </w:rPr>
        <w:t xml:space="preserve">, Dominika Gruba, Oliwia </w:t>
      </w:r>
      <w:proofErr w:type="spellStart"/>
      <w:r w:rsidR="003D0781" w:rsidRPr="003D0781">
        <w:rPr>
          <w:rFonts w:ascii="Times New Roman" w:hAnsi="Times New Roman" w:cs="Times New Roman"/>
          <w:sz w:val="24"/>
          <w:szCs w:val="24"/>
        </w:rPr>
        <w:t>Miotke</w:t>
      </w:r>
      <w:proofErr w:type="spellEnd"/>
      <w:r w:rsidR="003D0781" w:rsidRPr="003D0781">
        <w:rPr>
          <w:rFonts w:ascii="Times New Roman" w:hAnsi="Times New Roman" w:cs="Times New Roman"/>
          <w:sz w:val="24"/>
          <w:szCs w:val="24"/>
        </w:rPr>
        <w:t xml:space="preserve">, Lena Kobylska, Zuzanna </w:t>
      </w:r>
      <w:proofErr w:type="spellStart"/>
      <w:r w:rsidR="003D0781" w:rsidRPr="003D0781">
        <w:rPr>
          <w:rFonts w:ascii="Times New Roman" w:hAnsi="Times New Roman" w:cs="Times New Roman"/>
          <w:sz w:val="24"/>
          <w:szCs w:val="24"/>
        </w:rPr>
        <w:t>Kunkel</w:t>
      </w:r>
      <w:proofErr w:type="spellEnd"/>
      <w:r w:rsidR="003D0781" w:rsidRPr="003D0781">
        <w:rPr>
          <w:rFonts w:ascii="Times New Roman" w:hAnsi="Times New Roman" w:cs="Times New Roman"/>
          <w:sz w:val="24"/>
          <w:szCs w:val="24"/>
        </w:rPr>
        <w:t xml:space="preserve"> i Michał Czapiński</w:t>
      </w:r>
      <w:r w:rsidR="003D0781">
        <w:rPr>
          <w:rFonts w:ascii="Times New Roman" w:hAnsi="Times New Roman" w:cs="Times New Roman"/>
          <w:sz w:val="24"/>
          <w:szCs w:val="24"/>
        </w:rPr>
        <w:t>.</w:t>
      </w:r>
    </w:p>
    <w:p w14:paraId="7B0048E1" w14:textId="77777777" w:rsidR="003D0781" w:rsidRPr="003D0781" w:rsidRDefault="008668F6" w:rsidP="003D0781">
      <w:pPr>
        <w:spacing w:after="0" w:line="360" w:lineRule="auto"/>
        <w:jc w:val="both"/>
        <w:rPr>
          <w:rFonts w:ascii="Times New Roman" w:hAnsi="Times New Roman" w:cs="Times New Roman"/>
          <w:sz w:val="24"/>
          <w:szCs w:val="24"/>
        </w:rPr>
      </w:pPr>
      <w:r w:rsidRPr="00231E37">
        <w:rPr>
          <w:rFonts w:ascii="Times New Roman" w:hAnsi="Times New Roman" w:cs="Times New Roman"/>
          <w:b/>
          <w:bCs/>
          <w:sz w:val="24"/>
          <w:szCs w:val="24"/>
          <w:u w:val="single"/>
        </w:rPr>
        <w:t>Trenerzy i działacze sportowi:</w:t>
      </w:r>
      <w:r w:rsidR="00905995" w:rsidRPr="00231E37">
        <w:rPr>
          <w:rFonts w:ascii="Times New Roman" w:hAnsi="Times New Roman" w:cs="Times New Roman"/>
          <w:sz w:val="24"/>
          <w:szCs w:val="24"/>
        </w:rPr>
        <w:t xml:space="preserve"> </w:t>
      </w:r>
    </w:p>
    <w:p w14:paraId="42990BF3" w14:textId="4B2A0253" w:rsidR="008668F6" w:rsidRPr="008668F6" w:rsidRDefault="003D0781" w:rsidP="003D0781">
      <w:pPr>
        <w:spacing w:after="0" w:line="360" w:lineRule="auto"/>
        <w:jc w:val="both"/>
        <w:rPr>
          <w:rFonts w:ascii="Times New Roman" w:hAnsi="Times New Roman" w:cs="Times New Roman"/>
          <w:sz w:val="24"/>
          <w:szCs w:val="24"/>
        </w:rPr>
      </w:pPr>
      <w:r w:rsidRPr="003D0781">
        <w:rPr>
          <w:rFonts w:ascii="Times New Roman" w:hAnsi="Times New Roman" w:cs="Times New Roman"/>
          <w:sz w:val="24"/>
          <w:szCs w:val="24"/>
        </w:rPr>
        <w:t xml:space="preserve">    Aleksandra </w:t>
      </w:r>
      <w:proofErr w:type="spellStart"/>
      <w:r w:rsidRPr="003D0781">
        <w:rPr>
          <w:rFonts w:ascii="Times New Roman" w:hAnsi="Times New Roman" w:cs="Times New Roman"/>
          <w:sz w:val="24"/>
          <w:szCs w:val="24"/>
        </w:rPr>
        <w:t>Lesner</w:t>
      </w:r>
      <w:proofErr w:type="spellEnd"/>
      <w:r>
        <w:rPr>
          <w:rFonts w:ascii="Times New Roman" w:hAnsi="Times New Roman" w:cs="Times New Roman"/>
          <w:sz w:val="24"/>
          <w:szCs w:val="24"/>
        </w:rPr>
        <w:t>,</w:t>
      </w:r>
      <w:r w:rsidRPr="003D0781">
        <w:rPr>
          <w:rFonts w:ascii="Times New Roman" w:hAnsi="Times New Roman" w:cs="Times New Roman"/>
          <w:sz w:val="24"/>
          <w:szCs w:val="24"/>
        </w:rPr>
        <w:t xml:space="preserve"> Beata Gruba</w:t>
      </w:r>
      <w:r>
        <w:rPr>
          <w:rFonts w:ascii="Times New Roman" w:hAnsi="Times New Roman" w:cs="Times New Roman"/>
          <w:sz w:val="24"/>
          <w:szCs w:val="24"/>
        </w:rPr>
        <w:t>,</w:t>
      </w:r>
      <w:r w:rsidRPr="003D0781">
        <w:rPr>
          <w:rFonts w:ascii="Times New Roman" w:hAnsi="Times New Roman" w:cs="Times New Roman"/>
          <w:sz w:val="24"/>
          <w:szCs w:val="24"/>
        </w:rPr>
        <w:t xml:space="preserve"> Ilona </w:t>
      </w:r>
      <w:proofErr w:type="spellStart"/>
      <w:r w:rsidRPr="003D0781">
        <w:rPr>
          <w:rFonts w:ascii="Times New Roman" w:hAnsi="Times New Roman" w:cs="Times New Roman"/>
          <w:sz w:val="24"/>
          <w:szCs w:val="24"/>
        </w:rPr>
        <w:t>Myszk</w:t>
      </w:r>
      <w:proofErr w:type="spellEnd"/>
      <w:r>
        <w:rPr>
          <w:rFonts w:ascii="Times New Roman" w:hAnsi="Times New Roman" w:cs="Times New Roman"/>
          <w:sz w:val="24"/>
          <w:szCs w:val="24"/>
        </w:rPr>
        <w:t xml:space="preserve">, </w:t>
      </w:r>
      <w:r w:rsidRPr="003D0781">
        <w:rPr>
          <w:rFonts w:ascii="Times New Roman" w:hAnsi="Times New Roman" w:cs="Times New Roman"/>
          <w:sz w:val="24"/>
          <w:szCs w:val="24"/>
        </w:rPr>
        <w:t xml:space="preserve">Tomasz </w:t>
      </w:r>
      <w:proofErr w:type="spellStart"/>
      <w:r w:rsidRPr="003D0781">
        <w:rPr>
          <w:rFonts w:ascii="Times New Roman" w:hAnsi="Times New Roman" w:cs="Times New Roman"/>
          <w:sz w:val="24"/>
          <w:szCs w:val="24"/>
        </w:rPr>
        <w:t>Formella</w:t>
      </w:r>
      <w:proofErr w:type="spellEnd"/>
      <w:r>
        <w:rPr>
          <w:rFonts w:ascii="Times New Roman" w:hAnsi="Times New Roman" w:cs="Times New Roman"/>
          <w:sz w:val="24"/>
          <w:szCs w:val="24"/>
        </w:rPr>
        <w:t xml:space="preserve"> i </w:t>
      </w:r>
      <w:r w:rsidRPr="003D0781">
        <w:rPr>
          <w:rFonts w:ascii="Times New Roman" w:hAnsi="Times New Roman" w:cs="Times New Roman"/>
          <w:sz w:val="24"/>
          <w:szCs w:val="24"/>
        </w:rPr>
        <w:t>Rafał Rutkowski</w:t>
      </w:r>
      <w:r>
        <w:rPr>
          <w:rFonts w:ascii="Times New Roman" w:hAnsi="Times New Roman" w:cs="Times New Roman"/>
          <w:sz w:val="24"/>
          <w:szCs w:val="24"/>
        </w:rPr>
        <w:t>.</w:t>
      </w:r>
      <w:r w:rsidRPr="003D0781">
        <w:rPr>
          <w:rFonts w:ascii="Times New Roman" w:hAnsi="Times New Roman" w:cs="Times New Roman"/>
          <w:sz w:val="24"/>
          <w:szCs w:val="24"/>
        </w:rPr>
        <w:t xml:space="preserve"> </w:t>
      </w:r>
    </w:p>
    <w:p w14:paraId="3B21BD1C" w14:textId="1C11DF1A" w:rsidR="00F47E21" w:rsidRDefault="008668F6" w:rsidP="0097781D">
      <w:pPr>
        <w:spacing w:after="0" w:line="360" w:lineRule="auto"/>
        <w:jc w:val="both"/>
        <w:rPr>
          <w:rFonts w:ascii="Times New Roman" w:hAnsi="Times New Roman" w:cs="Times New Roman"/>
          <w:sz w:val="24"/>
          <w:szCs w:val="24"/>
        </w:rPr>
      </w:pPr>
      <w:r w:rsidRPr="008668F6">
        <w:rPr>
          <w:rFonts w:ascii="Times New Roman" w:hAnsi="Times New Roman" w:cs="Times New Roman"/>
          <w:sz w:val="24"/>
          <w:szCs w:val="24"/>
        </w:rPr>
        <w:t>Wyróżnienia otrzymali:</w:t>
      </w:r>
      <w:r>
        <w:rPr>
          <w:rFonts w:ascii="Times New Roman" w:hAnsi="Times New Roman" w:cs="Times New Roman"/>
          <w:sz w:val="24"/>
          <w:szCs w:val="24"/>
        </w:rPr>
        <w:t xml:space="preserve"> </w:t>
      </w:r>
    </w:p>
    <w:p w14:paraId="6013AF5C" w14:textId="6E3B42D9" w:rsidR="0052497B" w:rsidRDefault="008669D3" w:rsidP="00231E37">
      <w:pPr>
        <w:spacing w:after="0" w:line="360" w:lineRule="auto"/>
        <w:jc w:val="both"/>
        <w:rPr>
          <w:rFonts w:ascii="Times New Roman" w:eastAsia="Times New Roman" w:hAnsi="Times New Roman" w:cs="Times New Roman"/>
          <w:sz w:val="24"/>
          <w:szCs w:val="24"/>
          <w:lang w:eastAsia="pl-PL"/>
        </w:rPr>
      </w:pPr>
      <w:r w:rsidRPr="008669D3">
        <w:rPr>
          <w:rFonts w:ascii="Times New Roman" w:eastAsia="Times New Roman" w:hAnsi="Times New Roman" w:cs="Times New Roman"/>
          <w:b/>
          <w:bCs/>
          <w:sz w:val="24"/>
          <w:szCs w:val="24"/>
          <w:u w:val="single"/>
          <w:lang w:eastAsia="pl-PL"/>
        </w:rPr>
        <w:t>Zawodnicy:</w:t>
      </w:r>
      <w:r w:rsidR="00231E37">
        <w:rPr>
          <w:rFonts w:ascii="Times New Roman" w:eastAsia="Times New Roman" w:hAnsi="Times New Roman" w:cs="Times New Roman"/>
          <w:sz w:val="24"/>
          <w:szCs w:val="24"/>
          <w:u w:val="single"/>
          <w:lang w:eastAsia="pl-PL"/>
        </w:rPr>
        <w:t xml:space="preserve"> </w:t>
      </w:r>
      <w:r w:rsidR="0052497B" w:rsidRPr="0052497B">
        <w:rPr>
          <w:rFonts w:ascii="Times New Roman" w:eastAsia="Times New Roman" w:hAnsi="Times New Roman" w:cs="Times New Roman"/>
          <w:sz w:val="24"/>
          <w:szCs w:val="24"/>
          <w:lang w:eastAsia="pl-PL"/>
        </w:rPr>
        <w:t xml:space="preserve">Oliwia Bielawska, Estera Stosik, Ksenia Olejniczak, Lena Olejniczak, Zuzanna </w:t>
      </w:r>
      <w:proofErr w:type="spellStart"/>
      <w:r w:rsidR="0052497B" w:rsidRPr="0052497B">
        <w:rPr>
          <w:rFonts w:ascii="Times New Roman" w:eastAsia="Times New Roman" w:hAnsi="Times New Roman" w:cs="Times New Roman"/>
          <w:sz w:val="24"/>
          <w:szCs w:val="24"/>
          <w:lang w:eastAsia="pl-PL"/>
        </w:rPr>
        <w:t>Merecka</w:t>
      </w:r>
      <w:proofErr w:type="spellEnd"/>
      <w:r w:rsidR="0052497B" w:rsidRPr="0052497B">
        <w:rPr>
          <w:rFonts w:ascii="Times New Roman" w:eastAsia="Times New Roman" w:hAnsi="Times New Roman" w:cs="Times New Roman"/>
          <w:sz w:val="24"/>
          <w:szCs w:val="24"/>
          <w:lang w:eastAsia="pl-PL"/>
        </w:rPr>
        <w:t xml:space="preserve">, Emilia </w:t>
      </w:r>
      <w:proofErr w:type="spellStart"/>
      <w:r w:rsidR="0052497B" w:rsidRPr="0052497B">
        <w:rPr>
          <w:rFonts w:ascii="Times New Roman" w:eastAsia="Times New Roman" w:hAnsi="Times New Roman" w:cs="Times New Roman"/>
          <w:sz w:val="24"/>
          <w:szCs w:val="24"/>
          <w:lang w:eastAsia="pl-PL"/>
        </w:rPr>
        <w:t>Kunkel</w:t>
      </w:r>
      <w:proofErr w:type="spellEnd"/>
      <w:r w:rsidR="0052497B" w:rsidRPr="0052497B">
        <w:rPr>
          <w:rFonts w:ascii="Times New Roman" w:eastAsia="Times New Roman" w:hAnsi="Times New Roman" w:cs="Times New Roman"/>
          <w:sz w:val="24"/>
          <w:szCs w:val="24"/>
          <w:lang w:eastAsia="pl-PL"/>
        </w:rPr>
        <w:t xml:space="preserve">, Wiktoria Celińska – </w:t>
      </w:r>
      <w:proofErr w:type="spellStart"/>
      <w:r w:rsidR="0052497B" w:rsidRPr="0052497B">
        <w:rPr>
          <w:rFonts w:ascii="Times New Roman" w:eastAsia="Times New Roman" w:hAnsi="Times New Roman" w:cs="Times New Roman"/>
          <w:sz w:val="24"/>
          <w:szCs w:val="24"/>
          <w:lang w:eastAsia="pl-PL"/>
        </w:rPr>
        <w:t>Spodar</w:t>
      </w:r>
      <w:proofErr w:type="spellEnd"/>
      <w:r w:rsidR="0052497B" w:rsidRPr="0052497B">
        <w:rPr>
          <w:rFonts w:ascii="Times New Roman" w:eastAsia="Times New Roman" w:hAnsi="Times New Roman" w:cs="Times New Roman"/>
          <w:sz w:val="24"/>
          <w:szCs w:val="24"/>
          <w:lang w:eastAsia="pl-PL"/>
        </w:rPr>
        <w:t xml:space="preserve">, Lena </w:t>
      </w:r>
      <w:proofErr w:type="spellStart"/>
      <w:r w:rsidR="0052497B" w:rsidRPr="0052497B">
        <w:rPr>
          <w:rFonts w:ascii="Times New Roman" w:eastAsia="Times New Roman" w:hAnsi="Times New Roman" w:cs="Times New Roman"/>
          <w:sz w:val="24"/>
          <w:szCs w:val="24"/>
          <w:lang w:eastAsia="pl-PL"/>
        </w:rPr>
        <w:t>Herbasz</w:t>
      </w:r>
      <w:proofErr w:type="spellEnd"/>
      <w:r w:rsidR="0052497B" w:rsidRPr="0052497B">
        <w:rPr>
          <w:rFonts w:ascii="Times New Roman" w:eastAsia="Times New Roman" w:hAnsi="Times New Roman" w:cs="Times New Roman"/>
          <w:sz w:val="24"/>
          <w:szCs w:val="24"/>
          <w:lang w:eastAsia="pl-PL"/>
        </w:rPr>
        <w:t xml:space="preserve">, Adam </w:t>
      </w:r>
      <w:proofErr w:type="spellStart"/>
      <w:r w:rsidR="0052497B" w:rsidRPr="0052497B">
        <w:rPr>
          <w:rFonts w:ascii="Times New Roman" w:eastAsia="Times New Roman" w:hAnsi="Times New Roman" w:cs="Times New Roman"/>
          <w:sz w:val="24"/>
          <w:szCs w:val="24"/>
          <w:lang w:eastAsia="pl-PL"/>
        </w:rPr>
        <w:t>Dylak</w:t>
      </w:r>
      <w:proofErr w:type="spellEnd"/>
      <w:r w:rsidR="0052497B" w:rsidRPr="0052497B">
        <w:rPr>
          <w:rFonts w:ascii="Times New Roman" w:eastAsia="Times New Roman" w:hAnsi="Times New Roman" w:cs="Times New Roman"/>
          <w:sz w:val="24"/>
          <w:szCs w:val="24"/>
          <w:lang w:eastAsia="pl-PL"/>
        </w:rPr>
        <w:t xml:space="preserve">, Nadia </w:t>
      </w:r>
      <w:proofErr w:type="spellStart"/>
      <w:r w:rsidR="0052497B" w:rsidRPr="0052497B">
        <w:rPr>
          <w:rFonts w:ascii="Times New Roman" w:eastAsia="Times New Roman" w:hAnsi="Times New Roman" w:cs="Times New Roman"/>
          <w:sz w:val="24"/>
          <w:szCs w:val="24"/>
          <w:lang w:eastAsia="pl-PL"/>
        </w:rPr>
        <w:t>Dziadko</w:t>
      </w:r>
      <w:proofErr w:type="spellEnd"/>
      <w:r w:rsidR="0052497B" w:rsidRPr="0052497B">
        <w:rPr>
          <w:rFonts w:ascii="Times New Roman" w:eastAsia="Times New Roman" w:hAnsi="Times New Roman" w:cs="Times New Roman"/>
          <w:sz w:val="24"/>
          <w:szCs w:val="24"/>
          <w:lang w:eastAsia="pl-PL"/>
        </w:rPr>
        <w:t xml:space="preserve">, Natalia Rutkowska, Adrian Rutkowski, Filip Pasieka, Zuzanna Czarnowska i Paweł </w:t>
      </w:r>
      <w:proofErr w:type="spellStart"/>
      <w:r w:rsidR="0052497B" w:rsidRPr="0052497B">
        <w:rPr>
          <w:rFonts w:ascii="Times New Roman" w:eastAsia="Times New Roman" w:hAnsi="Times New Roman" w:cs="Times New Roman"/>
          <w:sz w:val="24"/>
          <w:szCs w:val="24"/>
          <w:lang w:eastAsia="pl-PL"/>
        </w:rPr>
        <w:t>Miziarski</w:t>
      </w:r>
      <w:proofErr w:type="spellEnd"/>
      <w:r w:rsidR="0052497B">
        <w:rPr>
          <w:rFonts w:ascii="Times New Roman" w:eastAsia="Times New Roman" w:hAnsi="Times New Roman" w:cs="Times New Roman"/>
          <w:sz w:val="24"/>
          <w:szCs w:val="24"/>
          <w:lang w:eastAsia="pl-PL"/>
        </w:rPr>
        <w:t>.</w:t>
      </w:r>
    </w:p>
    <w:p w14:paraId="2B83C51D" w14:textId="46796610" w:rsidR="00231E37" w:rsidRDefault="0052497B" w:rsidP="00231E3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u w:val="single"/>
          <w:lang w:eastAsia="pl-PL"/>
        </w:rPr>
        <w:t>Trenerzy i d</w:t>
      </w:r>
      <w:r w:rsidR="008669D3" w:rsidRPr="008669D3">
        <w:rPr>
          <w:rFonts w:ascii="Times New Roman" w:eastAsia="Times New Roman" w:hAnsi="Times New Roman" w:cs="Times New Roman"/>
          <w:b/>
          <w:bCs/>
          <w:sz w:val="24"/>
          <w:szCs w:val="24"/>
          <w:u w:val="single"/>
          <w:lang w:eastAsia="pl-PL"/>
        </w:rPr>
        <w:t>ziałacze sportowi:</w:t>
      </w:r>
      <w:r w:rsidR="00231E37">
        <w:rPr>
          <w:rFonts w:ascii="Times New Roman" w:eastAsia="Times New Roman" w:hAnsi="Times New Roman" w:cs="Times New Roman"/>
          <w:sz w:val="24"/>
          <w:szCs w:val="24"/>
          <w:u w:val="single"/>
          <w:lang w:eastAsia="pl-PL"/>
        </w:rPr>
        <w:t xml:space="preserve"> </w:t>
      </w:r>
      <w:r w:rsidR="008669D3" w:rsidRPr="008669D3">
        <w:rPr>
          <w:rFonts w:ascii="Times New Roman" w:eastAsia="Times New Roman" w:hAnsi="Times New Roman" w:cs="Times New Roman"/>
          <w:sz w:val="24"/>
          <w:szCs w:val="24"/>
          <w:lang w:eastAsia="pl-PL"/>
        </w:rPr>
        <w:t xml:space="preserve">Łukasz </w:t>
      </w:r>
      <w:proofErr w:type="spellStart"/>
      <w:r w:rsidR="008669D3" w:rsidRPr="008669D3">
        <w:rPr>
          <w:rFonts w:ascii="Times New Roman" w:eastAsia="Times New Roman" w:hAnsi="Times New Roman" w:cs="Times New Roman"/>
          <w:sz w:val="24"/>
          <w:szCs w:val="24"/>
          <w:lang w:eastAsia="pl-PL"/>
        </w:rPr>
        <w:t>Lesner</w:t>
      </w:r>
      <w:proofErr w:type="spellEnd"/>
      <w:r w:rsidR="00231E37">
        <w:rPr>
          <w:rFonts w:ascii="Times New Roman" w:eastAsia="Times New Roman" w:hAnsi="Times New Roman" w:cs="Times New Roman"/>
          <w:sz w:val="24"/>
          <w:szCs w:val="24"/>
          <w:lang w:eastAsia="pl-PL"/>
        </w:rPr>
        <w:t xml:space="preserve"> i </w:t>
      </w:r>
      <w:r>
        <w:rPr>
          <w:rFonts w:ascii="Times New Roman" w:eastAsia="Times New Roman" w:hAnsi="Times New Roman" w:cs="Times New Roman"/>
          <w:sz w:val="24"/>
          <w:szCs w:val="24"/>
          <w:lang w:eastAsia="pl-PL"/>
        </w:rPr>
        <w:t>Krzysztof Jędrzejewski.</w:t>
      </w:r>
      <w:r w:rsidR="00231E37" w:rsidRPr="00231E37">
        <w:rPr>
          <w:rFonts w:ascii="Times New Roman" w:eastAsia="Times New Roman" w:hAnsi="Times New Roman" w:cs="Times New Roman"/>
          <w:sz w:val="24"/>
          <w:szCs w:val="24"/>
          <w:lang w:eastAsia="pl-PL"/>
        </w:rPr>
        <w:t xml:space="preserve"> </w:t>
      </w:r>
    </w:p>
    <w:p w14:paraId="74A8A489" w14:textId="77777777" w:rsidR="008669D3" w:rsidRPr="008668F6" w:rsidRDefault="008669D3" w:rsidP="008668F6">
      <w:pPr>
        <w:spacing w:after="0" w:line="360" w:lineRule="auto"/>
        <w:jc w:val="both"/>
        <w:rPr>
          <w:rFonts w:ascii="Times New Roman" w:hAnsi="Times New Roman" w:cs="Times New Roman"/>
          <w:sz w:val="24"/>
          <w:szCs w:val="24"/>
        </w:rPr>
      </w:pPr>
    </w:p>
    <w:p w14:paraId="60C43495" w14:textId="219CE0F3" w:rsidR="001B53A5" w:rsidRPr="00750FE9" w:rsidRDefault="00345181" w:rsidP="0092523F">
      <w:pPr>
        <w:pStyle w:val="Nagwek2"/>
      </w:pPr>
      <w:bookmarkStart w:id="20" w:name="_Toc104882165"/>
      <w:r w:rsidRPr="009E2679">
        <w:rPr>
          <w:lang w:val="pl-PL"/>
        </w:rPr>
        <w:t>2</w:t>
      </w:r>
      <w:r w:rsidR="00C45CFF" w:rsidRPr="009E2679">
        <w:t xml:space="preserve">. </w:t>
      </w:r>
      <w:r w:rsidR="0033623E" w:rsidRPr="009E2679">
        <w:t>Partycypacja społeczna</w:t>
      </w:r>
      <w:bookmarkEnd w:id="20"/>
    </w:p>
    <w:p w14:paraId="36497296" w14:textId="6F531D39" w:rsidR="00C2592D" w:rsidRDefault="00FB685A" w:rsidP="00835C2D">
      <w:pPr>
        <w:pStyle w:val="pagecivicbudgetstatstilestilecontentboxvalue"/>
        <w:spacing w:before="0" w:beforeAutospacing="0" w:after="0" w:afterAutospacing="0" w:line="360" w:lineRule="auto"/>
        <w:ind w:firstLine="709"/>
        <w:jc w:val="both"/>
        <w:rPr>
          <w:rStyle w:val="hgkelc"/>
        </w:rPr>
      </w:pPr>
      <w:r>
        <w:t xml:space="preserve">W Redzie od 2017 roku działa </w:t>
      </w:r>
      <w:r w:rsidRPr="00FB685A">
        <w:t>b</w:t>
      </w:r>
      <w:r w:rsidRPr="00FB685A">
        <w:rPr>
          <w:rStyle w:val="hgkelc"/>
        </w:rPr>
        <w:t>udżet partycypacyjny</w:t>
      </w:r>
      <w:r>
        <w:rPr>
          <w:rStyle w:val="hgkelc"/>
        </w:rPr>
        <w:t xml:space="preserve">, zwany także </w:t>
      </w:r>
      <w:r w:rsidRPr="00FB685A">
        <w:rPr>
          <w:rStyle w:val="hgkelc"/>
        </w:rPr>
        <w:t>budżetem obywatelskim</w:t>
      </w:r>
      <w:r>
        <w:rPr>
          <w:rStyle w:val="hgkelc"/>
        </w:rPr>
        <w:t xml:space="preserve">. Jest to demokratyczny proces dyskusji i podejmowania decyzji, w którym mieszkańcy gminy decydują o tym, w jaki sposób wydawać część środków z jej </w:t>
      </w:r>
      <w:r w:rsidRPr="00FB685A">
        <w:rPr>
          <w:rStyle w:val="hgkelc"/>
        </w:rPr>
        <w:t>budżetu</w:t>
      </w:r>
      <w:r>
        <w:rPr>
          <w:rStyle w:val="hgkelc"/>
        </w:rPr>
        <w:t xml:space="preserve">. </w:t>
      </w:r>
      <w:r w:rsidR="00C2592D">
        <w:rPr>
          <w:rStyle w:val="hgkelc"/>
        </w:rPr>
        <w:t>W roku 2021</w:t>
      </w:r>
      <w:r w:rsidR="00D76258">
        <w:rPr>
          <w:rStyle w:val="hgkelc"/>
        </w:rPr>
        <w:t xml:space="preserve"> mieszkańcy wybierali projekty w ramach Budżetu Obywatelskiego 2022, czyli przeznaczone do realizacji w roku 2022. </w:t>
      </w:r>
      <w:r w:rsidR="008E4291">
        <w:rPr>
          <w:rStyle w:val="hgkelc"/>
        </w:rPr>
        <w:t xml:space="preserve">Mieszkańcy zgłosili 18 projektów, z czego pod głosowanie zostało poddane 11 projektów, pozostałe zostały odrzucone ze względów formalnych. Głosowanie </w:t>
      </w:r>
      <w:r w:rsidR="008E4291">
        <w:rPr>
          <w:rStyle w:val="hgkelc"/>
        </w:rPr>
        <w:lastRenderedPageBreak/>
        <w:t xml:space="preserve">odbyło się w listopadzie. </w:t>
      </w:r>
      <w:r w:rsidR="008E4291">
        <w:t>O</w:t>
      </w:r>
      <w:r w:rsidR="008E4291" w:rsidRPr="006912C7">
        <w:t xml:space="preserve">ddano ogółem </w:t>
      </w:r>
      <w:r w:rsidR="008E4291" w:rsidRPr="0056467C">
        <w:t>2</w:t>
      </w:r>
      <w:r w:rsidR="008E4291">
        <w:t xml:space="preserve"> 040  ważnych </w:t>
      </w:r>
      <w:r w:rsidR="008E4291" w:rsidRPr="006912C7">
        <w:t>głosów</w:t>
      </w:r>
      <w:r w:rsidR="008E4291">
        <w:t xml:space="preserve">, wybierając </w:t>
      </w:r>
      <w:r w:rsidR="008E4291">
        <w:rPr>
          <w:rStyle w:val="hgkelc"/>
        </w:rPr>
        <w:t xml:space="preserve">do realizacji </w:t>
      </w:r>
      <w:r w:rsidR="008E4291" w:rsidRPr="0056467C">
        <w:t xml:space="preserve">następujące </w:t>
      </w:r>
      <w:r w:rsidR="008E4291">
        <w:t xml:space="preserve">4 </w:t>
      </w:r>
      <w:r w:rsidR="008E4291" w:rsidRPr="0056467C">
        <w:t>zadania</w:t>
      </w:r>
      <w:r w:rsidR="008E4291">
        <w:t>:</w:t>
      </w:r>
      <w:r w:rsidR="008E4291">
        <w:rPr>
          <w:rStyle w:val="hgkelc"/>
        </w:rPr>
        <w:t xml:space="preserve"> </w:t>
      </w:r>
    </w:p>
    <w:p w14:paraId="0B24B382" w14:textId="08A02C0F" w:rsidR="008E4291" w:rsidRPr="008E4291" w:rsidRDefault="008E4291" w:rsidP="0042496D">
      <w:pPr>
        <w:pStyle w:val="pagecivicbudgetstatstilestilecontentboxvalue"/>
        <w:numPr>
          <w:ilvl w:val="0"/>
          <w:numId w:val="14"/>
        </w:numPr>
        <w:spacing w:after="0" w:line="360" w:lineRule="auto"/>
        <w:jc w:val="both"/>
        <w:rPr>
          <w:rStyle w:val="hgkelc"/>
        </w:rPr>
      </w:pPr>
      <w:r w:rsidRPr="008E4291">
        <w:rPr>
          <w:rStyle w:val="hgkelc"/>
        </w:rPr>
        <w:t xml:space="preserve">Plac do ćwiczeń na świeżym powietrzu z klatką typu </w:t>
      </w:r>
      <w:proofErr w:type="spellStart"/>
      <w:r w:rsidRPr="008E4291">
        <w:rPr>
          <w:rStyle w:val="hgkelc"/>
        </w:rPr>
        <w:t>street</w:t>
      </w:r>
      <w:proofErr w:type="spellEnd"/>
      <w:r w:rsidRPr="008E4291">
        <w:rPr>
          <w:rStyle w:val="hgkelc"/>
        </w:rPr>
        <w:t xml:space="preserve"> </w:t>
      </w:r>
      <w:proofErr w:type="spellStart"/>
      <w:r w:rsidRPr="008E4291">
        <w:rPr>
          <w:rStyle w:val="hgkelc"/>
        </w:rPr>
        <w:t>workout</w:t>
      </w:r>
      <w:proofErr w:type="spellEnd"/>
      <w:r>
        <w:rPr>
          <w:rStyle w:val="hgkelc"/>
        </w:rPr>
        <w:t xml:space="preserve"> – 5</w:t>
      </w:r>
      <w:r w:rsidRPr="008E4291">
        <w:rPr>
          <w:rStyle w:val="hgkelc"/>
        </w:rPr>
        <w:t>55</w:t>
      </w:r>
      <w:r>
        <w:rPr>
          <w:rStyle w:val="hgkelc"/>
        </w:rPr>
        <w:t xml:space="preserve"> głosów</w:t>
      </w:r>
      <w:r w:rsidR="00835C2D">
        <w:rPr>
          <w:rStyle w:val="hgkelc"/>
        </w:rPr>
        <w:t>,</w:t>
      </w:r>
    </w:p>
    <w:p w14:paraId="1A072A04" w14:textId="03C6E843" w:rsidR="008E4291" w:rsidRPr="008E4291" w:rsidRDefault="008E4291" w:rsidP="0042496D">
      <w:pPr>
        <w:pStyle w:val="pagecivicbudgetstatstilestilecontentboxvalue"/>
        <w:numPr>
          <w:ilvl w:val="0"/>
          <w:numId w:val="14"/>
        </w:numPr>
        <w:spacing w:after="0" w:line="360" w:lineRule="auto"/>
        <w:jc w:val="both"/>
        <w:rPr>
          <w:rStyle w:val="hgkelc"/>
        </w:rPr>
      </w:pPr>
      <w:r w:rsidRPr="008E4291">
        <w:rPr>
          <w:rStyle w:val="hgkelc"/>
        </w:rPr>
        <w:t xml:space="preserve">R E D A: Ratuj Ekspresowo Dostępnym AED- automatycznym defibrylatorem </w:t>
      </w:r>
      <w:r>
        <w:rPr>
          <w:rStyle w:val="hgkelc"/>
        </w:rPr>
        <w:t xml:space="preserve">– </w:t>
      </w:r>
      <w:r w:rsidRPr="008E4291">
        <w:rPr>
          <w:rStyle w:val="hgkelc"/>
        </w:rPr>
        <w:t>408</w:t>
      </w:r>
      <w:r>
        <w:rPr>
          <w:rStyle w:val="hgkelc"/>
        </w:rPr>
        <w:t xml:space="preserve"> głosów</w:t>
      </w:r>
      <w:r w:rsidR="00835C2D">
        <w:rPr>
          <w:rStyle w:val="hgkelc"/>
        </w:rPr>
        <w:t>,</w:t>
      </w:r>
    </w:p>
    <w:p w14:paraId="1FE3A03D" w14:textId="00C8F749" w:rsidR="008E4291" w:rsidRPr="008E4291" w:rsidRDefault="008E4291" w:rsidP="0042496D">
      <w:pPr>
        <w:pStyle w:val="pagecivicbudgetstatstilestilecontentboxvalue"/>
        <w:numPr>
          <w:ilvl w:val="0"/>
          <w:numId w:val="14"/>
        </w:numPr>
        <w:spacing w:after="0" w:line="360" w:lineRule="auto"/>
        <w:jc w:val="both"/>
        <w:rPr>
          <w:rStyle w:val="hgkelc"/>
        </w:rPr>
      </w:pPr>
      <w:r w:rsidRPr="008E4291">
        <w:rPr>
          <w:rStyle w:val="hgkelc"/>
        </w:rPr>
        <w:t>Podwórko Betlejem - boisko do piłki nożnej</w:t>
      </w:r>
      <w:r>
        <w:rPr>
          <w:rStyle w:val="hgkelc"/>
        </w:rPr>
        <w:t xml:space="preserve"> – </w:t>
      </w:r>
      <w:r w:rsidRPr="008E4291">
        <w:rPr>
          <w:rStyle w:val="hgkelc"/>
        </w:rPr>
        <w:t>284</w:t>
      </w:r>
      <w:r>
        <w:rPr>
          <w:rStyle w:val="hgkelc"/>
        </w:rPr>
        <w:t xml:space="preserve"> głosy</w:t>
      </w:r>
      <w:r w:rsidR="00835C2D">
        <w:rPr>
          <w:rStyle w:val="hgkelc"/>
        </w:rPr>
        <w:t>,</w:t>
      </w:r>
    </w:p>
    <w:p w14:paraId="41B15C7D" w14:textId="38C34DB0" w:rsidR="008E4291" w:rsidRDefault="008E4291" w:rsidP="0042496D">
      <w:pPr>
        <w:pStyle w:val="pagecivicbudgetstatstilestilecontentboxvalue"/>
        <w:numPr>
          <w:ilvl w:val="0"/>
          <w:numId w:val="14"/>
        </w:numPr>
        <w:spacing w:after="0" w:line="360" w:lineRule="auto"/>
        <w:jc w:val="both"/>
        <w:rPr>
          <w:rStyle w:val="hgkelc"/>
        </w:rPr>
      </w:pPr>
      <w:r w:rsidRPr="008E4291">
        <w:rPr>
          <w:rStyle w:val="hgkelc"/>
        </w:rPr>
        <w:t>Budowa placu zabaw</w:t>
      </w:r>
      <w:r w:rsidR="00783018">
        <w:rPr>
          <w:rStyle w:val="hgkelc"/>
        </w:rPr>
        <w:t xml:space="preserve"> (przy SP2)</w:t>
      </w:r>
      <w:r>
        <w:rPr>
          <w:rStyle w:val="hgkelc"/>
        </w:rPr>
        <w:t xml:space="preserve"> – </w:t>
      </w:r>
      <w:r w:rsidRPr="008E4291">
        <w:rPr>
          <w:rStyle w:val="hgkelc"/>
        </w:rPr>
        <w:t>274</w:t>
      </w:r>
      <w:r>
        <w:rPr>
          <w:rStyle w:val="hgkelc"/>
        </w:rPr>
        <w:t xml:space="preserve"> głosy</w:t>
      </w:r>
      <w:r w:rsidR="00835C2D">
        <w:rPr>
          <w:rStyle w:val="hgkelc"/>
        </w:rPr>
        <w:t>.</w:t>
      </w:r>
    </w:p>
    <w:p w14:paraId="7D66C929" w14:textId="72CE11A2" w:rsidR="00220347" w:rsidRPr="0097781D" w:rsidRDefault="00220347" w:rsidP="00775263">
      <w:pPr>
        <w:spacing w:after="0" w:line="360" w:lineRule="auto"/>
        <w:ind w:firstLine="709"/>
        <w:jc w:val="both"/>
        <w:rPr>
          <w:rFonts w:ascii="Times New Roman" w:hAnsi="Times New Roman" w:cs="Times New Roman"/>
          <w:sz w:val="24"/>
          <w:szCs w:val="24"/>
        </w:rPr>
      </w:pPr>
      <w:r w:rsidRPr="0097781D">
        <w:rPr>
          <w:rFonts w:ascii="Times New Roman" w:hAnsi="Times New Roman" w:cs="Times New Roman"/>
          <w:sz w:val="24"/>
          <w:szCs w:val="24"/>
        </w:rPr>
        <w:t xml:space="preserve">Burmistrz Miasta Redy prowadził także </w:t>
      </w:r>
      <w:r w:rsidR="002E7EBC" w:rsidRPr="0097781D">
        <w:rPr>
          <w:rFonts w:ascii="Times New Roman" w:hAnsi="Times New Roman" w:cs="Times New Roman"/>
          <w:sz w:val="24"/>
          <w:szCs w:val="24"/>
        </w:rPr>
        <w:t>k</w:t>
      </w:r>
      <w:r w:rsidRPr="0097781D">
        <w:rPr>
          <w:rFonts w:ascii="Times New Roman" w:hAnsi="Times New Roman" w:cs="Times New Roman"/>
          <w:sz w:val="24"/>
          <w:szCs w:val="24"/>
        </w:rPr>
        <w:t xml:space="preserve">onsultacje z </w:t>
      </w:r>
      <w:r w:rsidR="00C0424C" w:rsidRPr="0097781D">
        <w:rPr>
          <w:rFonts w:ascii="Times New Roman" w:hAnsi="Times New Roman" w:cs="Times New Roman"/>
          <w:sz w:val="24"/>
          <w:szCs w:val="24"/>
        </w:rPr>
        <w:t>o</w:t>
      </w:r>
      <w:r w:rsidRPr="0097781D">
        <w:rPr>
          <w:rFonts w:ascii="Times New Roman" w:hAnsi="Times New Roman" w:cs="Times New Roman"/>
          <w:sz w:val="24"/>
          <w:szCs w:val="24"/>
        </w:rPr>
        <w:t xml:space="preserve">rganizacjami </w:t>
      </w:r>
      <w:r w:rsidR="00C0424C" w:rsidRPr="0097781D">
        <w:rPr>
          <w:rFonts w:ascii="Times New Roman" w:hAnsi="Times New Roman" w:cs="Times New Roman"/>
          <w:sz w:val="24"/>
          <w:szCs w:val="24"/>
        </w:rPr>
        <w:t>p</w:t>
      </w:r>
      <w:r w:rsidRPr="0097781D">
        <w:rPr>
          <w:rFonts w:ascii="Times New Roman" w:hAnsi="Times New Roman" w:cs="Times New Roman"/>
          <w:sz w:val="24"/>
          <w:szCs w:val="24"/>
        </w:rPr>
        <w:t xml:space="preserve">ozarządowymi oraz podmiotami, o których mowa w art. 3 ust. 3 ustawy z dnia 24 kwietnia 2003 r. o </w:t>
      </w:r>
      <w:r w:rsidR="00C0424C" w:rsidRPr="0097781D">
        <w:rPr>
          <w:rFonts w:ascii="Times New Roman" w:hAnsi="Times New Roman" w:cs="Times New Roman"/>
          <w:sz w:val="24"/>
          <w:szCs w:val="24"/>
        </w:rPr>
        <w:t>d</w:t>
      </w:r>
      <w:r w:rsidRPr="0097781D">
        <w:rPr>
          <w:rFonts w:ascii="Times New Roman" w:hAnsi="Times New Roman" w:cs="Times New Roman"/>
          <w:sz w:val="24"/>
          <w:szCs w:val="24"/>
        </w:rPr>
        <w:t xml:space="preserve">ziałalności </w:t>
      </w:r>
      <w:r w:rsidR="00C0424C" w:rsidRPr="0097781D">
        <w:rPr>
          <w:rFonts w:ascii="Times New Roman" w:hAnsi="Times New Roman" w:cs="Times New Roman"/>
          <w:sz w:val="24"/>
          <w:szCs w:val="24"/>
        </w:rPr>
        <w:t>p</w:t>
      </w:r>
      <w:r w:rsidRPr="0097781D">
        <w:rPr>
          <w:rFonts w:ascii="Times New Roman" w:hAnsi="Times New Roman" w:cs="Times New Roman"/>
          <w:sz w:val="24"/>
          <w:szCs w:val="24"/>
        </w:rPr>
        <w:t xml:space="preserve">ożytku </w:t>
      </w:r>
      <w:r w:rsidR="00C0424C" w:rsidRPr="0097781D">
        <w:rPr>
          <w:rFonts w:ascii="Times New Roman" w:hAnsi="Times New Roman" w:cs="Times New Roman"/>
          <w:sz w:val="24"/>
          <w:szCs w:val="24"/>
        </w:rPr>
        <w:t>p</w:t>
      </w:r>
      <w:r w:rsidRPr="0097781D">
        <w:rPr>
          <w:rFonts w:ascii="Times New Roman" w:hAnsi="Times New Roman" w:cs="Times New Roman"/>
          <w:sz w:val="24"/>
          <w:szCs w:val="24"/>
        </w:rPr>
        <w:t xml:space="preserve">ublicznego i o </w:t>
      </w:r>
      <w:r w:rsidR="00C0424C" w:rsidRPr="0097781D">
        <w:rPr>
          <w:rFonts w:ascii="Times New Roman" w:hAnsi="Times New Roman" w:cs="Times New Roman"/>
          <w:sz w:val="24"/>
          <w:szCs w:val="24"/>
        </w:rPr>
        <w:t>w</w:t>
      </w:r>
      <w:r w:rsidRPr="0097781D">
        <w:rPr>
          <w:rFonts w:ascii="Times New Roman" w:hAnsi="Times New Roman" w:cs="Times New Roman"/>
          <w:sz w:val="24"/>
          <w:szCs w:val="24"/>
        </w:rPr>
        <w:t>olontariacie</w:t>
      </w:r>
      <w:r w:rsidR="00B27F3D" w:rsidRPr="0097781D">
        <w:rPr>
          <w:rFonts w:ascii="Times New Roman" w:hAnsi="Times New Roman" w:cs="Times New Roman"/>
          <w:sz w:val="24"/>
          <w:szCs w:val="24"/>
        </w:rPr>
        <w:t xml:space="preserve">. </w:t>
      </w:r>
      <w:r w:rsidR="007F1E6C" w:rsidRPr="0097781D">
        <w:rPr>
          <w:rFonts w:ascii="Times New Roman" w:hAnsi="Times New Roman" w:cs="Times New Roman"/>
          <w:sz w:val="24"/>
          <w:szCs w:val="24"/>
        </w:rPr>
        <w:t>W roku 20</w:t>
      </w:r>
      <w:r w:rsidR="00A003AF" w:rsidRPr="0097781D">
        <w:rPr>
          <w:rFonts w:ascii="Times New Roman" w:hAnsi="Times New Roman" w:cs="Times New Roman"/>
          <w:sz w:val="24"/>
          <w:szCs w:val="24"/>
        </w:rPr>
        <w:t>2</w:t>
      </w:r>
      <w:r w:rsidR="00783018">
        <w:rPr>
          <w:rFonts w:ascii="Times New Roman" w:hAnsi="Times New Roman" w:cs="Times New Roman"/>
          <w:sz w:val="24"/>
          <w:szCs w:val="24"/>
        </w:rPr>
        <w:t>1</w:t>
      </w:r>
      <w:r w:rsidR="00A003AF" w:rsidRPr="0097781D">
        <w:rPr>
          <w:rFonts w:ascii="Times New Roman" w:hAnsi="Times New Roman" w:cs="Times New Roman"/>
          <w:sz w:val="24"/>
          <w:szCs w:val="24"/>
        </w:rPr>
        <w:t xml:space="preserve"> </w:t>
      </w:r>
      <w:r w:rsidR="002E7EBC" w:rsidRPr="0097781D">
        <w:rPr>
          <w:rFonts w:ascii="Times New Roman" w:hAnsi="Times New Roman" w:cs="Times New Roman"/>
          <w:sz w:val="24"/>
          <w:szCs w:val="24"/>
        </w:rPr>
        <w:t>k</w:t>
      </w:r>
      <w:r w:rsidR="00204AE3" w:rsidRPr="0097781D">
        <w:rPr>
          <w:rFonts w:ascii="Times New Roman" w:hAnsi="Times New Roman" w:cs="Times New Roman"/>
          <w:sz w:val="24"/>
          <w:szCs w:val="24"/>
        </w:rPr>
        <w:t>onsultacjom poddano następujące projekty uchwał Rady Miejskiej:</w:t>
      </w:r>
    </w:p>
    <w:p w14:paraId="62D1A777" w14:textId="37882C2F" w:rsidR="007F7BB0" w:rsidRPr="0048715E" w:rsidRDefault="007F7BB0" w:rsidP="0042496D">
      <w:pPr>
        <w:pStyle w:val="Akapitzlist"/>
        <w:numPr>
          <w:ilvl w:val="0"/>
          <w:numId w:val="15"/>
        </w:numPr>
        <w:spacing w:after="0" w:line="360" w:lineRule="auto"/>
        <w:jc w:val="both"/>
        <w:rPr>
          <w:rFonts w:ascii="Times New Roman" w:hAnsi="Times New Roman"/>
          <w:sz w:val="24"/>
          <w:szCs w:val="24"/>
        </w:rPr>
      </w:pPr>
      <w:r w:rsidRPr="00E967DF">
        <w:rPr>
          <w:rFonts w:ascii="Times New Roman" w:hAnsi="Times New Roman"/>
          <w:sz w:val="24"/>
          <w:szCs w:val="24"/>
        </w:rPr>
        <w:t>P</w:t>
      </w:r>
      <w:r w:rsidR="00783018" w:rsidRPr="00E967DF">
        <w:rPr>
          <w:rFonts w:ascii="Times New Roman" w:hAnsi="Times New Roman"/>
          <w:sz w:val="24"/>
          <w:szCs w:val="24"/>
        </w:rPr>
        <w:t>rojekt uchwały o zmianie uchwały nr VI/71/2019 Rady Miejskiej w Redzie z dnia  28 marca 2019 r w sprawie ustalenia planu sieci publicznych szkół podstawowych oraz określenia granic obwodów publicznych szkół podstawowych prowadzonych przez Gminę Miasto Reda od dnia 1 września 2019 roku</w:t>
      </w:r>
      <w:r w:rsidR="00835C2D">
        <w:rPr>
          <w:rFonts w:ascii="Times New Roman" w:hAnsi="Times New Roman"/>
          <w:sz w:val="24"/>
          <w:szCs w:val="24"/>
        </w:rPr>
        <w:t>,</w:t>
      </w:r>
    </w:p>
    <w:p w14:paraId="7F7FE362" w14:textId="5C3DBBF4" w:rsidR="007F7BB0" w:rsidRPr="00E967DF" w:rsidRDefault="007F7BB0" w:rsidP="0042496D">
      <w:pPr>
        <w:pStyle w:val="Akapitzlist"/>
        <w:numPr>
          <w:ilvl w:val="0"/>
          <w:numId w:val="15"/>
        </w:numPr>
        <w:spacing w:after="0" w:line="360" w:lineRule="auto"/>
        <w:jc w:val="both"/>
        <w:rPr>
          <w:rFonts w:ascii="Times New Roman" w:hAnsi="Times New Roman"/>
          <w:sz w:val="24"/>
          <w:szCs w:val="24"/>
        </w:rPr>
      </w:pPr>
      <w:r w:rsidRPr="00E967DF">
        <w:rPr>
          <w:rFonts w:ascii="Times New Roman" w:hAnsi="Times New Roman"/>
          <w:sz w:val="24"/>
          <w:szCs w:val="24"/>
        </w:rPr>
        <w:t>P</w:t>
      </w:r>
      <w:r w:rsidR="00783018" w:rsidRPr="00E967DF">
        <w:rPr>
          <w:rFonts w:ascii="Times New Roman" w:hAnsi="Times New Roman"/>
          <w:sz w:val="24"/>
          <w:szCs w:val="24"/>
        </w:rPr>
        <w:t>rojekt uchwały w sprawie warunków udzielenia bonifikaty od ceny nieruchomości sprzedawanych w drodze bezprzetargowej, na poprawę warunków zagospodarowania nieruchomości przyległych</w:t>
      </w:r>
      <w:r w:rsidR="00835C2D">
        <w:rPr>
          <w:rFonts w:ascii="Times New Roman" w:hAnsi="Times New Roman"/>
          <w:sz w:val="24"/>
          <w:szCs w:val="24"/>
        </w:rPr>
        <w:t>,</w:t>
      </w:r>
    </w:p>
    <w:p w14:paraId="20E25964" w14:textId="58AB7A74" w:rsidR="00783018" w:rsidRPr="00E967DF" w:rsidRDefault="007F7BB0" w:rsidP="0042496D">
      <w:pPr>
        <w:pStyle w:val="Akapitzlist"/>
        <w:numPr>
          <w:ilvl w:val="0"/>
          <w:numId w:val="15"/>
        </w:numPr>
        <w:spacing w:after="0" w:line="360" w:lineRule="auto"/>
        <w:jc w:val="both"/>
        <w:rPr>
          <w:rFonts w:ascii="Times New Roman" w:hAnsi="Times New Roman"/>
          <w:sz w:val="24"/>
          <w:szCs w:val="24"/>
        </w:rPr>
      </w:pPr>
      <w:r w:rsidRPr="00E967DF">
        <w:rPr>
          <w:rFonts w:ascii="Times New Roman" w:hAnsi="Times New Roman"/>
          <w:sz w:val="24"/>
          <w:szCs w:val="24"/>
        </w:rPr>
        <w:t>P</w:t>
      </w:r>
      <w:r w:rsidR="009F29F9" w:rsidRPr="00E967DF">
        <w:rPr>
          <w:rFonts w:ascii="Times New Roman" w:hAnsi="Times New Roman"/>
          <w:sz w:val="24"/>
          <w:szCs w:val="24"/>
        </w:rPr>
        <w:t>rojekt uchwały w sprawie „Programu opieki nad zwierzętami bezdomnymi oraz zapobiegania bezdomności zwierząt na obszarze Gminy Miasto Reda na rok 2021”</w:t>
      </w:r>
      <w:r w:rsidR="00835C2D">
        <w:rPr>
          <w:rFonts w:ascii="Times New Roman" w:hAnsi="Times New Roman"/>
          <w:sz w:val="24"/>
          <w:szCs w:val="24"/>
        </w:rPr>
        <w:t>,</w:t>
      </w:r>
    </w:p>
    <w:p w14:paraId="72A72534" w14:textId="33593D2E" w:rsidR="009F29F9" w:rsidRPr="00E967DF" w:rsidRDefault="007F7BB0" w:rsidP="0042496D">
      <w:pPr>
        <w:pStyle w:val="Akapitzlist"/>
        <w:numPr>
          <w:ilvl w:val="0"/>
          <w:numId w:val="15"/>
        </w:numPr>
        <w:spacing w:after="0" w:line="360" w:lineRule="auto"/>
        <w:jc w:val="both"/>
        <w:rPr>
          <w:rFonts w:ascii="Times New Roman" w:eastAsia="Times New Roman" w:hAnsi="Times New Roman"/>
          <w:sz w:val="24"/>
          <w:szCs w:val="24"/>
          <w:lang w:eastAsia="pl-PL"/>
        </w:rPr>
      </w:pPr>
      <w:r w:rsidRPr="00E967DF">
        <w:rPr>
          <w:rFonts w:ascii="Times New Roman" w:eastAsia="Times New Roman" w:hAnsi="Times New Roman"/>
          <w:sz w:val="24"/>
          <w:szCs w:val="24"/>
          <w:lang w:eastAsia="pl-PL"/>
        </w:rPr>
        <w:t>P</w:t>
      </w:r>
      <w:r w:rsidR="009F29F9" w:rsidRPr="00E967DF">
        <w:rPr>
          <w:rFonts w:ascii="Times New Roman" w:eastAsia="Times New Roman" w:hAnsi="Times New Roman"/>
          <w:sz w:val="24"/>
          <w:szCs w:val="24"/>
          <w:lang w:eastAsia="pl-PL"/>
        </w:rPr>
        <w:t>rojekt uchwały w sprawie przeprowadzenia na terenie miasta Redy konsultacji społecznych dotyczących Budżetu Obywatelskiego na 2022 rok</w:t>
      </w:r>
      <w:r w:rsidR="00835C2D">
        <w:rPr>
          <w:rFonts w:ascii="Times New Roman" w:eastAsia="Times New Roman" w:hAnsi="Times New Roman"/>
          <w:sz w:val="24"/>
          <w:szCs w:val="24"/>
          <w:lang w:eastAsia="pl-PL"/>
        </w:rPr>
        <w:t>,</w:t>
      </w:r>
    </w:p>
    <w:p w14:paraId="3B165FCD" w14:textId="12F57C6B" w:rsidR="009F29F9" w:rsidRPr="00E967DF" w:rsidRDefault="007F7BB0" w:rsidP="0042496D">
      <w:pPr>
        <w:pStyle w:val="Akapitzlist"/>
        <w:numPr>
          <w:ilvl w:val="0"/>
          <w:numId w:val="15"/>
        </w:numPr>
        <w:spacing w:after="0" w:line="360" w:lineRule="auto"/>
        <w:jc w:val="both"/>
        <w:rPr>
          <w:rFonts w:ascii="Times New Roman" w:hAnsi="Times New Roman"/>
          <w:sz w:val="24"/>
          <w:szCs w:val="24"/>
        </w:rPr>
      </w:pPr>
      <w:r w:rsidRPr="00E967DF">
        <w:rPr>
          <w:rFonts w:ascii="Times New Roman" w:hAnsi="Times New Roman"/>
          <w:sz w:val="24"/>
          <w:szCs w:val="24"/>
        </w:rPr>
        <w:t>P</w:t>
      </w:r>
      <w:r w:rsidR="009F29F9" w:rsidRPr="00E967DF">
        <w:rPr>
          <w:rFonts w:ascii="Times New Roman" w:hAnsi="Times New Roman"/>
          <w:sz w:val="24"/>
          <w:szCs w:val="24"/>
        </w:rPr>
        <w:t>rojekt uchwały w sprawie ustanowienia pomników przyrody na terenie Gminy Miasto Reda</w:t>
      </w:r>
      <w:r w:rsidR="00835C2D">
        <w:rPr>
          <w:rFonts w:ascii="Times New Roman" w:hAnsi="Times New Roman"/>
          <w:sz w:val="24"/>
          <w:szCs w:val="24"/>
        </w:rPr>
        <w:t>,</w:t>
      </w:r>
    </w:p>
    <w:p w14:paraId="0BB60571" w14:textId="5DB10500" w:rsidR="00EB004F" w:rsidRDefault="00EB004F" w:rsidP="0042496D">
      <w:pPr>
        <w:pStyle w:val="Akapitzlist"/>
        <w:numPr>
          <w:ilvl w:val="0"/>
          <w:numId w:val="15"/>
        </w:numPr>
        <w:spacing w:after="0" w:line="360" w:lineRule="auto"/>
        <w:jc w:val="both"/>
        <w:rPr>
          <w:rFonts w:ascii="Times New Roman" w:eastAsia="Times New Roman" w:hAnsi="Times New Roman"/>
          <w:sz w:val="24"/>
          <w:szCs w:val="24"/>
          <w:lang w:eastAsia="pl-PL"/>
        </w:rPr>
      </w:pPr>
      <w:r w:rsidRPr="00EB004F">
        <w:rPr>
          <w:rFonts w:ascii="Times New Roman" w:eastAsia="Times New Roman" w:hAnsi="Times New Roman"/>
          <w:sz w:val="24"/>
          <w:szCs w:val="24"/>
          <w:lang w:eastAsia="pl-PL"/>
        </w:rPr>
        <w:t>Projekt uchwały w sprawie ustalenia wysokości opłat za korzystanie z wychowania przedszkolnego w prowadzonych przez Gminę Miasto Reda przedszkolach i oddziałach przedszkolnych szkołach podstawowych</w:t>
      </w:r>
      <w:r w:rsidR="00835C2D">
        <w:rPr>
          <w:rFonts w:ascii="Times New Roman" w:eastAsia="Times New Roman" w:hAnsi="Times New Roman"/>
          <w:sz w:val="24"/>
          <w:szCs w:val="24"/>
          <w:lang w:eastAsia="pl-PL"/>
        </w:rPr>
        <w:t>,</w:t>
      </w:r>
    </w:p>
    <w:p w14:paraId="2A71C95F" w14:textId="56A41EC5" w:rsidR="00EB004F" w:rsidRDefault="00EB004F" w:rsidP="0042496D">
      <w:pPr>
        <w:pStyle w:val="Akapitzlist"/>
        <w:numPr>
          <w:ilvl w:val="0"/>
          <w:numId w:val="15"/>
        </w:numPr>
        <w:spacing w:after="0" w:line="360" w:lineRule="auto"/>
        <w:jc w:val="both"/>
        <w:rPr>
          <w:rFonts w:ascii="Times New Roman" w:eastAsia="Times New Roman" w:hAnsi="Times New Roman"/>
          <w:sz w:val="24"/>
          <w:szCs w:val="24"/>
          <w:lang w:eastAsia="pl-PL"/>
        </w:rPr>
      </w:pPr>
      <w:r w:rsidRPr="00EB004F">
        <w:rPr>
          <w:rFonts w:ascii="Times New Roman" w:eastAsia="Times New Roman" w:hAnsi="Times New Roman"/>
          <w:sz w:val="24"/>
          <w:szCs w:val="24"/>
          <w:lang w:eastAsia="pl-PL"/>
        </w:rPr>
        <w:t>Projekt uchwały w sprawie określenia wniosku o przyznanie dodatku mieszkaniowego oraz wzoru deklaracji o dochodach gospodarstwa domowego</w:t>
      </w:r>
      <w:r w:rsidR="00835C2D">
        <w:rPr>
          <w:rFonts w:ascii="Times New Roman" w:eastAsia="Times New Roman" w:hAnsi="Times New Roman"/>
          <w:sz w:val="24"/>
          <w:szCs w:val="24"/>
          <w:lang w:eastAsia="pl-PL"/>
        </w:rPr>
        <w:t>,</w:t>
      </w:r>
    </w:p>
    <w:p w14:paraId="29A7DDD0" w14:textId="5A1D501A" w:rsidR="009F29F9" w:rsidRPr="00E967DF" w:rsidRDefault="00EB004F" w:rsidP="0042496D">
      <w:pPr>
        <w:pStyle w:val="Akapitzlist"/>
        <w:numPr>
          <w:ilvl w:val="0"/>
          <w:numId w:val="15"/>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9F29F9" w:rsidRPr="00E967DF">
        <w:rPr>
          <w:rFonts w:ascii="Times New Roman" w:eastAsia="Times New Roman" w:hAnsi="Times New Roman"/>
          <w:sz w:val="24"/>
          <w:szCs w:val="24"/>
          <w:lang w:eastAsia="pl-PL"/>
        </w:rPr>
        <w:t>Projekt</w:t>
      </w:r>
      <w:r w:rsidR="007F7BB0" w:rsidRPr="00E967DF">
        <w:rPr>
          <w:rFonts w:ascii="Times New Roman" w:eastAsia="Times New Roman" w:hAnsi="Times New Roman"/>
          <w:sz w:val="24"/>
          <w:szCs w:val="24"/>
          <w:lang w:eastAsia="pl-PL"/>
        </w:rPr>
        <w:t>y</w:t>
      </w:r>
      <w:r w:rsidR="009F29F9" w:rsidRPr="00E967DF">
        <w:rPr>
          <w:rFonts w:ascii="Times New Roman" w:eastAsia="Times New Roman" w:hAnsi="Times New Roman"/>
          <w:sz w:val="24"/>
          <w:szCs w:val="24"/>
          <w:lang w:eastAsia="pl-PL"/>
        </w:rPr>
        <w:t xml:space="preserve"> uchwał w sprawie nadania nazw drogom wewnętrznym, zlokalizowanym na terenie Miasta Redy</w:t>
      </w:r>
      <w:r w:rsidR="00835C2D">
        <w:rPr>
          <w:rFonts w:ascii="Times New Roman" w:eastAsia="Times New Roman" w:hAnsi="Times New Roman"/>
          <w:sz w:val="24"/>
          <w:szCs w:val="24"/>
          <w:lang w:eastAsia="pl-PL"/>
        </w:rPr>
        <w:t>,</w:t>
      </w:r>
    </w:p>
    <w:p w14:paraId="6112E0FC" w14:textId="045855A4" w:rsidR="007F7BB0" w:rsidRPr="00E967DF" w:rsidRDefault="007F7BB0" w:rsidP="0042496D">
      <w:pPr>
        <w:pStyle w:val="Akapitzlist"/>
        <w:numPr>
          <w:ilvl w:val="0"/>
          <w:numId w:val="15"/>
        </w:numPr>
        <w:spacing w:after="0" w:line="360" w:lineRule="auto"/>
        <w:jc w:val="both"/>
        <w:rPr>
          <w:rFonts w:ascii="Times New Roman" w:hAnsi="Times New Roman"/>
          <w:sz w:val="24"/>
          <w:szCs w:val="24"/>
        </w:rPr>
      </w:pPr>
      <w:r w:rsidRPr="00E967DF">
        <w:rPr>
          <w:rFonts w:ascii="Times New Roman" w:hAnsi="Times New Roman"/>
          <w:color w:val="000000"/>
          <w:sz w:val="24"/>
          <w:szCs w:val="24"/>
        </w:rPr>
        <w:lastRenderedPageBreak/>
        <w:t xml:space="preserve">Projekt uchwały o </w:t>
      </w:r>
      <w:r w:rsidRPr="00E967DF">
        <w:rPr>
          <w:rFonts w:ascii="Times New Roman" w:hAnsi="Times New Roman"/>
          <w:sz w:val="24"/>
          <w:szCs w:val="24"/>
        </w:rPr>
        <w:t>zmianie Uchwały nr IV/46/2019 Rady Miejskiej w Redzie w sprawie powołania Młodzieżowej Rady Miejskiej w Redzie</w:t>
      </w:r>
      <w:r w:rsidR="00835C2D">
        <w:rPr>
          <w:rFonts w:ascii="Times New Roman" w:hAnsi="Times New Roman"/>
          <w:sz w:val="24"/>
          <w:szCs w:val="24"/>
        </w:rPr>
        <w:t>,</w:t>
      </w:r>
    </w:p>
    <w:p w14:paraId="5F51BD37" w14:textId="00C72E56" w:rsidR="00EB004F" w:rsidRPr="00EB004F" w:rsidRDefault="007F7BB0" w:rsidP="0042496D">
      <w:pPr>
        <w:pStyle w:val="Akapitzlist"/>
        <w:numPr>
          <w:ilvl w:val="0"/>
          <w:numId w:val="15"/>
        </w:numPr>
        <w:spacing w:after="0" w:line="360" w:lineRule="auto"/>
        <w:jc w:val="both"/>
        <w:rPr>
          <w:rFonts w:ascii="Times New Roman" w:eastAsia="Times New Roman" w:hAnsi="Times New Roman"/>
          <w:sz w:val="24"/>
          <w:szCs w:val="24"/>
          <w:lang w:eastAsia="pl-PL"/>
        </w:rPr>
      </w:pPr>
      <w:r w:rsidRPr="00E967DF">
        <w:rPr>
          <w:rFonts w:ascii="Times New Roman" w:hAnsi="Times New Roman"/>
          <w:sz w:val="24"/>
          <w:szCs w:val="24"/>
        </w:rPr>
        <w:t>Projekt uchwały w sprawie Rocznego Programu Współpracy Gminy Miasto Reda z organizacjami pozarządowymi oraz podmiotami, o których mowa w art. 3 ust. 3 ustawy z dnia 24 kwietnia 2003 r. o działalności pożytku publicznego i o wolontariacie na 2022 rok</w:t>
      </w:r>
      <w:r w:rsidR="00835C2D">
        <w:rPr>
          <w:rFonts w:ascii="Times New Roman" w:hAnsi="Times New Roman"/>
          <w:sz w:val="24"/>
          <w:szCs w:val="24"/>
        </w:rPr>
        <w:t>,</w:t>
      </w:r>
    </w:p>
    <w:p w14:paraId="59D74DD4" w14:textId="55B7923F" w:rsidR="007F7BB0" w:rsidRPr="00E967DF" w:rsidRDefault="007F7BB0" w:rsidP="0042496D">
      <w:pPr>
        <w:pStyle w:val="Akapitzlist"/>
        <w:numPr>
          <w:ilvl w:val="0"/>
          <w:numId w:val="15"/>
        </w:numPr>
        <w:spacing w:after="0" w:line="360" w:lineRule="auto"/>
        <w:jc w:val="both"/>
        <w:rPr>
          <w:rFonts w:ascii="Times New Roman" w:eastAsia="Times New Roman" w:hAnsi="Times New Roman"/>
          <w:sz w:val="24"/>
          <w:szCs w:val="24"/>
          <w:lang w:eastAsia="pl-PL"/>
        </w:rPr>
      </w:pPr>
      <w:r w:rsidRPr="00E967DF">
        <w:rPr>
          <w:rFonts w:ascii="Times New Roman" w:eastAsia="Times New Roman" w:hAnsi="Times New Roman"/>
          <w:sz w:val="24"/>
          <w:szCs w:val="24"/>
          <w:lang w:eastAsia="pl-PL"/>
        </w:rPr>
        <w:t>Projekt uchwały w sprawie przyjęcia Regulaminu korzystania z cmentarzy będących w zarządzie Burmistrza Miasta Redy na terenie Gminy Miasto Reda</w:t>
      </w:r>
      <w:r w:rsidR="00835C2D">
        <w:rPr>
          <w:rFonts w:ascii="Times New Roman" w:eastAsia="Times New Roman" w:hAnsi="Times New Roman"/>
          <w:sz w:val="24"/>
          <w:szCs w:val="24"/>
          <w:lang w:eastAsia="pl-PL"/>
        </w:rPr>
        <w:t>,</w:t>
      </w:r>
    </w:p>
    <w:p w14:paraId="33D1B2C1" w14:textId="78BDFFC7" w:rsidR="007F7BB0" w:rsidRPr="00E967DF" w:rsidRDefault="007F7BB0" w:rsidP="0042496D">
      <w:pPr>
        <w:pStyle w:val="Akapitzlist"/>
        <w:numPr>
          <w:ilvl w:val="0"/>
          <w:numId w:val="15"/>
        </w:numPr>
        <w:spacing w:after="0" w:line="360" w:lineRule="auto"/>
        <w:jc w:val="both"/>
        <w:rPr>
          <w:rFonts w:ascii="Times New Roman" w:eastAsia="Times New Roman" w:hAnsi="Times New Roman"/>
          <w:sz w:val="24"/>
          <w:szCs w:val="24"/>
          <w:lang w:eastAsia="pl-PL"/>
        </w:rPr>
      </w:pPr>
      <w:r w:rsidRPr="00E967DF">
        <w:rPr>
          <w:rFonts w:ascii="Times New Roman" w:eastAsia="Times New Roman" w:hAnsi="Times New Roman"/>
          <w:sz w:val="24"/>
          <w:szCs w:val="24"/>
          <w:lang w:eastAsia="pl-PL"/>
        </w:rPr>
        <w:t>Projekt uchwały w sprawie przeprowadzenia na terenie miasta Redy konsultacji społecznych dotyczących Budżetu Obywatelskiego na 2023 rok</w:t>
      </w:r>
      <w:r w:rsidR="00835C2D">
        <w:rPr>
          <w:rFonts w:ascii="Times New Roman" w:eastAsia="Times New Roman" w:hAnsi="Times New Roman"/>
          <w:sz w:val="24"/>
          <w:szCs w:val="24"/>
          <w:lang w:eastAsia="pl-PL"/>
        </w:rPr>
        <w:t>,</w:t>
      </w:r>
    </w:p>
    <w:p w14:paraId="0EC36FCE" w14:textId="26C66359" w:rsidR="007F7BB0" w:rsidRPr="00E967DF" w:rsidRDefault="007F7BB0" w:rsidP="0042496D">
      <w:pPr>
        <w:pStyle w:val="Akapitzlist"/>
        <w:numPr>
          <w:ilvl w:val="0"/>
          <w:numId w:val="15"/>
        </w:numPr>
        <w:spacing w:after="0" w:line="360" w:lineRule="auto"/>
        <w:jc w:val="both"/>
        <w:rPr>
          <w:rFonts w:ascii="Times New Roman" w:eastAsia="Times New Roman" w:hAnsi="Times New Roman"/>
          <w:sz w:val="24"/>
          <w:szCs w:val="24"/>
          <w:lang w:eastAsia="pl-PL"/>
        </w:rPr>
      </w:pPr>
      <w:r w:rsidRPr="00E967DF">
        <w:rPr>
          <w:rFonts w:ascii="Times New Roman" w:eastAsia="Times New Roman" w:hAnsi="Times New Roman"/>
          <w:sz w:val="24"/>
          <w:szCs w:val="24"/>
          <w:lang w:eastAsia="pl-PL"/>
        </w:rPr>
        <w:t xml:space="preserve">Projekt uchwały w sprawie przyjęcia </w:t>
      </w:r>
      <w:r w:rsidR="00EB004F">
        <w:rPr>
          <w:rFonts w:ascii="Times New Roman" w:eastAsia="Times New Roman" w:hAnsi="Times New Roman"/>
          <w:sz w:val="24"/>
          <w:szCs w:val="24"/>
          <w:lang w:eastAsia="pl-PL"/>
        </w:rPr>
        <w:t>w</w:t>
      </w:r>
      <w:r w:rsidRPr="00E967DF">
        <w:rPr>
          <w:rFonts w:ascii="Times New Roman" w:eastAsia="Times New Roman" w:hAnsi="Times New Roman"/>
          <w:sz w:val="24"/>
          <w:szCs w:val="24"/>
          <w:lang w:eastAsia="pl-PL"/>
        </w:rPr>
        <w:t>ieloletniego programu gospodarowania mieszkaniowym zasobem Gminy Miasto Reda na lata 2022- 2026</w:t>
      </w:r>
      <w:r w:rsidR="00835C2D">
        <w:rPr>
          <w:rFonts w:ascii="Times New Roman" w:eastAsia="Times New Roman" w:hAnsi="Times New Roman"/>
          <w:sz w:val="24"/>
          <w:szCs w:val="24"/>
          <w:lang w:eastAsia="pl-PL"/>
        </w:rPr>
        <w:t>,</w:t>
      </w:r>
    </w:p>
    <w:p w14:paraId="43BD451D" w14:textId="3265AC39" w:rsidR="009F29F9" w:rsidRPr="009E2679" w:rsidRDefault="007F7BB0" w:rsidP="0042496D">
      <w:pPr>
        <w:pStyle w:val="Akapitzlist"/>
        <w:numPr>
          <w:ilvl w:val="0"/>
          <w:numId w:val="15"/>
        </w:numPr>
        <w:spacing w:after="0" w:line="360" w:lineRule="auto"/>
        <w:jc w:val="both"/>
        <w:rPr>
          <w:rStyle w:val="Uwydatnienie"/>
          <w:rFonts w:ascii="Times New Roman" w:eastAsia="Times New Roman" w:hAnsi="Times New Roman"/>
          <w:sz w:val="24"/>
          <w:szCs w:val="24"/>
          <w:lang w:eastAsia="pl-PL"/>
        </w:rPr>
      </w:pPr>
      <w:r w:rsidRPr="00E967DF">
        <w:rPr>
          <w:rFonts w:ascii="Times New Roman" w:hAnsi="Times New Roman"/>
          <w:sz w:val="24"/>
          <w:szCs w:val="24"/>
        </w:rPr>
        <w:t>Projekt uchwały</w:t>
      </w:r>
      <w:r w:rsidRPr="00E967DF">
        <w:rPr>
          <w:rFonts w:ascii="Times New Roman" w:hAnsi="Times New Roman"/>
          <w:i/>
          <w:iCs/>
          <w:sz w:val="24"/>
          <w:szCs w:val="24"/>
        </w:rPr>
        <w:t xml:space="preserve"> </w:t>
      </w:r>
      <w:r w:rsidRPr="00E967DF">
        <w:rPr>
          <w:rStyle w:val="Uwydatnienie"/>
          <w:rFonts w:ascii="Times New Roman" w:hAnsi="Times New Roman"/>
          <w:i w:val="0"/>
          <w:iCs w:val="0"/>
          <w:sz w:val="24"/>
          <w:szCs w:val="24"/>
        </w:rPr>
        <w:t>w sprawie określenia kryteriów wraz z liczbą punktów w postępowaniu rekrutacyjnym do publicznych przedszkoli oraz oddziałów przedszkolnych w szkołach podstawowych prowadzonych przez Gminę Miasto Reda.</w:t>
      </w:r>
    </w:p>
    <w:p w14:paraId="641D21F8" w14:textId="6A61DBFA" w:rsidR="00ED0B8C" w:rsidRPr="00ED0B8C" w:rsidRDefault="009E2679" w:rsidP="00835C2D">
      <w:pPr>
        <w:spacing w:after="0" w:line="360" w:lineRule="auto"/>
        <w:ind w:firstLine="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Jedn</w:t>
      </w:r>
      <w:r w:rsidR="00835C2D">
        <w:rPr>
          <w:rFonts w:ascii="Times New Roman" w:eastAsia="Times New Roman" w:hAnsi="Times New Roman"/>
          <w:sz w:val="24"/>
          <w:szCs w:val="24"/>
          <w:lang w:eastAsia="pl-PL"/>
        </w:rPr>
        <w:t>ą</w:t>
      </w:r>
      <w:r>
        <w:rPr>
          <w:rFonts w:ascii="Times New Roman" w:eastAsia="Times New Roman" w:hAnsi="Times New Roman"/>
          <w:sz w:val="24"/>
          <w:szCs w:val="24"/>
          <w:lang w:eastAsia="pl-PL"/>
        </w:rPr>
        <w:t xml:space="preserve"> z form wpływu mieszkańców na miejsce, w którym żyją</w:t>
      </w:r>
      <w:r w:rsidR="00835C2D">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jest możliwość wnoszenia uwag na etapie tworzenia dokumentów planistycznych.</w:t>
      </w:r>
      <w:r w:rsidR="00ED0B8C" w:rsidRPr="00ED0B8C">
        <w:t xml:space="preserve"> </w:t>
      </w:r>
      <w:r w:rsidR="00ED0B8C" w:rsidRPr="00ED0B8C">
        <w:rPr>
          <w:rFonts w:ascii="Times New Roman" w:eastAsia="Times New Roman" w:hAnsi="Times New Roman"/>
          <w:sz w:val="24"/>
          <w:szCs w:val="24"/>
          <w:lang w:eastAsia="pl-PL"/>
        </w:rPr>
        <w:t xml:space="preserve">W 2021 roku odbyły się </w:t>
      </w:r>
      <w:r w:rsidR="00ED0B8C">
        <w:rPr>
          <w:rFonts w:ascii="Times New Roman" w:eastAsia="Times New Roman" w:hAnsi="Times New Roman"/>
          <w:sz w:val="24"/>
          <w:szCs w:val="24"/>
          <w:lang w:eastAsia="pl-PL"/>
        </w:rPr>
        <w:t xml:space="preserve">następujące </w:t>
      </w:r>
      <w:r w:rsidR="00ED0B8C" w:rsidRPr="00ED0B8C">
        <w:rPr>
          <w:rFonts w:ascii="Times New Roman" w:eastAsia="Times New Roman" w:hAnsi="Times New Roman"/>
          <w:sz w:val="24"/>
          <w:szCs w:val="24"/>
          <w:lang w:eastAsia="pl-PL"/>
        </w:rPr>
        <w:t>konsultacje społeczne w trakcie procedury sporządzania miejscowych planów zagospodarowania przestrzennego:</w:t>
      </w:r>
    </w:p>
    <w:p w14:paraId="4CAD0068" w14:textId="5EAEC914" w:rsidR="00ED0B8C" w:rsidRPr="002C1569" w:rsidRDefault="00835C2D" w:rsidP="0042496D">
      <w:pPr>
        <w:pStyle w:val="Akapitzlist"/>
        <w:numPr>
          <w:ilvl w:val="0"/>
          <w:numId w:val="24"/>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w:t>
      </w:r>
      <w:r w:rsidR="00ED0B8C" w:rsidRPr="002C1569">
        <w:rPr>
          <w:rFonts w:ascii="Times New Roman" w:eastAsia="Times New Roman" w:hAnsi="Times New Roman"/>
          <w:sz w:val="24"/>
          <w:szCs w:val="24"/>
          <w:lang w:eastAsia="pl-PL"/>
        </w:rPr>
        <w:t>a etapie zawiadomienia o przystąpieniu do sporządzenia (z możliwością składania wniosków przez mieszkańców):</w:t>
      </w:r>
    </w:p>
    <w:p w14:paraId="23F58367" w14:textId="167E18E3" w:rsidR="00ED0B8C" w:rsidRPr="00ED0B8C" w:rsidRDefault="00ED0B8C" w:rsidP="0042496D">
      <w:pPr>
        <w:pStyle w:val="Akapitzlist"/>
        <w:numPr>
          <w:ilvl w:val="1"/>
          <w:numId w:val="16"/>
        </w:numPr>
        <w:spacing w:after="0" w:line="360" w:lineRule="auto"/>
        <w:jc w:val="both"/>
        <w:rPr>
          <w:rFonts w:ascii="Times New Roman" w:eastAsia="Times New Roman" w:hAnsi="Times New Roman"/>
          <w:sz w:val="24"/>
          <w:szCs w:val="24"/>
          <w:lang w:eastAsia="pl-PL"/>
        </w:rPr>
      </w:pPr>
      <w:r w:rsidRPr="00ED0B8C">
        <w:rPr>
          <w:rFonts w:ascii="Times New Roman" w:eastAsia="Times New Roman" w:hAnsi="Times New Roman"/>
          <w:sz w:val="24"/>
          <w:szCs w:val="24"/>
          <w:lang w:eastAsia="pl-PL"/>
        </w:rPr>
        <w:t xml:space="preserve">zmiany miejscowego planu zagospodarowania przestrzennego dla obszaru w rejonie ulicy Kazimierskiej i Obwodowej tj. dla działki o numerze ewidencyjnym 905, </w:t>
      </w:r>
      <w:proofErr w:type="spellStart"/>
      <w:r w:rsidRPr="00ED0B8C">
        <w:rPr>
          <w:rFonts w:ascii="Times New Roman" w:eastAsia="Times New Roman" w:hAnsi="Times New Roman"/>
          <w:sz w:val="24"/>
          <w:szCs w:val="24"/>
          <w:lang w:eastAsia="pl-PL"/>
        </w:rPr>
        <w:t>obr</w:t>
      </w:r>
      <w:proofErr w:type="spellEnd"/>
      <w:r w:rsidRPr="00ED0B8C">
        <w:rPr>
          <w:rFonts w:ascii="Times New Roman" w:eastAsia="Times New Roman" w:hAnsi="Times New Roman"/>
          <w:sz w:val="24"/>
          <w:szCs w:val="24"/>
          <w:lang w:eastAsia="pl-PL"/>
        </w:rPr>
        <w:t>. 2 w Redzie,</w:t>
      </w:r>
    </w:p>
    <w:p w14:paraId="1CBED64B" w14:textId="52BD6EF6" w:rsidR="00ED0B8C" w:rsidRPr="00ED0B8C" w:rsidRDefault="00ED0B8C" w:rsidP="0042496D">
      <w:pPr>
        <w:pStyle w:val="Akapitzlist"/>
        <w:numPr>
          <w:ilvl w:val="1"/>
          <w:numId w:val="16"/>
        </w:numPr>
        <w:spacing w:after="0" w:line="360" w:lineRule="auto"/>
        <w:jc w:val="both"/>
        <w:rPr>
          <w:rFonts w:ascii="Times New Roman" w:eastAsia="Times New Roman" w:hAnsi="Times New Roman"/>
          <w:sz w:val="24"/>
          <w:szCs w:val="24"/>
          <w:lang w:eastAsia="pl-PL"/>
        </w:rPr>
      </w:pPr>
      <w:r w:rsidRPr="00ED0B8C">
        <w:rPr>
          <w:rFonts w:ascii="Times New Roman" w:eastAsia="Times New Roman" w:hAnsi="Times New Roman"/>
          <w:sz w:val="24"/>
          <w:szCs w:val="24"/>
          <w:lang w:eastAsia="pl-PL"/>
        </w:rPr>
        <w:t>miejscowego planu zagospodarowania przestrzennego dla obszaru Miejskiego Parku Rodzinnego w Redzie,</w:t>
      </w:r>
    </w:p>
    <w:p w14:paraId="602FC6D9" w14:textId="60E37466" w:rsidR="00ED0B8C" w:rsidRPr="00ED0B8C" w:rsidRDefault="00ED0B8C" w:rsidP="0042496D">
      <w:pPr>
        <w:pStyle w:val="Akapitzlist"/>
        <w:numPr>
          <w:ilvl w:val="1"/>
          <w:numId w:val="16"/>
        </w:numPr>
        <w:spacing w:after="0" w:line="360" w:lineRule="auto"/>
        <w:jc w:val="both"/>
        <w:rPr>
          <w:rFonts w:ascii="Times New Roman" w:eastAsia="Times New Roman" w:hAnsi="Times New Roman"/>
          <w:sz w:val="24"/>
          <w:szCs w:val="24"/>
          <w:lang w:eastAsia="pl-PL"/>
        </w:rPr>
      </w:pPr>
      <w:r w:rsidRPr="00ED0B8C">
        <w:rPr>
          <w:rFonts w:ascii="Times New Roman" w:eastAsia="Times New Roman" w:hAnsi="Times New Roman"/>
          <w:sz w:val="24"/>
          <w:szCs w:val="24"/>
          <w:lang w:eastAsia="pl-PL"/>
        </w:rPr>
        <w:t>miejscowego planu zagospodarowania przestrzennego dla obszaru w rejonie ulic Jana Brzechwy, Cypriana Kamila Norwida, Obwodowej i Łąkowej w Redzie,</w:t>
      </w:r>
    </w:p>
    <w:p w14:paraId="23EC573D" w14:textId="583B1F8C" w:rsidR="00ED0B8C" w:rsidRPr="00ED0B8C" w:rsidRDefault="00ED0B8C" w:rsidP="0042496D">
      <w:pPr>
        <w:pStyle w:val="Akapitzlist"/>
        <w:numPr>
          <w:ilvl w:val="1"/>
          <w:numId w:val="16"/>
        </w:numPr>
        <w:spacing w:after="0" w:line="360" w:lineRule="auto"/>
        <w:jc w:val="both"/>
        <w:rPr>
          <w:rFonts w:ascii="Times New Roman" w:eastAsia="Times New Roman" w:hAnsi="Times New Roman"/>
          <w:sz w:val="24"/>
          <w:szCs w:val="24"/>
          <w:lang w:eastAsia="pl-PL"/>
        </w:rPr>
      </w:pPr>
      <w:r w:rsidRPr="00ED0B8C">
        <w:rPr>
          <w:rFonts w:ascii="Times New Roman" w:eastAsia="Times New Roman" w:hAnsi="Times New Roman"/>
          <w:sz w:val="24"/>
          <w:szCs w:val="24"/>
          <w:lang w:eastAsia="pl-PL"/>
        </w:rPr>
        <w:t>miejscowego planu zagospodarowania przestrzennego dla obszaru położonego pomiędzy rzeką Redą i Kanałem Mrzezino w Redzie,</w:t>
      </w:r>
    </w:p>
    <w:p w14:paraId="3CDB81EC" w14:textId="5002D384" w:rsidR="00ED0B8C" w:rsidRPr="00ED0B8C" w:rsidRDefault="00ED0B8C" w:rsidP="0042496D">
      <w:pPr>
        <w:pStyle w:val="Akapitzlist"/>
        <w:numPr>
          <w:ilvl w:val="1"/>
          <w:numId w:val="16"/>
        </w:numPr>
        <w:spacing w:after="0" w:line="360" w:lineRule="auto"/>
        <w:jc w:val="both"/>
        <w:rPr>
          <w:rFonts w:ascii="Times New Roman" w:eastAsia="Times New Roman" w:hAnsi="Times New Roman"/>
          <w:sz w:val="24"/>
          <w:szCs w:val="24"/>
          <w:lang w:eastAsia="pl-PL"/>
        </w:rPr>
      </w:pPr>
      <w:r w:rsidRPr="00ED0B8C">
        <w:rPr>
          <w:rFonts w:ascii="Times New Roman" w:eastAsia="Times New Roman" w:hAnsi="Times New Roman"/>
          <w:sz w:val="24"/>
          <w:szCs w:val="24"/>
          <w:lang w:eastAsia="pl-PL"/>
        </w:rPr>
        <w:t xml:space="preserve">miejscowego planu zagospodarowania przestrzennego dla obszaru pomiędzy ul. Cechową, Gdańską, </w:t>
      </w:r>
      <w:proofErr w:type="spellStart"/>
      <w:r w:rsidRPr="00ED0B8C">
        <w:rPr>
          <w:rFonts w:ascii="Times New Roman" w:eastAsia="Times New Roman" w:hAnsi="Times New Roman"/>
          <w:sz w:val="24"/>
          <w:szCs w:val="24"/>
          <w:lang w:eastAsia="pl-PL"/>
        </w:rPr>
        <w:t>Gniewowską</w:t>
      </w:r>
      <w:proofErr w:type="spellEnd"/>
      <w:r w:rsidRPr="00ED0B8C">
        <w:rPr>
          <w:rFonts w:ascii="Times New Roman" w:eastAsia="Times New Roman" w:hAnsi="Times New Roman"/>
          <w:sz w:val="24"/>
          <w:szCs w:val="24"/>
          <w:lang w:eastAsia="pl-PL"/>
        </w:rPr>
        <w:t xml:space="preserve"> i linią kolejową w Redzie,</w:t>
      </w:r>
    </w:p>
    <w:p w14:paraId="4C140E81" w14:textId="5F3B1B86" w:rsidR="00ED0B8C" w:rsidRPr="002C1569" w:rsidRDefault="00835C2D" w:rsidP="0042496D">
      <w:pPr>
        <w:pStyle w:val="Akapitzlist"/>
        <w:numPr>
          <w:ilvl w:val="0"/>
          <w:numId w:val="24"/>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N</w:t>
      </w:r>
      <w:r w:rsidR="00ED0B8C" w:rsidRPr="002C1569">
        <w:rPr>
          <w:rFonts w:ascii="Times New Roman" w:eastAsia="Times New Roman" w:hAnsi="Times New Roman"/>
          <w:sz w:val="24"/>
          <w:szCs w:val="24"/>
          <w:lang w:eastAsia="pl-PL"/>
        </w:rPr>
        <w:t>a etapie wyłożenia do publicznego wglądu projektów (z możliwością wnoszenia uwag przez mieszkańców):</w:t>
      </w:r>
    </w:p>
    <w:p w14:paraId="387D478D" w14:textId="0F4175DB" w:rsidR="00ED0B8C" w:rsidRPr="00ED0B8C" w:rsidRDefault="00ED0B8C" w:rsidP="0042496D">
      <w:pPr>
        <w:pStyle w:val="Akapitzlist"/>
        <w:numPr>
          <w:ilvl w:val="1"/>
          <w:numId w:val="17"/>
        </w:numPr>
        <w:spacing w:after="0" w:line="360" w:lineRule="auto"/>
        <w:jc w:val="both"/>
        <w:rPr>
          <w:rFonts w:ascii="Times New Roman" w:eastAsia="Times New Roman" w:hAnsi="Times New Roman"/>
          <w:sz w:val="24"/>
          <w:szCs w:val="24"/>
          <w:lang w:eastAsia="pl-PL"/>
        </w:rPr>
      </w:pPr>
      <w:r w:rsidRPr="00ED0B8C">
        <w:rPr>
          <w:rFonts w:ascii="Times New Roman" w:eastAsia="Times New Roman" w:hAnsi="Times New Roman"/>
          <w:sz w:val="24"/>
          <w:szCs w:val="24"/>
          <w:lang w:eastAsia="pl-PL"/>
        </w:rPr>
        <w:t xml:space="preserve">miejscowego planu zagospodarowania przestrzennego południowej części dzielnicy </w:t>
      </w:r>
      <w:proofErr w:type="spellStart"/>
      <w:r w:rsidRPr="00ED0B8C">
        <w:rPr>
          <w:rFonts w:ascii="Times New Roman" w:eastAsia="Times New Roman" w:hAnsi="Times New Roman"/>
          <w:sz w:val="24"/>
          <w:szCs w:val="24"/>
          <w:lang w:eastAsia="pl-PL"/>
        </w:rPr>
        <w:t>Pieleszewo</w:t>
      </w:r>
      <w:proofErr w:type="spellEnd"/>
      <w:r w:rsidRPr="00ED0B8C">
        <w:rPr>
          <w:rFonts w:ascii="Times New Roman" w:eastAsia="Times New Roman" w:hAnsi="Times New Roman"/>
          <w:sz w:val="24"/>
          <w:szCs w:val="24"/>
          <w:lang w:eastAsia="pl-PL"/>
        </w:rPr>
        <w:t xml:space="preserve"> w Redzie wraz z prognozą oddziaływania na środowisko,</w:t>
      </w:r>
    </w:p>
    <w:p w14:paraId="392EBA26" w14:textId="05A88D97" w:rsidR="00ED0B8C" w:rsidRPr="00ED0B8C" w:rsidRDefault="00ED0B8C" w:rsidP="0042496D">
      <w:pPr>
        <w:pStyle w:val="Akapitzlist"/>
        <w:numPr>
          <w:ilvl w:val="1"/>
          <w:numId w:val="17"/>
        </w:numPr>
        <w:spacing w:after="0" w:line="360" w:lineRule="auto"/>
        <w:jc w:val="both"/>
        <w:rPr>
          <w:rFonts w:ascii="Times New Roman" w:eastAsia="Times New Roman" w:hAnsi="Times New Roman"/>
          <w:sz w:val="24"/>
          <w:szCs w:val="24"/>
          <w:lang w:eastAsia="pl-PL"/>
        </w:rPr>
      </w:pPr>
      <w:r w:rsidRPr="00ED0B8C">
        <w:rPr>
          <w:rFonts w:ascii="Times New Roman" w:eastAsia="Times New Roman" w:hAnsi="Times New Roman"/>
          <w:sz w:val="24"/>
          <w:szCs w:val="24"/>
          <w:lang w:eastAsia="pl-PL"/>
        </w:rPr>
        <w:t>miejscowego planu zagospodarowania przestrzennego dla obszaru położonego pomiędzy ul. Pucką a Parkiem Miejskim w Redzie wraz z prognozą oddziaływania na środowisko,</w:t>
      </w:r>
    </w:p>
    <w:p w14:paraId="50A81A0C" w14:textId="1CBB46F1" w:rsidR="00ED0B8C" w:rsidRPr="00ED0B8C" w:rsidRDefault="00ED0B8C" w:rsidP="0042496D">
      <w:pPr>
        <w:pStyle w:val="Akapitzlist"/>
        <w:numPr>
          <w:ilvl w:val="1"/>
          <w:numId w:val="17"/>
        </w:numPr>
        <w:spacing w:after="0" w:line="360" w:lineRule="auto"/>
        <w:jc w:val="both"/>
        <w:rPr>
          <w:rFonts w:ascii="Times New Roman" w:eastAsia="Times New Roman" w:hAnsi="Times New Roman"/>
          <w:sz w:val="24"/>
          <w:szCs w:val="24"/>
          <w:lang w:eastAsia="pl-PL"/>
        </w:rPr>
      </w:pPr>
      <w:r w:rsidRPr="00ED0B8C">
        <w:rPr>
          <w:rFonts w:ascii="Times New Roman" w:eastAsia="Times New Roman" w:hAnsi="Times New Roman"/>
          <w:sz w:val="24"/>
          <w:szCs w:val="24"/>
          <w:lang w:eastAsia="pl-PL"/>
        </w:rPr>
        <w:t>miejscowego planu zagospodarowania przestrzennego dla obszaru położonego w rejonie ulic Harcerskiej, Długiej i Alei Lipowej w Redzie wraz z prognozą oddziaływania na środowisko,</w:t>
      </w:r>
    </w:p>
    <w:p w14:paraId="5BFC1AD2" w14:textId="259E36E1" w:rsidR="00ED0B8C" w:rsidRPr="00ED0B8C" w:rsidRDefault="00ED0B8C" w:rsidP="0042496D">
      <w:pPr>
        <w:pStyle w:val="Akapitzlist"/>
        <w:numPr>
          <w:ilvl w:val="1"/>
          <w:numId w:val="17"/>
        </w:numPr>
        <w:spacing w:after="0" w:line="360" w:lineRule="auto"/>
        <w:jc w:val="both"/>
        <w:rPr>
          <w:rFonts w:ascii="Times New Roman" w:eastAsia="Times New Roman" w:hAnsi="Times New Roman"/>
          <w:sz w:val="24"/>
          <w:szCs w:val="24"/>
          <w:lang w:eastAsia="pl-PL"/>
        </w:rPr>
      </w:pPr>
      <w:r w:rsidRPr="00ED0B8C">
        <w:rPr>
          <w:rFonts w:ascii="Times New Roman" w:eastAsia="Times New Roman" w:hAnsi="Times New Roman"/>
          <w:sz w:val="24"/>
          <w:szCs w:val="24"/>
          <w:lang w:eastAsia="pl-PL"/>
        </w:rPr>
        <w:t>zmiany miejscowego planu zagospodarowania przestrzennego fragmentu miasta Redy w obszarze jednostki "D", położonej pomiędzy terenami kolejowymi, a granicą administracyjną z gminą Wejherowo, dla obszaru w rejonie ul. Objazdowej w Redzie,</w:t>
      </w:r>
    </w:p>
    <w:p w14:paraId="018CC4C0" w14:textId="5E75A815" w:rsidR="009E2679" w:rsidRPr="00ED0B8C" w:rsidRDefault="00ED0B8C" w:rsidP="0042496D">
      <w:pPr>
        <w:pStyle w:val="Akapitzlist"/>
        <w:numPr>
          <w:ilvl w:val="1"/>
          <w:numId w:val="17"/>
        </w:numPr>
        <w:spacing w:after="0" w:line="360" w:lineRule="auto"/>
        <w:jc w:val="both"/>
        <w:rPr>
          <w:rFonts w:ascii="Times New Roman" w:eastAsia="Times New Roman" w:hAnsi="Times New Roman"/>
          <w:sz w:val="24"/>
          <w:szCs w:val="24"/>
          <w:lang w:eastAsia="pl-PL"/>
        </w:rPr>
      </w:pPr>
      <w:r w:rsidRPr="00ED0B8C">
        <w:rPr>
          <w:rFonts w:ascii="Times New Roman" w:eastAsia="Times New Roman" w:hAnsi="Times New Roman"/>
          <w:sz w:val="24"/>
          <w:szCs w:val="24"/>
          <w:lang w:eastAsia="pl-PL"/>
        </w:rPr>
        <w:t>miejscowego planu zagospodarowania przestrzennego w rejonie ul. Polnej w Redzie wraz z prognozą oddziaływania na środowisko (dwukrotnie).</w:t>
      </w:r>
    </w:p>
    <w:p w14:paraId="110B78A1" w14:textId="2A8435B9" w:rsidR="00CF1A65" w:rsidRPr="00CF1A65" w:rsidRDefault="00CF1A65" w:rsidP="00CF1A65">
      <w:pPr>
        <w:pStyle w:val="Nagwek2"/>
        <w:rPr>
          <w:lang w:val="pl-PL"/>
        </w:rPr>
      </w:pPr>
      <w:bookmarkStart w:id="21" w:name="_Toc104882166"/>
      <w:bookmarkStart w:id="22" w:name="_Hlk103157145"/>
      <w:r w:rsidRPr="009E2679">
        <w:t xml:space="preserve">4. </w:t>
      </w:r>
      <w:r w:rsidRPr="009E2679">
        <w:rPr>
          <w:lang w:val="pl-PL"/>
        </w:rPr>
        <w:t xml:space="preserve">Walka z pandemią </w:t>
      </w:r>
      <w:r w:rsidR="00C25FE1" w:rsidRPr="009E2679">
        <w:rPr>
          <w:lang w:val="pl-PL"/>
        </w:rPr>
        <w:t>COVID-19</w:t>
      </w:r>
      <w:bookmarkEnd w:id="21"/>
    </w:p>
    <w:p w14:paraId="621EA07A" w14:textId="4CD409C9" w:rsidR="0097276B" w:rsidRPr="00371EFA" w:rsidRDefault="00C25FE1" w:rsidP="00371EFA">
      <w:pPr>
        <w:spacing w:after="0" w:line="360" w:lineRule="auto"/>
        <w:jc w:val="both"/>
        <w:rPr>
          <w:rFonts w:ascii="Times New Roman" w:hAnsi="Times New Roman" w:cs="Times New Roman"/>
          <w:sz w:val="24"/>
          <w:szCs w:val="24"/>
          <w:lang w:eastAsia="x-none"/>
        </w:rPr>
      </w:pPr>
      <w:r w:rsidRPr="00C25FE1">
        <w:rPr>
          <w:rFonts w:ascii="Times New Roman" w:hAnsi="Times New Roman" w:cs="Times New Roman"/>
          <w:sz w:val="24"/>
          <w:szCs w:val="24"/>
          <w:lang w:eastAsia="x-none"/>
        </w:rPr>
        <w:tab/>
      </w:r>
      <w:r w:rsidR="00EB004F">
        <w:rPr>
          <w:rFonts w:ascii="Times New Roman" w:hAnsi="Times New Roman" w:cs="Times New Roman"/>
          <w:sz w:val="24"/>
          <w:szCs w:val="24"/>
          <w:lang w:eastAsia="x-none"/>
        </w:rPr>
        <w:t xml:space="preserve">W roku 2021 </w:t>
      </w:r>
      <w:r w:rsidR="005F47A7">
        <w:rPr>
          <w:rFonts w:ascii="Times New Roman" w:hAnsi="Times New Roman" w:cs="Times New Roman"/>
          <w:sz w:val="24"/>
          <w:szCs w:val="24"/>
          <w:lang w:eastAsia="x-none"/>
        </w:rPr>
        <w:t xml:space="preserve">nadal </w:t>
      </w:r>
      <w:r w:rsidR="00EB004F">
        <w:rPr>
          <w:rFonts w:ascii="Times New Roman" w:hAnsi="Times New Roman" w:cs="Times New Roman"/>
          <w:sz w:val="24"/>
          <w:szCs w:val="24"/>
          <w:lang w:eastAsia="x-none"/>
        </w:rPr>
        <w:t xml:space="preserve">obowiązywał w Polsce stan epidemii, co wiązało się z </w:t>
      </w:r>
      <w:r w:rsidR="005F47A7">
        <w:rPr>
          <w:rFonts w:ascii="Times New Roman" w:hAnsi="Times New Roman" w:cs="Times New Roman"/>
          <w:sz w:val="24"/>
          <w:szCs w:val="24"/>
          <w:lang w:eastAsia="x-none"/>
        </w:rPr>
        <w:t>ograniczeniami</w:t>
      </w:r>
      <w:r w:rsidR="006D0C8C">
        <w:rPr>
          <w:rFonts w:ascii="Times New Roman" w:hAnsi="Times New Roman" w:cs="Times New Roman"/>
          <w:sz w:val="24"/>
          <w:szCs w:val="24"/>
          <w:lang w:eastAsia="x-none"/>
        </w:rPr>
        <w:t xml:space="preserve">, obostrzeniami i </w:t>
      </w:r>
      <w:r w:rsidR="00D74371">
        <w:rPr>
          <w:rFonts w:ascii="Times New Roman" w:hAnsi="Times New Roman" w:cs="Times New Roman"/>
          <w:sz w:val="24"/>
          <w:szCs w:val="24"/>
          <w:lang w:eastAsia="x-none"/>
        </w:rPr>
        <w:t>wykraczającymi poza rutynowe</w:t>
      </w:r>
      <w:r w:rsidR="00D74371" w:rsidRPr="00D74371">
        <w:rPr>
          <w:rFonts w:ascii="Times New Roman" w:hAnsi="Times New Roman" w:cs="Times New Roman"/>
          <w:sz w:val="24"/>
          <w:szCs w:val="24"/>
          <w:lang w:eastAsia="x-none"/>
        </w:rPr>
        <w:t xml:space="preserve"> </w:t>
      </w:r>
      <w:r w:rsidR="00D74371">
        <w:rPr>
          <w:rFonts w:ascii="Times New Roman" w:hAnsi="Times New Roman" w:cs="Times New Roman"/>
          <w:sz w:val="24"/>
          <w:szCs w:val="24"/>
          <w:lang w:eastAsia="x-none"/>
        </w:rPr>
        <w:t>działaniami</w:t>
      </w:r>
      <w:r w:rsidR="00837291">
        <w:rPr>
          <w:rFonts w:ascii="Times New Roman" w:hAnsi="Times New Roman" w:cs="Times New Roman"/>
          <w:sz w:val="24"/>
          <w:szCs w:val="24"/>
          <w:lang w:eastAsia="x-none"/>
        </w:rPr>
        <w:t>.</w:t>
      </w:r>
      <w:r w:rsidR="005F47A7">
        <w:rPr>
          <w:rFonts w:ascii="Times New Roman" w:hAnsi="Times New Roman" w:cs="Times New Roman"/>
          <w:sz w:val="24"/>
          <w:szCs w:val="24"/>
          <w:lang w:eastAsia="x-none"/>
        </w:rPr>
        <w:t xml:space="preserve"> Zasady ogólne </w:t>
      </w:r>
      <w:r w:rsidR="00837291">
        <w:rPr>
          <w:rFonts w:ascii="Times New Roman" w:hAnsi="Times New Roman" w:cs="Times New Roman"/>
          <w:sz w:val="24"/>
          <w:szCs w:val="24"/>
          <w:lang w:eastAsia="x-none"/>
        </w:rPr>
        <w:t>były ustalane na szczeblu centralnym</w:t>
      </w:r>
      <w:r w:rsidR="00D371D9">
        <w:rPr>
          <w:rFonts w:ascii="Times New Roman" w:hAnsi="Times New Roman" w:cs="Times New Roman"/>
          <w:sz w:val="24"/>
          <w:szCs w:val="24"/>
          <w:lang w:eastAsia="x-none"/>
        </w:rPr>
        <w:t>.</w:t>
      </w:r>
      <w:r w:rsidR="00837291">
        <w:rPr>
          <w:rFonts w:ascii="Times New Roman" w:hAnsi="Times New Roman" w:cs="Times New Roman"/>
          <w:sz w:val="24"/>
          <w:szCs w:val="24"/>
          <w:lang w:eastAsia="x-none"/>
        </w:rPr>
        <w:t xml:space="preserve"> Gmin</w:t>
      </w:r>
      <w:r w:rsidR="00D371D9">
        <w:rPr>
          <w:rFonts w:ascii="Times New Roman" w:hAnsi="Times New Roman" w:cs="Times New Roman"/>
          <w:sz w:val="24"/>
          <w:szCs w:val="24"/>
          <w:lang w:eastAsia="x-none"/>
        </w:rPr>
        <w:t>a</w:t>
      </w:r>
      <w:r w:rsidR="00837291">
        <w:rPr>
          <w:rFonts w:ascii="Times New Roman" w:hAnsi="Times New Roman" w:cs="Times New Roman"/>
          <w:sz w:val="24"/>
          <w:szCs w:val="24"/>
          <w:lang w:eastAsia="x-none"/>
        </w:rPr>
        <w:t>, jej organ</w:t>
      </w:r>
      <w:r w:rsidR="00D371D9">
        <w:rPr>
          <w:rFonts w:ascii="Times New Roman" w:hAnsi="Times New Roman" w:cs="Times New Roman"/>
          <w:sz w:val="24"/>
          <w:szCs w:val="24"/>
          <w:lang w:eastAsia="x-none"/>
        </w:rPr>
        <w:t>y</w:t>
      </w:r>
      <w:r w:rsidR="00837291">
        <w:rPr>
          <w:rFonts w:ascii="Times New Roman" w:hAnsi="Times New Roman" w:cs="Times New Roman"/>
          <w:sz w:val="24"/>
          <w:szCs w:val="24"/>
          <w:lang w:eastAsia="x-none"/>
        </w:rPr>
        <w:t xml:space="preserve"> i jednost</w:t>
      </w:r>
      <w:r w:rsidR="00D371D9">
        <w:rPr>
          <w:rFonts w:ascii="Times New Roman" w:hAnsi="Times New Roman" w:cs="Times New Roman"/>
          <w:sz w:val="24"/>
          <w:szCs w:val="24"/>
          <w:lang w:eastAsia="x-none"/>
        </w:rPr>
        <w:t>ki</w:t>
      </w:r>
      <w:r w:rsidR="00837291">
        <w:rPr>
          <w:rFonts w:ascii="Times New Roman" w:hAnsi="Times New Roman" w:cs="Times New Roman"/>
          <w:sz w:val="24"/>
          <w:szCs w:val="24"/>
          <w:lang w:eastAsia="x-none"/>
        </w:rPr>
        <w:t xml:space="preserve"> </w:t>
      </w:r>
      <w:r w:rsidR="00D371D9">
        <w:rPr>
          <w:rFonts w:ascii="Times New Roman" w:hAnsi="Times New Roman" w:cs="Times New Roman"/>
          <w:sz w:val="24"/>
          <w:szCs w:val="24"/>
          <w:lang w:eastAsia="x-none"/>
        </w:rPr>
        <w:t xml:space="preserve">dostosowywały się do </w:t>
      </w:r>
      <w:r w:rsidR="00837291">
        <w:rPr>
          <w:rFonts w:ascii="Times New Roman" w:hAnsi="Times New Roman" w:cs="Times New Roman"/>
          <w:sz w:val="24"/>
          <w:szCs w:val="24"/>
          <w:lang w:eastAsia="x-none"/>
        </w:rPr>
        <w:t xml:space="preserve">obowiązujących regulacji </w:t>
      </w:r>
      <w:r w:rsidR="00D371D9">
        <w:rPr>
          <w:rFonts w:ascii="Times New Roman" w:hAnsi="Times New Roman" w:cs="Times New Roman"/>
          <w:sz w:val="24"/>
          <w:szCs w:val="24"/>
          <w:lang w:eastAsia="x-none"/>
        </w:rPr>
        <w:t>i obostrzeń, stosownie do swojej specyfiki działania</w:t>
      </w:r>
      <w:r w:rsidR="00837291">
        <w:rPr>
          <w:rFonts w:ascii="Times New Roman" w:hAnsi="Times New Roman" w:cs="Times New Roman"/>
          <w:sz w:val="24"/>
          <w:szCs w:val="24"/>
          <w:lang w:eastAsia="x-none"/>
        </w:rPr>
        <w:t xml:space="preserve">. </w:t>
      </w:r>
    </w:p>
    <w:p w14:paraId="6EECB802" w14:textId="0FC5E2FC" w:rsidR="00981F49" w:rsidRPr="00DA6D29" w:rsidRDefault="00981F49" w:rsidP="00DA6D29">
      <w:pPr>
        <w:spacing w:after="0" w:line="360" w:lineRule="auto"/>
        <w:ind w:firstLine="360"/>
        <w:jc w:val="both"/>
        <w:rPr>
          <w:rFonts w:ascii="Times New Roman" w:hAnsi="Times New Roman" w:cs="Times New Roman"/>
          <w:b/>
          <w:bCs/>
          <w:sz w:val="24"/>
          <w:szCs w:val="24"/>
          <w:u w:val="single"/>
          <w:lang w:eastAsia="x-none"/>
        </w:rPr>
      </w:pPr>
      <w:r w:rsidRPr="00DA6D29">
        <w:rPr>
          <w:rFonts w:ascii="Times New Roman" w:hAnsi="Times New Roman" w:cs="Times New Roman"/>
          <w:b/>
          <w:bCs/>
          <w:sz w:val="24"/>
          <w:szCs w:val="24"/>
          <w:u w:val="single"/>
          <w:lang w:eastAsia="x-none"/>
        </w:rPr>
        <w:t xml:space="preserve">Najważniejsze działania podjęte </w:t>
      </w:r>
      <w:r w:rsidR="00837291" w:rsidRPr="00DA6D29">
        <w:rPr>
          <w:rFonts w:ascii="Times New Roman" w:hAnsi="Times New Roman" w:cs="Times New Roman"/>
          <w:b/>
          <w:bCs/>
          <w:sz w:val="24"/>
          <w:szCs w:val="24"/>
          <w:u w:val="single"/>
          <w:lang w:eastAsia="x-none"/>
        </w:rPr>
        <w:t xml:space="preserve">w związku z pandemią </w:t>
      </w:r>
      <w:r w:rsidRPr="00DA6D29">
        <w:rPr>
          <w:rFonts w:ascii="Times New Roman" w:hAnsi="Times New Roman" w:cs="Times New Roman"/>
          <w:b/>
          <w:bCs/>
          <w:sz w:val="24"/>
          <w:szCs w:val="24"/>
          <w:u w:val="single"/>
          <w:lang w:eastAsia="x-none"/>
        </w:rPr>
        <w:t>przez Burmistrza Miasta Redy</w:t>
      </w:r>
      <w:r w:rsidR="00837291">
        <w:rPr>
          <w:rFonts w:ascii="Times New Roman" w:hAnsi="Times New Roman" w:cs="Times New Roman"/>
          <w:b/>
          <w:bCs/>
          <w:sz w:val="24"/>
          <w:szCs w:val="24"/>
          <w:u w:val="single"/>
          <w:lang w:eastAsia="x-none"/>
        </w:rPr>
        <w:t xml:space="preserve"> w roku 2021</w:t>
      </w:r>
      <w:r w:rsidRPr="00DA6D29">
        <w:rPr>
          <w:rFonts w:ascii="Times New Roman" w:hAnsi="Times New Roman" w:cs="Times New Roman"/>
          <w:b/>
          <w:bCs/>
          <w:sz w:val="24"/>
          <w:szCs w:val="24"/>
          <w:u w:val="single"/>
          <w:lang w:eastAsia="x-none"/>
        </w:rPr>
        <w:t>:</w:t>
      </w:r>
    </w:p>
    <w:p w14:paraId="5169E014" w14:textId="6718A51B" w:rsidR="00A84CEA" w:rsidRDefault="00A84CEA" w:rsidP="0042496D">
      <w:pPr>
        <w:pStyle w:val="Akapitzlist"/>
        <w:numPr>
          <w:ilvl w:val="0"/>
          <w:numId w:val="37"/>
        </w:numPr>
        <w:spacing w:after="160" w:line="360" w:lineRule="auto"/>
        <w:jc w:val="both"/>
        <w:rPr>
          <w:rFonts w:ascii="Times New Roman" w:hAnsi="Times New Roman"/>
          <w:sz w:val="24"/>
          <w:szCs w:val="24"/>
        </w:rPr>
      </w:pPr>
      <w:r>
        <w:rPr>
          <w:rFonts w:ascii="Times New Roman" w:hAnsi="Times New Roman"/>
          <w:sz w:val="24"/>
          <w:szCs w:val="24"/>
        </w:rPr>
        <w:t xml:space="preserve">Urząd Miasta w Redzie pozostawał otwarty dla interesantów przy zachowaniu odpowiednich środków bezpieczeństwa. </w:t>
      </w:r>
      <w:r w:rsidR="00400207">
        <w:rPr>
          <w:rFonts w:ascii="Times New Roman" w:hAnsi="Times New Roman"/>
          <w:sz w:val="24"/>
          <w:szCs w:val="24"/>
        </w:rPr>
        <w:t xml:space="preserve">Budynek </w:t>
      </w:r>
      <w:r w:rsidR="006D0C8C">
        <w:rPr>
          <w:rFonts w:ascii="Times New Roman" w:hAnsi="Times New Roman"/>
          <w:sz w:val="24"/>
          <w:szCs w:val="24"/>
        </w:rPr>
        <w:t>był</w:t>
      </w:r>
      <w:r w:rsidR="00400207">
        <w:rPr>
          <w:rFonts w:ascii="Times New Roman" w:hAnsi="Times New Roman"/>
          <w:sz w:val="24"/>
          <w:szCs w:val="24"/>
        </w:rPr>
        <w:t xml:space="preserve"> wyposażony w</w:t>
      </w:r>
      <w:r w:rsidR="00400207" w:rsidRPr="00400207">
        <w:rPr>
          <w:rFonts w:ascii="Times New Roman" w:hAnsi="Times New Roman"/>
          <w:sz w:val="24"/>
          <w:szCs w:val="24"/>
        </w:rPr>
        <w:t xml:space="preserve"> dozowniki z płynem odkażającym</w:t>
      </w:r>
      <w:r w:rsidR="006D0C8C">
        <w:rPr>
          <w:rFonts w:ascii="Times New Roman" w:hAnsi="Times New Roman"/>
          <w:sz w:val="24"/>
          <w:szCs w:val="24"/>
        </w:rPr>
        <w:t xml:space="preserve">, </w:t>
      </w:r>
      <w:r w:rsidR="00400207" w:rsidRPr="00400207">
        <w:rPr>
          <w:rFonts w:ascii="Times New Roman" w:hAnsi="Times New Roman"/>
          <w:sz w:val="24"/>
          <w:szCs w:val="24"/>
        </w:rPr>
        <w:t>instrukcje mycia rąk</w:t>
      </w:r>
      <w:r w:rsidR="006D0C8C">
        <w:rPr>
          <w:rFonts w:ascii="Times New Roman" w:hAnsi="Times New Roman"/>
          <w:sz w:val="24"/>
          <w:szCs w:val="24"/>
        </w:rPr>
        <w:t xml:space="preserve"> i przypomnienia o konieczności noszenia maseczek</w:t>
      </w:r>
      <w:r w:rsidR="00400207">
        <w:rPr>
          <w:rFonts w:ascii="Times New Roman" w:hAnsi="Times New Roman"/>
          <w:sz w:val="24"/>
          <w:szCs w:val="24"/>
        </w:rPr>
        <w:t>.</w:t>
      </w:r>
      <w:r w:rsidR="00400207" w:rsidRPr="00400207">
        <w:rPr>
          <w:rFonts w:ascii="Times New Roman" w:hAnsi="Times New Roman"/>
          <w:sz w:val="24"/>
          <w:szCs w:val="24"/>
        </w:rPr>
        <w:t xml:space="preserve"> </w:t>
      </w:r>
      <w:r>
        <w:rPr>
          <w:rFonts w:ascii="Times New Roman" w:hAnsi="Times New Roman"/>
          <w:sz w:val="24"/>
          <w:szCs w:val="24"/>
        </w:rPr>
        <w:t>Przy wejściach do Urzędu</w:t>
      </w:r>
      <w:r w:rsidRPr="00DA6D29">
        <w:rPr>
          <w:rFonts w:ascii="Times New Roman" w:hAnsi="Times New Roman"/>
          <w:sz w:val="24"/>
          <w:szCs w:val="24"/>
        </w:rPr>
        <w:t xml:space="preserve"> </w:t>
      </w:r>
      <w:r>
        <w:rPr>
          <w:rFonts w:ascii="Times New Roman" w:hAnsi="Times New Roman"/>
          <w:sz w:val="24"/>
          <w:szCs w:val="24"/>
        </w:rPr>
        <w:t xml:space="preserve">zainstalowano stacje mierzenia temperatury, utworzono też cztery bezpieczne stanowiska obsługi interesanta w holu głównym. Mieszkańcy byli zachęcani do </w:t>
      </w:r>
      <w:r w:rsidRPr="00D23447">
        <w:rPr>
          <w:rFonts w:ascii="Times New Roman" w:hAnsi="Times New Roman"/>
          <w:sz w:val="24"/>
          <w:szCs w:val="24"/>
        </w:rPr>
        <w:t>załatwi</w:t>
      </w:r>
      <w:r>
        <w:rPr>
          <w:rFonts w:ascii="Times New Roman" w:hAnsi="Times New Roman"/>
          <w:sz w:val="24"/>
          <w:szCs w:val="24"/>
        </w:rPr>
        <w:t>ania</w:t>
      </w:r>
      <w:r w:rsidRPr="00D23447">
        <w:rPr>
          <w:rFonts w:ascii="Times New Roman" w:hAnsi="Times New Roman"/>
          <w:sz w:val="24"/>
          <w:szCs w:val="24"/>
        </w:rPr>
        <w:t xml:space="preserve"> najpilniejsz</w:t>
      </w:r>
      <w:r>
        <w:rPr>
          <w:rFonts w:ascii="Times New Roman" w:hAnsi="Times New Roman"/>
          <w:sz w:val="24"/>
          <w:szCs w:val="24"/>
        </w:rPr>
        <w:t>ych</w:t>
      </w:r>
      <w:r w:rsidRPr="00D23447">
        <w:rPr>
          <w:rFonts w:ascii="Times New Roman" w:hAnsi="Times New Roman"/>
          <w:sz w:val="24"/>
          <w:szCs w:val="24"/>
        </w:rPr>
        <w:t xml:space="preserve"> spraw urzędow</w:t>
      </w:r>
      <w:r>
        <w:rPr>
          <w:rFonts w:ascii="Times New Roman" w:hAnsi="Times New Roman"/>
          <w:sz w:val="24"/>
          <w:szCs w:val="24"/>
        </w:rPr>
        <w:t>ych</w:t>
      </w:r>
      <w:r w:rsidRPr="00D23447">
        <w:rPr>
          <w:rFonts w:ascii="Times New Roman" w:hAnsi="Times New Roman"/>
          <w:sz w:val="24"/>
          <w:szCs w:val="24"/>
        </w:rPr>
        <w:t xml:space="preserve"> przez telefon, drogą elektroniczną i przez platformę e-PUAP. </w:t>
      </w:r>
      <w:r>
        <w:rPr>
          <w:rFonts w:ascii="Times New Roman" w:hAnsi="Times New Roman"/>
          <w:sz w:val="24"/>
          <w:szCs w:val="24"/>
        </w:rPr>
        <w:t>W przypadku osobistego</w:t>
      </w:r>
      <w:r w:rsidR="00BF46CA">
        <w:rPr>
          <w:rFonts w:ascii="Times New Roman" w:hAnsi="Times New Roman"/>
          <w:sz w:val="24"/>
          <w:szCs w:val="24"/>
        </w:rPr>
        <w:t xml:space="preserve"> załatwiania spraw</w:t>
      </w:r>
      <w:r w:rsidR="00835C2D">
        <w:rPr>
          <w:rFonts w:ascii="Times New Roman" w:hAnsi="Times New Roman"/>
          <w:sz w:val="24"/>
          <w:szCs w:val="24"/>
        </w:rPr>
        <w:t>,</w:t>
      </w:r>
      <w:r>
        <w:rPr>
          <w:rFonts w:ascii="Times New Roman" w:hAnsi="Times New Roman"/>
          <w:sz w:val="24"/>
          <w:szCs w:val="24"/>
        </w:rPr>
        <w:t xml:space="preserve"> od </w:t>
      </w:r>
      <w:r w:rsidR="00BF46CA">
        <w:rPr>
          <w:rFonts w:ascii="Times New Roman" w:hAnsi="Times New Roman"/>
          <w:sz w:val="24"/>
          <w:szCs w:val="24"/>
        </w:rPr>
        <w:t xml:space="preserve">urzędników i </w:t>
      </w:r>
      <w:r>
        <w:rPr>
          <w:rFonts w:ascii="Times New Roman" w:hAnsi="Times New Roman"/>
          <w:sz w:val="24"/>
          <w:szCs w:val="24"/>
        </w:rPr>
        <w:t>interesantów wymagano użycia środków ochrony</w:t>
      </w:r>
      <w:r w:rsidR="00400207">
        <w:rPr>
          <w:rFonts w:ascii="Times New Roman" w:hAnsi="Times New Roman"/>
          <w:sz w:val="24"/>
          <w:szCs w:val="24"/>
        </w:rPr>
        <w:t xml:space="preserve">, </w:t>
      </w:r>
      <w:r>
        <w:rPr>
          <w:rFonts w:ascii="Times New Roman" w:hAnsi="Times New Roman"/>
          <w:sz w:val="24"/>
          <w:szCs w:val="24"/>
        </w:rPr>
        <w:t xml:space="preserve">zapewniając </w:t>
      </w:r>
      <w:r w:rsidR="00400207">
        <w:rPr>
          <w:rFonts w:ascii="Times New Roman" w:hAnsi="Times New Roman"/>
          <w:sz w:val="24"/>
          <w:szCs w:val="24"/>
        </w:rPr>
        <w:t xml:space="preserve">do nich </w:t>
      </w:r>
      <w:r>
        <w:rPr>
          <w:rFonts w:ascii="Times New Roman" w:hAnsi="Times New Roman"/>
          <w:sz w:val="24"/>
          <w:szCs w:val="24"/>
        </w:rPr>
        <w:t xml:space="preserve">dostęp, gdy interesant nie był odpowiednio przygotowany. </w:t>
      </w:r>
      <w:r w:rsidR="00BF46CA">
        <w:rPr>
          <w:rFonts w:ascii="Times New Roman" w:hAnsi="Times New Roman"/>
          <w:sz w:val="24"/>
          <w:szCs w:val="24"/>
        </w:rPr>
        <w:t xml:space="preserve">Jeżeli spotkania z </w:t>
      </w:r>
      <w:r w:rsidR="00BF46CA">
        <w:rPr>
          <w:rFonts w:ascii="Times New Roman" w:hAnsi="Times New Roman"/>
          <w:sz w:val="24"/>
          <w:szCs w:val="24"/>
        </w:rPr>
        <w:lastRenderedPageBreak/>
        <w:t xml:space="preserve">interesantami </w:t>
      </w:r>
      <w:r w:rsidR="003D3616">
        <w:rPr>
          <w:rFonts w:ascii="Times New Roman" w:hAnsi="Times New Roman"/>
          <w:sz w:val="24"/>
          <w:szCs w:val="24"/>
        </w:rPr>
        <w:t>wiązały się z koniecznością udziału kilku osób</w:t>
      </w:r>
      <w:r w:rsidR="00BF46CA">
        <w:rPr>
          <w:rFonts w:ascii="Times New Roman" w:hAnsi="Times New Roman"/>
          <w:sz w:val="24"/>
          <w:szCs w:val="24"/>
        </w:rPr>
        <w:t>, na ten cel udostępniano salę obrad Rady Miejskiej lub salę konferencyjną.</w:t>
      </w:r>
    </w:p>
    <w:p w14:paraId="129B4836" w14:textId="33E4BBE4" w:rsidR="00BF46CA" w:rsidRDefault="00BF46CA" w:rsidP="0042496D">
      <w:pPr>
        <w:pStyle w:val="Akapitzlist"/>
        <w:numPr>
          <w:ilvl w:val="0"/>
          <w:numId w:val="37"/>
        </w:numPr>
        <w:spacing w:after="160" w:line="360" w:lineRule="auto"/>
        <w:jc w:val="both"/>
        <w:rPr>
          <w:rFonts w:ascii="Times New Roman" w:hAnsi="Times New Roman"/>
          <w:sz w:val="24"/>
          <w:szCs w:val="24"/>
        </w:rPr>
      </w:pPr>
      <w:r>
        <w:rPr>
          <w:rFonts w:ascii="Times New Roman" w:hAnsi="Times New Roman"/>
          <w:sz w:val="24"/>
          <w:szCs w:val="24"/>
        </w:rPr>
        <w:t xml:space="preserve">Sesje Rady Miejskiej w Redzie i posiedzenia komisji </w:t>
      </w:r>
      <w:r w:rsidR="009E2679">
        <w:rPr>
          <w:rFonts w:ascii="Times New Roman" w:hAnsi="Times New Roman"/>
          <w:sz w:val="24"/>
          <w:szCs w:val="24"/>
        </w:rPr>
        <w:t xml:space="preserve">w większości </w:t>
      </w:r>
      <w:r>
        <w:rPr>
          <w:rFonts w:ascii="Times New Roman" w:hAnsi="Times New Roman"/>
          <w:sz w:val="24"/>
          <w:szCs w:val="24"/>
        </w:rPr>
        <w:t>odbywały się w trybie zdalnym</w:t>
      </w:r>
      <w:r w:rsidR="005C411F">
        <w:rPr>
          <w:rFonts w:ascii="Times New Roman" w:hAnsi="Times New Roman"/>
          <w:sz w:val="24"/>
          <w:szCs w:val="24"/>
        </w:rPr>
        <w:t xml:space="preserve"> lub hybrydowym</w:t>
      </w:r>
      <w:r>
        <w:rPr>
          <w:rFonts w:ascii="Times New Roman" w:hAnsi="Times New Roman"/>
          <w:sz w:val="24"/>
          <w:szCs w:val="24"/>
        </w:rPr>
        <w:t>, z wykorzystaniem środków porozumiewania się na odległość.</w:t>
      </w:r>
    </w:p>
    <w:p w14:paraId="65C6373B" w14:textId="0B783799" w:rsidR="00A84CEA" w:rsidRDefault="00A84CEA" w:rsidP="0042496D">
      <w:pPr>
        <w:pStyle w:val="Akapitzlist"/>
        <w:numPr>
          <w:ilvl w:val="0"/>
          <w:numId w:val="37"/>
        </w:numPr>
        <w:spacing w:after="0" w:line="360" w:lineRule="auto"/>
        <w:jc w:val="both"/>
        <w:rPr>
          <w:rFonts w:ascii="Times New Roman" w:hAnsi="Times New Roman"/>
          <w:sz w:val="24"/>
          <w:szCs w:val="24"/>
          <w:lang w:eastAsia="x-none"/>
        </w:rPr>
      </w:pPr>
      <w:r>
        <w:rPr>
          <w:rFonts w:ascii="Times New Roman" w:hAnsi="Times New Roman"/>
          <w:sz w:val="24"/>
          <w:szCs w:val="24"/>
        </w:rPr>
        <w:t>Pracownikom Urzędu stworzono możliwość pracy zdalnej, przy zachowaniu ciągłości osobiste</w:t>
      </w:r>
      <w:r w:rsidR="00D371D9">
        <w:rPr>
          <w:rFonts w:ascii="Times New Roman" w:hAnsi="Times New Roman"/>
          <w:sz w:val="24"/>
          <w:szCs w:val="24"/>
        </w:rPr>
        <w:t>j</w:t>
      </w:r>
      <w:r>
        <w:rPr>
          <w:rFonts w:ascii="Times New Roman" w:hAnsi="Times New Roman"/>
          <w:sz w:val="24"/>
          <w:szCs w:val="24"/>
        </w:rPr>
        <w:t xml:space="preserve"> obsługi interesantów</w:t>
      </w:r>
      <w:r w:rsidR="00400207">
        <w:rPr>
          <w:rFonts w:ascii="Times New Roman" w:hAnsi="Times New Roman"/>
          <w:sz w:val="24"/>
          <w:szCs w:val="24"/>
        </w:rPr>
        <w:t xml:space="preserve"> w każdym referacie</w:t>
      </w:r>
      <w:r>
        <w:rPr>
          <w:rFonts w:ascii="Times New Roman" w:hAnsi="Times New Roman"/>
          <w:sz w:val="24"/>
          <w:szCs w:val="24"/>
        </w:rPr>
        <w:t>.</w:t>
      </w:r>
    </w:p>
    <w:p w14:paraId="6D68F12D" w14:textId="22868423" w:rsidR="00AF720A" w:rsidRDefault="00AF720A" w:rsidP="0042496D">
      <w:pPr>
        <w:pStyle w:val="Akapitzlist"/>
        <w:numPr>
          <w:ilvl w:val="0"/>
          <w:numId w:val="37"/>
        </w:numPr>
        <w:spacing w:after="0" w:line="360" w:lineRule="auto"/>
        <w:jc w:val="both"/>
        <w:rPr>
          <w:rFonts w:ascii="Times New Roman" w:hAnsi="Times New Roman"/>
          <w:sz w:val="24"/>
          <w:szCs w:val="24"/>
          <w:lang w:eastAsia="x-none"/>
        </w:rPr>
      </w:pPr>
      <w:r w:rsidRPr="00AF720A">
        <w:rPr>
          <w:rFonts w:ascii="Times New Roman" w:hAnsi="Times New Roman"/>
          <w:sz w:val="24"/>
          <w:szCs w:val="24"/>
          <w:lang w:eastAsia="x-none"/>
        </w:rPr>
        <w:t xml:space="preserve">Zgodnie z </w:t>
      </w:r>
      <w:r w:rsidR="006D0C8C">
        <w:rPr>
          <w:rFonts w:ascii="Times New Roman" w:hAnsi="Times New Roman"/>
          <w:sz w:val="24"/>
          <w:szCs w:val="24"/>
          <w:lang w:eastAsia="x-none"/>
        </w:rPr>
        <w:t>d</w:t>
      </w:r>
      <w:r w:rsidRPr="00AF720A">
        <w:rPr>
          <w:rFonts w:ascii="Times New Roman" w:hAnsi="Times New Roman"/>
          <w:sz w:val="24"/>
          <w:szCs w:val="24"/>
          <w:lang w:eastAsia="x-none"/>
        </w:rPr>
        <w:t>ecyzją Wojewody Pomorskiego z dnia 12 stycznia 2021</w:t>
      </w:r>
      <w:r w:rsidR="00400207">
        <w:rPr>
          <w:rFonts w:ascii="Times New Roman" w:hAnsi="Times New Roman"/>
          <w:sz w:val="24"/>
          <w:szCs w:val="24"/>
          <w:lang w:eastAsia="x-none"/>
        </w:rPr>
        <w:t xml:space="preserve"> </w:t>
      </w:r>
      <w:r w:rsidRPr="00AF720A">
        <w:rPr>
          <w:rFonts w:ascii="Times New Roman" w:hAnsi="Times New Roman"/>
          <w:sz w:val="24"/>
          <w:szCs w:val="24"/>
          <w:lang w:eastAsia="x-none"/>
        </w:rPr>
        <w:t>r</w:t>
      </w:r>
      <w:r w:rsidR="005C411F">
        <w:rPr>
          <w:rFonts w:ascii="Times New Roman" w:hAnsi="Times New Roman"/>
          <w:sz w:val="24"/>
          <w:szCs w:val="24"/>
          <w:lang w:eastAsia="x-none"/>
        </w:rPr>
        <w:t>oku</w:t>
      </w:r>
      <w:r>
        <w:rPr>
          <w:rFonts w:ascii="Times New Roman" w:hAnsi="Times New Roman"/>
          <w:sz w:val="24"/>
          <w:szCs w:val="24"/>
          <w:lang w:eastAsia="x-none"/>
        </w:rPr>
        <w:t xml:space="preserve">, w Gminie </w:t>
      </w:r>
      <w:r w:rsidRPr="00AF720A">
        <w:rPr>
          <w:rFonts w:ascii="Times New Roman" w:hAnsi="Times New Roman"/>
          <w:sz w:val="24"/>
          <w:szCs w:val="24"/>
          <w:lang w:eastAsia="x-none"/>
        </w:rPr>
        <w:t>powołano koordynatora ds. s</w:t>
      </w:r>
      <w:r>
        <w:rPr>
          <w:rFonts w:ascii="Times New Roman" w:hAnsi="Times New Roman"/>
          <w:sz w:val="24"/>
          <w:szCs w:val="24"/>
          <w:lang w:eastAsia="x-none"/>
        </w:rPr>
        <w:t>z</w:t>
      </w:r>
      <w:r w:rsidRPr="00AF720A">
        <w:rPr>
          <w:rFonts w:ascii="Times New Roman" w:hAnsi="Times New Roman"/>
          <w:sz w:val="24"/>
          <w:szCs w:val="24"/>
          <w:lang w:eastAsia="x-none"/>
        </w:rPr>
        <w:t>czepień i transportu</w:t>
      </w:r>
      <w:r>
        <w:rPr>
          <w:rFonts w:ascii="Times New Roman" w:hAnsi="Times New Roman"/>
          <w:sz w:val="24"/>
          <w:szCs w:val="24"/>
          <w:lang w:eastAsia="x-none"/>
        </w:rPr>
        <w:t xml:space="preserve">, </w:t>
      </w:r>
      <w:r w:rsidRPr="00AF720A">
        <w:rPr>
          <w:rFonts w:ascii="Times New Roman" w:hAnsi="Times New Roman"/>
          <w:sz w:val="24"/>
          <w:szCs w:val="24"/>
          <w:lang w:eastAsia="x-none"/>
        </w:rPr>
        <w:t xml:space="preserve"> </w:t>
      </w:r>
      <w:r>
        <w:rPr>
          <w:rFonts w:ascii="Times New Roman" w:hAnsi="Times New Roman"/>
          <w:sz w:val="24"/>
          <w:szCs w:val="24"/>
          <w:lang w:eastAsia="x-none"/>
        </w:rPr>
        <w:t>odpowiedzialnego za</w:t>
      </w:r>
      <w:r w:rsidRPr="00AF720A">
        <w:rPr>
          <w:rFonts w:ascii="Times New Roman" w:hAnsi="Times New Roman"/>
          <w:sz w:val="24"/>
          <w:szCs w:val="24"/>
          <w:lang w:eastAsia="x-none"/>
        </w:rPr>
        <w:t xml:space="preserve"> realizację zadania </w:t>
      </w:r>
      <w:r>
        <w:rPr>
          <w:rFonts w:ascii="Times New Roman" w:hAnsi="Times New Roman"/>
          <w:sz w:val="24"/>
          <w:szCs w:val="24"/>
          <w:lang w:eastAsia="x-none"/>
        </w:rPr>
        <w:t>„</w:t>
      </w:r>
      <w:r w:rsidRPr="00AF720A">
        <w:rPr>
          <w:rFonts w:ascii="Times New Roman" w:hAnsi="Times New Roman"/>
          <w:sz w:val="24"/>
          <w:szCs w:val="24"/>
          <w:lang w:eastAsia="x-none"/>
        </w:rPr>
        <w:t>Transport osób mających trudności w samodzielnym dotarciu do punktu szczepień przeciwko wirusowi SARS-CoV-2</w:t>
      </w:r>
      <w:r>
        <w:rPr>
          <w:rFonts w:ascii="Times New Roman" w:hAnsi="Times New Roman"/>
          <w:sz w:val="24"/>
          <w:szCs w:val="24"/>
          <w:lang w:eastAsia="x-none"/>
        </w:rPr>
        <w:t xml:space="preserve">”. </w:t>
      </w:r>
      <w:r w:rsidRPr="00AF720A">
        <w:rPr>
          <w:rFonts w:ascii="Times New Roman" w:hAnsi="Times New Roman"/>
          <w:sz w:val="24"/>
          <w:szCs w:val="24"/>
          <w:lang w:eastAsia="x-none"/>
        </w:rPr>
        <w:t>W roku 2021 z oferowanego transportu skorzystało 47</w:t>
      </w:r>
      <w:r>
        <w:rPr>
          <w:rFonts w:ascii="Times New Roman" w:hAnsi="Times New Roman"/>
          <w:sz w:val="24"/>
          <w:szCs w:val="24"/>
          <w:lang w:eastAsia="x-none"/>
        </w:rPr>
        <w:t xml:space="preserve"> </w:t>
      </w:r>
      <w:r w:rsidRPr="00AF720A">
        <w:rPr>
          <w:rFonts w:ascii="Times New Roman" w:hAnsi="Times New Roman"/>
          <w:sz w:val="24"/>
          <w:szCs w:val="24"/>
          <w:lang w:eastAsia="x-none"/>
        </w:rPr>
        <w:t xml:space="preserve">mieszkańców </w:t>
      </w:r>
      <w:r w:rsidR="00400207">
        <w:rPr>
          <w:rFonts w:ascii="Times New Roman" w:hAnsi="Times New Roman"/>
          <w:sz w:val="24"/>
          <w:szCs w:val="24"/>
          <w:lang w:eastAsia="x-none"/>
        </w:rPr>
        <w:t>Redy</w:t>
      </w:r>
      <w:r>
        <w:rPr>
          <w:rFonts w:ascii="Times New Roman" w:hAnsi="Times New Roman"/>
          <w:sz w:val="24"/>
          <w:szCs w:val="24"/>
          <w:lang w:eastAsia="x-none"/>
        </w:rPr>
        <w:t xml:space="preserve">. </w:t>
      </w:r>
      <w:r w:rsidRPr="00AF720A">
        <w:rPr>
          <w:rFonts w:ascii="Times New Roman" w:hAnsi="Times New Roman"/>
          <w:sz w:val="24"/>
          <w:szCs w:val="24"/>
          <w:lang w:eastAsia="x-none"/>
        </w:rPr>
        <w:t xml:space="preserve"> </w:t>
      </w:r>
    </w:p>
    <w:p w14:paraId="432A87D4" w14:textId="519DDFD6" w:rsidR="00AF720A" w:rsidRDefault="006D0C8C" w:rsidP="0042496D">
      <w:pPr>
        <w:pStyle w:val="Akapitzlist"/>
        <w:numPr>
          <w:ilvl w:val="0"/>
          <w:numId w:val="37"/>
        </w:numPr>
        <w:spacing w:after="0" w:line="360" w:lineRule="auto"/>
        <w:jc w:val="both"/>
        <w:rPr>
          <w:rFonts w:ascii="Times New Roman" w:hAnsi="Times New Roman"/>
          <w:sz w:val="24"/>
          <w:szCs w:val="24"/>
          <w:lang w:eastAsia="x-none"/>
        </w:rPr>
      </w:pPr>
      <w:r>
        <w:rPr>
          <w:rFonts w:ascii="Times New Roman" w:hAnsi="Times New Roman"/>
          <w:sz w:val="24"/>
          <w:szCs w:val="24"/>
          <w:lang w:eastAsia="x-none"/>
        </w:rPr>
        <w:t xml:space="preserve">Realizując Narodowy Program </w:t>
      </w:r>
      <w:r w:rsidR="003D3616">
        <w:rPr>
          <w:rFonts w:ascii="Times New Roman" w:hAnsi="Times New Roman"/>
          <w:sz w:val="24"/>
          <w:szCs w:val="24"/>
          <w:lang w:eastAsia="x-none"/>
        </w:rPr>
        <w:t>S</w:t>
      </w:r>
      <w:r>
        <w:rPr>
          <w:rFonts w:ascii="Times New Roman" w:hAnsi="Times New Roman"/>
          <w:sz w:val="24"/>
          <w:szCs w:val="24"/>
          <w:lang w:eastAsia="x-none"/>
        </w:rPr>
        <w:t>zczepień przeciw COVID-19, dzięki środkom przekazanym przez Wojewodę Pomorskiego, p</w:t>
      </w:r>
      <w:r w:rsidR="00AF720A">
        <w:rPr>
          <w:rFonts w:ascii="Times New Roman" w:hAnsi="Times New Roman"/>
          <w:sz w:val="24"/>
          <w:szCs w:val="24"/>
          <w:lang w:eastAsia="x-none"/>
        </w:rPr>
        <w:t xml:space="preserve">rzeprowadzono </w:t>
      </w:r>
      <w:r w:rsidR="00AF720A" w:rsidRPr="00AF720A">
        <w:rPr>
          <w:rFonts w:ascii="Times New Roman" w:hAnsi="Times New Roman"/>
          <w:sz w:val="24"/>
          <w:szCs w:val="24"/>
          <w:lang w:eastAsia="x-none"/>
        </w:rPr>
        <w:t>akcję promocyjną s</w:t>
      </w:r>
      <w:r w:rsidR="00AF720A">
        <w:rPr>
          <w:rFonts w:ascii="Times New Roman" w:hAnsi="Times New Roman"/>
          <w:sz w:val="24"/>
          <w:szCs w:val="24"/>
          <w:lang w:eastAsia="x-none"/>
        </w:rPr>
        <w:t>z</w:t>
      </w:r>
      <w:r w:rsidR="00AF720A" w:rsidRPr="00AF720A">
        <w:rPr>
          <w:rFonts w:ascii="Times New Roman" w:hAnsi="Times New Roman"/>
          <w:sz w:val="24"/>
          <w:szCs w:val="24"/>
          <w:lang w:eastAsia="x-none"/>
        </w:rPr>
        <w:t>czepień</w:t>
      </w:r>
      <w:r w:rsidR="00AF720A">
        <w:rPr>
          <w:rFonts w:ascii="Times New Roman" w:hAnsi="Times New Roman"/>
          <w:sz w:val="24"/>
          <w:szCs w:val="24"/>
          <w:lang w:eastAsia="x-none"/>
        </w:rPr>
        <w:t xml:space="preserve"> z wykorzystaniem</w:t>
      </w:r>
      <w:r w:rsidR="00AF720A" w:rsidRPr="00AF720A">
        <w:rPr>
          <w:rFonts w:ascii="Times New Roman" w:hAnsi="Times New Roman"/>
          <w:sz w:val="24"/>
          <w:szCs w:val="24"/>
          <w:lang w:eastAsia="x-none"/>
        </w:rPr>
        <w:t xml:space="preserve"> spotu reklamowego  </w:t>
      </w:r>
      <w:r w:rsidR="005C411F">
        <w:rPr>
          <w:rFonts w:ascii="Times New Roman" w:hAnsi="Times New Roman"/>
          <w:sz w:val="24"/>
          <w:szCs w:val="24"/>
          <w:lang w:eastAsia="x-none"/>
        </w:rPr>
        <w:t>„</w:t>
      </w:r>
      <w:r w:rsidR="00AF720A" w:rsidRPr="00AF720A">
        <w:rPr>
          <w:rFonts w:ascii="Times New Roman" w:hAnsi="Times New Roman"/>
          <w:sz w:val="24"/>
          <w:szCs w:val="24"/>
          <w:lang w:eastAsia="x-none"/>
        </w:rPr>
        <w:t>Szczepimy się"</w:t>
      </w:r>
      <w:r w:rsidR="00AF720A">
        <w:rPr>
          <w:rFonts w:ascii="Times New Roman" w:hAnsi="Times New Roman"/>
          <w:sz w:val="24"/>
          <w:szCs w:val="24"/>
          <w:lang w:eastAsia="x-none"/>
        </w:rPr>
        <w:t>, nakręconego w Redzie i adresowanego do mieszkańców miasta.</w:t>
      </w:r>
      <w:r w:rsidR="00BF46CA">
        <w:rPr>
          <w:rFonts w:ascii="Times New Roman" w:hAnsi="Times New Roman"/>
          <w:sz w:val="24"/>
          <w:szCs w:val="24"/>
          <w:lang w:eastAsia="x-none"/>
        </w:rPr>
        <w:t xml:space="preserve"> </w:t>
      </w:r>
      <w:r w:rsidR="009E2679">
        <w:rPr>
          <w:rFonts w:ascii="Times New Roman" w:hAnsi="Times New Roman"/>
          <w:sz w:val="24"/>
          <w:szCs w:val="24"/>
          <w:lang w:eastAsia="x-none"/>
        </w:rPr>
        <w:t>Zamówiono 205 szt</w:t>
      </w:r>
      <w:r w:rsidR="005C411F">
        <w:rPr>
          <w:rFonts w:ascii="Times New Roman" w:hAnsi="Times New Roman"/>
          <w:sz w:val="24"/>
          <w:szCs w:val="24"/>
          <w:lang w:eastAsia="x-none"/>
        </w:rPr>
        <w:t>uk</w:t>
      </w:r>
      <w:r w:rsidR="009E2679">
        <w:rPr>
          <w:rFonts w:ascii="Times New Roman" w:hAnsi="Times New Roman"/>
          <w:sz w:val="24"/>
          <w:szCs w:val="24"/>
          <w:lang w:eastAsia="x-none"/>
        </w:rPr>
        <w:t xml:space="preserve"> lnianych toreb</w:t>
      </w:r>
      <w:r w:rsidR="009E2679" w:rsidRPr="009E2679">
        <w:rPr>
          <w:rFonts w:ascii="Times New Roman" w:hAnsi="Times New Roman"/>
          <w:sz w:val="24"/>
          <w:szCs w:val="24"/>
          <w:lang w:eastAsia="x-none"/>
        </w:rPr>
        <w:t xml:space="preserve"> </w:t>
      </w:r>
      <w:r w:rsidR="009E2679">
        <w:rPr>
          <w:rFonts w:ascii="Times New Roman" w:hAnsi="Times New Roman"/>
          <w:sz w:val="24"/>
          <w:szCs w:val="24"/>
          <w:lang w:eastAsia="x-none"/>
        </w:rPr>
        <w:t xml:space="preserve">z napisem #SZCZEPIMYSIĘ i logo Miasta Redy, rozdawanych zaszczepionym osobom </w:t>
      </w:r>
      <w:r w:rsidR="00BF46CA">
        <w:rPr>
          <w:rFonts w:ascii="Times New Roman" w:hAnsi="Times New Roman"/>
          <w:sz w:val="24"/>
          <w:szCs w:val="24"/>
          <w:lang w:eastAsia="x-none"/>
        </w:rPr>
        <w:t>w punkcie szczepień.</w:t>
      </w:r>
    </w:p>
    <w:p w14:paraId="08F0155E" w14:textId="4CEAF758" w:rsidR="00835446" w:rsidRPr="00F51EDD" w:rsidRDefault="00400207" w:rsidP="0042496D">
      <w:pPr>
        <w:pStyle w:val="Akapitzlist"/>
        <w:numPr>
          <w:ilvl w:val="0"/>
          <w:numId w:val="37"/>
        </w:numPr>
        <w:spacing w:after="0" w:line="360" w:lineRule="auto"/>
        <w:jc w:val="both"/>
        <w:rPr>
          <w:rFonts w:ascii="Times New Roman" w:hAnsi="Times New Roman"/>
          <w:sz w:val="24"/>
          <w:szCs w:val="24"/>
        </w:rPr>
      </w:pPr>
      <w:r w:rsidRPr="00170F18">
        <w:rPr>
          <w:rFonts w:ascii="Times New Roman" w:hAnsi="Times New Roman"/>
          <w:sz w:val="24"/>
          <w:szCs w:val="24"/>
        </w:rPr>
        <w:t>Za pośrednictwem miejskich kanałów informacyjnych (strona, media społecznościowe, Miejski Biuletyn Informacyjny, aplikacja „BLISKO”) mieszkańcy Redy byli na bieżąco  informowani  o  zasadach funkcjonowania w czasie epidemii oraz wprowadzanych obostrzeniach</w:t>
      </w:r>
      <w:r>
        <w:rPr>
          <w:rFonts w:ascii="Times New Roman" w:hAnsi="Times New Roman"/>
          <w:sz w:val="24"/>
          <w:szCs w:val="24"/>
        </w:rPr>
        <w:t>, a także zachęcani do poddania się szczepieniu</w:t>
      </w:r>
      <w:r w:rsidRPr="00170F18">
        <w:rPr>
          <w:rFonts w:ascii="Times New Roman" w:hAnsi="Times New Roman"/>
          <w:sz w:val="24"/>
          <w:szCs w:val="24"/>
        </w:rPr>
        <w:t xml:space="preserve">. </w:t>
      </w:r>
    </w:p>
    <w:p w14:paraId="7D706DB1" w14:textId="0446D60D" w:rsidR="00835446" w:rsidRPr="00835446" w:rsidRDefault="00326778" w:rsidP="0042496D">
      <w:pPr>
        <w:pStyle w:val="Akapitzlist"/>
        <w:numPr>
          <w:ilvl w:val="0"/>
          <w:numId w:val="37"/>
        </w:numPr>
        <w:spacing w:after="0" w:line="360" w:lineRule="auto"/>
        <w:jc w:val="both"/>
        <w:rPr>
          <w:rFonts w:ascii="Times New Roman" w:hAnsi="Times New Roman"/>
          <w:sz w:val="24"/>
          <w:szCs w:val="24"/>
          <w:lang w:eastAsia="x-none"/>
        </w:rPr>
      </w:pPr>
      <w:r>
        <w:rPr>
          <w:rFonts w:ascii="Times New Roman" w:hAnsi="Times New Roman"/>
          <w:sz w:val="24"/>
          <w:szCs w:val="24"/>
          <w:lang w:eastAsia="x-none"/>
        </w:rPr>
        <w:t>W</w:t>
      </w:r>
      <w:r w:rsidR="00365AA2">
        <w:rPr>
          <w:rFonts w:ascii="Times New Roman" w:hAnsi="Times New Roman"/>
          <w:sz w:val="24"/>
          <w:szCs w:val="24"/>
          <w:lang w:eastAsia="x-none"/>
        </w:rPr>
        <w:t xml:space="preserve"> uzasadnionych przypadkach stosowano</w:t>
      </w:r>
      <w:r w:rsidR="00835446" w:rsidRPr="00835446">
        <w:rPr>
          <w:rFonts w:ascii="Times New Roman" w:hAnsi="Times New Roman"/>
          <w:sz w:val="24"/>
          <w:szCs w:val="24"/>
          <w:lang w:eastAsia="x-none"/>
        </w:rPr>
        <w:t xml:space="preserve"> mechanizm umorzeni</w:t>
      </w:r>
      <w:r w:rsidR="00365AA2">
        <w:rPr>
          <w:rFonts w:ascii="Times New Roman" w:hAnsi="Times New Roman"/>
          <w:sz w:val="24"/>
          <w:szCs w:val="24"/>
          <w:lang w:eastAsia="x-none"/>
        </w:rPr>
        <w:t>a</w:t>
      </w:r>
      <w:r w:rsidR="00835446" w:rsidRPr="00835446">
        <w:rPr>
          <w:rFonts w:ascii="Times New Roman" w:hAnsi="Times New Roman"/>
          <w:sz w:val="24"/>
          <w:szCs w:val="24"/>
          <w:lang w:eastAsia="x-none"/>
        </w:rPr>
        <w:t xml:space="preserve"> lub ulgi w czynszu dla przedsiębiorców korzystających z miejskich lokali użytkowych w formie najmu. </w:t>
      </w:r>
    </w:p>
    <w:p w14:paraId="65CE1585" w14:textId="081CB32D" w:rsidR="00DA6D29" w:rsidRDefault="00DA6D29" w:rsidP="0042496D">
      <w:pPr>
        <w:pStyle w:val="Akapitzlist"/>
        <w:numPr>
          <w:ilvl w:val="0"/>
          <w:numId w:val="37"/>
        </w:numPr>
        <w:spacing w:after="0" w:line="360" w:lineRule="auto"/>
        <w:jc w:val="both"/>
        <w:rPr>
          <w:rFonts w:ascii="Times New Roman" w:hAnsi="Times New Roman"/>
          <w:sz w:val="24"/>
          <w:szCs w:val="24"/>
        </w:rPr>
      </w:pPr>
      <w:r w:rsidRPr="006D0C8C">
        <w:rPr>
          <w:rFonts w:ascii="Times New Roman" w:hAnsi="Times New Roman"/>
          <w:sz w:val="24"/>
          <w:szCs w:val="24"/>
        </w:rPr>
        <w:t xml:space="preserve">Uchwałą </w:t>
      </w:r>
      <w:r w:rsidR="0097276B" w:rsidRPr="006D0C8C">
        <w:rPr>
          <w:rFonts w:ascii="Times New Roman" w:hAnsi="Times New Roman"/>
          <w:sz w:val="24"/>
          <w:szCs w:val="24"/>
        </w:rPr>
        <w:t xml:space="preserve">nr </w:t>
      </w:r>
      <w:r w:rsidR="00B16D1D" w:rsidRPr="006D0C8C">
        <w:rPr>
          <w:rFonts w:ascii="Times New Roman" w:hAnsi="Times New Roman"/>
          <w:sz w:val="24"/>
          <w:szCs w:val="24"/>
        </w:rPr>
        <w:t xml:space="preserve">XXXI/335/2021 </w:t>
      </w:r>
      <w:r w:rsidR="0097276B" w:rsidRPr="006D0C8C">
        <w:rPr>
          <w:rFonts w:ascii="Times New Roman" w:hAnsi="Times New Roman"/>
          <w:sz w:val="24"/>
          <w:szCs w:val="24"/>
        </w:rPr>
        <w:t xml:space="preserve">Rady Miejskiej w Redzie z dnia </w:t>
      </w:r>
      <w:r w:rsidR="00B16D1D" w:rsidRPr="006D0C8C">
        <w:rPr>
          <w:rFonts w:ascii="Times New Roman" w:hAnsi="Times New Roman"/>
          <w:sz w:val="24"/>
          <w:szCs w:val="24"/>
        </w:rPr>
        <w:t>29 listopada</w:t>
      </w:r>
      <w:r w:rsidR="0097276B" w:rsidRPr="006D0C8C">
        <w:rPr>
          <w:rFonts w:ascii="Times New Roman" w:hAnsi="Times New Roman"/>
          <w:sz w:val="24"/>
          <w:szCs w:val="24"/>
        </w:rPr>
        <w:t xml:space="preserve"> 202</w:t>
      </w:r>
      <w:r w:rsidR="00B16D1D" w:rsidRPr="006D0C8C">
        <w:rPr>
          <w:rFonts w:ascii="Times New Roman" w:hAnsi="Times New Roman"/>
          <w:sz w:val="24"/>
          <w:szCs w:val="24"/>
        </w:rPr>
        <w:t>1</w:t>
      </w:r>
      <w:r w:rsidR="0097276B" w:rsidRPr="006D0C8C">
        <w:rPr>
          <w:rFonts w:ascii="Times New Roman" w:hAnsi="Times New Roman"/>
          <w:sz w:val="24"/>
          <w:szCs w:val="24"/>
        </w:rPr>
        <w:t xml:space="preserve"> roku w sprawie udzielenia w 202</w:t>
      </w:r>
      <w:r w:rsidR="00B16D1D" w:rsidRPr="006D0C8C">
        <w:rPr>
          <w:rFonts w:ascii="Times New Roman" w:hAnsi="Times New Roman"/>
          <w:sz w:val="24"/>
          <w:szCs w:val="24"/>
        </w:rPr>
        <w:t>1</w:t>
      </w:r>
      <w:r w:rsidR="0097276B" w:rsidRPr="006D0C8C">
        <w:rPr>
          <w:rFonts w:ascii="Times New Roman" w:hAnsi="Times New Roman"/>
          <w:sz w:val="24"/>
          <w:szCs w:val="24"/>
        </w:rPr>
        <w:t xml:space="preserve"> roku dotacji dla Szpitali Pomorskich Spółka z ograniczoną odpowiedzialnością</w:t>
      </w:r>
      <w:r w:rsidR="0097276B">
        <w:rPr>
          <w:rFonts w:ascii="Times New Roman" w:hAnsi="Times New Roman"/>
          <w:sz w:val="24"/>
          <w:szCs w:val="24"/>
        </w:rPr>
        <w:t xml:space="preserve"> </w:t>
      </w:r>
      <w:r w:rsidRPr="0097276B">
        <w:rPr>
          <w:rFonts w:ascii="Times New Roman" w:hAnsi="Times New Roman"/>
          <w:sz w:val="24"/>
          <w:szCs w:val="24"/>
        </w:rPr>
        <w:t>Gmina Miasto Reda udzieliła dofinansowania</w:t>
      </w:r>
      <w:r w:rsidR="006D0C8C">
        <w:rPr>
          <w:rFonts w:ascii="Times New Roman" w:hAnsi="Times New Roman"/>
          <w:sz w:val="24"/>
          <w:szCs w:val="24"/>
        </w:rPr>
        <w:t xml:space="preserve"> </w:t>
      </w:r>
      <w:r w:rsidR="003928DC">
        <w:rPr>
          <w:rFonts w:ascii="Times New Roman" w:hAnsi="Times New Roman"/>
          <w:sz w:val="24"/>
          <w:szCs w:val="24"/>
        </w:rPr>
        <w:t xml:space="preserve">w wysokości </w:t>
      </w:r>
      <w:r w:rsidR="00B16D1D">
        <w:rPr>
          <w:rFonts w:ascii="Times New Roman" w:hAnsi="Times New Roman"/>
          <w:sz w:val="24"/>
          <w:szCs w:val="24"/>
        </w:rPr>
        <w:t>2</w:t>
      </w:r>
      <w:r w:rsidR="003928DC">
        <w:rPr>
          <w:rFonts w:ascii="Times New Roman" w:hAnsi="Times New Roman"/>
          <w:sz w:val="24"/>
          <w:szCs w:val="24"/>
        </w:rPr>
        <w:t>0</w:t>
      </w:r>
      <w:r w:rsidR="00A61C6B">
        <w:rPr>
          <w:rFonts w:ascii="Times New Roman" w:hAnsi="Times New Roman"/>
          <w:sz w:val="24"/>
          <w:szCs w:val="24"/>
        </w:rPr>
        <w:t> </w:t>
      </w:r>
      <w:r w:rsidR="003928DC">
        <w:rPr>
          <w:rFonts w:ascii="Times New Roman" w:hAnsi="Times New Roman"/>
          <w:sz w:val="24"/>
          <w:szCs w:val="24"/>
        </w:rPr>
        <w:t>000</w:t>
      </w:r>
      <w:r w:rsidR="00A61C6B">
        <w:rPr>
          <w:rFonts w:ascii="Times New Roman" w:hAnsi="Times New Roman"/>
          <w:sz w:val="24"/>
          <w:szCs w:val="24"/>
        </w:rPr>
        <w:t> </w:t>
      </w:r>
      <w:r w:rsidR="003928DC">
        <w:rPr>
          <w:rFonts w:ascii="Times New Roman" w:hAnsi="Times New Roman"/>
          <w:sz w:val="24"/>
          <w:szCs w:val="24"/>
        </w:rPr>
        <w:t xml:space="preserve">zł </w:t>
      </w:r>
      <w:r w:rsidRPr="0097276B">
        <w:rPr>
          <w:rFonts w:ascii="Times New Roman" w:hAnsi="Times New Roman"/>
          <w:sz w:val="24"/>
          <w:szCs w:val="24"/>
        </w:rPr>
        <w:t xml:space="preserve">do zakupu sprzętu niezbędnego do walki z COVID-19, czyli </w:t>
      </w:r>
      <w:r w:rsidR="00B16D1D" w:rsidRPr="00B16D1D">
        <w:rPr>
          <w:rFonts w:ascii="Times New Roman" w:hAnsi="Times New Roman"/>
          <w:sz w:val="24"/>
          <w:szCs w:val="24"/>
        </w:rPr>
        <w:t>na zakup zestawu diagnostycznego do pomiarów mechaniki oddychania dla Oddziału Chorób Płuc w Szpitalu Specjalistycznym im. F. Ceynowy w Wejherowie</w:t>
      </w:r>
      <w:r w:rsidRPr="0097276B">
        <w:rPr>
          <w:rFonts w:ascii="Times New Roman" w:hAnsi="Times New Roman"/>
          <w:sz w:val="24"/>
          <w:szCs w:val="24"/>
        </w:rPr>
        <w:t>.</w:t>
      </w:r>
    </w:p>
    <w:p w14:paraId="4B7E855F" w14:textId="1C888891" w:rsidR="0097276B" w:rsidRPr="00371EFA" w:rsidRDefault="0097276B" w:rsidP="0042496D">
      <w:pPr>
        <w:pStyle w:val="Akapitzlist"/>
        <w:numPr>
          <w:ilvl w:val="0"/>
          <w:numId w:val="37"/>
        </w:numPr>
        <w:spacing w:after="0" w:line="360" w:lineRule="auto"/>
        <w:jc w:val="both"/>
        <w:rPr>
          <w:rFonts w:ascii="Times New Roman" w:hAnsi="Times New Roman"/>
          <w:sz w:val="24"/>
          <w:szCs w:val="24"/>
        </w:rPr>
      </w:pPr>
      <w:r w:rsidRPr="0097276B">
        <w:rPr>
          <w:rFonts w:ascii="Times New Roman" w:hAnsi="Times New Roman"/>
          <w:sz w:val="24"/>
          <w:szCs w:val="24"/>
        </w:rPr>
        <w:t>Do jednostek organizacyjnych, miejskich instytucji</w:t>
      </w:r>
      <w:r w:rsidR="003928DC">
        <w:rPr>
          <w:rFonts w:ascii="Times New Roman" w:hAnsi="Times New Roman"/>
          <w:sz w:val="24"/>
          <w:szCs w:val="24"/>
        </w:rPr>
        <w:t>, policji</w:t>
      </w:r>
      <w:r w:rsidRPr="0097276B">
        <w:rPr>
          <w:rFonts w:ascii="Times New Roman" w:hAnsi="Times New Roman"/>
          <w:sz w:val="24"/>
          <w:szCs w:val="24"/>
        </w:rPr>
        <w:t xml:space="preserve"> oraz organizacji działających na terenie Redy</w:t>
      </w:r>
      <w:r w:rsidR="003928DC">
        <w:rPr>
          <w:rFonts w:ascii="Times New Roman" w:hAnsi="Times New Roman"/>
          <w:sz w:val="24"/>
          <w:szCs w:val="24"/>
        </w:rPr>
        <w:t xml:space="preserve"> </w:t>
      </w:r>
      <w:r w:rsidRPr="0097276B">
        <w:rPr>
          <w:rFonts w:ascii="Times New Roman" w:hAnsi="Times New Roman"/>
          <w:sz w:val="24"/>
          <w:szCs w:val="24"/>
        </w:rPr>
        <w:t>(w tym parafii) przekaz</w:t>
      </w:r>
      <w:r w:rsidR="006D0C8C">
        <w:rPr>
          <w:rFonts w:ascii="Times New Roman" w:hAnsi="Times New Roman"/>
          <w:sz w:val="24"/>
          <w:szCs w:val="24"/>
        </w:rPr>
        <w:t>yw</w:t>
      </w:r>
      <w:r w:rsidRPr="0097276B">
        <w:rPr>
          <w:rFonts w:ascii="Times New Roman" w:hAnsi="Times New Roman"/>
          <w:sz w:val="24"/>
          <w:szCs w:val="24"/>
        </w:rPr>
        <w:t>ano</w:t>
      </w:r>
      <w:r>
        <w:rPr>
          <w:rFonts w:ascii="Times New Roman" w:hAnsi="Times New Roman"/>
          <w:sz w:val="24"/>
          <w:szCs w:val="24"/>
        </w:rPr>
        <w:t xml:space="preserve"> – celem udostępnienia </w:t>
      </w:r>
      <w:r>
        <w:rPr>
          <w:rFonts w:ascii="Times New Roman" w:hAnsi="Times New Roman"/>
          <w:sz w:val="24"/>
          <w:szCs w:val="24"/>
        </w:rPr>
        <w:lastRenderedPageBreak/>
        <w:t>mieszkańcom -</w:t>
      </w:r>
      <w:r w:rsidRPr="0097276B">
        <w:rPr>
          <w:rFonts w:ascii="Times New Roman" w:hAnsi="Times New Roman"/>
          <w:sz w:val="24"/>
          <w:szCs w:val="24"/>
        </w:rPr>
        <w:t xml:space="preserve"> środki dezynfekcyjne i środki ochrony osobistej, otrzymane za pośrednictwem wojewody pomorskiego z Rządowej Agencji Rezerw Strategicznych (RARS).</w:t>
      </w:r>
    </w:p>
    <w:p w14:paraId="2594F799" w14:textId="433E6391" w:rsidR="00DA6D29" w:rsidRPr="00DA6D29" w:rsidRDefault="00DA6D29" w:rsidP="00DA6D29">
      <w:pPr>
        <w:spacing w:after="0" w:line="360" w:lineRule="auto"/>
        <w:jc w:val="both"/>
        <w:rPr>
          <w:rFonts w:ascii="Times New Roman" w:hAnsi="Times New Roman"/>
          <w:sz w:val="24"/>
          <w:szCs w:val="24"/>
        </w:rPr>
      </w:pPr>
      <w:r w:rsidRPr="00DA6D29">
        <w:rPr>
          <w:rFonts w:ascii="Times New Roman" w:hAnsi="Times New Roman"/>
          <w:sz w:val="24"/>
          <w:szCs w:val="24"/>
        </w:rPr>
        <w:t>Działania poszczególnych jednostek organizacyjnych Gminy Miasto Reda są opisane w dalszej części raportu, w miejscach im poświęconych.</w:t>
      </w:r>
    </w:p>
    <w:p w14:paraId="2A4BA9CC" w14:textId="1F489ACA" w:rsidR="001B53A5" w:rsidRPr="00750FE9" w:rsidRDefault="007A7990" w:rsidP="0092523F">
      <w:pPr>
        <w:pStyle w:val="Nagwek2"/>
      </w:pPr>
      <w:bookmarkStart w:id="23" w:name="_Toc104882167"/>
      <w:bookmarkEnd w:id="22"/>
      <w:r>
        <w:rPr>
          <w:lang w:val="pl-PL"/>
        </w:rPr>
        <w:t>5</w:t>
      </w:r>
      <w:r w:rsidR="00C45CFF">
        <w:t xml:space="preserve">. </w:t>
      </w:r>
      <w:r w:rsidR="00AA2A10" w:rsidRPr="00750FE9">
        <w:t>Promocja Gminy</w:t>
      </w:r>
      <w:bookmarkEnd w:id="23"/>
    </w:p>
    <w:p w14:paraId="17F12940" w14:textId="71D9EF7E" w:rsidR="00D161B0" w:rsidRDefault="00D161B0" w:rsidP="00775263">
      <w:pPr>
        <w:suppressAutoHyphens/>
        <w:spacing w:after="0" w:line="360" w:lineRule="auto"/>
        <w:ind w:firstLine="708"/>
        <w:jc w:val="both"/>
        <w:rPr>
          <w:rFonts w:ascii="Times New Roman" w:hAnsi="Times New Roman" w:cs="Times New Roman"/>
          <w:sz w:val="24"/>
          <w:szCs w:val="24"/>
        </w:rPr>
      </w:pPr>
      <w:r w:rsidRPr="00D161B0">
        <w:rPr>
          <w:rFonts w:ascii="Times New Roman" w:hAnsi="Times New Roman"/>
          <w:sz w:val="24"/>
          <w:szCs w:val="24"/>
        </w:rPr>
        <w:t>Polityka promocyj</w:t>
      </w:r>
      <w:r w:rsidR="007F1E6C">
        <w:rPr>
          <w:rFonts w:ascii="Times New Roman" w:hAnsi="Times New Roman"/>
          <w:sz w:val="24"/>
          <w:szCs w:val="24"/>
        </w:rPr>
        <w:t xml:space="preserve">na Gminy Miasto Reda </w:t>
      </w:r>
      <w:r w:rsidRPr="00D161B0">
        <w:rPr>
          <w:rFonts w:ascii="Times New Roman" w:hAnsi="Times New Roman"/>
          <w:sz w:val="24"/>
          <w:szCs w:val="24"/>
        </w:rPr>
        <w:t>baz</w:t>
      </w:r>
      <w:r w:rsidR="00A003AF">
        <w:rPr>
          <w:rFonts w:ascii="Times New Roman" w:hAnsi="Times New Roman"/>
          <w:sz w:val="24"/>
          <w:szCs w:val="24"/>
        </w:rPr>
        <w:t xml:space="preserve">uje </w:t>
      </w:r>
      <w:r w:rsidRPr="00D161B0">
        <w:rPr>
          <w:rFonts w:ascii="Times New Roman" w:hAnsi="Times New Roman"/>
          <w:sz w:val="24"/>
          <w:szCs w:val="24"/>
        </w:rPr>
        <w:t>na podstawowych kanałach informacyjnych, jak lokalne media, wydawnictwa własne i wydarzenia z</w:t>
      </w:r>
      <w:r w:rsidR="00A5272F">
        <w:rPr>
          <w:rFonts w:ascii="Times New Roman" w:hAnsi="Times New Roman"/>
          <w:sz w:val="24"/>
          <w:szCs w:val="24"/>
        </w:rPr>
        <w:t> </w:t>
      </w:r>
      <w:r w:rsidRPr="00D161B0">
        <w:rPr>
          <w:rFonts w:ascii="Times New Roman" w:hAnsi="Times New Roman"/>
          <w:sz w:val="24"/>
          <w:szCs w:val="24"/>
        </w:rPr>
        <w:t xml:space="preserve">bezpośrednim udziałem grupy docelowej. Grupy docelowe, do których adresowane </w:t>
      </w:r>
      <w:r w:rsidR="00A003AF">
        <w:rPr>
          <w:rFonts w:ascii="Times New Roman" w:hAnsi="Times New Roman"/>
          <w:sz w:val="24"/>
          <w:szCs w:val="24"/>
        </w:rPr>
        <w:t xml:space="preserve">są </w:t>
      </w:r>
      <w:r w:rsidRPr="00D161B0">
        <w:rPr>
          <w:rFonts w:ascii="Times New Roman" w:hAnsi="Times New Roman"/>
          <w:sz w:val="24"/>
          <w:szCs w:val="24"/>
        </w:rPr>
        <w:t>działania promocyjne, to mieszkańcy Redy, władze</w:t>
      </w:r>
      <w:r w:rsidR="00F941C2">
        <w:rPr>
          <w:rFonts w:ascii="Times New Roman" w:hAnsi="Times New Roman"/>
          <w:sz w:val="24"/>
          <w:szCs w:val="24"/>
        </w:rPr>
        <w:t xml:space="preserve"> samorządowe, </w:t>
      </w:r>
      <w:r w:rsidRPr="00D161B0">
        <w:rPr>
          <w:rFonts w:ascii="Times New Roman" w:hAnsi="Times New Roman"/>
          <w:sz w:val="24"/>
          <w:szCs w:val="24"/>
        </w:rPr>
        <w:t xml:space="preserve">mieszkańcy powiatu </w:t>
      </w:r>
      <w:r w:rsidRPr="0092730A">
        <w:rPr>
          <w:rFonts w:ascii="Times New Roman" w:hAnsi="Times New Roman" w:cs="Times New Roman"/>
          <w:sz w:val="24"/>
          <w:szCs w:val="24"/>
        </w:rPr>
        <w:t xml:space="preserve">wejherowskiego oraz powiatów sąsiednich i całego województwa pomorskiego w różnych grupach wiekowych. Miasto utrzymuje własny portal </w:t>
      </w:r>
      <w:hyperlink r:id="rId9" w:history="1">
        <w:r w:rsidRPr="00371EFA">
          <w:rPr>
            <w:rStyle w:val="Hipercze"/>
            <w:rFonts w:ascii="Times New Roman" w:hAnsi="Times New Roman" w:cs="Times New Roman"/>
            <w:i/>
            <w:iCs/>
            <w:sz w:val="24"/>
            <w:szCs w:val="24"/>
          </w:rPr>
          <w:t>www.reda.pl</w:t>
        </w:r>
      </w:hyperlink>
      <w:r w:rsidR="007F1E6C">
        <w:rPr>
          <w:rFonts w:ascii="Times New Roman" w:hAnsi="Times New Roman" w:cs="Times New Roman"/>
          <w:sz w:val="24"/>
          <w:szCs w:val="24"/>
        </w:rPr>
        <w:t xml:space="preserve"> i</w:t>
      </w:r>
      <w:r w:rsidRPr="0092730A">
        <w:rPr>
          <w:rFonts w:ascii="Times New Roman" w:hAnsi="Times New Roman" w:cs="Times New Roman"/>
          <w:sz w:val="24"/>
          <w:szCs w:val="24"/>
        </w:rPr>
        <w:t xml:space="preserve"> </w:t>
      </w:r>
      <w:r w:rsidR="007F1E6C">
        <w:rPr>
          <w:rFonts w:ascii="Times New Roman" w:hAnsi="Times New Roman" w:cs="Times New Roman"/>
          <w:sz w:val="24"/>
          <w:szCs w:val="24"/>
        </w:rPr>
        <w:t xml:space="preserve">profil na Facebooku </w:t>
      </w:r>
      <w:r w:rsidR="007F1E6C" w:rsidRPr="00371EFA">
        <w:rPr>
          <w:rFonts w:ascii="Times New Roman" w:hAnsi="Times New Roman" w:cs="Times New Roman"/>
          <w:i/>
          <w:iCs/>
          <w:sz w:val="24"/>
          <w:szCs w:val="24"/>
        </w:rPr>
        <w:t>@RedaMiasto</w:t>
      </w:r>
      <w:r w:rsidRPr="0092730A">
        <w:rPr>
          <w:rFonts w:ascii="Times New Roman" w:hAnsi="Times New Roman" w:cs="Times New Roman"/>
          <w:sz w:val="24"/>
          <w:szCs w:val="24"/>
        </w:rPr>
        <w:t>.</w:t>
      </w:r>
    </w:p>
    <w:p w14:paraId="0ACF7C89" w14:textId="29B0FC1A" w:rsidR="00DF2A0E" w:rsidRPr="00DF2A0E" w:rsidRDefault="00DF2A0E" w:rsidP="00DF2A0E">
      <w:pPr>
        <w:spacing w:after="0" w:line="360" w:lineRule="auto"/>
        <w:ind w:firstLine="709"/>
        <w:jc w:val="both"/>
        <w:rPr>
          <w:rFonts w:ascii="Times New Roman" w:hAnsi="Times New Roman"/>
          <w:sz w:val="24"/>
          <w:szCs w:val="24"/>
        </w:rPr>
      </w:pPr>
      <w:r w:rsidRPr="00DF2A0E">
        <w:rPr>
          <w:rFonts w:ascii="Times New Roman" w:hAnsi="Times New Roman"/>
          <w:sz w:val="24"/>
          <w:szCs w:val="24"/>
        </w:rPr>
        <w:t xml:space="preserve">18 listopada </w:t>
      </w:r>
      <w:r>
        <w:rPr>
          <w:rFonts w:ascii="Times New Roman" w:hAnsi="Times New Roman"/>
          <w:sz w:val="24"/>
          <w:szCs w:val="24"/>
        </w:rPr>
        <w:t xml:space="preserve">2021 roku </w:t>
      </w:r>
      <w:r w:rsidRPr="00DF2A0E">
        <w:rPr>
          <w:rFonts w:ascii="Times New Roman" w:hAnsi="Times New Roman"/>
          <w:sz w:val="24"/>
          <w:szCs w:val="24"/>
        </w:rPr>
        <w:t>ogłoszono wyniki Rankingu Gmin Województwa Pomorskiego, organizowanego przez Fundację Rozwoju Demokracji Lokalnej im. Jerzego Regulskiego Ośrodek Regionalny w Gdańsku oraz Urząd Statystyczny w Gdańsku. W rankingu oceniano wszystkie gminy województwa pomorskiego z wyłączeniem miast na prawach powiatu: Gdańska, Gdyni, Słupska i Sopotu.</w:t>
      </w:r>
      <w:r>
        <w:rPr>
          <w:rFonts w:ascii="Times New Roman" w:hAnsi="Times New Roman"/>
          <w:sz w:val="24"/>
          <w:szCs w:val="24"/>
        </w:rPr>
        <w:t xml:space="preserve"> </w:t>
      </w:r>
      <w:r w:rsidRPr="00DF2A0E">
        <w:rPr>
          <w:rFonts w:ascii="Times New Roman" w:hAnsi="Times New Roman"/>
          <w:sz w:val="24"/>
          <w:szCs w:val="24"/>
        </w:rPr>
        <w:t>Gmina Miasto Reda otrzymała tytuł Lidera Powiatu Wejherowskiego.</w:t>
      </w:r>
    </w:p>
    <w:p w14:paraId="54E957E1" w14:textId="77777777" w:rsidR="00DF2A0E" w:rsidRPr="00DF2A0E" w:rsidRDefault="00DF2A0E" w:rsidP="00DF2A0E">
      <w:pPr>
        <w:spacing w:after="0" w:line="360" w:lineRule="auto"/>
        <w:ind w:firstLine="709"/>
        <w:jc w:val="both"/>
        <w:rPr>
          <w:rFonts w:ascii="Times New Roman" w:hAnsi="Times New Roman"/>
          <w:sz w:val="24"/>
          <w:szCs w:val="24"/>
        </w:rPr>
      </w:pPr>
      <w:r w:rsidRPr="00DF2A0E">
        <w:rPr>
          <w:rFonts w:ascii="Times New Roman" w:hAnsi="Times New Roman"/>
          <w:sz w:val="24"/>
          <w:szCs w:val="24"/>
        </w:rPr>
        <w:t>Ideą Rankingu jest wyłonienie i promowanie gmin wyróżniających się pod względem rozwoju społecznego i gospodarczego oraz najlepszych praktyk przez nie stosowanych. Miejsce w Rankingu to syntetyczny wynik 16 wskaźników mierzących potencjał, aktywność i wyniki osiągane przez gminę w sferze gospodarczej i społecznej. Badano takie zagadnienia, jak:</w:t>
      </w:r>
    </w:p>
    <w:p w14:paraId="3EA7D411" w14:textId="1038B332" w:rsidR="00DF2A0E" w:rsidRPr="00DF2A0E" w:rsidRDefault="00DF2A0E" w:rsidP="0042496D">
      <w:pPr>
        <w:pStyle w:val="Akapitzlist"/>
        <w:numPr>
          <w:ilvl w:val="0"/>
          <w:numId w:val="13"/>
        </w:numPr>
        <w:spacing w:after="0" w:line="360" w:lineRule="auto"/>
        <w:jc w:val="both"/>
        <w:rPr>
          <w:rFonts w:ascii="Times New Roman" w:hAnsi="Times New Roman"/>
          <w:sz w:val="24"/>
          <w:szCs w:val="24"/>
        </w:rPr>
      </w:pPr>
      <w:r w:rsidRPr="00DF2A0E">
        <w:rPr>
          <w:rFonts w:ascii="Times New Roman" w:hAnsi="Times New Roman"/>
          <w:sz w:val="24"/>
          <w:szCs w:val="24"/>
        </w:rPr>
        <w:t>Średnioroczne dochody własne budżetów gmin,</w:t>
      </w:r>
    </w:p>
    <w:p w14:paraId="477F64D8" w14:textId="4E83DD60" w:rsidR="00DF2A0E" w:rsidRPr="00DF2A0E" w:rsidRDefault="00DF2A0E" w:rsidP="0042496D">
      <w:pPr>
        <w:pStyle w:val="Akapitzlist"/>
        <w:numPr>
          <w:ilvl w:val="0"/>
          <w:numId w:val="13"/>
        </w:numPr>
        <w:spacing w:after="0" w:line="360" w:lineRule="auto"/>
        <w:jc w:val="both"/>
        <w:rPr>
          <w:rFonts w:ascii="Times New Roman" w:hAnsi="Times New Roman"/>
          <w:sz w:val="24"/>
          <w:szCs w:val="24"/>
        </w:rPr>
      </w:pPr>
      <w:r w:rsidRPr="00DF2A0E">
        <w:rPr>
          <w:rFonts w:ascii="Times New Roman" w:hAnsi="Times New Roman"/>
          <w:sz w:val="24"/>
          <w:szCs w:val="24"/>
        </w:rPr>
        <w:t>Średnioroczne wydatki majątkowe inwestycyjne budżetów gmin,</w:t>
      </w:r>
    </w:p>
    <w:p w14:paraId="7D4C960C" w14:textId="5A0819F2" w:rsidR="00DF2A0E" w:rsidRPr="00DF2A0E" w:rsidRDefault="00DF2A0E" w:rsidP="0042496D">
      <w:pPr>
        <w:pStyle w:val="Akapitzlist"/>
        <w:numPr>
          <w:ilvl w:val="0"/>
          <w:numId w:val="13"/>
        </w:numPr>
        <w:spacing w:after="0" w:line="360" w:lineRule="auto"/>
        <w:jc w:val="both"/>
        <w:rPr>
          <w:rFonts w:ascii="Times New Roman" w:hAnsi="Times New Roman"/>
          <w:sz w:val="24"/>
          <w:szCs w:val="24"/>
        </w:rPr>
      </w:pPr>
      <w:r w:rsidRPr="00DF2A0E">
        <w:rPr>
          <w:rFonts w:ascii="Times New Roman" w:hAnsi="Times New Roman"/>
          <w:sz w:val="24"/>
          <w:szCs w:val="24"/>
        </w:rPr>
        <w:t>Średnioroczny wskaźnik zadłużenia budżetów gmin,</w:t>
      </w:r>
    </w:p>
    <w:p w14:paraId="7E25338E" w14:textId="7A5CF095" w:rsidR="00DF2A0E" w:rsidRPr="00DF2A0E" w:rsidRDefault="00DF2A0E" w:rsidP="0042496D">
      <w:pPr>
        <w:pStyle w:val="Akapitzlist"/>
        <w:numPr>
          <w:ilvl w:val="0"/>
          <w:numId w:val="13"/>
        </w:numPr>
        <w:spacing w:after="0" w:line="360" w:lineRule="auto"/>
        <w:jc w:val="both"/>
        <w:rPr>
          <w:rFonts w:ascii="Times New Roman" w:hAnsi="Times New Roman"/>
          <w:sz w:val="24"/>
          <w:szCs w:val="24"/>
        </w:rPr>
      </w:pPr>
      <w:r w:rsidRPr="00DF2A0E">
        <w:rPr>
          <w:rFonts w:ascii="Times New Roman" w:hAnsi="Times New Roman"/>
          <w:sz w:val="24"/>
          <w:szCs w:val="24"/>
        </w:rPr>
        <w:t>Wydatki bieżące budżetów gmin na administrację publiczną,</w:t>
      </w:r>
    </w:p>
    <w:p w14:paraId="7437CFAF" w14:textId="0D308016" w:rsidR="00DF2A0E" w:rsidRPr="00DF2A0E" w:rsidRDefault="00DF2A0E" w:rsidP="0042496D">
      <w:pPr>
        <w:pStyle w:val="Akapitzlist"/>
        <w:numPr>
          <w:ilvl w:val="0"/>
          <w:numId w:val="13"/>
        </w:numPr>
        <w:spacing w:after="0" w:line="360" w:lineRule="auto"/>
        <w:jc w:val="both"/>
        <w:rPr>
          <w:rFonts w:ascii="Times New Roman" w:hAnsi="Times New Roman"/>
          <w:sz w:val="24"/>
          <w:szCs w:val="24"/>
        </w:rPr>
      </w:pPr>
      <w:r w:rsidRPr="00DF2A0E">
        <w:rPr>
          <w:rFonts w:ascii="Times New Roman" w:hAnsi="Times New Roman"/>
          <w:sz w:val="24"/>
          <w:szCs w:val="24"/>
        </w:rPr>
        <w:t>Średnioroczne środki z Unii Europejskiej i innych źródeł niepodlegające zwrotowi na finansowanie programów i projektów unijnych stanowiące dochód budżetów gmin,</w:t>
      </w:r>
    </w:p>
    <w:p w14:paraId="1C276B95" w14:textId="6A5EA9F2" w:rsidR="00DF2A0E" w:rsidRPr="00DF2A0E" w:rsidRDefault="00DF2A0E" w:rsidP="0042496D">
      <w:pPr>
        <w:pStyle w:val="Akapitzlist"/>
        <w:numPr>
          <w:ilvl w:val="0"/>
          <w:numId w:val="13"/>
        </w:numPr>
        <w:spacing w:after="0" w:line="360" w:lineRule="auto"/>
        <w:jc w:val="both"/>
        <w:rPr>
          <w:rFonts w:ascii="Times New Roman" w:hAnsi="Times New Roman"/>
          <w:sz w:val="24"/>
          <w:szCs w:val="24"/>
        </w:rPr>
      </w:pPr>
      <w:r w:rsidRPr="00DF2A0E">
        <w:rPr>
          <w:rFonts w:ascii="Times New Roman" w:hAnsi="Times New Roman"/>
          <w:sz w:val="24"/>
          <w:szCs w:val="24"/>
        </w:rPr>
        <w:t>Liczba podmiotów gospodarki narodowej zarejestrowanych w REGON na 1000 ludności w wieku produkcyjnym,</w:t>
      </w:r>
    </w:p>
    <w:p w14:paraId="2F56E21C" w14:textId="3A33E63B" w:rsidR="00DF2A0E" w:rsidRPr="00DF2A0E" w:rsidRDefault="00DF2A0E" w:rsidP="0042496D">
      <w:pPr>
        <w:pStyle w:val="Akapitzlist"/>
        <w:numPr>
          <w:ilvl w:val="0"/>
          <w:numId w:val="13"/>
        </w:numPr>
        <w:spacing w:after="0" w:line="360" w:lineRule="auto"/>
        <w:jc w:val="both"/>
        <w:rPr>
          <w:rFonts w:ascii="Times New Roman" w:hAnsi="Times New Roman"/>
          <w:sz w:val="24"/>
          <w:szCs w:val="24"/>
        </w:rPr>
      </w:pPr>
      <w:r w:rsidRPr="00DF2A0E">
        <w:rPr>
          <w:rFonts w:ascii="Times New Roman" w:hAnsi="Times New Roman"/>
          <w:sz w:val="24"/>
          <w:szCs w:val="24"/>
        </w:rPr>
        <w:t>Średni wynik procentowy egzaminu ósmoklasisty,</w:t>
      </w:r>
    </w:p>
    <w:p w14:paraId="332D21BE" w14:textId="39F86770" w:rsidR="00DF2A0E" w:rsidRPr="00DF2A0E" w:rsidRDefault="00DF2A0E" w:rsidP="0042496D">
      <w:pPr>
        <w:pStyle w:val="Akapitzlist"/>
        <w:numPr>
          <w:ilvl w:val="0"/>
          <w:numId w:val="13"/>
        </w:numPr>
        <w:spacing w:after="0" w:line="360" w:lineRule="auto"/>
        <w:jc w:val="both"/>
        <w:rPr>
          <w:rFonts w:ascii="Times New Roman" w:hAnsi="Times New Roman"/>
          <w:sz w:val="24"/>
          <w:szCs w:val="24"/>
        </w:rPr>
      </w:pPr>
      <w:r w:rsidRPr="00DF2A0E">
        <w:rPr>
          <w:rFonts w:ascii="Times New Roman" w:hAnsi="Times New Roman"/>
          <w:sz w:val="24"/>
          <w:szCs w:val="24"/>
        </w:rPr>
        <w:t>Saldo migracji,</w:t>
      </w:r>
    </w:p>
    <w:p w14:paraId="65743A22" w14:textId="777A9949" w:rsidR="00DF2A0E" w:rsidRPr="00DF2A0E" w:rsidRDefault="00DF2A0E" w:rsidP="0042496D">
      <w:pPr>
        <w:pStyle w:val="Akapitzlist"/>
        <w:numPr>
          <w:ilvl w:val="0"/>
          <w:numId w:val="13"/>
        </w:numPr>
        <w:spacing w:after="0" w:line="360" w:lineRule="auto"/>
        <w:jc w:val="both"/>
        <w:rPr>
          <w:rFonts w:ascii="Times New Roman" w:hAnsi="Times New Roman"/>
          <w:sz w:val="24"/>
          <w:szCs w:val="24"/>
        </w:rPr>
      </w:pPr>
      <w:r w:rsidRPr="00DF2A0E">
        <w:rPr>
          <w:rFonts w:ascii="Times New Roman" w:hAnsi="Times New Roman"/>
          <w:sz w:val="24"/>
          <w:szCs w:val="24"/>
        </w:rPr>
        <w:t>Wydatki budżetów gmin na kulturę i ochronę dziedzictwa narodowego,</w:t>
      </w:r>
    </w:p>
    <w:p w14:paraId="36E70876" w14:textId="38BCCB4A" w:rsidR="00DF2A0E" w:rsidRPr="00DF2A0E" w:rsidRDefault="00DF2A0E" w:rsidP="0042496D">
      <w:pPr>
        <w:pStyle w:val="Akapitzlist"/>
        <w:numPr>
          <w:ilvl w:val="0"/>
          <w:numId w:val="13"/>
        </w:numPr>
        <w:spacing w:after="0" w:line="360" w:lineRule="auto"/>
        <w:jc w:val="both"/>
        <w:rPr>
          <w:rFonts w:ascii="Times New Roman" w:hAnsi="Times New Roman"/>
          <w:sz w:val="24"/>
          <w:szCs w:val="24"/>
        </w:rPr>
      </w:pPr>
      <w:r w:rsidRPr="00DF2A0E">
        <w:rPr>
          <w:rFonts w:ascii="Times New Roman" w:hAnsi="Times New Roman"/>
          <w:sz w:val="24"/>
          <w:szCs w:val="24"/>
        </w:rPr>
        <w:lastRenderedPageBreak/>
        <w:t>Udział środków przekazanych organizacjom pozarządowym i innym podmiotom prowadzącym działalność pożytku publicznego,</w:t>
      </w:r>
    </w:p>
    <w:p w14:paraId="583C761A" w14:textId="046B7F47" w:rsidR="00DF2A0E" w:rsidRPr="00DF2A0E" w:rsidRDefault="00DF2A0E" w:rsidP="0042496D">
      <w:pPr>
        <w:pStyle w:val="Akapitzlist"/>
        <w:numPr>
          <w:ilvl w:val="0"/>
          <w:numId w:val="13"/>
        </w:numPr>
        <w:spacing w:after="0" w:line="360" w:lineRule="auto"/>
        <w:jc w:val="both"/>
        <w:rPr>
          <w:rFonts w:ascii="Times New Roman" w:hAnsi="Times New Roman"/>
          <w:sz w:val="24"/>
          <w:szCs w:val="24"/>
        </w:rPr>
      </w:pPr>
      <w:r w:rsidRPr="00DF2A0E">
        <w:rPr>
          <w:rFonts w:ascii="Times New Roman" w:hAnsi="Times New Roman"/>
          <w:sz w:val="24"/>
          <w:szCs w:val="24"/>
        </w:rPr>
        <w:t>Wydatki budżetów gmin na ochronę powietrza atmosferycznego i klimatu,</w:t>
      </w:r>
    </w:p>
    <w:p w14:paraId="228B981E" w14:textId="43E9A046" w:rsidR="00DF2A0E" w:rsidRPr="00DF2A0E" w:rsidRDefault="00DF2A0E" w:rsidP="0042496D">
      <w:pPr>
        <w:pStyle w:val="Akapitzlist"/>
        <w:numPr>
          <w:ilvl w:val="0"/>
          <w:numId w:val="13"/>
        </w:numPr>
        <w:spacing w:after="0" w:line="360" w:lineRule="auto"/>
        <w:jc w:val="both"/>
        <w:rPr>
          <w:rFonts w:ascii="Times New Roman" w:hAnsi="Times New Roman"/>
          <w:sz w:val="24"/>
          <w:szCs w:val="24"/>
        </w:rPr>
      </w:pPr>
      <w:r w:rsidRPr="00DF2A0E">
        <w:rPr>
          <w:rFonts w:ascii="Times New Roman" w:hAnsi="Times New Roman"/>
          <w:sz w:val="24"/>
          <w:szCs w:val="24"/>
        </w:rPr>
        <w:t>Odsetek korzystających z sieci kanalizacyjnej,</w:t>
      </w:r>
    </w:p>
    <w:p w14:paraId="6057741D" w14:textId="530FDA53" w:rsidR="00DF2A0E" w:rsidRPr="00DF2A0E" w:rsidRDefault="00DF2A0E" w:rsidP="0042496D">
      <w:pPr>
        <w:pStyle w:val="Akapitzlist"/>
        <w:numPr>
          <w:ilvl w:val="0"/>
          <w:numId w:val="13"/>
        </w:numPr>
        <w:spacing w:after="0" w:line="360" w:lineRule="auto"/>
        <w:jc w:val="both"/>
        <w:rPr>
          <w:rFonts w:ascii="Times New Roman" w:hAnsi="Times New Roman"/>
          <w:sz w:val="24"/>
          <w:szCs w:val="24"/>
        </w:rPr>
      </w:pPr>
      <w:r w:rsidRPr="00DF2A0E">
        <w:rPr>
          <w:rFonts w:ascii="Times New Roman" w:hAnsi="Times New Roman"/>
          <w:sz w:val="24"/>
          <w:szCs w:val="24"/>
        </w:rPr>
        <w:t>Przyrost naturalny,</w:t>
      </w:r>
    </w:p>
    <w:p w14:paraId="160E65BD" w14:textId="5B1E7543" w:rsidR="00DF2A0E" w:rsidRPr="00DF2A0E" w:rsidRDefault="00DF2A0E" w:rsidP="0042496D">
      <w:pPr>
        <w:pStyle w:val="Akapitzlist"/>
        <w:numPr>
          <w:ilvl w:val="0"/>
          <w:numId w:val="13"/>
        </w:numPr>
        <w:spacing w:after="0" w:line="360" w:lineRule="auto"/>
        <w:jc w:val="both"/>
        <w:rPr>
          <w:rFonts w:ascii="Times New Roman" w:hAnsi="Times New Roman"/>
          <w:sz w:val="24"/>
          <w:szCs w:val="24"/>
        </w:rPr>
      </w:pPr>
      <w:r w:rsidRPr="00DF2A0E">
        <w:rPr>
          <w:rFonts w:ascii="Times New Roman" w:hAnsi="Times New Roman"/>
          <w:sz w:val="24"/>
          <w:szCs w:val="24"/>
        </w:rPr>
        <w:t>Udział powierzchni objętej obowiązującymi miejscowymi planami zagospodarowania przestrzennego,</w:t>
      </w:r>
    </w:p>
    <w:p w14:paraId="4161B809" w14:textId="23D17622" w:rsidR="00DF2A0E" w:rsidRPr="00DF2A0E" w:rsidRDefault="00DF2A0E" w:rsidP="0042496D">
      <w:pPr>
        <w:pStyle w:val="Akapitzlist"/>
        <w:numPr>
          <w:ilvl w:val="0"/>
          <w:numId w:val="13"/>
        </w:numPr>
        <w:spacing w:after="0" w:line="360" w:lineRule="auto"/>
        <w:jc w:val="both"/>
        <w:rPr>
          <w:rFonts w:ascii="Times New Roman" w:hAnsi="Times New Roman"/>
          <w:sz w:val="24"/>
          <w:szCs w:val="24"/>
        </w:rPr>
      </w:pPr>
      <w:r w:rsidRPr="00DF2A0E">
        <w:rPr>
          <w:rFonts w:ascii="Times New Roman" w:hAnsi="Times New Roman"/>
          <w:sz w:val="24"/>
          <w:szCs w:val="24"/>
        </w:rPr>
        <w:t>Wydatki bieżące na oświatę, wychowanie i opiekę nad dzieckiem w wieku do lat 3,</w:t>
      </w:r>
    </w:p>
    <w:p w14:paraId="5CDE09D5" w14:textId="775A6326" w:rsidR="00DF2A0E" w:rsidRPr="00DF2A0E" w:rsidRDefault="00DF2A0E" w:rsidP="0042496D">
      <w:pPr>
        <w:pStyle w:val="Akapitzlist"/>
        <w:numPr>
          <w:ilvl w:val="0"/>
          <w:numId w:val="13"/>
        </w:numPr>
        <w:spacing w:after="0" w:line="360" w:lineRule="auto"/>
        <w:jc w:val="both"/>
        <w:rPr>
          <w:rFonts w:ascii="Times New Roman" w:hAnsi="Times New Roman"/>
          <w:sz w:val="24"/>
          <w:szCs w:val="24"/>
        </w:rPr>
      </w:pPr>
      <w:r w:rsidRPr="00DF2A0E">
        <w:rPr>
          <w:rFonts w:ascii="Times New Roman" w:hAnsi="Times New Roman"/>
          <w:sz w:val="24"/>
          <w:szCs w:val="24"/>
        </w:rPr>
        <w:t>Udział nakładów na szkolenia pracowników rad i urzędów gmin.</w:t>
      </w:r>
    </w:p>
    <w:p w14:paraId="14D05F4C" w14:textId="77777777" w:rsidR="00DF2A0E" w:rsidRDefault="00DF2A0E" w:rsidP="00DF2A0E">
      <w:pPr>
        <w:spacing w:after="0" w:line="360" w:lineRule="auto"/>
        <w:ind w:firstLine="709"/>
        <w:jc w:val="both"/>
        <w:rPr>
          <w:rFonts w:ascii="Times New Roman" w:hAnsi="Times New Roman"/>
          <w:sz w:val="24"/>
          <w:szCs w:val="24"/>
        </w:rPr>
      </w:pPr>
      <w:r w:rsidRPr="00DF2A0E">
        <w:rPr>
          <w:rFonts w:ascii="Times New Roman" w:hAnsi="Times New Roman"/>
          <w:sz w:val="24"/>
          <w:szCs w:val="24"/>
        </w:rPr>
        <w:t>Ranking został przygotowany w oparciu o dane za rok 2020. W przypadku wskaźników uwzględniających perspektywę kilkuletnią dane obejmowały lata 2018–2020. Źródłem danych były zasoby statystyki publicznej oraz dane zewnętrzne pozyskane przez Urząd Statystyczny w Gdańsku (m.in. z Ministerstwa Finansów). Wszystkie prace o charakterze analityczno-statystycznym prowadził Urząd Statystyczny w Gdańsku – Partner Rankingu.</w:t>
      </w:r>
    </w:p>
    <w:p w14:paraId="73D83FD1" w14:textId="021E8202" w:rsidR="00775263" w:rsidRDefault="00A003AF" w:rsidP="005616C5">
      <w:pPr>
        <w:spacing w:after="0" w:line="360" w:lineRule="auto"/>
        <w:ind w:firstLine="709"/>
        <w:jc w:val="both"/>
        <w:rPr>
          <w:rFonts w:ascii="Times New Roman" w:hAnsi="Times New Roman"/>
          <w:i/>
          <w:iCs/>
          <w:sz w:val="24"/>
          <w:szCs w:val="24"/>
        </w:rPr>
      </w:pPr>
      <w:r>
        <w:rPr>
          <w:rFonts w:ascii="Times New Roman" w:hAnsi="Times New Roman"/>
          <w:sz w:val="24"/>
          <w:szCs w:val="24"/>
        </w:rPr>
        <w:t>W roku 202</w:t>
      </w:r>
      <w:r w:rsidR="00504EE8">
        <w:rPr>
          <w:rFonts w:ascii="Times New Roman" w:hAnsi="Times New Roman"/>
          <w:sz w:val="24"/>
          <w:szCs w:val="24"/>
        </w:rPr>
        <w:t>1</w:t>
      </w:r>
      <w:r>
        <w:rPr>
          <w:rFonts w:ascii="Times New Roman" w:hAnsi="Times New Roman"/>
          <w:sz w:val="24"/>
          <w:szCs w:val="24"/>
        </w:rPr>
        <w:t xml:space="preserve">, ze względu na ograniczenia związane z pandemią, większość zaplanowanych wydarzeń (eventów) się nie odbyła. </w:t>
      </w:r>
      <w:r w:rsidR="00504EE8">
        <w:rPr>
          <w:rFonts w:ascii="Times New Roman" w:hAnsi="Times New Roman"/>
          <w:sz w:val="24"/>
          <w:szCs w:val="24"/>
        </w:rPr>
        <w:t xml:space="preserve">Skoncentrowano się na stałych elementach </w:t>
      </w:r>
      <w:r w:rsidR="001C1EAE" w:rsidRPr="00C65D7C">
        <w:rPr>
          <w:rFonts w:ascii="Times New Roman" w:hAnsi="Times New Roman"/>
          <w:sz w:val="24"/>
          <w:szCs w:val="24"/>
        </w:rPr>
        <w:t xml:space="preserve">polityki promocyjnej, poprzez promocję miasta na antenie lokalnej telewizji TTM w programie </w:t>
      </w:r>
      <w:r w:rsidR="005C411F">
        <w:rPr>
          <w:rFonts w:ascii="Times New Roman" w:hAnsi="Times New Roman"/>
          <w:sz w:val="24"/>
          <w:szCs w:val="24"/>
        </w:rPr>
        <w:t>„</w:t>
      </w:r>
      <w:r w:rsidR="001C1EAE" w:rsidRPr="00C65D7C">
        <w:rPr>
          <w:rFonts w:ascii="Times New Roman" w:hAnsi="Times New Roman"/>
          <w:sz w:val="24"/>
          <w:szCs w:val="24"/>
        </w:rPr>
        <w:t xml:space="preserve">Wieści z Redy", patronat medialny Radia </w:t>
      </w:r>
      <w:proofErr w:type="spellStart"/>
      <w:r w:rsidR="001C1EAE" w:rsidRPr="00C65D7C">
        <w:rPr>
          <w:rFonts w:ascii="Times New Roman" w:hAnsi="Times New Roman"/>
          <w:sz w:val="24"/>
          <w:szCs w:val="24"/>
        </w:rPr>
        <w:t>Kaszebe</w:t>
      </w:r>
      <w:proofErr w:type="spellEnd"/>
      <w:r w:rsidR="001C1EAE" w:rsidRPr="00C65D7C">
        <w:rPr>
          <w:rFonts w:ascii="Times New Roman" w:hAnsi="Times New Roman"/>
          <w:sz w:val="24"/>
          <w:szCs w:val="24"/>
        </w:rPr>
        <w:t xml:space="preserve"> i obecność na łamach gazety E</w:t>
      </w:r>
      <w:r w:rsidR="001C1EAE">
        <w:rPr>
          <w:rFonts w:ascii="Times New Roman" w:hAnsi="Times New Roman"/>
          <w:sz w:val="24"/>
          <w:szCs w:val="24"/>
        </w:rPr>
        <w:t xml:space="preserve">xpress </w:t>
      </w:r>
      <w:r w:rsidR="001C1EAE" w:rsidRPr="00C65D7C">
        <w:rPr>
          <w:rFonts w:ascii="Times New Roman" w:hAnsi="Times New Roman"/>
          <w:sz w:val="24"/>
          <w:szCs w:val="24"/>
        </w:rPr>
        <w:t>Powiatu Wejherowskiego.</w:t>
      </w:r>
      <w:r w:rsidR="001C1EAE">
        <w:rPr>
          <w:rFonts w:ascii="Times New Roman" w:hAnsi="Times New Roman"/>
          <w:sz w:val="24"/>
          <w:szCs w:val="24"/>
        </w:rPr>
        <w:t xml:space="preserve"> </w:t>
      </w:r>
      <w:r w:rsidR="00504EE8" w:rsidRPr="00504EE8">
        <w:rPr>
          <w:rFonts w:ascii="Times New Roman" w:hAnsi="Times New Roman"/>
          <w:sz w:val="24"/>
          <w:szCs w:val="24"/>
        </w:rPr>
        <w:t xml:space="preserve">Wydano 10 numerów (w tym jeden podwójny listopad – grudzień) Miejskiego Biuletynu Informacyjnego REDA, w którym Urząd zamieszcza informacje pochodzące z jednostek organizacyjnych miasta oraz informacje własne, jak relacje z prac Rady Miejskiej, wiadomości o realizowanych i planowanych inwestycjach, ogłoszenia dla mieszkańców etc. </w:t>
      </w:r>
      <w:r w:rsidR="00F56E45">
        <w:rPr>
          <w:rFonts w:ascii="Times New Roman" w:hAnsi="Times New Roman"/>
          <w:sz w:val="24"/>
          <w:szCs w:val="24"/>
        </w:rPr>
        <w:t xml:space="preserve">Pełna treść gazety jest dostępna online, za pośrednictwem strony </w:t>
      </w:r>
      <w:r w:rsidR="00F56E45" w:rsidRPr="00F56E45">
        <w:rPr>
          <w:rFonts w:ascii="Times New Roman" w:hAnsi="Times New Roman"/>
          <w:i/>
          <w:iCs/>
          <w:sz w:val="24"/>
          <w:szCs w:val="24"/>
        </w:rPr>
        <w:t>reda.pl.</w:t>
      </w:r>
    </w:p>
    <w:p w14:paraId="32603CE3" w14:textId="481396BA" w:rsidR="00AA2A10" w:rsidRDefault="001C1EAE" w:rsidP="00504EE8">
      <w:pPr>
        <w:widowControl w:val="0"/>
        <w:suppressAutoHyphens/>
        <w:spacing w:after="0" w:line="360" w:lineRule="auto"/>
        <w:ind w:firstLine="709"/>
        <w:jc w:val="both"/>
        <w:rPr>
          <w:rFonts w:ascii="Times New Roman" w:hAnsi="Times New Roman"/>
          <w:sz w:val="24"/>
          <w:szCs w:val="24"/>
        </w:rPr>
      </w:pPr>
      <w:r>
        <w:rPr>
          <w:rFonts w:ascii="Times New Roman" w:hAnsi="Times New Roman"/>
          <w:sz w:val="24"/>
          <w:szCs w:val="24"/>
        </w:rPr>
        <w:t>Z innych działań promocyjnych o</w:t>
      </w:r>
      <w:r w:rsidR="00504EE8" w:rsidRPr="00504EE8">
        <w:rPr>
          <w:rFonts w:ascii="Times New Roman" w:hAnsi="Times New Roman"/>
          <w:sz w:val="24"/>
          <w:szCs w:val="24"/>
        </w:rPr>
        <w:t>pracowano</w:t>
      </w:r>
      <w:r w:rsidR="00673525">
        <w:rPr>
          <w:rFonts w:ascii="Times New Roman" w:hAnsi="Times New Roman"/>
          <w:sz w:val="24"/>
          <w:szCs w:val="24"/>
        </w:rPr>
        <w:t xml:space="preserve"> i udostępniono</w:t>
      </w:r>
      <w:r w:rsidR="00504EE8" w:rsidRPr="00504EE8">
        <w:rPr>
          <w:rFonts w:ascii="Times New Roman" w:hAnsi="Times New Roman"/>
          <w:sz w:val="24"/>
          <w:szCs w:val="24"/>
        </w:rPr>
        <w:t xml:space="preserve"> </w:t>
      </w:r>
      <w:r w:rsidR="00673525">
        <w:rPr>
          <w:rFonts w:ascii="Times New Roman" w:hAnsi="Times New Roman"/>
          <w:sz w:val="24"/>
          <w:szCs w:val="24"/>
        </w:rPr>
        <w:t>na</w:t>
      </w:r>
      <w:r w:rsidR="00673525" w:rsidRPr="00504EE8">
        <w:rPr>
          <w:rFonts w:ascii="Times New Roman" w:hAnsi="Times New Roman"/>
          <w:sz w:val="24"/>
          <w:szCs w:val="24"/>
        </w:rPr>
        <w:t xml:space="preserve"> miejskiej stronie</w:t>
      </w:r>
      <w:r w:rsidR="00673525">
        <w:rPr>
          <w:rFonts w:ascii="Times New Roman" w:hAnsi="Times New Roman"/>
          <w:sz w:val="24"/>
          <w:szCs w:val="24"/>
        </w:rPr>
        <w:t xml:space="preserve"> internetowej</w:t>
      </w:r>
      <w:r w:rsidR="00673525" w:rsidRPr="00504EE8">
        <w:rPr>
          <w:rFonts w:ascii="Times New Roman" w:hAnsi="Times New Roman"/>
          <w:sz w:val="24"/>
          <w:szCs w:val="24"/>
        </w:rPr>
        <w:t xml:space="preserve"> </w:t>
      </w:r>
      <w:r w:rsidR="00504EE8" w:rsidRPr="00504EE8">
        <w:rPr>
          <w:rFonts w:ascii="Times New Roman" w:hAnsi="Times New Roman"/>
          <w:sz w:val="24"/>
          <w:szCs w:val="24"/>
        </w:rPr>
        <w:t xml:space="preserve">szczegółową księgę znaku logo miasta Redy. </w:t>
      </w:r>
      <w:r>
        <w:rPr>
          <w:rFonts w:ascii="Times New Roman" w:hAnsi="Times New Roman"/>
          <w:sz w:val="24"/>
          <w:szCs w:val="24"/>
        </w:rPr>
        <w:t xml:space="preserve">Gruntownie przebudowano i zmodernizowano stronę </w:t>
      </w:r>
      <w:hyperlink r:id="rId10" w:history="1">
        <w:r w:rsidRPr="002C0F0D">
          <w:rPr>
            <w:rStyle w:val="Hipercze"/>
            <w:rFonts w:ascii="Times New Roman" w:hAnsi="Times New Roman"/>
            <w:sz w:val="24"/>
            <w:szCs w:val="24"/>
          </w:rPr>
          <w:t>www.reda.pl</w:t>
        </w:r>
      </w:hyperlink>
      <w:r>
        <w:rPr>
          <w:rFonts w:ascii="Times New Roman" w:hAnsi="Times New Roman"/>
          <w:sz w:val="24"/>
          <w:szCs w:val="24"/>
        </w:rPr>
        <w:t xml:space="preserve">, </w:t>
      </w:r>
      <w:r w:rsidR="00673525" w:rsidRPr="00673525">
        <w:rPr>
          <w:rFonts w:ascii="Times New Roman" w:hAnsi="Times New Roman"/>
          <w:sz w:val="24"/>
          <w:szCs w:val="24"/>
        </w:rPr>
        <w:t>zmieniono szatę graficzną, uproszczono nawigację, w niektórych działach rozszerzono treści.</w:t>
      </w:r>
      <w:r>
        <w:rPr>
          <w:rFonts w:ascii="Times New Roman" w:hAnsi="Times New Roman"/>
          <w:sz w:val="24"/>
          <w:szCs w:val="24"/>
        </w:rPr>
        <w:t xml:space="preserve">  </w:t>
      </w:r>
      <w:r w:rsidR="00504EE8" w:rsidRPr="00504EE8">
        <w:rPr>
          <w:rFonts w:ascii="Times New Roman" w:hAnsi="Times New Roman"/>
          <w:sz w:val="24"/>
          <w:szCs w:val="24"/>
        </w:rPr>
        <w:t xml:space="preserve">W miejsce starej i zniszczonej repliki koła młyńskiego na rondzie Ks. </w:t>
      </w:r>
      <w:r w:rsidR="00504EE8">
        <w:rPr>
          <w:rFonts w:ascii="Times New Roman" w:hAnsi="Times New Roman"/>
          <w:sz w:val="24"/>
          <w:szCs w:val="24"/>
        </w:rPr>
        <w:t xml:space="preserve">Jana </w:t>
      </w:r>
      <w:r w:rsidR="00504EE8" w:rsidRPr="00504EE8">
        <w:rPr>
          <w:rFonts w:ascii="Times New Roman" w:hAnsi="Times New Roman"/>
          <w:sz w:val="24"/>
          <w:szCs w:val="24"/>
        </w:rPr>
        <w:t>Kaczkowskiego wykonano i zainstalowano nową.</w:t>
      </w:r>
      <w:r w:rsidR="00504EE8">
        <w:rPr>
          <w:rFonts w:ascii="Times New Roman" w:hAnsi="Times New Roman"/>
          <w:sz w:val="24"/>
          <w:szCs w:val="24"/>
        </w:rPr>
        <w:t xml:space="preserve"> Ponadto Reda przystąpiła w roku 2021 do realizowanej przez Miasto Gdańsk </w:t>
      </w:r>
      <w:r>
        <w:rPr>
          <w:rFonts w:ascii="Times New Roman" w:hAnsi="Times New Roman"/>
          <w:sz w:val="24"/>
          <w:szCs w:val="24"/>
        </w:rPr>
        <w:t xml:space="preserve">ogólnopolskiej </w:t>
      </w:r>
      <w:r w:rsidR="00504EE8" w:rsidRPr="00504EE8">
        <w:rPr>
          <w:rFonts w:ascii="Times New Roman" w:hAnsi="Times New Roman"/>
          <w:sz w:val="24"/>
          <w:szCs w:val="24"/>
        </w:rPr>
        <w:t>kampanii „Rowerowy Maj”</w:t>
      </w:r>
      <w:r>
        <w:rPr>
          <w:rFonts w:ascii="Times New Roman" w:hAnsi="Times New Roman"/>
          <w:sz w:val="24"/>
          <w:szCs w:val="24"/>
        </w:rPr>
        <w:t>. W skali Gminy akcja została zredukowana do udziału dzieci z miejskich przedszkoli oraz</w:t>
      </w:r>
      <w:r w:rsidR="00504EE8" w:rsidRPr="00504EE8">
        <w:rPr>
          <w:rFonts w:ascii="Times New Roman" w:hAnsi="Times New Roman"/>
          <w:sz w:val="24"/>
          <w:szCs w:val="24"/>
        </w:rPr>
        <w:t xml:space="preserve"> klas 1-3 </w:t>
      </w:r>
      <w:r>
        <w:rPr>
          <w:rFonts w:ascii="Times New Roman" w:hAnsi="Times New Roman"/>
          <w:sz w:val="24"/>
          <w:szCs w:val="24"/>
        </w:rPr>
        <w:t>szkół podstawowych. Redzką odsłonę kampanii wsparły M</w:t>
      </w:r>
      <w:r w:rsidRPr="001C1EAE">
        <w:rPr>
          <w:rFonts w:ascii="Times New Roman" w:hAnsi="Times New Roman"/>
          <w:sz w:val="24"/>
          <w:szCs w:val="24"/>
        </w:rPr>
        <w:t>iejskie Przedsiębiorstwo Ciepłowniczo-Komunalne "Koksik" Sp. z o.o.</w:t>
      </w:r>
      <w:r>
        <w:rPr>
          <w:rFonts w:ascii="Times New Roman" w:hAnsi="Times New Roman"/>
          <w:sz w:val="24"/>
          <w:szCs w:val="24"/>
        </w:rPr>
        <w:t xml:space="preserve"> oraz Aquapark Reda.</w:t>
      </w:r>
    </w:p>
    <w:p w14:paraId="328A3EAE" w14:textId="2EB74AA3" w:rsidR="00A61C6B" w:rsidRDefault="00A61C6B" w:rsidP="00A61C6B">
      <w:pPr>
        <w:pStyle w:val="Nagwek2"/>
        <w:rPr>
          <w:lang w:val="pl-PL"/>
        </w:rPr>
      </w:pPr>
      <w:bookmarkStart w:id="24" w:name="_Toc104882168"/>
      <w:bookmarkStart w:id="25" w:name="_Hlk104461061"/>
      <w:r>
        <w:rPr>
          <w:lang w:val="pl-PL"/>
        </w:rPr>
        <w:lastRenderedPageBreak/>
        <w:t>6. Narodowy Spis Powszechny</w:t>
      </w:r>
      <w:bookmarkEnd w:id="24"/>
    </w:p>
    <w:p w14:paraId="3464FFFC" w14:textId="0F20DF54" w:rsidR="002940B1" w:rsidRDefault="008426FC" w:rsidP="008426FC">
      <w:pPr>
        <w:spacing w:after="0" w:line="360" w:lineRule="auto"/>
        <w:jc w:val="both"/>
        <w:rPr>
          <w:rFonts w:ascii="Times New Roman" w:hAnsi="Times New Roman" w:cs="Times New Roman"/>
          <w:sz w:val="24"/>
          <w:szCs w:val="24"/>
          <w:lang w:eastAsia="x-none"/>
        </w:rPr>
      </w:pPr>
      <w:r>
        <w:rPr>
          <w:lang w:eastAsia="x-none"/>
        </w:rPr>
        <w:tab/>
      </w:r>
      <w:r>
        <w:rPr>
          <w:rFonts w:ascii="Times New Roman" w:hAnsi="Times New Roman" w:cs="Times New Roman"/>
          <w:sz w:val="24"/>
          <w:szCs w:val="24"/>
          <w:lang w:eastAsia="x-none"/>
        </w:rPr>
        <w:t xml:space="preserve">Od 1 kwietnia do 30 </w:t>
      </w:r>
      <w:r w:rsidR="00AB6EDF">
        <w:rPr>
          <w:rFonts w:ascii="Times New Roman" w:hAnsi="Times New Roman" w:cs="Times New Roman"/>
          <w:sz w:val="24"/>
          <w:szCs w:val="24"/>
          <w:lang w:eastAsia="x-none"/>
        </w:rPr>
        <w:t>września</w:t>
      </w:r>
      <w:r>
        <w:rPr>
          <w:rFonts w:ascii="Times New Roman" w:hAnsi="Times New Roman" w:cs="Times New Roman"/>
          <w:sz w:val="24"/>
          <w:szCs w:val="24"/>
          <w:lang w:eastAsia="x-none"/>
        </w:rPr>
        <w:t xml:space="preserve"> na terenie całego kraju był prowadzony Narodowy </w:t>
      </w:r>
      <w:r w:rsidR="00AB6EDF">
        <w:rPr>
          <w:rFonts w:ascii="Times New Roman" w:hAnsi="Times New Roman" w:cs="Times New Roman"/>
          <w:sz w:val="24"/>
          <w:szCs w:val="24"/>
          <w:lang w:eastAsia="x-none"/>
        </w:rPr>
        <w:t>Spis</w:t>
      </w:r>
      <w:r>
        <w:rPr>
          <w:rFonts w:ascii="Times New Roman" w:hAnsi="Times New Roman" w:cs="Times New Roman"/>
          <w:sz w:val="24"/>
          <w:szCs w:val="24"/>
          <w:lang w:eastAsia="x-none"/>
        </w:rPr>
        <w:t xml:space="preserve"> Powszechny</w:t>
      </w:r>
      <w:r w:rsidR="00AB6EDF">
        <w:rPr>
          <w:rFonts w:ascii="Times New Roman" w:hAnsi="Times New Roman" w:cs="Times New Roman"/>
          <w:sz w:val="24"/>
          <w:szCs w:val="24"/>
          <w:lang w:eastAsia="x-none"/>
        </w:rPr>
        <w:t xml:space="preserve"> </w:t>
      </w:r>
      <w:r w:rsidR="00AB6EDF" w:rsidRPr="00AB6EDF">
        <w:rPr>
          <w:rFonts w:ascii="Times New Roman" w:hAnsi="Times New Roman" w:cs="Times New Roman"/>
          <w:sz w:val="24"/>
          <w:szCs w:val="24"/>
          <w:lang w:eastAsia="x-none"/>
        </w:rPr>
        <w:t>Ludności i Mieszkań 2021</w:t>
      </w:r>
      <w:r>
        <w:rPr>
          <w:rFonts w:ascii="Times New Roman" w:hAnsi="Times New Roman" w:cs="Times New Roman"/>
          <w:sz w:val="24"/>
          <w:szCs w:val="24"/>
          <w:lang w:eastAsia="x-none"/>
        </w:rPr>
        <w:t xml:space="preserve">. </w:t>
      </w:r>
      <w:r w:rsidR="002940B1" w:rsidRPr="002940B1">
        <w:rPr>
          <w:rFonts w:ascii="Times New Roman" w:hAnsi="Times New Roman" w:cs="Times New Roman"/>
          <w:sz w:val="24"/>
          <w:szCs w:val="24"/>
          <w:lang w:eastAsia="x-none"/>
        </w:rPr>
        <w:t>Zakres</w:t>
      </w:r>
      <w:r w:rsidR="00DB5269">
        <w:rPr>
          <w:rFonts w:ascii="Times New Roman" w:hAnsi="Times New Roman" w:cs="Times New Roman"/>
          <w:sz w:val="24"/>
          <w:szCs w:val="24"/>
          <w:lang w:eastAsia="x-none"/>
        </w:rPr>
        <w:t>,</w:t>
      </w:r>
      <w:r w:rsidR="002940B1" w:rsidRPr="002940B1">
        <w:rPr>
          <w:rFonts w:ascii="Times New Roman" w:hAnsi="Times New Roman" w:cs="Times New Roman"/>
          <w:sz w:val="24"/>
          <w:szCs w:val="24"/>
          <w:lang w:eastAsia="x-none"/>
        </w:rPr>
        <w:t xml:space="preserve"> form</w:t>
      </w:r>
      <w:r w:rsidR="00DB5269">
        <w:rPr>
          <w:rFonts w:ascii="Times New Roman" w:hAnsi="Times New Roman" w:cs="Times New Roman"/>
          <w:sz w:val="24"/>
          <w:szCs w:val="24"/>
          <w:lang w:eastAsia="x-none"/>
        </w:rPr>
        <w:t>a</w:t>
      </w:r>
      <w:r w:rsidR="002940B1" w:rsidRPr="002940B1">
        <w:rPr>
          <w:rFonts w:ascii="Times New Roman" w:hAnsi="Times New Roman" w:cs="Times New Roman"/>
          <w:sz w:val="24"/>
          <w:szCs w:val="24"/>
          <w:lang w:eastAsia="x-none"/>
        </w:rPr>
        <w:t xml:space="preserve"> i tryb prac związanych z przygotowaniem </w:t>
      </w:r>
      <w:r w:rsidR="00DB5269">
        <w:rPr>
          <w:rFonts w:ascii="Times New Roman" w:hAnsi="Times New Roman" w:cs="Times New Roman"/>
          <w:sz w:val="24"/>
          <w:szCs w:val="24"/>
          <w:lang w:eastAsia="x-none"/>
        </w:rPr>
        <w:t xml:space="preserve">i </w:t>
      </w:r>
      <w:r w:rsidR="002940B1" w:rsidRPr="002940B1">
        <w:rPr>
          <w:rFonts w:ascii="Times New Roman" w:hAnsi="Times New Roman" w:cs="Times New Roman"/>
          <w:sz w:val="24"/>
          <w:szCs w:val="24"/>
          <w:lang w:eastAsia="x-none"/>
        </w:rPr>
        <w:t xml:space="preserve">opracowaniem wyników spisu powszechnego ludności i mieszkań 2021 r. </w:t>
      </w:r>
      <w:r w:rsidR="002940B1">
        <w:rPr>
          <w:rFonts w:ascii="Times New Roman" w:hAnsi="Times New Roman" w:cs="Times New Roman"/>
          <w:sz w:val="24"/>
          <w:szCs w:val="24"/>
          <w:lang w:eastAsia="x-none"/>
        </w:rPr>
        <w:t>został</w:t>
      </w:r>
      <w:r w:rsidR="00DB5269">
        <w:rPr>
          <w:rFonts w:ascii="Times New Roman" w:hAnsi="Times New Roman" w:cs="Times New Roman"/>
          <w:sz w:val="24"/>
          <w:szCs w:val="24"/>
          <w:lang w:eastAsia="x-none"/>
        </w:rPr>
        <w:t>y</w:t>
      </w:r>
      <w:r w:rsidR="002940B1">
        <w:rPr>
          <w:rFonts w:ascii="Times New Roman" w:hAnsi="Times New Roman" w:cs="Times New Roman"/>
          <w:sz w:val="24"/>
          <w:szCs w:val="24"/>
          <w:lang w:eastAsia="x-none"/>
        </w:rPr>
        <w:t xml:space="preserve"> uregulowan</w:t>
      </w:r>
      <w:r w:rsidR="00DB5269">
        <w:rPr>
          <w:rFonts w:ascii="Times New Roman" w:hAnsi="Times New Roman" w:cs="Times New Roman"/>
          <w:sz w:val="24"/>
          <w:szCs w:val="24"/>
          <w:lang w:eastAsia="x-none"/>
        </w:rPr>
        <w:t>e</w:t>
      </w:r>
      <w:r w:rsidR="002940B1" w:rsidRPr="002940B1">
        <w:rPr>
          <w:rFonts w:ascii="Times New Roman" w:hAnsi="Times New Roman" w:cs="Times New Roman"/>
          <w:sz w:val="24"/>
          <w:szCs w:val="24"/>
          <w:lang w:eastAsia="x-none"/>
        </w:rPr>
        <w:t xml:space="preserve"> przepis</w:t>
      </w:r>
      <w:r w:rsidR="002940B1">
        <w:rPr>
          <w:rFonts w:ascii="Times New Roman" w:hAnsi="Times New Roman" w:cs="Times New Roman"/>
          <w:sz w:val="24"/>
          <w:szCs w:val="24"/>
          <w:lang w:eastAsia="x-none"/>
        </w:rPr>
        <w:t>ami</w:t>
      </w:r>
      <w:r w:rsidR="002940B1" w:rsidRPr="002940B1">
        <w:rPr>
          <w:rFonts w:ascii="Times New Roman" w:hAnsi="Times New Roman" w:cs="Times New Roman"/>
          <w:sz w:val="24"/>
          <w:szCs w:val="24"/>
          <w:lang w:eastAsia="x-none"/>
        </w:rPr>
        <w:t xml:space="preserve"> ustawy z dnia 9 sierpnia 2019 r. o narodowym spisie powszechnym ludności i mieszkań w 2021 r. (</w:t>
      </w:r>
      <w:proofErr w:type="spellStart"/>
      <w:r w:rsidR="000C2473">
        <w:rPr>
          <w:rFonts w:ascii="Times New Roman" w:hAnsi="Times New Roman" w:cs="Times New Roman"/>
          <w:sz w:val="24"/>
          <w:szCs w:val="24"/>
          <w:lang w:eastAsia="x-none"/>
        </w:rPr>
        <w:t>t.j</w:t>
      </w:r>
      <w:proofErr w:type="spellEnd"/>
      <w:r w:rsidR="000C2473">
        <w:rPr>
          <w:rFonts w:ascii="Times New Roman" w:hAnsi="Times New Roman" w:cs="Times New Roman"/>
          <w:sz w:val="24"/>
          <w:szCs w:val="24"/>
          <w:lang w:eastAsia="x-none"/>
        </w:rPr>
        <w:t xml:space="preserve">. </w:t>
      </w:r>
      <w:r w:rsidR="002940B1" w:rsidRPr="002940B1">
        <w:rPr>
          <w:rFonts w:ascii="Times New Roman" w:hAnsi="Times New Roman" w:cs="Times New Roman"/>
          <w:sz w:val="24"/>
          <w:szCs w:val="24"/>
          <w:lang w:eastAsia="x-none"/>
        </w:rPr>
        <w:t>Dz. U. z 20</w:t>
      </w:r>
      <w:r w:rsidR="000C2473">
        <w:rPr>
          <w:rFonts w:ascii="Times New Roman" w:hAnsi="Times New Roman" w:cs="Times New Roman"/>
          <w:sz w:val="24"/>
          <w:szCs w:val="24"/>
          <w:lang w:eastAsia="x-none"/>
        </w:rPr>
        <w:t>21</w:t>
      </w:r>
      <w:r w:rsidR="002940B1" w:rsidRPr="002940B1">
        <w:rPr>
          <w:rFonts w:ascii="Times New Roman" w:hAnsi="Times New Roman" w:cs="Times New Roman"/>
          <w:sz w:val="24"/>
          <w:szCs w:val="24"/>
          <w:lang w:eastAsia="x-none"/>
        </w:rPr>
        <w:t xml:space="preserve"> r. poz. 1</w:t>
      </w:r>
      <w:r w:rsidR="000C2473">
        <w:rPr>
          <w:rFonts w:ascii="Times New Roman" w:hAnsi="Times New Roman" w:cs="Times New Roman"/>
          <w:sz w:val="24"/>
          <w:szCs w:val="24"/>
          <w:lang w:eastAsia="x-none"/>
        </w:rPr>
        <w:t>143</w:t>
      </w:r>
      <w:r w:rsidR="002940B1" w:rsidRPr="002940B1">
        <w:rPr>
          <w:rFonts w:ascii="Times New Roman" w:hAnsi="Times New Roman" w:cs="Times New Roman"/>
          <w:sz w:val="24"/>
          <w:szCs w:val="24"/>
          <w:lang w:eastAsia="x-none"/>
        </w:rPr>
        <w:t>)</w:t>
      </w:r>
      <w:r w:rsidR="0042496D">
        <w:rPr>
          <w:rFonts w:ascii="Times New Roman" w:hAnsi="Times New Roman" w:cs="Times New Roman"/>
          <w:sz w:val="24"/>
          <w:szCs w:val="24"/>
          <w:lang w:eastAsia="x-none"/>
        </w:rPr>
        <w:t>.</w:t>
      </w:r>
      <w:r w:rsidR="002940B1" w:rsidRPr="002940B1">
        <w:rPr>
          <w:rFonts w:ascii="Times New Roman" w:hAnsi="Times New Roman" w:cs="Times New Roman"/>
          <w:sz w:val="24"/>
          <w:szCs w:val="24"/>
          <w:lang w:eastAsia="x-none"/>
        </w:rPr>
        <w:t xml:space="preserve"> Stosownie do przepisu art. 33 ust.3</w:t>
      </w:r>
      <w:r w:rsidR="002940B1">
        <w:rPr>
          <w:rFonts w:ascii="Times New Roman" w:hAnsi="Times New Roman" w:cs="Times New Roman"/>
          <w:sz w:val="24"/>
          <w:szCs w:val="24"/>
          <w:lang w:eastAsia="x-none"/>
        </w:rPr>
        <w:t>,</w:t>
      </w:r>
      <w:r w:rsidR="002940B1" w:rsidRPr="002940B1">
        <w:rPr>
          <w:rFonts w:ascii="Times New Roman" w:hAnsi="Times New Roman" w:cs="Times New Roman"/>
          <w:sz w:val="24"/>
          <w:szCs w:val="24"/>
          <w:lang w:eastAsia="x-none"/>
        </w:rPr>
        <w:t xml:space="preserve"> na terenie gminy pracami spisowymi kieruje Burmistrz jako gminny komisarz spisowy, który wyznacza zastępcę gminnego komisarza spisowego. </w:t>
      </w:r>
      <w:r w:rsidR="00DB5269">
        <w:rPr>
          <w:rFonts w:ascii="Times New Roman" w:hAnsi="Times New Roman" w:cs="Times New Roman"/>
          <w:sz w:val="24"/>
          <w:szCs w:val="24"/>
          <w:lang w:eastAsia="x-none"/>
        </w:rPr>
        <w:t>M</w:t>
      </w:r>
      <w:r w:rsidR="00DB5269" w:rsidRPr="002940B1">
        <w:rPr>
          <w:rFonts w:ascii="Times New Roman" w:hAnsi="Times New Roman" w:cs="Times New Roman"/>
          <w:sz w:val="24"/>
          <w:szCs w:val="24"/>
          <w:lang w:eastAsia="x-none"/>
        </w:rPr>
        <w:t>ając na względzie konieczność zapewnienia prawidłowego i sprawnego wykonywania prac spisowych</w:t>
      </w:r>
      <w:r w:rsidR="00DB5269">
        <w:rPr>
          <w:rFonts w:ascii="Times New Roman" w:hAnsi="Times New Roman" w:cs="Times New Roman"/>
          <w:sz w:val="24"/>
          <w:szCs w:val="24"/>
          <w:lang w:eastAsia="x-none"/>
        </w:rPr>
        <w:t>,</w:t>
      </w:r>
      <w:r w:rsidR="00DB5269" w:rsidRPr="002940B1">
        <w:rPr>
          <w:rFonts w:ascii="Times New Roman" w:hAnsi="Times New Roman" w:cs="Times New Roman"/>
          <w:sz w:val="24"/>
          <w:szCs w:val="24"/>
          <w:lang w:eastAsia="x-none"/>
        </w:rPr>
        <w:t xml:space="preserve"> </w:t>
      </w:r>
      <w:r w:rsidR="00DB5269">
        <w:rPr>
          <w:rFonts w:ascii="Times New Roman" w:hAnsi="Times New Roman" w:cs="Times New Roman"/>
          <w:sz w:val="24"/>
          <w:szCs w:val="24"/>
          <w:lang w:eastAsia="x-none"/>
        </w:rPr>
        <w:t>d</w:t>
      </w:r>
      <w:r w:rsidR="002940B1" w:rsidRPr="002940B1">
        <w:rPr>
          <w:rFonts w:ascii="Times New Roman" w:hAnsi="Times New Roman" w:cs="Times New Roman"/>
          <w:sz w:val="24"/>
          <w:szCs w:val="24"/>
          <w:lang w:eastAsia="x-none"/>
        </w:rPr>
        <w:t xml:space="preserve">o </w:t>
      </w:r>
      <w:r w:rsidR="00DB5269">
        <w:rPr>
          <w:rFonts w:ascii="Times New Roman" w:hAnsi="Times New Roman" w:cs="Times New Roman"/>
          <w:sz w:val="24"/>
          <w:szCs w:val="24"/>
          <w:lang w:eastAsia="x-none"/>
        </w:rPr>
        <w:t xml:space="preserve">ich </w:t>
      </w:r>
      <w:r w:rsidR="002940B1" w:rsidRPr="002940B1">
        <w:rPr>
          <w:rFonts w:ascii="Times New Roman" w:hAnsi="Times New Roman" w:cs="Times New Roman"/>
          <w:sz w:val="24"/>
          <w:szCs w:val="24"/>
          <w:lang w:eastAsia="x-none"/>
        </w:rPr>
        <w:t>wykonywania gminny komisarz spisowy w drodze zarządzenia tworzy gminne biuro spisowe</w:t>
      </w:r>
      <w:r w:rsidR="00DB5269">
        <w:rPr>
          <w:rFonts w:ascii="Times New Roman" w:hAnsi="Times New Roman" w:cs="Times New Roman"/>
          <w:sz w:val="24"/>
          <w:szCs w:val="24"/>
          <w:lang w:eastAsia="x-none"/>
        </w:rPr>
        <w:t>,</w:t>
      </w:r>
      <w:r w:rsidR="002940B1" w:rsidRPr="002940B1">
        <w:rPr>
          <w:rFonts w:ascii="Times New Roman" w:hAnsi="Times New Roman" w:cs="Times New Roman"/>
          <w:sz w:val="24"/>
          <w:szCs w:val="24"/>
          <w:lang w:eastAsia="x-none"/>
        </w:rPr>
        <w:t xml:space="preserve"> określając jego skład i organizację pracy</w:t>
      </w:r>
      <w:r w:rsidR="002940B1">
        <w:rPr>
          <w:rFonts w:ascii="Times New Roman" w:hAnsi="Times New Roman" w:cs="Times New Roman"/>
          <w:sz w:val="24"/>
          <w:szCs w:val="24"/>
          <w:lang w:eastAsia="x-none"/>
        </w:rPr>
        <w:t>.</w:t>
      </w:r>
      <w:r w:rsidR="002940B1" w:rsidRPr="002940B1">
        <w:rPr>
          <w:rFonts w:ascii="Times New Roman" w:hAnsi="Times New Roman" w:cs="Times New Roman"/>
          <w:sz w:val="24"/>
          <w:szCs w:val="24"/>
          <w:lang w:eastAsia="x-none"/>
        </w:rPr>
        <w:t xml:space="preserve"> </w:t>
      </w:r>
      <w:r w:rsidR="00AB6EDF">
        <w:rPr>
          <w:rFonts w:ascii="Times New Roman" w:hAnsi="Times New Roman" w:cs="Times New Roman"/>
          <w:sz w:val="24"/>
          <w:szCs w:val="24"/>
          <w:lang w:eastAsia="x-none"/>
        </w:rPr>
        <w:t>Gminne Biuro Spisowe miało siedzibę w Urzędzie Miasta</w:t>
      </w:r>
      <w:r w:rsidR="00815EEF" w:rsidRPr="00815EEF">
        <w:rPr>
          <w:rFonts w:ascii="Times New Roman" w:hAnsi="Times New Roman" w:cs="Times New Roman"/>
          <w:sz w:val="24"/>
          <w:szCs w:val="24"/>
          <w:lang w:eastAsia="x-none"/>
        </w:rPr>
        <w:t xml:space="preserve"> </w:t>
      </w:r>
      <w:r w:rsidR="00815EEF">
        <w:rPr>
          <w:rFonts w:ascii="Times New Roman" w:hAnsi="Times New Roman" w:cs="Times New Roman"/>
          <w:sz w:val="24"/>
          <w:szCs w:val="24"/>
          <w:lang w:eastAsia="x-none"/>
        </w:rPr>
        <w:t>w Redzie</w:t>
      </w:r>
      <w:r w:rsidR="00AB6EDF">
        <w:rPr>
          <w:rFonts w:ascii="Times New Roman" w:hAnsi="Times New Roman" w:cs="Times New Roman"/>
          <w:sz w:val="24"/>
          <w:szCs w:val="24"/>
          <w:lang w:eastAsia="x-none"/>
        </w:rPr>
        <w:t xml:space="preserve">, </w:t>
      </w:r>
      <w:r w:rsidR="002940B1">
        <w:rPr>
          <w:rFonts w:ascii="Times New Roman" w:hAnsi="Times New Roman" w:cs="Times New Roman"/>
          <w:sz w:val="24"/>
          <w:szCs w:val="24"/>
          <w:lang w:eastAsia="x-none"/>
        </w:rPr>
        <w:t>w skład biura wchodziło 5 osób.</w:t>
      </w:r>
      <w:r w:rsidR="002940B1" w:rsidRPr="002940B1">
        <w:rPr>
          <w:rFonts w:ascii="Times New Roman" w:hAnsi="Times New Roman" w:cs="Times New Roman"/>
          <w:sz w:val="24"/>
          <w:szCs w:val="24"/>
          <w:lang w:eastAsia="x-none"/>
        </w:rPr>
        <w:t xml:space="preserve"> </w:t>
      </w:r>
      <w:r w:rsidR="002940B1">
        <w:rPr>
          <w:rFonts w:ascii="Times New Roman" w:hAnsi="Times New Roman" w:cs="Times New Roman"/>
          <w:sz w:val="24"/>
          <w:szCs w:val="24"/>
          <w:lang w:eastAsia="x-none"/>
        </w:rPr>
        <w:t>Na terenie Gminy działało 4 rachmistrzów terenowych.</w:t>
      </w:r>
    </w:p>
    <w:p w14:paraId="5BBA7838" w14:textId="679DEADB" w:rsidR="002940B1" w:rsidRDefault="002940B1" w:rsidP="008426FC">
      <w:pPr>
        <w:spacing w:after="0" w:line="36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ab/>
        <w:t>W czasie trwania spisu pracownicy Gminnego Biura Spisowego nie odnotowali odmów przeprowadzenia spisu,</w:t>
      </w:r>
      <w:r w:rsidR="006D1BF8">
        <w:rPr>
          <w:rFonts w:ascii="Times New Roman" w:hAnsi="Times New Roman" w:cs="Times New Roman"/>
          <w:sz w:val="24"/>
          <w:szCs w:val="24"/>
          <w:lang w:eastAsia="x-none"/>
        </w:rPr>
        <w:t xml:space="preserve"> a</w:t>
      </w:r>
      <w:r>
        <w:rPr>
          <w:rFonts w:ascii="Times New Roman" w:hAnsi="Times New Roman" w:cs="Times New Roman"/>
          <w:sz w:val="24"/>
          <w:szCs w:val="24"/>
          <w:lang w:eastAsia="x-none"/>
        </w:rPr>
        <w:t xml:space="preserve"> nastawienie respondentów było pozytywne</w:t>
      </w:r>
      <w:r w:rsidR="006D1BF8">
        <w:rPr>
          <w:rFonts w:ascii="Times New Roman" w:hAnsi="Times New Roman" w:cs="Times New Roman"/>
          <w:sz w:val="24"/>
          <w:szCs w:val="24"/>
          <w:lang w:eastAsia="x-none"/>
        </w:rPr>
        <w:t xml:space="preserve">. W </w:t>
      </w:r>
      <w:r>
        <w:rPr>
          <w:rFonts w:ascii="Times New Roman" w:hAnsi="Times New Roman" w:cs="Times New Roman"/>
          <w:sz w:val="24"/>
          <w:szCs w:val="24"/>
          <w:lang w:eastAsia="x-none"/>
        </w:rPr>
        <w:t>ocen</w:t>
      </w:r>
      <w:r w:rsidR="006D1BF8">
        <w:rPr>
          <w:rFonts w:ascii="Times New Roman" w:hAnsi="Times New Roman" w:cs="Times New Roman"/>
          <w:sz w:val="24"/>
          <w:szCs w:val="24"/>
          <w:lang w:eastAsia="x-none"/>
        </w:rPr>
        <w:t>ie pracowników GBS</w:t>
      </w:r>
      <w:r>
        <w:rPr>
          <w:rFonts w:ascii="Times New Roman" w:hAnsi="Times New Roman" w:cs="Times New Roman"/>
          <w:sz w:val="24"/>
          <w:szCs w:val="24"/>
          <w:lang w:eastAsia="x-none"/>
        </w:rPr>
        <w:t xml:space="preserve"> </w:t>
      </w:r>
      <w:r w:rsidR="006D1BF8">
        <w:rPr>
          <w:rFonts w:ascii="Times New Roman" w:hAnsi="Times New Roman" w:cs="Times New Roman"/>
          <w:sz w:val="24"/>
          <w:szCs w:val="24"/>
          <w:lang w:eastAsia="x-none"/>
        </w:rPr>
        <w:t xml:space="preserve">instrukcje metodologiczna i organizacyjna oraz szkolenia do spisu były przygotowane </w:t>
      </w:r>
      <w:r>
        <w:rPr>
          <w:rFonts w:ascii="Times New Roman" w:hAnsi="Times New Roman" w:cs="Times New Roman"/>
          <w:sz w:val="24"/>
          <w:szCs w:val="24"/>
          <w:lang w:eastAsia="x-none"/>
        </w:rPr>
        <w:t>bardzo dob</w:t>
      </w:r>
      <w:r w:rsidR="006D1BF8">
        <w:rPr>
          <w:rFonts w:ascii="Times New Roman" w:hAnsi="Times New Roman" w:cs="Times New Roman"/>
          <w:sz w:val="24"/>
          <w:szCs w:val="24"/>
          <w:lang w:eastAsia="x-none"/>
        </w:rPr>
        <w:t>rze</w:t>
      </w:r>
      <w:r>
        <w:rPr>
          <w:rFonts w:ascii="Times New Roman" w:hAnsi="Times New Roman" w:cs="Times New Roman"/>
          <w:sz w:val="24"/>
          <w:szCs w:val="24"/>
          <w:lang w:eastAsia="x-none"/>
        </w:rPr>
        <w:t xml:space="preserve">, </w:t>
      </w:r>
      <w:r w:rsidR="006D1BF8">
        <w:rPr>
          <w:rFonts w:ascii="Times New Roman" w:hAnsi="Times New Roman" w:cs="Times New Roman"/>
          <w:sz w:val="24"/>
          <w:szCs w:val="24"/>
          <w:lang w:eastAsia="x-none"/>
        </w:rPr>
        <w:t xml:space="preserve">efektywność udostępnionego w Urzędzie stanowiska do </w:t>
      </w:r>
      <w:proofErr w:type="spellStart"/>
      <w:r w:rsidR="006D1BF8">
        <w:rPr>
          <w:rFonts w:ascii="Times New Roman" w:hAnsi="Times New Roman" w:cs="Times New Roman"/>
          <w:sz w:val="24"/>
          <w:szCs w:val="24"/>
          <w:lang w:eastAsia="x-none"/>
        </w:rPr>
        <w:t>samospisu</w:t>
      </w:r>
      <w:proofErr w:type="spellEnd"/>
      <w:r w:rsidR="006D1BF8">
        <w:rPr>
          <w:rFonts w:ascii="Times New Roman" w:hAnsi="Times New Roman" w:cs="Times New Roman"/>
          <w:sz w:val="24"/>
          <w:szCs w:val="24"/>
          <w:lang w:eastAsia="x-none"/>
        </w:rPr>
        <w:t xml:space="preserve"> – dobra, a terminy wyznaczone na przygotowanie spisu – wystarczające.</w:t>
      </w:r>
    </w:p>
    <w:p w14:paraId="3047C899" w14:textId="4B94F96C" w:rsidR="000C2473" w:rsidRDefault="000C2473" w:rsidP="000C2473">
      <w:pPr>
        <w:spacing w:after="0" w:line="360" w:lineRule="auto"/>
        <w:ind w:firstLine="708"/>
        <w:jc w:val="both"/>
        <w:rPr>
          <w:rFonts w:ascii="Times New Roman" w:hAnsi="Times New Roman" w:cs="Times New Roman"/>
          <w:sz w:val="24"/>
          <w:szCs w:val="24"/>
          <w:lang w:eastAsia="x-none"/>
        </w:rPr>
      </w:pPr>
      <w:r>
        <w:rPr>
          <w:rFonts w:ascii="Times New Roman" w:hAnsi="Times New Roman" w:cs="Times New Roman"/>
          <w:sz w:val="24"/>
          <w:szCs w:val="24"/>
          <w:lang w:eastAsia="x-none"/>
        </w:rPr>
        <w:t>Urząd Miasta przez cały czas prowadził działania zachęcające mieszkańców do udziału w spisie; wykorzystując własne kanały informacyjno-promocyjne, a także współpracując w tym zakresie z jednostkami organizacyjnymi i redzkimi parafiami.</w:t>
      </w:r>
    </w:p>
    <w:bookmarkEnd w:id="25"/>
    <w:p w14:paraId="48B7175F" w14:textId="76EC9B9B" w:rsidR="00A61C6B" w:rsidRPr="008426FC" w:rsidRDefault="002940B1" w:rsidP="008426FC">
      <w:pPr>
        <w:spacing w:after="0" w:line="36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ab/>
      </w:r>
      <w:r w:rsidR="00AB6EDF">
        <w:rPr>
          <w:rFonts w:ascii="Times New Roman" w:hAnsi="Times New Roman" w:cs="Times New Roman"/>
          <w:sz w:val="24"/>
          <w:szCs w:val="24"/>
          <w:lang w:eastAsia="x-none"/>
        </w:rPr>
        <w:t xml:space="preserve"> </w:t>
      </w:r>
    </w:p>
    <w:p w14:paraId="1E8166F5" w14:textId="31A6FD0B" w:rsidR="006C5328" w:rsidRPr="006912C7" w:rsidRDefault="009D6FB0" w:rsidP="0092523F">
      <w:pPr>
        <w:pStyle w:val="Nagwek1"/>
      </w:pPr>
      <w:bookmarkStart w:id="26" w:name="_Toc104882169"/>
      <w:r w:rsidRPr="002C1569">
        <w:t xml:space="preserve">IV. </w:t>
      </w:r>
      <w:r w:rsidR="006C5328" w:rsidRPr="002C1569">
        <w:t>PLANOWANIE PRZESTRZENNE</w:t>
      </w:r>
      <w:bookmarkEnd w:id="26"/>
      <w:r w:rsidR="00223466">
        <w:t xml:space="preserve"> </w:t>
      </w:r>
    </w:p>
    <w:p w14:paraId="65577CC0" w14:textId="2F3924B1" w:rsidR="006C5328" w:rsidRPr="006912C7" w:rsidRDefault="006C5328" w:rsidP="00775263">
      <w:pPr>
        <w:spacing w:after="0" w:line="360" w:lineRule="auto"/>
        <w:ind w:firstLine="708"/>
        <w:jc w:val="both"/>
        <w:rPr>
          <w:rFonts w:ascii="Times New Roman" w:hAnsi="Times New Roman" w:cs="Times New Roman"/>
          <w:sz w:val="24"/>
          <w:szCs w:val="24"/>
        </w:rPr>
      </w:pPr>
      <w:r w:rsidRPr="006912C7">
        <w:rPr>
          <w:rFonts w:ascii="Times New Roman" w:hAnsi="Times New Roman" w:cs="Times New Roman"/>
          <w:sz w:val="24"/>
          <w:szCs w:val="24"/>
        </w:rPr>
        <w:t xml:space="preserve">Zadania Gminy w zakresie zagospodarowania przestrzennego polegają m.in. na systematycznym sporządzaniu planów miejscowych i ich zmian, a tym samym polepszaniu warunków zagospodarowywania nieruchomości na terenie miasta, w sposób zgodny </w:t>
      </w:r>
      <w:r w:rsidR="00914C20">
        <w:rPr>
          <w:rFonts w:ascii="Times New Roman" w:hAnsi="Times New Roman" w:cs="Times New Roman"/>
          <w:sz w:val="24"/>
          <w:szCs w:val="24"/>
        </w:rPr>
        <w:br/>
      </w:r>
      <w:r w:rsidRPr="006912C7">
        <w:rPr>
          <w:rFonts w:ascii="Times New Roman" w:hAnsi="Times New Roman" w:cs="Times New Roman"/>
          <w:sz w:val="24"/>
          <w:szCs w:val="24"/>
        </w:rPr>
        <w:t xml:space="preserve">z polityką przestrzenną, określoną w </w:t>
      </w:r>
      <w:r w:rsidR="00F941C2">
        <w:rPr>
          <w:rFonts w:ascii="Times New Roman" w:hAnsi="Times New Roman" w:cs="Times New Roman"/>
          <w:sz w:val="24"/>
          <w:szCs w:val="24"/>
        </w:rPr>
        <w:t>s</w:t>
      </w:r>
      <w:r w:rsidRPr="006912C7">
        <w:rPr>
          <w:rFonts w:ascii="Times New Roman" w:hAnsi="Times New Roman" w:cs="Times New Roman"/>
          <w:sz w:val="24"/>
          <w:szCs w:val="24"/>
        </w:rPr>
        <w:t xml:space="preserve">tudium uwarunkowań i kierunków zagospodarowania przestrzennego miasta Redy. </w:t>
      </w:r>
    </w:p>
    <w:p w14:paraId="5DB59288" w14:textId="48091E06" w:rsidR="006C5328" w:rsidRPr="006912C7" w:rsidRDefault="00C45CFF" w:rsidP="0092523F">
      <w:pPr>
        <w:pStyle w:val="Nagwek2"/>
      </w:pPr>
      <w:bookmarkStart w:id="27" w:name="_Toc104882170"/>
      <w:bookmarkStart w:id="28" w:name="_Hlk103083782"/>
      <w:r>
        <w:t xml:space="preserve">1. </w:t>
      </w:r>
      <w:r w:rsidR="006C5328" w:rsidRPr="006912C7">
        <w:t>Miejscowe plany zagospodarowania przestrzennego</w:t>
      </w:r>
      <w:bookmarkEnd w:id="27"/>
    </w:p>
    <w:bookmarkEnd w:id="28"/>
    <w:bookmarkEnd w:id="0"/>
    <w:p w14:paraId="59A7CF90" w14:textId="528DF8C7" w:rsidR="002C1569" w:rsidRDefault="002C1569" w:rsidP="002C1569">
      <w:pPr>
        <w:spacing w:after="0" w:line="360" w:lineRule="auto"/>
        <w:ind w:firstLine="708"/>
        <w:jc w:val="both"/>
        <w:rPr>
          <w:rFonts w:ascii="Times New Roman" w:hAnsi="Times New Roman" w:cs="Times New Roman"/>
          <w:sz w:val="24"/>
          <w:szCs w:val="24"/>
        </w:rPr>
      </w:pPr>
      <w:r w:rsidRPr="004F6F2B">
        <w:rPr>
          <w:rFonts w:ascii="Times New Roman" w:hAnsi="Times New Roman" w:cs="Times New Roman"/>
          <w:sz w:val="24"/>
          <w:szCs w:val="24"/>
        </w:rPr>
        <w:t>Miasto Reda obejmuje powierzchnię około 3</w:t>
      </w:r>
      <w:r>
        <w:rPr>
          <w:rFonts w:ascii="Times New Roman" w:hAnsi="Times New Roman" w:cs="Times New Roman"/>
          <w:sz w:val="24"/>
          <w:szCs w:val="24"/>
        </w:rPr>
        <w:t> </w:t>
      </w:r>
      <w:r w:rsidRPr="004F6F2B">
        <w:rPr>
          <w:rFonts w:ascii="Times New Roman" w:hAnsi="Times New Roman" w:cs="Times New Roman"/>
          <w:sz w:val="24"/>
          <w:szCs w:val="24"/>
        </w:rPr>
        <w:t>345 h</w:t>
      </w:r>
      <w:r>
        <w:rPr>
          <w:rFonts w:ascii="Times New Roman" w:hAnsi="Times New Roman" w:cs="Times New Roman"/>
          <w:sz w:val="24"/>
          <w:szCs w:val="24"/>
        </w:rPr>
        <w:t xml:space="preserve">ektarów. </w:t>
      </w:r>
      <w:r w:rsidRPr="004F6F2B">
        <w:rPr>
          <w:rFonts w:ascii="Times New Roman" w:hAnsi="Times New Roman" w:cs="Times New Roman"/>
          <w:sz w:val="24"/>
          <w:szCs w:val="24"/>
        </w:rPr>
        <w:t>1</w:t>
      </w:r>
      <w:r>
        <w:rPr>
          <w:rFonts w:ascii="Times New Roman" w:hAnsi="Times New Roman" w:cs="Times New Roman"/>
          <w:sz w:val="24"/>
          <w:szCs w:val="24"/>
        </w:rPr>
        <w:t> </w:t>
      </w:r>
      <w:r w:rsidRPr="004F6F2B">
        <w:rPr>
          <w:rFonts w:ascii="Times New Roman" w:hAnsi="Times New Roman" w:cs="Times New Roman"/>
          <w:sz w:val="24"/>
          <w:szCs w:val="24"/>
        </w:rPr>
        <w:t>574 h</w:t>
      </w:r>
      <w:r>
        <w:rPr>
          <w:rFonts w:ascii="Times New Roman" w:hAnsi="Times New Roman" w:cs="Times New Roman"/>
          <w:sz w:val="24"/>
          <w:szCs w:val="24"/>
        </w:rPr>
        <w:t>ektarów powierzchni Gminy zajmują lasy. N</w:t>
      </w:r>
      <w:r w:rsidRPr="004F6F2B">
        <w:rPr>
          <w:rFonts w:ascii="Times New Roman" w:hAnsi="Times New Roman" w:cs="Times New Roman"/>
          <w:sz w:val="24"/>
          <w:szCs w:val="24"/>
        </w:rPr>
        <w:t>a obszarze 1</w:t>
      </w:r>
      <w:r>
        <w:rPr>
          <w:rFonts w:ascii="Times New Roman" w:hAnsi="Times New Roman" w:cs="Times New Roman"/>
          <w:sz w:val="24"/>
          <w:szCs w:val="24"/>
        </w:rPr>
        <w:t> </w:t>
      </w:r>
      <w:r w:rsidRPr="004F6F2B">
        <w:rPr>
          <w:rFonts w:ascii="Times New Roman" w:hAnsi="Times New Roman" w:cs="Times New Roman"/>
          <w:sz w:val="24"/>
          <w:szCs w:val="24"/>
        </w:rPr>
        <w:t>5</w:t>
      </w:r>
      <w:r>
        <w:rPr>
          <w:rFonts w:ascii="Times New Roman" w:hAnsi="Times New Roman" w:cs="Times New Roman"/>
          <w:sz w:val="24"/>
          <w:szCs w:val="24"/>
        </w:rPr>
        <w:t>30</w:t>
      </w:r>
      <w:r w:rsidRPr="004F6F2B">
        <w:rPr>
          <w:rFonts w:ascii="Times New Roman" w:hAnsi="Times New Roman" w:cs="Times New Roman"/>
          <w:sz w:val="24"/>
          <w:szCs w:val="24"/>
        </w:rPr>
        <w:t xml:space="preserve"> h</w:t>
      </w:r>
      <w:r>
        <w:rPr>
          <w:rFonts w:ascii="Times New Roman" w:hAnsi="Times New Roman" w:cs="Times New Roman"/>
          <w:sz w:val="24"/>
          <w:szCs w:val="24"/>
        </w:rPr>
        <w:t>ektarów</w:t>
      </w:r>
      <w:r w:rsidRPr="004F6F2B">
        <w:rPr>
          <w:rFonts w:ascii="Times New Roman" w:hAnsi="Times New Roman" w:cs="Times New Roman"/>
          <w:sz w:val="24"/>
          <w:szCs w:val="24"/>
        </w:rPr>
        <w:t xml:space="preserve"> obowiązują miejscowe plany</w:t>
      </w:r>
      <w:r>
        <w:rPr>
          <w:rFonts w:ascii="Times New Roman" w:hAnsi="Times New Roman" w:cs="Times New Roman"/>
          <w:sz w:val="24"/>
          <w:szCs w:val="24"/>
        </w:rPr>
        <w:t xml:space="preserve"> zagospodarowania przestrzennego</w:t>
      </w:r>
      <w:r w:rsidR="00A61C6B">
        <w:rPr>
          <w:rFonts w:ascii="Times New Roman" w:hAnsi="Times New Roman" w:cs="Times New Roman"/>
          <w:sz w:val="24"/>
          <w:szCs w:val="24"/>
        </w:rPr>
        <w:t>, z</w:t>
      </w:r>
      <w:r w:rsidRPr="004F6F2B">
        <w:rPr>
          <w:rFonts w:ascii="Times New Roman" w:hAnsi="Times New Roman" w:cs="Times New Roman"/>
          <w:sz w:val="24"/>
          <w:szCs w:val="24"/>
        </w:rPr>
        <w:t>atem plany obejmują 46% całej jednostki administracyjnej miasta Redy, a 86% obszaru miasta bez terenów leśnych.</w:t>
      </w:r>
      <w:r>
        <w:rPr>
          <w:rFonts w:ascii="Times New Roman" w:hAnsi="Times New Roman" w:cs="Times New Roman"/>
          <w:sz w:val="24"/>
          <w:szCs w:val="24"/>
        </w:rPr>
        <w:t xml:space="preserve"> </w:t>
      </w:r>
      <w:r w:rsidRPr="00A144D6">
        <w:rPr>
          <w:rFonts w:ascii="Times New Roman" w:hAnsi="Times New Roman" w:cs="Times New Roman"/>
          <w:sz w:val="24"/>
          <w:szCs w:val="24"/>
        </w:rPr>
        <w:t>W roku 20</w:t>
      </w:r>
      <w:r>
        <w:rPr>
          <w:rFonts w:ascii="Times New Roman" w:hAnsi="Times New Roman" w:cs="Times New Roman"/>
          <w:sz w:val="24"/>
          <w:szCs w:val="24"/>
        </w:rPr>
        <w:t>21</w:t>
      </w:r>
      <w:r w:rsidRPr="00A144D6">
        <w:rPr>
          <w:rFonts w:ascii="Times New Roman" w:hAnsi="Times New Roman" w:cs="Times New Roman"/>
          <w:sz w:val="24"/>
          <w:szCs w:val="24"/>
        </w:rPr>
        <w:t xml:space="preserve"> Rada Miejska podjęła </w:t>
      </w:r>
      <w:r>
        <w:rPr>
          <w:rFonts w:ascii="Times New Roman" w:hAnsi="Times New Roman" w:cs="Times New Roman"/>
          <w:sz w:val="24"/>
          <w:szCs w:val="24"/>
        </w:rPr>
        <w:lastRenderedPageBreak/>
        <w:t>dwie</w:t>
      </w:r>
      <w:r w:rsidRPr="00A144D6">
        <w:rPr>
          <w:rFonts w:ascii="Times New Roman" w:hAnsi="Times New Roman" w:cs="Times New Roman"/>
          <w:sz w:val="24"/>
          <w:szCs w:val="24"/>
        </w:rPr>
        <w:t xml:space="preserve"> uchwał</w:t>
      </w:r>
      <w:r>
        <w:rPr>
          <w:rFonts w:ascii="Times New Roman" w:hAnsi="Times New Roman" w:cs="Times New Roman"/>
          <w:sz w:val="24"/>
          <w:szCs w:val="24"/>
        </w:rPr>
        <w:t>y</w:t>
      </w:r>
      <w:r w:rsidRPr="00A144D6">
        <w:rPr>
          <w:rFonts w:ascii="Times New Roman" w:hAnsi="Times New Roman" w:cs="Times New Roman"/>
          <w:sz w:val="24"/>
          <w:szCs w:val="24"/>
        </w:rPr>
        <w:t xml:space="preserve"> o przystąpieniu do sporządzenia planów miejscowych obejmujących tereny </w:t>
      </w:r>
      <w:r>
        <w:rPr>
          <w:rFonts w:ascii="Times New Roman" w:hAnsi="Times New Roman" w:cs="Times New Roman"/>
          <w:sz w:val="24"/>
          <w:szCs w:val="24"/>
        </w:rPr>
        <w:br/>
      </w:r>
      <w:r w:rsidRPr="00A144D6">
        <w:rPr>
          <w:rFonts w:ascii="Times New Roman" w:hAnsi="Times New Roman" w:cs="Times New Roman"/>
          <w:sz w:val="24"/>
          <w:szCs w:val="24"/>
        </w:rPr>
        <w:t xml:space="preserve">o łącznej powierzchni </w:t>
      </w:r>
      <w:r>
        <w:rPr>
          <w:rFonts w:ascii="Times New Roman" w:hAnsi="Times New Roman" w:cs="Times New Roman"/>
          <w:sz w:val="24"/>
          <w:szCs w:val="24"/>
        </w:rPr>
        <w:t>15,6</w:t>
      </w:r>
      <w:r w:rsidRPr="00A144D6">
        <w:rPr>
          <w:rFonts w:ascii="Times New Roman" w:hAnsi="Times New Roman" w:cs="Times New Roman"/>
          <w:sz w:val="24"/>
          <w:szCs w:val="24"/>
        </w:rPr>
        <w:t xml:space="preserve"> hektarów, co stan</w:t>
      </w:r>
      <w:r>
        <w:rPr>
          <w:rFonts w:ascii="Times New Roman" w:hAnsi="Times New Roman" w:cs="Times New Roman"/>
          <w:sz w:val="24"/>
          <w:szCs w:val="24"/>
        </w:rPr>
        <w:t>owi ok. 0,47% powierzchni Gminy.</w:t>
      </w:r>
    </w:p>
    <w:p w14:paraId="15D2A92C" w14:textId="77777777" w:rsidR="002C1569" w:rsidRPr="00A144D6" w:rsidRDefault="002C1569" w:rsidP="002C1569">
      <w:pPr>
        <w:spacing w:after="0" w:line="360" w:lineRule="auto"/>
        <w:ind w:firstLine="709"/>
        <w:jc w:val="both"/>
        <w:rPr>
          <w:rFonts w:ascii="Times New Roman" w:hAnsi="Times New Roman" w:cs="Times New Roman"/>
          <w:sz w:val="24"/>
          <w:szCs w:val="24"/>
        </w:rPr>
      </w:pPr>
      <w:r w:rsidRPr="00A144D6">
        <w:rPr>
          <w:rFonts w:ascii="Times New Roman" w:hAnsi="Times New Roman" w:cs="Times New Roman"/>
          <w:sz w:val="24"/>
          <w:szCs w:val="24"/>
        </w:rPr>
        <w:t>Na początku 20</w:t>
      </w:r>
      <w:r>
        <w:rPr>
          <w:rFonts w:ascii="Times New Roman" w:hAnsi="Times New Roman" w:cs="Times New Roman"/>
          <w:sz w:val="24"/>
          <w:szCs w:val="24"/>
        </w:rPr>
        <w:t>21</w:t>
      </w:r>
      <w:r w:rsidRPr="00A144D6">
        <w:rPr>
          <w:rFonts w:ascii="Times New Roman" w:hAnsi="Times New Roman" w:cs="Times New Roman"/>
          <w:sz w:val="24"/>
          <w:szCs w:val="24"/>
        </w:rPr>
        <w:t xml:space="preserve"> roku miejscowymi planami zagospodarowania przestrzennego obję</w:t>
      </w:r>
      <w:r>
        <w:rPr>
          <w:rFonts w:ascii="Times New Roman" w:hAnsi="Times New Roman" w:cs="Times New Roman"/>
          <w:sz w:val="24"/>
          <w:szCs w:val="24"/>
        </w:rPr>
        <w:t>tych było 46% powierzchni gminy i wskaźnik ten nie uległ zmianie, gdyż uchwalone w 2021 roku</w:t>
      </w:r>
      <w:r w:rsidRPr="00A144D6">
        <w:rPr>
          <w:rFonts w:ascii="Times New Roman" w:hAnsi="Times New Roman" w:cs="Times New Roman"/>
          <w:sz w:val="24"/>
          <w:szCs w:val="24"/>
        </w:rPr>
        <w:t xml:space="preserve"> </w:t>
      </w:r>
      <w:r>
        <w:rPr>
          <w:rFonts w:ascii="Times New Roman" w:hAnsi="Times New Roman" w:cs="Times New Roman"/>
          <w:sz w:val="24"/>
          <w:szCs w:val="24"/>
        </w:rPr>
        <w:t>plany</w:t>
      </w:r>
      <w:r w:rsidRPr="00A144D6">
        <w:rPr>
          <w:rFonts w:ascii="Times New Roman" w:hAnsi="Times New Roman" w:cs="Times New Roman"/>
          <w:sz w:val="24"/>
          <w:szCs w:val="24"/>
        </w:rPr>
        <w:t xml:space="preserve"> dotyczyły obszarów objętych</w:t>
      </w:r>
      <w:r>
        <w:rPr>
          <w:rFonts w:ascii="Times New Roman" w:hAnsi="Times New Roman" w:cs="Times New Roman"/>
          <w:sz w:val="24"/>
          <w:szCs w:val="24"/>
        </w:rPr>
        <w:t xml:space="preserve"> już planami miejscowymi.</w:t>
      </w:r>
      <w:r w:rsidRPr="00A144D6">
        <w:rPr>
          <w:rFonts w:ascii="Times New Roman" w:hAnsi="Times New Roman" w:cs="Times New Roman"/>
          <w:sz w:val="24"/>
          <w:szCs w:val="24"/>
        </w:rPr>
        <w:t xml:space="preserve"> W 20</w:t>
      </w:r>
      <w:r>
        <w:rPr>
          <w:rFonts w:ascii="Times New Roman" w:hAnsi="Times New Roman" w:cs="Times New Roman"/>
          <w:sz w:val="24"/>
          <w:szCs w:val="24"/>
        </w:rPr>
        <w:t>21</w:t>
      </w:r>
      <w:r w:rsidRPr="00A144D6">
        <w:rPr>
          <w:rFonts w:ascii="Times New Roman" w:hAnsi="Times New Roman" w:cs="Times New Roman"/>
          <w:sz w:val="24"/>
          <w:szCs w:val="24"/>
        </w:rPr>
        <w:t xml:space="preserve"> roku zostały opublikowane następujące </w:t>
      </w:r>
      <w:r>
        <w:rPr>
          <w:rFonts w:ascii="Times New Roman" w:hAnsi="Times New Roman" w:cs="Times New Roman"/>
          <w:sz w:val="24"/>
          <w:szCs w:val="24"/>
        </w:rPr>
        <w:t xml:space="preserve">uchwały dotyczące </w:t>
      </w:r>
      <w:r w:rsidRPr="00A144D6">
        <w:rPr>
          <w:rFonts w:ascii="Times New Roman" w:hAnsi="Times New Roman" w:cs="Times New Roman"/>
          <w:sz w:val="24"/>
          <w:szCs w:val="24"/>
        </w:rPr>
        <w:t>miejscow</w:t>
      </w:r>
      <w:r>
        <w:rPr>
          <w:rFonts w:ascii="Times New Roman" w:hAnsi="Times New Roman" w:cs="Times New Roman"/>
          <w:sz w:val="24"/>
          <w:szCs w:val="24"/>
        </w:rPr>
        <w:t>ych</w:t>
      </w:r>
      <w:r w:rsidRPr="00A144D6">
        <w:rPr>
          <w:rFonts w:ascii="Times New Roman" w:hAnsi="Times New Roman" w:cs="Times New Roman"/>
          <w:sz w:val="24"/>
          <w:szCs w:val="24"/>
        </w:rPr>
        <w:t xml:space="preserve"> plan</w:t>
      </w:r>
      <w:r>
        <w:rPr>
          <w:rFonts w:ascii="Times New Roman" w:hAnsi="Times New Roman" w:cs="Times New Roman"/>
          <w:sz w:val="24"/>
          <w:szCs w:val="24"/>
        </w:rPr>
        <w:t>ów</w:t>
      </w:r>
      <w:r w:rsidRPr="00A144D6">
        <w:rPr>
          <w:rFonts w:ascii="Times New Roman" w:hAnsi="Times New Roman" w:cs="Times New Roman"/>
          <w:sz w:val="24"/>
          <w:szCs w:val="24"/>
        </w:rPr>
        <w:t xml:space="preserve"> zagospodarowania przestrzennego:</w:t>
      </w:r>
    </w:p>
    <w:p w14:paraId="4DB0B900" w14:textId="77777777" w:rsidR="002C1569" w:rsidRPr="009A38A3" w:rsidRDefault="002C1569" w:rsidP="0042496D">
      <w:pPr>
        <w:pStyle w:val="Akapitzlist"/>
        <w:numPr>
          <w:ilvl w:val="0"/>
          <w:numId w:val="38"/>
        </w:numPr>
        <w:spacing w:after="0" w:line="360" w:lineRule="auto"/>
        <w:jc w:val="both"/>
        <w:rPr>
          <w:rFonts w:ascii="Times New Roman" w:hAnsi="Times New Roman"/>
          <w:sz w:val="24"/>
          <w:szCs w:val="24"/>
        </w:rPr>
      </w:pPr>
      <w:r w:rsidRPr="009A38A3">
        <w:rPr>
          <w:rFonts w:ascii="Times New Roman" w:hAnsi="Times New Roman"/>
          <w:sz w:val="24"/>
          <w:szCs w:val="24"/>
        </w:rPr>
        <w:t xml:space="preserve">Uchwała nr </w:t>
      </w:r>
      <w:r w:rsidRPr="0015778D">
        <w:rPr>
          <w:rFonts w:ascii="Times New Roman" w:hAnsi="Times New Roman"/>
          <w:sz w:val="24"/>
          <w:szCs w:val="24"/>
        </w:rPr>
        <w:t xml:space="preserve">XXXI/340/2021 </w:t>
      </w:r>
      <w:r w:rsidRPr="009A38A3">
        <w:rPr>
          <w:rFonts w:ascii="Times New Roman" w:hAnsi="Times New Roman"/>
          <w:sz w:val="24"/>
          <w:szCs w:val="24"/>
        </w:rPr>
        <w:t xml:space="preserve">Rady Miejskiej w Redzie z dnia </w:t>
      </w:r>
      <w:r w:rsidRPr="0015778D">
        <w:rPr>
          <w:rFonts w:ascii="Times New Roman" w:hAnsi="Times New Roman"/>
          <w:sz w:val="24"/>
          <w:szCs w:val="24"/>
        </w:rPr>
        <w:t>29 kwietnia 2021 r.</w:t>
      </w:r>
      <w:r w:rsidRPr="009A38A3">
        <w:rPr>
          <w:rFonts w:ascii="Times New Roman" w:hAnsi="Times New Roman"/>
          <w:sz w:val="24"/>
          <w:szCs w:val="24"/>
        </w:rPr>
        <w:t xml:space="preserve"> </w:t>
      </w:r>
      <w:r w:rsidRPr="0015778D">
        <w:rPr>
          <w:rFonts w:ascii="Times New Roman" w:hAnsi="Times New Roman"/>
          <w:sz w:val="24"/>
          <w:szCs w:val="24"/>
        </w:rPr>
        <w:t>(Publikacja: Dz. Urz. Woj. Pomorskiego z dnia 07.06.2021 r. poz. 2059).</w:t>
      </w:r>
      <w:r>
        <w:rPr>
          <w:rFonts w:ascii="Times New Roman" w:hAnsi="Times New Roman"/>
          <w:sz w:val="24"/>
          <w:szCs w:val="24"/>
        </w:rPr>
        <w:br/>
      </w:r>
      <w:r w:rsidRPr="009A38A3">
        <w:rPr>
          <w:rFonts w:ascii="Times New Roman" w:hAnsi="Times New Roman"/>
          <w:sz w:val="24"/>
          <w:szCs w:val="24"/>
        </w:rPr>
        <w:t xml:space="preserve">w sprawie uchwalenia </w:t>
      </w:r>
      <w:r w:rsidRPr="0015778D">
        <w:rPr>
          <w:rFonts w:ascii="Times New Roman" w:hAnsi="Times New Roman"/>
          <w:sz w:val="24"/>
          <w:szCs w:val="24"/>
        </w:rPr>
        <w:t xml:space="preserve">miejscowego planu zagospodarowania przestrzennego południowej części dzielnicy </w:t>
      </w:r>
      <w:proofErr w:type="spellStart"/>
      <w:r w:rsidRPr="0015778D">
        <w:rPr>
          <w:rFonts w:ascii="Times New Roman" w:hAnsi="Times New Roman"/>
          <w:sz w:val="24"/>
          <w:szCs w:val="24"/>
        </w:rPr>
        <w:t>Pieleszewo</w:t>
      </w:r>
      <w:proofErr w:type="spellEnd"/>
      <w:r w:rsidRPr="0015778D">
        <w:rPr>
          <w:rFonts w:ascii="Times New Roman" w:hAnsi="Times New Roman"/>
          <w:sz w:val="24"/>
          <w:szCs w:val="24"/>
        </w:rPr>
        <w:t xml:space="preserve"> w Redzie</w:t>
      </w:r>
      <w:r>
        <w:rPr>
          <w:rFonts w:ascii="Times New Roman" w:hAnsi="Times New Roman"/>
          <w:sz w:val="24"/>
          <w:szCs w:val="24"/>
        </w:rPr>
        <w:t>,</w:t>
      </w:r>
    </w:p>
    <w:p w14:paraId="0FB621CD" w14:textId="77777777" w:rsidR="002C1569" w:rsidRPr="009A38A3" w:rsidRDefault="002C1569" w:rsidP="0042496D">
      <w:pPr>
        <w:pStyle w:val="Akapitzlist"/>
        <w:numPr>
          <w:ilvl w:val="0"/>
          <w:numId w:val="38"/>
        </w:numPr>
        <w:spacing w:after="0" w:line="360" w:lineRule="auto"/>
        <w:jc w:val="both"/>
        <w:rPr>
          <w:rFonts w:ascii="Times New Roman" w:hAnsi="Times New Roman"/>
          <w:sz w:val="24"/>
          <w:szCs w:val="24"/>
        </w:rPr>
      </w:pPr>
      <w:r w:rsidRPr="009A38A3">
        <w:rPr>
          <w:rFonts w:ascii="Times New Roman" w:hAnsi="Times New Roman"/>
          <w:sz w:val="24"/>
          <w:szCs w:val="24"/>
        </w:rPr>
        <w:t xml:space="preserve">Uchwała nr </w:t>
      </w:r>
      <w:r w:rsidRPr="0015778D">
        <w:rPr>
          <w:rFonts w:ascii="Times New Roman" w:hAnsi="Times New Roman"/>
          <w:sz w:val="24"/>
          <w:szCs w:val="24"/>
        </w:rPr>
        <w:t xml:space="preserve">XL/402/2021 </w:t>
      </w:r>
      <w:r w:rsidRPr="009A38A3">
        <w:rPr>
          <w:rFonts w:ascii="Times New Roman" w:hAnsi="Times New Roman"/>
          <w:sz w:val="24"/>
          <w:szCs w:val="24"/>
        </w:rPr>
        <w:t xml:space="preserve">Rady Miejskiej w Redzie z dnia </w:t>
      </w:r>
      <w:r w:rsidRPr="0015778D">
        <w:rPr>
          <w:rFonts w:ascii="Times New Roman" w:hAnsi="Times New Roman"/>
          <w:sz w:val="24"/>
          <w:szCs w:val="24"/>
        </w:rPr>
        <w:t>2 grudnia 2021 r. (Publikacja: Dz. Urz. Woj. Pomorskiego z 10.01.2022 r., poz. 66)</w:t>
      </w:r>
      <w:r>
        <w:rPr>
          <w:rFonts w:ascii="Times New Roman" w:hAnsi="Times New Roman"/>
          <w:sz w:val="24"/>
          <w:szCs w:val="24"/>
        </w:rPr>
        <w:t xml:space="preserve"> </w:t>
      </w:r>
      <w:r w:rsidRPr="009A38A3">
        <w:rPr>
          <w:rFonts w:ascii="Times New Roman" w:hAnsi="Times New Roman"/>
          <w:sz w:val="24"/>
          <w:szCs w:val="24"/>
        </w:rPr>
        <w:t xml:space="preserve">w sprawie uchwalenia </w:t>
      </w:r>
      <w:r w:rsidRPr="0015778D">
        <w:rPr>
          <w:rFonts w:ascii="Times New Roman" w:hAnsi="Times New Roman"/>
          <w:sz w:val="24"/>
          <w:szCs w:val="24"/>
        </w:rPr>
        <w:t>miejscowego planu zagospodarowania przestrzennego dla obszaru położonego w rejonie ul. Harcerskiej, Długiej i Alei Lipowej w Redzie</w:t>
      </w:r>
      <w:r>
        <w:rPr>
          <w:rFonts w:ascii="Times New Roman" w:hAnsi="Times New Roman"/>
          <w:sz w:val="24"/>
          <w:szCs w:val="24"/>
        </w:rPr>
        <w:t>,</w:t>
      </w:r>
    </w:p>
    <w:p w14:paraId="593B5F0F" w14:textId="77777777" w:rsidR="002C1569" w:rsidRPr="009A38A3" w:rsidRDefault="002C1569" w:rsidP="0042496D">
      <w:pPr>
        <w:pStyle w:val="Akapitzlist"/>
        <w:numPr>
          <w:ilvl w:val="0"/>
          <w:numId w:val="38"/>
        </w:numPr>
        <w:spacing w:after="0" w:line="360" w:lineRule="auto"/>
        <w:jc w:val="both"/>
        <w:rPr>
          <w:rFonts w:ascii="Times New Roman" w:hAnsi="Times New Roman"/>
          <w:sz w:val="24"/>
          <w:szCs w:val="24"/>
        </w:rPr>
      </w:pPr>
      <w:r w:rsidRPr="009A38A3">
        <w:rPr>
          <w:rFonts w:ascii="Times New Roman" w:hAnsi="Times New Roman"/>
          <w:sz w:val="24"/>
          <w:szCs w:val="24"/>
        </w:rPr>
        <w:t xml:space="preserve">Uchwała nr </w:t>
      </w:r>
      <w:r w:rsidRPr="0015778D">
        <w:rPr>
          <w:rFonts w:ascii="Times New Roman" w:hAnsi="Times New Roman"/>
          <w:sz w:val="24"/>
          <w:szCs w:val="24"/>
        </w:rPr>
        <w:t xml:space="preserve">XL/404/2021 </w:t>
      </w:r>
      <w:r w:rsidRPr="009A38A3">
        <w:rPr>
          <w:rFonts w:ascii="Times New Roman" w:hAnsi="Times New Roman"/>
          <w:sz w:val="24"/>
          <w:szCs w:val="24"/>
        </w:rPr>
        <w:t xml:space="preserve">Rady Miejskiej w Redzie z dnia </w:t>
      </w:r>
      <w:r w:rsidRPr="0015778D">
        <w:rPr>
          <w:rFonts w:ascii="Times New Roman" w:hAnsi="Times New Roman"/>
          <w:sz w:val="24"/>
          <w:szCs w:val="24"/>
        </w:rPr>
        <w:t>2 grudnia 2021 r. (Publikacja: Dz. Urz. Woj. Pomorskiego z dnia 10.01.2022 r., poz. 67)</w:t>
      </w:r>
      <w:r>
        <w:rPr>
          <w:rFonts w:ascii="Times New Roman" w:hAnsi="Times New Roman"/>
          <w:sz w:val="24"/>
          <w:szCs w:val="24"/>
        </w:rPr>
        <w:t xml:space="preserve"> </w:t>
      </w:r>
      <w:r w:rsidRPr="009A38A3">
        <w:rPr>
          <w:rFonts w:ascii="Times New Roman" w:hAnsi="Times New Roman"/>
          <w:sz w:val="24"/>
          <w:szCs w:val="24"/>
        </w:rPr>
        <w:t xml:space="preserve">w sprawie uchwalenia </w:t>
      </w:r>
      <w:r w:rsidRPr="0015778D">
        <w:rPr>
          <w:rFonts w:ascii="Times New Roman" w:hAnsi="Times New Roman"/>
          <w:sz w:val="24"/>
          <w:szCs w:val="24"/>
        </w:rPr>
        <w:t>zmiany miejscowego planu zagospodarowania przestrzennego fragmentu miasta redy w obszarze jednostki "D", położonej pomiędzy terenami kolejowymi, a granicą administracyjną z gminą Wejherowo, dla obszaru w rejonie ul. Objazdowej w Redzie.</w:t>
      </w:r>
    </w:p>
    <w:p w14:paraId="55BA9505" w14:textId="77777777" w:rsidR="002C1569" w:rsidRPr="0015778D" w:rsidRDefault="002C1569" w:rsidP="002C1569">
      <w:pPr>
        <w:spacing w:after="0" w:line="360" w:lineRule="auto"/>
        <w:jc w:val="both"/>
        <w:rPr>
          <w:rFonts w:ascii="Times New Roman" w:eastAsia="Calibri" w:hAnsi="Times New Roman" w:cs="Times New Roman"/>
          <w:sz w:val="24"/>
          <w:szCs w:val="24"/>
        </w:rPr>
      </w:pPr>
    </w:p>
    <w:p w14:paraId="71F3C119" w14:textId="77777777" w:rsidR="002C1569" w:rsidRDefault="002C1569" w:rsidP="002C1569">
      <w:pPr>
        <w:spacing w:after="0" w:line="360" w:lineRule="auto"/>
        <w:jc w:val="both"/>
        <w:rPr>
          <w:rFonts w:ascii="Times New Roman" w:hAnsi="Times New Roman"/>
          <w:sz w:val="24"/>
          <w:szCs w:val="24"/>
        </w:rPr>
      </w:pPr>
      <w:r w:rsidRPr="00A74B9A">
        <w:rPr>
          <w:rFonts w:ascii="Times New Roman" w:hAnsi="Times New Roman"/>
          <w:sz w:val="24"/>
          <w:szCs w:val="24"/>
        </w:rPr>
        <w:t>Przystąpiono do sporządzania planów miejscowych</w:t>
      </w:r>
      <w:r w:rsidRPr="00B16C9F">
        <w:t xml:space="preserve"> </w:t>
      </w:r>
      <w:r>
        <w:t xml:space="preserve">oraz </w:t>
      </w:r>
      <w:r w:rsidRPr="00B16C9F">
        <w:rPr>
          <w:rFonts w:ascii="Times New Roman" w:hAnsi="Times New Roman"/>
          <w:sz w:val="24"/>
          <w:szCs w:val="24"/>
        </w:rPr>
        <w:t>zmian obowiązujących</w:t>
      </w:r>
      <w:r>
        <w:rPr>
          <w:rFonts w:ascii="Times New Roman" w:hAnsi="Times New Roman"/>
          <w:sz w:val="24"/>
          <w:szCs w:val="24"/>
        </w:rPr>
        <w:t xml:space="preserve"> planów</w:t>
      </w:r>
      <w:r w:rsidRPr="00A74B9A">
        <w:rPr>
          <w:rFonts w:ascii="Times New Roman" w:hAnsi="Times New Roman"/>
          <w:sz w:val="24"/>
          <w:szCs w:val="24"/>
        </w:rPr>
        <w:t>, zgodnie z następującymi uchwałami:</w:t>
      </w:r>
    </w:p>
    <w:p w14:paraId="2F43C595" w14:textId="77777777" w:rsidR="002C1569" w:rsidRPr="007A3389" w:rsidRDefault="002C1569" w:rsidP="0042496D">
      <w:pPr>
        <w:pStyle w:val="Akapitzlist"/>
        <w:numPr>
          <w:ilvl w:val="0"/>
          <w:numId w:val="39"/>
        </w:numPr>
        <w:spacing w:after="0" w:line="360" w:lineRule="auto"/>
        <w:jc w:val="both"/>
        <w:rPr>
          <w:rFonts w:ascii="Times New Roman" w:hAnsi="Times New Roman"/>
          <w:sz w:val="24"/>
          <w:szCs w:val="24"/>
        </w:rPr>
      </w:pPr>
      <w:r w:rsidRPr="007A3389">
        <w:rPr>
          <w:rFonts w:ascii="Times New Roman" w:hAnsi="Times New Roman"/>
          <w:sz w:val="24"/>
          <w:szCs w:val="24"/>
        </w:rPr>
        <w:t xml:space="preserve">Uchwała nr </w:t>
      </w:r>
      <w:r w:rsidRPr="00510666">
        <w:rPr>
          <w:rFonts w:ascii="Times New Roman" w:hAnsi="Times New Roman"/>
          <w:sz w:val="24"/>
          <w:szCs w:val="24"/>
        </w:rPr>
        <w:t xml:space="preserve">XXXIV/362/2021 </w:t>
      </w:r>
      <w:r w:rsidRPr="007A3389">
        <w:rPr>
          <w:rFonts w:ascii="Times New Roman" w:hAnsi="Times New Roman"/>
          <w:sz w:val="24"/>
          <w:szCs w:val="24"/>
        </w:rPr>
        <w:t xml:space="preserve">Rady Miejskiej w Redzie z dnia </w:t>
      </w:r>
      <w:r w:rsidRPr="00510666">
        <w:rPr>
          <w:rFonts w:ascii="Times New Roman" w:hAnsi="Times New Roman"/>
          <w:sz w:val="24"/>
          <w:szCs w:val="24"/>
        </w:rPr>
        <w:t>24 czerwca 2021 r.</w:t>
      </w:r>
      <w:r w:rsidRPr="007A3389">
        <w:rPr>
          <w:rFonts w:ascii="Times New Roman" w:hAnsi="Times New Roman"/>
          <w:sz w:val="24"/>
          <w:szCs w:val="24"/>
        </w:rPr>
        <w:t xml:space="preserve"> - przystąpienie do sporządzenia </w:t>
      </w:r>
      <w:r w:rsidRPr="00510666">
        <w:rPr>
          <w:rFonts w:ascii="Times New Roman" w:hAnsi="Times New Roman"/>
          <w:sz w:val="24"/>
          <w:szCs w:val="24"/>
        </w:rPr>
        <w:t xml:space="preserve">miejscowego planu zagospodarowania przestrzennego dla obszaru w rejonie ulic Jana Brzechwy, Cypriana Kamila Norwida, Obwodowej i Łąkowej w Redzie, </w:t>
      </w:r>
    </w:p>
    <w:p w14:paraId="55FFB560" w14:textId="77777777" w:rsidR="002C1569" w:rsidRPr="00D77AF9" w:rsidRDefault="002C1569" w:rsidP="0042496D">
      <w:pPr>
        <w:pStyle w:val="Akapitzlist"/>
        <w:numPr>
          <w:ilvl w:val="0"/>
          <w:numId w:val="39"/>
        </w:numPr>
        <w:spacing w:after="0" w:line="360" w:lineRule="auto"/>
        <w:jc w:val="both"/>
        <w:rPr>
          <w:rFonts w:ascii="Times New Roman" w:hAnsi="Times New Roman"/>
          <w:sz w:val="24"/>
          <w:szCs w:val="24"/>
        </w:rPr>
      </w:pPr>
      <w:r w:rsidRPr="00D77AF9">
        <w:rPr>
          <w:rFonts w:ascii="Times New Roman" w:hAnsi="Times New Roman"/>
          <w:sz w:val="24"/>
          <w:szCs w:val="24"/>
        </w:rPr>
        <w:t xml:space="preserve">Uchwała nr XXXIV/363/2021 </w:t>
      </w:r>
      <w:bookmarkStart w:id="29" w:name="_Hlk103583164"/>
      <w:r w:rsidRPr="00D77AF9">
        <w:rPr>
          <w:rFonts w:ascii="Times New Roman" w:hAnsi="Times New Roman"/>
          <w:sz w:val="24"/>
          <w:szCs w:val="24"/>
        </w:rPr>
        <w:t xml:space="preserve">Rady Miejskiej w Redzie </w:t>
      </w:r>
      <w:bookmarkEnd w:id="29"/>
      <w:r w:rsidRPr="00D77AF9">
        <w:rPr>
          <w:rFonts w:ascii="Times New Roman" w:hAnsi="Times New Roman"/>
          <w:sz w:val="24"/>
          <w:szCs w:val="24"/>
        </w:rPr>
        <w:t xml:space="preserve">z dnia </w:t>
      </w:r>
      <w:bookmarkStart w:id="30" w:name="_Hlk71527476"/>
      <w:r w:rsidRPr="00D77AF9">
        <w:rPr>
          <w:rFonts w:ascii="Times New Roman" w:hAnsi="Times New Roman"/>
          <w:sz w:val="24"/>
          <w:szCs w:val="24"/>
        </w:rPr>
        <w:t>24 czerwca 2021 r</w:t>
      </w:r>
      <w:bookmarkStart w:id="31" w:name="_Hlk103583204"/>
      <w:r w:rsidRPr="00D77AF9">
        <w:rPr>
          <w:rFonts w:ascii="Times New Roman" w:hAnsi="Times New Roman"/>
          <w:sz w:val="24"/>
          <w:szCs w:val="24"/>
        </w:rPr>
        <w:t xml:space="preserve">.- przystąpienie do </w:t>
      </w:r>
      <w:bookmarkEnd w:id="30"/>
      <w:r w:rsidRPr="00D77AF9">
        <w:rPr>
          <w:rFonts w:ascii="Times New Roman" w:hAnsi="Times New Roman"/>
          <w:sz w:val="24"/>
          <w:szCs w:val="24"/>
        </w:rPr>
        <w:t>sporządzenia</w:t>
      </w:r>
      <w:bookmarkEnd w:id="31"/>
      <w:r w:rsidRPr="00D77AF9">
        <w:rPr>
          <w:rFonts w:ascii="Times New Roman" w:hAnsi="Times New Roman"/>
          <w:sz w:val="24"/>
          <w:szCs w:val="24"/>
        </w:rPr>
        <w:t xml:space="preserve"> zmiany miejscowego planu zagospodarowania przestrzennego miasta Reda dla obszaru położonego w rejonie ulicy Kazimierskiej i Obwodowej tj. dla działki o numerze ewidencyjnym 905, </w:t>
      </w:r>
    </w:p>
    <w:p w14:paraId="4DDE1252" w14:textId="77777777" w:rsidR="002C1569" w:rsidRDefault="002C1569" w:rsidP="0042496D">
      <w:pPr>
        <w:pStyle w:val="Akapitzlist"/>
        <w:numPr>
          <w:ilvl w:val="0"/>
          <w:numId w:val="39"/>
        </w:numPr>
        <w:spacing w:after="0" w:line="360" w:lineRule="auto"/>
        <w:jc w:val="both"/>
        <w:rPr>
          <w:rFonts w:ascii="Times New Roman" w:hAnsi="Times New Roman"/>
          <w:sz w:val="24"/>
          <w:szCs w:val="24"/>
        </w:rPr>
      </w:pPr>
      <w:r>
        <w:rPr>
          <w:rFonts w:ascii="Times New Roman" w:hAnsi="Times New Roman"/>
          <w:sz w:val="24"/>
          <w:szCs w:val="24"/>
        </w:rPr>
        <w:lastRenderedPageBreak/>
        <w:t>U</w:t>
      </w:r>
      <w:r w:rsidRPr="00D77AF9">
        <w:rPr>
          <w:rFonts w:ascii="Times New Roman" w:hAnsi="Times New Roman"/>
          <w:sz w:val="24"/>
          <w:szCs w:val="24"/>
        </w:rPr>
        <w:t>chwał</w:t>
      </w:r>
      <w:r>
        <w:rPr>
          <w:rFonts w:ascii="Times New Roman" w:hAnsi="Times New Roman"/>
          <w:sz w:val="24"/>
          <w:szCs w:val="24"/>
        </w:rPr>
        <w:t>a</w:t>
      </w:r>
      <w:r w:rsidRPr="00D77AF9">
        <w:rPr>
          <w:rFonts w:ascii="Times New Roman" w:hAnsi="Times New Roman"/>
          <w:sz w:val="24"/>
          <w:szCs w:val="24"/>
        </w:rPr>
        <w:t xml:space="preserve"> nr XXXVI/374/2021 Rady Miejskiej w Redzie z dnia 24 sierpnia 2021 r.</w:t>
      </w:r>
      <w:r>
        <w:rPr>
          <w:rFonts w:ascii="Times New Roman" w:hAnsi="Times New Roman"/>
          <w:sz w:val="24"/>
          <w:szCs w:val="24"/>
        </w:rPr>
        <w:t xml:space="preserve"> </w:t>
      </w:r>
      <w:r w:rsidRPr="00D77AF9">
        <w:rPr>
          <w:rFonts w:ascii="Times New Roman" w:hAnsi="Times New Roman"/>
          <w:sz w:val="24"/>
          <w:szCs w:val="24"/>
        </w:rPr>
        <w:t xml:space="preserve">- przystąpienie do sporządzenia miejscowego planu zagospodarowania przestrzennego dla obszaru Miejskiego Parku Rodzinnego w Redzie, </w:t>
      </w:r>
    </w:p>
    <w:p w14:paraId="5B71A396" w14:textId="77777777" w:rsidR="002C1569" w:rsidRDefault="002C1569" w:rsidP="0042496D">
      <w:pPr>
        <w:pStyle w:val="Akapitzlist"/>
        <w:numPr>
          <w:ilvl w:val="0"/>
          <w:numId w:val="39"/>
        </w:numPr>
        <w:spacing w:after="0" w:line="360" w:lineRule="auto"/>
        <w:jc w:val="both"/>
        <w:rPr>
          <w:rFonts w:ascii="Times New Roman" w:hAnsi="Times New Roman"/>
          <w:sz w:val="24"/>
          <w:szCs w:val="24"/>
        </w:rPr>
      </w:pPr>
      <w:r>
        <w:rPr>
          <w:rFonts w:ascii="Times New Roman" w:hAnsi="Times New Roman"/>
          <w:sz w:val="24"/>
          <w:szCs w:val="24"/>
        </w:rPr>
        <w:t>U</w:t>
      </w:r>
      <w:r w:rsidRPr="00D77AF9">
        <w:rPr>
          <w:rFonts w:ascii="Times New Roman" w:hAnsi="Times New Roman"/>
          <w:sz w:val="24"/>
          <w:szCs w:val="24"/>
        </w:rPr>
        <w:t>chwał</w:t>
      </w:r>
      <w:r>
        <w:rPr>
          <w:rFonts w:ascii="Times New Roman" w:hAnsi="Times New Roman"/>
          <w:sz w:val="24"/>
          <w:szCs w:val="24"/>
        </w:rPr>
        <w:t>a</w:t>
      </w:r>
      <w:r w:rsidRPr="00D77AF9">
        <w:rPr>
          <w:rFonts w:ascii="Times New Roman" w:hAnsi="Times New Roman"/>
          <w:sz w:val="24"/>
          <w:szCs w:val="24"/>
        </w:rPr>
        <w:t xml:space="preserve"> nr XL/403/2021 Rady Miejskiej w Redzie z dnia 2 grudnia 2021 r.</w:t>
      </w:r>
      <w:r>
        <w:rPr>
          <w:rFonts w:ascii="Times New Roman" w:hAnsi="Times New Roman"/>
          <w:sz w:val="24"/>
          <w:szCs w:val="24"/>
        </w:rPr>
        <w:t xml:space="preserve"> </w:t>
      </w:r>
      <w:r w:rsidRPr="00D77AF9">
        <w:rPr>
          <w:rFonts w:ascii="Times New Roman" w:hAnsi="Times New Roman"/>
          <w:sz w:val="24"/>
          <w:szCs w:val="24"/>
        </w:rPr>
        <w:t>- przystąpienie do sporządzenia miejscowego planu zagospodarowania przestrzennego dla obszaru położonego pomiędzy rzeką Redą i Kanałem Mrzezino w Redzie</w:t>
      </w:r>
      <w:r>
        <w:rPr>
          <w:rFonts w:ascii="Times New Roman" w:hAnsi="Times New Roman"/>
          <w:sz w:val="24"/>
          <w:szCs w:val="24"/>
        </w:rPr>
        <w:t>.</w:t>
      </w:r>
    </w:p>
    <w:p w14:paraId="319D9C7E" w14:textId="77777777" w:rsidR="002C1569" w:rsidRDefault="002C1569" w:rsidP="002C1569">
      <w:pPr>
        <w:spacing w:after="0" w:line="360" w:lineRule="auto"/>
        <w:ind w:left="360"/>
        <w:jc w:val="both"/>
        <w:rPr>
          <w:rFonts w:ascii="Times New Roman" w:hAnsi="Times New Roman"/>
          <w:sz w:val="24"/>
          <w:szCs w:val="24"/>
        </w:rPr>
      </w:pPr>
    </w:p>
    <w:p w14:paraId="06894FF0" w14:textId="77777777" w:rsidR="002C1569" w:rsidRDefault="002C1569" w:rsidP="002C1569">
      <w:pPr>
        <w:spacing w:after="0" w:line="360" w:lineRule="auto"/>
        <w:ind w:left="360" w:firstLine="348"/>
        <w:jc w:val="both"/>
        <w:rPr>
          <w:rFonts w:ascii="Times New Roman" w:hAnsi="Times New Roman"/>
          <w:sz w:val="24"/>
          <w:szCs w:val="24"/>
        </w:rPr>
      </w:pPr>
      <w:r w:rsidRPr="0049723A">
        <w:rPr>
          <w:rFonts w:ascii="Times New Roman" w:hAnsi="Times New Roman"/>
          <w:sz w:val="24"/>
          <w:szCs w:val="24"/>
        </w:rPr>
        <w:t>27 maja 2021 r</w:t>
      </w:r>
      <w:r>
        <w:rPr>
          <w:rFonts w:ascii="Times New Roman" w:hAnsi="Times New Roman"/>
          <w:sz w:val="24"/>
          <w:szCs w:val="24"/>
        </w:rPr>
        <w:t>oku</w:t>
      </w:r>
      <w:r w:rsidRPr="0049723A">
        <w:rPr>
          <w:rFonts w:ascii="Times New Roman" w:hAnsi="Times New Roman"/>
          <w:sz w:val="24"/>
          <w:szCs w:val="24"/>
        </w:rPr>
        <w:t xml:space="preserve"> </w:t>
      </w:r>
      <w:r>
        <w:rPr>
          <w:rFonts w:ascii="Times New Roman" w:hAnsi="Times New Roman"/>
          <w:sz w:val="24"/>
          <w:szCs w:val="24"/>
        </w:rPr>
        <w:t>Rada Miejska w Redzie podjęła</w:t>
      </w:r>
      <w:r w:rsidRPr="0049723A">
        <w:rPr>
          <w:rFonts w:ascii="Times New Roman" w:hAnsi="Times New Roman"/>
          <w:sz w:val="24"/>
          <w:szCs w:val="24"/>
        </w:rPr>
        <w:t xml:space="preserve"> uchwał</w:t>
      </w:r>
      <w:r>
        <w:rPr>
          <w:rFonts w:ascii="Times New Roman" w:hAnsi="Times New Roman"/>
          <w:sz w:val="24"/>
          <w:szCs w:val="24"/>
        </w:rPr>
        <w:t>ę</w:t>
      </w:r>
      <w:r w:rsidRPr="0049723A">
        <w:rPr>
          <w:rFonts w:ascii="Times New Roman" w:hAnsi="Times New Roman"/>
          <w:sz w:val="24"/>
          <w:szCs w:val="24"/>
        </w:rPr>
        <w:t xml:space="preserve"> nr XXXII/353/2021 w sprawie przystąpienia do sporządzenia </w:t>
      </w:r>
      <w:r>
        <w:rPr>
          <w:rFonts w:ascii="Times New Roman" w:hAnsi="Times New Roman"/>
          <w:sz w:val="24"/>
          <w:szCs w:val="24"/>
        </w:rPr>
        <w:t>s</w:t>
      </w:r>
      <w:r w:rsidRPr="00260A75">
        <w:rPr>
          <w:rFonts w:ascii="Times New Roman" w:hAnsi="Times New Roman"/>
          <w:sz w:val="24"/>
          <w:szCs w:val="24"/>
        </w:rPr>
        <w:t>tudium uwarunkowań i kierunków zagospodarowania przestrzennego</w:t>
      </w:r>
      <w:r w:rsidRPr="0049723A">
        <w:rPr>
          <w:rFonts w:ascii="Times New Roman" w:hAnsi="Times New Roman"/>
          <w:sz w:val="24"/>
          <w:szCs w:val="24"/>
        </w:rPr>
        <w:t xml:space="preserve">. </w:t>
      </w:r>
      <w:r>
        <w:rPr>
          <w:rFonts w:ascii="Times New Roman" w:hAnsi="Times New Roman"/>
          <w:sz w:val="24"/>
          <w:szCs w:val="24"/>
        </w:rPr>
        <w:t>R</w:t>
      </w:r>
      <w:r w:rsidRPr="0049723A">
        <w:rPr>
          <w:rFonts w:ascii="Times New Roman" w:hAnsi="Times New Roman"/>
          <w:sz w:val="24"/>
          <w:szCs w:val="24"/>
        </w:rPr>
        <w:t>ealizacj</w:t>
      </w:r>
      <w:r>
        <w:rPr>
          <w:rFonts w:ascii="Times New Roman" w:hAnsi="Times New Roman"/>
          <w:sz w:val="24"/>
          <w:szCs w:val="24"/>
        </w:rPr>
        <w:t>a</w:t>
      </w:r>
      <w:r w:rsidRPr="0049723A">
        <w:rPr>
          <w:rFonts w:ascii="Times New Roman" w:hAnsi="Times New Roman"/>
          <w:sz w:val="24"/>
          <w:szCs w:val="24"/>
        </w:rPr>
        <w:t xml:space="preserve"> zadania </w:t>
      </w:r>
      <w:r>
        <w:rPr>
          <w:rFonts w:ascii="Times New Roman" w:hAnsi="Times New Roman"/>
          <w:sz w:val="24"/>
          <w:szCs w:val="24"/>
        </w:rPr>
        <w:t xml:space="preserve">została zaplanowana </w:t>
      </w:r>
      <w:r w:rsidRPr="0049723A">
        <w:rPr>
          <w:rFonts w:ascii="Times New Roman" w:hAnsi="Times New Roman"/>
          <w:sz w:val="24"/>
          <w:szCs w:val="24"/>
        </w:rPr>
        <w:t xml:space="preserve">w podziale na lata 2021-2022. Przeprowadzone zapytanie ofertowe nie doprowadziło do zawarcia umowy, ze względu na zaoferowaną kwotę wyższą niż zaplanowana w budżecie. </w:t>
      </w:r>
      <w:r>
        <w:rPr>
          <w:rFonts w:ascii="Times New Roman" w:hAnsi="Times New Roman"/>
          <w:sz w:val="24"/>
          <w:szCs w:val="24"/>
        </w:rPr>
        <w:t xml:space="preserve">W obliczu zapowiadanej przez </w:t>
      </w:r>
      <w:r w:rsidRPr="0049723A">
        <w:rPr>
          <w:rFonts w:ascii="Times New Roman" w:hAnsi="Times New Roman"/>
          <w:sz w:val="24"/>
          <w:szCs w:val="24"/>
        </w:rPr>
        <w:t xml:space="preserve"> rząd nowelizacj</w:t>
      </w:r>
      <w:r>
        <w:rPr>
          <w:rFonts w:ascii="Times New Roman" w:hAnsi="Times New Roman"/>
          <w:sz w:val="24"/>
          <w:szCs w:val="24"/>
        </w:rPr>
        <w:t>i</w:t>
      </w:r>
      <w:r w:rsidRPr="0049723A">
        <w:rPr>
          <w:rFonts w:ascii="Times New Roman" w:hAnsi="Times New Roman"/>
          <w:sz w:val="24"/>
          <w:szCs w:val="24"/>
        </w:rPr>
        <w:t xml:space="preserve"> ustawy o planowaniu i zagospodarowaniu przestrzennym, zakłada</w:t>
      </w:r>
      <w:r>
        <w:rPr>
          <w:rFonts w:ascii="Times New Roman" w:hAnsi="Times New Roman"/>
          <w:sz w:val="24"/>
          <w:szCs w:val="24"/>
        </w:rPr>
        <w:t>jącej</w:t>
      </w:r>
      <w:r w:rsidRPr="0049723A">
        <w:rPr>
          <w:rFonts w:ascii="Times New Roman" w:hAnsi="Times New Roman"/>
          <w:sz w:val="24"/>
          <w:szCs w:val="24"/>
        </w:rPr>
        <w:t xml:space="preserve"> likwidację studium na poczet sporządzania planu ogólnego</w:t>
      </w:r>
      <w:r>
        <w:rPr>
          <w:rFonts w:ascii="Times New Roman" w:hAnsi="Times New Roman"/>
          <w:sz w:val="24"/>
          <w:szCs w:val="24"/>
        </w:rPr>
        <w:t>, Gmina p</w:t>
      </w:r>
      <w:r w:rsidRPr="0049723A">
        <w:rPr>
          <w:rFonts w:ascii="Times New Roman" w:hAnsi="Times New Roman"/>
          <w:sz w:val="24"/>
          <w:szCs w:val="24"/>
        </w:rPr>
        <w:t xml:space="preserve">lanuje przygotować wstępne analizy i dokumenty bazowe, niezbędne do opracowania studium, które ewentualnie będą również stanowić podstawę planu ogólnego, w zależności od stanu prawnego. </w:t>
      </w:r>
      <w:r w:rsidRPr="00D77AF9">
        <w:rPr>
          <w:rFonts w:ascii="Times New Roman" w:hAnsi="Times New Roman"/>
          <w:sz w:val="24"/>
          <w:szCs w:val="24"/>
        </w:rPr>
        <w:t xml:space="preserve"> </w:t>
      </w:r>
    </w:p>
    <w:p w14:paraId="5CCC6C93" w14:textId="77777777" w:rsidR="002C1569" w:rsidRPr="00D77AF9" w:rsidRDefault="002C1569" w:rsidP="002C1569">
      <w:pPr>
        <w:spacing w:after="0" w:line="360" w:lineRule="auto"/>
        <w:ind w:left="360"/>
        <w:jc w:val="both"/>
        <w:rPr>
          <w:rFonts w:ascii="Times New Roman" w:hAnsi="Times New Roman"/>
          <w:sz w:val="24"/>
          <w:szCs w:val="24"/>
        </w:rPr>
      </w:pPr>
    </w:p>
    <w:p w14:paraId="296E1AB2" w14:textId="77777777" w:rsidR="002C1569" w:rsidRPr="00D77AF9" w:rsidRDefault="002C1569" w:rsidP="002C1569">
      <w:pPr>
        <w:spacing w:after="0" w:line="360" w:lineRule="auto"/>
        <w:ind w:left="360" w:firstLine="348"/>
        <w:jc w:val="both"/>
        <w:rPr>
          <w:rFonts w:ascii="Times New Roman" w:hAnsi="Times New Roman"/>
          <w:sz w:val="24"/>
          <w:szCs w:val="24"/>
        </w:rPr>
      </w:pPr>
      <w:r>
        <w:rPr>
          <w:rFonts w:ascii="Times New Roman" w:hAnsi="Times New Roman"/>
          <w:sz w:val="24"/>
          <w:szCs w:val="24"/>
        </w:rPr>
        <w:t>W roku 2021 k</w:t>
      </w:r>
      <w:r w:rsidRPr="00D77AF9">
        <w:rPr>
          <w:rFonts w:ascii="Times New Roman" w:hAnsi="Times New Roman"/>
          <w:sz w:val="24"/>
          <w:szCs w:val="24"/>
        </w:rPr>
        <w:t>ontynuowano także prace nad pozostałymi planami, czyli:</w:t>
      </w:r>
    </w:p>
    <w:p w14:paraId="0002E999" w14:textId="77777777" w:rsidR="002C1569" w:rsidRPr="0001302F" w:rsidRDefault="002C1569" w:rsidP="0042496D">
      <w:pPr>
        <w:pStyle w:val="Akapitzlist"/>
        <w:numPr>
          <w:ilvl w:val="0"/>
          <w:numId w:val="40"/>
        </w:numPr>
        <w:spacing w:after="0" w:line="360" w:lineRule="auto"/>
        <w:jc w:val="both"/>
        <w:rPr>
          <w:rFonts w:ascii="Times New Roman" w:hAnsi="Times New Roman"/>
          <w:sz w:val="24"/>
          <w:szCs w:val="24"/>
        </w:rPr>
      </w:pPr>
      <w:r>
        <w:rPr>
          <w:rFonts w:ascii="Times New Roman" w:hAnsi="Times New Roman"/>
          <w:sz w:val="24"/>
          <w:szCs w:val="24"/>
        </w:rPr>
        <w:t xml:space="preserve">Nad </w:t>
      </w:r>
      <w:r w:rsidRPr="0001302F">
        <w:rPr>
          <w:rFonts w:ascii="Times New Roman" w:hAnsi="Times New Roman"/>
          <w:sz w:val="24"/>
          <w:szCs w:val="24"/>
        </w:rPr>
        <w:t>miejscow</w:t>
      </w:r>
      <w:r>
        <w:rPr>
          <w:rFonts w:ascii="Times New Roman" w:hAnsi="Times New Roman"/>
          <w:sz w:val="24"/>
          <w:szCs w:val="24"/>
        </w:rPr>
        <w:t>ym</w:t>
      </w:r>
      <w:r w:rsidRPr="0001302F">
        <w:rPr>
          <w:rFonts w:ascii="Times New Roman" w:hAnsi="Times New Roman"/>
          <w:sz w:val="24"/>
          <w:szCs w:val="24"/>
        </w:rPr>
        <w:t xml:space="preserve"> plan</w:t>
      </w:r>
      <w:r>
        <w:rPr>
          <w:rFonts w:ascii="Times New Roman" w:hAnsi="Times New Roman"/>
          <w:sz w:val="24"/>
          <w:szCs w:val="24"/>
        </w:rPr>
        <w:t>em</w:t>
      </w:r>
      <w:r w:rsidRPr="0001302F">
        <w:rPr>
          <w:rFonts w:ascii="Times New Roman" w:hAnsi="Times New Roman"/>
          <w:sz w:val="24"/>
          <w:szCs w:val="24"/>
        </w:rPr>
        <w:t xml:space="preserve"> zagospodarowania przestrzennego dla obszaru położonego pomiędzy ul. Pucką a Parkiem Miejskim w Redzie</w:t>
      </w:r>
      <w:r>
        <w:rPr>
          <w:rFonts w:ascii="Times New Roman" w:hAnsi="Times New Roman"/>
          <w:sz w:val="24"/>
          <w:szCs w:val="24"/>
        </w:rPr>
        <w:t>, na podstawie uchwały nr</w:t>
      </w:r>
      <w:r w:rsidRPr="0001302F">
        <w:rPr>
          <w:rFonts w:ascii="Times New Roman" w:hAnsi="Times New Roman"/>
          <w:sz w:val="24"/>
          <w:szCs w:val="24"/>
        </w:rPr>
        <w:t xml:space="preserve"> XII/120/2019</w:t>
      </w:r>
      <w:r>
        <w:rPr>
          <w:rFonts w:ascii="Times New Roman" w:hAnsi="Times New Roman"/>
          <w:sz w:val="24"/>
          <w:szCs w:val="24"/>
        </w:rPr>
        <w:t>,</w:t>
      </w:r>
    </w:p>
    <w:p w14:paraId="0AC83846" w14:textId="77777777" w:rsidR="002C1569" w:rsidRPr="0001302F" w:rsidRDefault="002C1569" w:rsidP="0042496D">
      <w:pPr>
        <w:pStyle w:val="Akapitzlist"/>
        <w:numPr>
          <w:ilvl w:val="0"/>
          <w:numId w:val="40"/>
        </w:numPr>
        <w:spacing w:after="0" w:line="360" w:lineRule="auto"/>
        <w:jc w:val="both"/>
        <w:rPr>
          <w:rFonts w:ascii="Times New Roman" w:hAnsi="Times New Roman"/>
          <w:sz w:val="24"/>
          <w:szCs w:val="24"/>
        </w:rPr>
      </w:pPr>
      <w:r>
        <w:rPr>
          <w:rFonts w:ascii="Times New Roman" w:hAnsi="Times New Roman"/>
          <w:sz w:val="24"/>
          <w:szCs w:val="24"/>
        </w:rPr>
        <w:t xml:space="preserve">Nad </w:t>
      </w:r>
      <w:r w:rsidRPr="0001302F">
        <w:rPr>
          <w:rFonts w:ascii="Times New Roman" w:hAnsi="Times New Roman"/>
          <w:sz w:val="24"/>
          <w:szCs w:val="24"/>
        </w:rPr>
        <w:t>miejscow</w:t>
      </w:r>
      <w:r>
        <w:rPr>
          <w:rFonts w:ascii="Times New Roman" w:hAnsi="Times New Roman"/>
          <w:sz w:val="24"/>
          <w:szCs w:val="24"/>
        </w:rPr>
        <w:t>ym</w:t>
      </w:r>
      <w:r w:rsidRPr="0001302F">
        <w:rPr>
          <w:rFonts w:ascii="Times New Roman" w:hAnsi="Times New Roman"/>
          <w:sz w:val="24"/>
          <w:szCs w:val="24"/>
        </w:rPr>
        <w:t xml:space="preserve"> plan</w:t>
      </w:r>
      <w:r>
        <w:rPr>
          <w:rFonts w:ascii="Times New Roman" w:hAnsi="Times New Roman"/>
          <w:sz w:val="24"/>
          <w:szCs w:val="24"/>
        </w:rPr>
        <w:t>em</w:t>
      </w:r>
      <w:r w:rsidRPr="0001302F">
        <w:rPr>
          <w:rFonts w:ascii="Times New Roman" w:hAnsi="Times New Roman"/>
          <w:sz w:val="24"/>
          <w:szCs w:val="24"/>
        </w:rPr>
        <w:t xml:space="preserve"> zagospodarowania przestrzennego dla obszaru położonego w rejonie ul. 12 Marca w Redzie</w:t>
      </w:r>
      <w:r w:rsidRPr="00FA0EDF">
        <w:rPr>
          <w:rFonts w:ascii="Times New Roman" w:hAnsi="Times New Roman"/>
          <w:sz w:val="24"/>
          <w:szCs w:val="24"/>
        </w:rPr>
        <w:t xml:space="preserve">, na podstawie uchwały </w:t>
      </w:r>
      <w:r>
        <w:rPr>
          <w:rFonts w:ascii="Times New Roman" w:hAnsi="Times New Roman"/>
          <w:sz w:val="24"/>
          <w:szCs w:val="24"/>
        </w:rPr>
        <w:br/>
      </w:r>
      <w:r w:rsidRPr="00FA0EDF">
        <w:rPr>
          <w:rFonts w:ascii="Times New Roman" w:hAnsi="Times New Roman"/>
          <w:sz w:val="24"/>
          <w:szCs w:val="24"/>
        </w:rPr>
        <w:t xml:space="preserve">nr </w:t>
      </w:r>
      <w:r w:rsidRPr="0001302F">
        <w:rPr>
          <w:rFonts w:ascii="Times New Roman" w:hAnsi="Times New Roman"/>
          <w:sz w:val="24"/>
          <w:szCs w:val="24"/>
        </w:rPr>
        <w:t>XII/121/2019</w:t>
      </w:r>
      <w:r>
        <w:rPr>
          <w:rFonts w:ascii="Times New Roman" w:hAnsi="Times New Roman"/>
          <w:sz w:val="24"/>
          <w:szCs w:val="24"/>
        </w:rPr>
        <w:t>,</w:t>
      </w:r>
      <w:r w:rsidRPr="0001302F">
        <w:rPr>
          <w:rFonts w:ascii="Times New Roman" w:hAnsi="Times New Roman"/>
          <w:sz w:val="24"/>
          <w:szCs w:val="24"/>
        </w:rPr>
        <w:tab/>
      </w:r>
    </w:p>
    <w:p w14:paraId="3E2396EB" w14:textId="77777777" w:rsidR="002C1569" w:rsidRPr="00FA0EDF" w:rsidRDefault="002C1569" w:rsidP="0042496D">
      <w:pPr>
        <w:pStyle w:val="Akapitzlist"/>
        <w:numPr>
          <w:ilvl w:val="0"/>
          <w:numId w:val="40"/>
        </w:numPr>
        <w:spacing w:after="0" w:line="360" w:lineRule="auto"/>
        <w:jc w:val="both"/>
        <w:rPr>
          <w:rFonts w:ascii="Times New Roman" w:hAnsi="Times New Roman"/>
          <w:sz w:val="24"/>
          <w:szCs w:val="24"/>
        </w:rPr>
      </w:pPr>
      <w:r>
        <w:rPr>
          <w:rFonts w:ascii="Times New Roman" w:hAnsi="Times New Roman"/>
          <w:sz w:val="24"/>
          <w:szCs w:val="24"/>
        </w:rPr>
        <w:t xml:space="preserve">Nad </w:t>
      </w:r>
      <w:r w:rsidRPr="0001302F">
        <w:rPr>
          <w:rFonts w:ascii="Times New Roman" w:hAnsi="Times New Roman"/>
          <w:sz w:val="24"/>
          <w:szCs w:val="24"/>
        </w:rPr>
        <w:t>miejscow</w:t>
      </w:r>
      <w:r>
        <w:rPr>
          <w:rFonts w:ascii="Times New Roman" w:hAnsi="Times New Roman"/>
          <w:sz w:val="24"/>
          <w:szCs w:val="24"/>
        </w:rPr>
        <w:t>ym</w:t>
      </w:r>
      <w:r w:rsidRPr="0001302F">
        <w:rPr>
          <w:rFonts w:ascii="Times New Roman" w:hAnsi="Times New Roman"/>
          <w:sz w:val="24"/>
          <w:szCs w:val="24"/>
        </w:rPr>
        <w:t xml:space="preserve"> plan</w:t>
      </w:r>
      <w:r>
        <w:rPr>
          <w:rFonts w:ascii="Times New Roman" w:hAnsi="Times New Roman"/>
          <w:sz w:val="24"/>
          <w:szCs w:val="24"/>
        </w:rPr>
        <w:t>em</w:t>
      </w:r>
      <w:r w:rsidRPr="0001302F">
        <w:rPr>
          <w:rFonts w:ascii="Times New Roman" w:hAnsi="Times New Roman"/>
          <w:sz w:val="24"/>
          <w:szCs w:val="24"/>
        </w:rPr>
        <w:t xml:space="preserve"> </w:t>
      </w:r>
      <w:r w:rsidRPr="00FA0EDF">
        <w:rPr>
          <w:rFonts w:ascii="Times New Roman" w:hAnsi="Times New Roman"/>
          <w:sz w:val="24"/>
          <w:szCs w:val="24"/>
        </w:rPr>
        <w:t>zagospodarowania przestrzennego w rejonie ul. Polnej w Redzie</w:t>
      </w:r>
      <w:r w:rsidRPr="003F38AB">
        <w:rPr>
          <w:rFonts w:ascii="Times New Roman" w:hAnsi="Times New Roman"/>
          <w:sz w:val="24"/>
          <w:szCs w:val="24"/>
        </w:rPr>
        <w:t xml:space="preserve">, na podstawie uchwały nr </w:t>
      </w:r>
      <w:r w:rsidRPr="00FA0EDF">
        <w:rPr>
          <w:rFonts w:ascii="Times New Roman" w:hAnsi="Times New Roman"/>
          <w:sz w:val="24"/>
          <w:szCs w:val="24"/>
        </w:rPr>
        <w:t>XLIII/464/2018</w:t>
      </w:r>
      <w:r>
        <w:rPr>
          <w:rFonts w:ascii="Times New Roman" w:hAnsi="Times New Roman"/>
          <w:sz w:val="24"/>
          <w:szCs w:val="24"/>
        </w:rPr>
        <w:t>,</w:t>
      </w:r>
    </w:p>
    <w:p w14:paraId="7661939A" w14:textId="77777777" w:rsidR="002C1569" w:rsidRPr="0001302F" w:rsidRDefault="002C1569" w:rsidP="0042496D">
      <w:pPr>
        <w:pStyle w:val="Akapitzlist"/>
        <w:numPr>
          <w:ilvl w:val="0"/>
          <w:numId w:val="40"/>
        </w:numPr>
        <w:spacing w:after="0" w:line="360" w:lineRule="auto"/>
        <w:jc w:val="both"/>
        <w:rPr>
          <w:rFonts w:ascii="Times New Roman" w:hAnsi="Times New Roman"/>
          <w:sz w:val="24"/>
          <w:szCs w:val="24"/>
        </w:rPr>
      </w:pPr>
      <w:r>
        <w:rPr>
          <w:rFonts w:ascii="Times New Roman" w:hAnsi="Times New Roman"/>
          <w:sz w:val="24"/>
          <w:szCs w:val="24"/>
        </w:rPr>
        <w:t xml:space="preserve">Nad </w:t>
      </w:r>
      <w:r w:rsidRPr="0001302F">
        <w:rPr>
          <w:rFonts w:ascii="Times New Roman" w:hAnsi="Times New Roman"/>
          <w:sz w:val="24"/>
          <w:szCs w:val="24"/>
        </w:rPr>
        <w:t>miejscow</w:t>
      </w:r>
      <w:r>
        <w:rPr>
          <w:rFonts w:ascii="Times New Roman" w:hAnsi="Times New Roman"/>
          <w:sz w:val="24"/>
          <w:szCs w:val="24"/>
        </w:rPr>
        <w:t>ym</w:t>
      </w:r>
      <w:r w:rsidRPr="0001302F">
        <w:rPr>
          <w:rFonts w:ascii="Times New Roman" w:hAnsi="Times New Roman"/>
          <w:sz w:val="24"/>
          <w:szCs w:val="24"/>
        </w:rPr>
        <w:t xml:space="preserve"> plan</w:t>
      </w:r>
      <w:r>
        <w:rPr>
          <w:rFonts w:ascii="Times New Roman" w:hAnsi="Times New Roman"/>
          <w:sz w:val="24"/>
          <w:szCs w:val="24"/>
        </w:rPr>
        <w:t>em</w:t>
      </w:r>
      <w:r w:rsidRPr="0001302F">
        <w:rPr>
          <w:rFonts w:ascii="Times New Roman" w:hAnsi="Times New Roman"/>
          <w:sz w:val="24"/>
          <w:szCs w:val="24"/>
        </w:rPr>
        <w:t xml:space="preserve"> zagospodarowania przestrzennego w rejonie ul. Kazimierskiej w Redzie</w:t>
      </w:r>
      <w:r w:rsidRPr="003F38AB">
        <w:rPr>
          <w:rFonts w:ascii="Times New Roman" w:hAnsi="Times New Roman"/>
          <w:sz w:val="24"/>
          <w:szCs w:val="24"/>
        </w:rPr>
        <w:t xml:space="preserve">, </w:t>
      </w:r>
      <w:bookmarkStart w:id="32" w:name="_Hlk71527703"/>
      <w:r w:rsidRPr="003F38AB">
        <w:rPr>
          <w:rFonts w:ascii="Times New Roman" w:hAnsi="Times New Roman"/>
          <w:sz w:val="24"/>
          <w:szCs w:val="24"/>
        </w:rPr>
        <w:t>na podstawie uchwały nr</w:t>
      </w:r>
      <w:r>
        <w:rPr>
          <w:rFonts w:ascii="Times New Roman" w:hAnsi="Times New Roman"/>
          <w:sz w:val="24"/>
          <w:szCs w:val="24"/>
        </w:rPr>
        <w:t xml:space="preserve"> </w:t>
      </w:r>
      <w:bookmarkEnd w:id="32"/>
      <w:r w:rsidRPr="003F38AB">
        <w:rPr>
          <w:rFonts w:ascii="Times New Roman" w:hAnsi="Times New Roman"/>
          <w:sz w:val="24"/>
          <w:szCs w:val="24"/>
        </w:rPr>
        <w:t>XLVI/481/2018</w:t>
      </w:r>
      <w:r>
        <w:rPr>
          <w:rFonts w:ascii="Times New Roman" w:hAnsi="Times New Roman"/>
          <w:sz w:val="24"/>
          <w:szCs w:val="24"/>
        </w:rPr>
        <w:t>,</w:t>
      </w:r>
    </w:p>
    <w:p w14:paraId="186860B3" w14:textId="77777777" w:rsidR="002C1569" w:rsidRDefault="002C1569" w:rsidP="002C1569">
      <w:pPr>
        <w:spacing w:after="0" w:line="360" w:lineRule="auto"/>
        <w:ind w:firstLine="709"/>
        <w:jc w:val="both"/>
        <w:rPr>
          <w:rFonts w:ascii="Times New Roman" w:hAnsi="Times New Roman" w:cs="Times New Roman"/>
          <w:sz w:val="24"/>
          <w:szCs w:val="24"/>
        </w:rPr>
      </w:pPr>
    </w:p>
    <w:p w14:paraId="77528046" w14:textId="77777777" w:rsidR="002C1569" w:rsidRPr="00C06807" w:rsidRDefault="002C1569" w:rsidP="002C1569">
      <w:pPr>
        <w:spacing w:after="0" w:line="360" w:lineRule="auto"/>
        <w:ind w:firstLine="709"/>
        <w:jc w:val="both"/>
        <w:rPr>
          <w:rFonts w:ascii="Times New Roman" w:hAnsi="Times New Roman" w:cs="Times New Roman"/>
          <w:sz w:val="24"/>
          <w:szCs w:val="24"/>
        </w:rPr>
      </w:pPr>
      <w:r w:rsidRPr="006912C7">
        <w:rPr>
          <w:rFonts w:ascii="Times New Roman" w:hAnsi="Times New Roman" w:cs="Times New Roman"/>
          <w:sz w:val="24"/>
          <w:szCs w:val="24"/>
        </w:rPr>
        <w:t xml:space="preserve">W ramach procedur planistycznych, związanych ze sporządzaniem planów miejscowych, zorganizowano </w:t>
      </w:r>
      <w:r>
        <w:rPr>
          <w:rFonts w:ascii="Times New Roman" w:hAnsi="Times New Roman" w:cs="Times New Roman"/>
          <w:sz w:val="24"/>
          <w:szCs w:val="24"/>
        </w:rPr>
        <w:t>trzy</w:t>
      </w:r>
      <w:r w:rsidRPr="006912C7">
        <w:rPr>
          <w:rFonts w:ascii="Times New Roman" w:hAnsi="Times New Roman" w:cs="Times New Roman"/>
          <w:sz w:val="24"/>
          <w:szCs w:val="24"/>
        </w:rPr>
        <w:t xml:space="preserve"> spotka</w:t>
      </w:r>
      <w:r>
        <w:rPr>
          <w:rFonts w:ascii="Times New Roman" w:hAnsi="Times New Roman" w:cs="Times New Roman"/>
          <w:sz w:val="24"/>
          <w:szCs w:val="24"/>
        </w:rPr>
        <w:t>nia</w:t>
      </w:r>
      <w:r w:rsidRPr="006912C7">
        <w:rPr>
          <w:rFonts w:ascii="Times New Roman" w:hAnsi="Times New Roman" w:cs="Times New Roman"/>
          <w:sz w:val="24"/>
          <w:szCs w:val="24"/>
        </w:rPr>
        <w:t xml:space="preserve"> Miejskiej Komisji Urbanistyczno-Architektonicznej, która zebrała się celem zaopiniowania projektów miejscowych planów zagospodarowania </w:t>
      </w:r>
      <w:r w:rsidRPr="006912C7">
        <w:rPr>
          <w:rFonts w:ascii="Times New Roman" w:hAnsi="Times New Roman" w:cs="Times New Roman"/>
          <w:sz w:val="24"/>
          <w:szCs w:val="24"/>
        </w:rPr>
        <w:lastRenderedPageBreak/>
        <w:t xml:space="preserve">przestrzennego przed wysłaniem ich do dalszych uzgodnień. W skład Komisji wchodzi </w:t>
      </w:r>
      <w:r>
        <w:rPr>
          <w:rFonts w:ascii="Times New Roman" w:hAnsi="Times New Roman" w:cs="Times New Roman"/>
          <w:sz w:val="24"/>
          <w:szCs w:val="24"/>
        </w:rPr>
        <w:t>pięć</w:t>
      </w:r>
      <w:r w:rsidRPr="006912C7">
        <w:rPr>
          <w:rFonts w:ascii="Times New Roman" w:hAnsi="Times New Roman" w:cs="Times New Roman"/>
          <w:sz w:val="24"/>
          <w:szCs w:val="24"/>
        </w:rPr>
        <w:t xml:space="preserve"> osób, urbanistów i architektów z wieloletnim doświadczeniem. </w:t>
      </w:r>
    </w:p>
    <w:p w14:paraId="3310080C" w14:textId="404E1A74" w:rsidR="002C1569" w:rsidRPr="00312806" w:rsidRDefault="002C1569" w:rsidP="002C1569">
      <w:pPr>
        <w:pStyle w:val="Nagwek2"/>
      </w:pPr>
      <w:bookmarkStart w:id="33" w:name="_Toc104882171"/>
      <w:bookmarkStart w:id="34" w:name="_Hlk40169457"/>
      <w:r>
        <w:rPr>
          <w:lang w:val="pl-PL"/>
        </w:rPr>
        <w:t>2</w:t>
      </w:r>
      <w:r w:rsidRPr="00312806">
        <w:t>. Program opieki nad zabytkami</w:t>
      </w:r>
      <w:bookmarkEnd w:id="33"/>
    </w:p>
    <w:bookmarkEnd w:id="34"/>
    <w:p w14:paraId="09118FB3" w14:textId="77777777" w:rsidR="002C1569" w:rsidRPr="00312806" w:rsidRDefault="002C1569" w:rsidP="002C1569">
      <w:pPr>
        <w:spacing w:after="0" w:line="360" w:lineRule="auto"/>
        <w:ind w:firstLine="708"/>
        <w:jc w:val="both"/>
        <w:rPr>
          <w:rFonts w:ascii="Times New Roman" w:hAnsi="Times New Roman" w:cs="Times New Roman"/>
          <w:sz w:val="24"/>
          <w:szCs w:val="24"/>
        </w:rPr>
      </w:pPr>
      <w:r w:rsidRPr="00312806">
        <w:rPr>
          <w:rFonts w:ascii="Times New Roman" w:hAnsi="Times New Roman" w:cs="Times New Roman"/>
          <w:sz w:val="24"/>
          <w:szCs w:val="24"/>
        </w:rPr>
        <w:t xml:space="preserve">Gminna Ewidencja Zabytków Miasta Reda została przyjęta zarządzeniem nr UA.1.2019 Burmistrza Miasta Redy z dnia 3 czerwca 2019 roku. Program opieki nad zabytkami na lata 2021-2024 został uchwalony </w:t>
      </w:r>
      <w:r w:rsidRPr="00312806">
        <w:rPr>
          <w:rFonts w:ascii="Times New Roman" w:hAnsi="Times New Roman" w:cs="Times New Roman"/>
          <w:b/>
          <w:bCs/>
          <w:sz w:val="24"/>
          <w:szCs w:val="24"/>
        </w:rPr>
        <w:t xml:space="preserve">uchwałą nr XXVII/284/2020 Rady Miejskiej w Redzie z dnia </w:t>
      </w:r>
      <w:r w:rsidRPr="00312806">
        <w:rPr>
          <w:rFonts w:ascii="Times New Roman" w:hAnsi="Times New Roman" w:cs="Times New Roman"/>
          <w:b/>
          <w:bCs/>
          <w:sz w:val="24"/>
          <w:szCs w:val="24"/>
        </w:rPr>
        <w:br/>
        <w:t>17 grudnia 2020 roku</w:t>
      </w:r>
      <w:r w:rsidRPr="00312806">
        <w:rPr>
          <w:rFonts w:ascii="Times New Roman" w:hAnsi="Times New Roman" w:cs="Times New Roman"/>
          <w:sz w:val="24"/>
          <w:szCs w:val="24"/>
        </w:rPr>
        <w:t>. W roku 2021 nie było potrzeby podejmowania żadnych działań dotyczących inicjowania, wspierania, koordynowania badań i prac z dziedziny ochrony zabytków i krajobrazu kulturowego oraz upowszechniania i promowania dziedzictwa kulturowego.</w:t>
      </w:r>
    </w:p>
    <w:p w14:paraId="4BD2C78B" w14:textId="5BE18B1B" w:rsidR="006C5328" w:rsidRPr="006912C7" w:rsidRDefault="009D6FB0" w:rsidP="0092523F">
      <w:pPr>
        <w:pStyle w:val="Nagwek1"/>
      </w:pPr>
      <w:bookmarkStart w:id="35" w:name="_Toc104882172"/>
      <w:r w:rsidRPr="00CB4819">
        <w:t xml:space="preserve">V. </w:t>
      </w:r>
      <w:r w:rsidR="006C5328" w:rsidRPr="00CB4819">
        <w:t>INWESTYCJE MIEJSKIE</w:t>
      </w:r>
      <w:bookmarkEnd w:id="35"/>
    </w:p>
    <w:p w14:paraId="703DEBD8" w14:textId="6F90A80A" w:rsidR="006C5328" w:rsidRPr="006912C7" w:rsidRDefault="000B056B" w:rsidP="0077526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 roku 20</w:t>
      </w:r>
      <w:r w:rsidR="00805E2B">
        <w:rPr>
          <w:rFonts w:ascii="Times New Roman" w:hAnsi="Times New Roman" w:cs="Times New Roman"/>
          <w:sz w:val="24"/>
          <w:szCs w:val="24"/>
        </w:rPr>
        <w:t>2</w:t>
      </w:r>
      <w:r w:rsidR="004E4111">
        <w:rPr>
          <w:rFonts w:ascii="Times New Roman" w:hAnsi="Times New Roman" w:cs="Times New Roman"/>
          <w:sz w:val="24"/>
          <w:szCs w:val="24"/>
        </w:rPr>
        <w:t>1</w:t>
      </w:r>
      <w:r w:rsidR="006C5328" w:rsidRPr="006912C7">
        <w:rPr>
          <w:rFonts w:ascii="Times New Roman" w:hAnsi="Times New Roman" w:cs="Times New Roman"/>
          <w:sz w:val="24"/>
          <w:szCs w:val="24"/>
        </w:rPr>
        <w:t xml:space="preserve"> Gmina Miasto Reda realizowała, zakończyła lub rozpoczęła następujące inwestycje:</w:t>
      </w:r>
    </w:p>
    <w:p w14:paraId="6D978827" w14:textId="1E4144D0" w:rsidR="00E927F6" w:rsidRPr="006912C7" w:rsidRDefault="00750FE9" w:rsidP="00336C31">
      <w:pPr>
        <w:pStyle w:val="Nagwek2"/>
      </w:pPr>
      <w:bookmarkStart w:id="36" w:name="_Toc104882173"/>
      <w:r>
        <w:t xml:space="preserve">1. </w:t>
      </w:r>
      <w:r w:rsidR="006C5328" w:rsidRPr="009D6FB0">
        <w:t>Inwestycje z udziałem środków unijnych</w:t>
      </w:r>
      <w:bookmarkEnd w:id="36"/>
    </w:p>
    <w:p w14:paraId="71415CFC" w14:textId="7BD2764A" w:rsidR="00CF4B9D" w:rsidRDefault="003F4100" w:rsidP="0070194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0B2F2F">
        <w:rPr>
          <w:rFonts w:ascii="Times New Roman" w:hAnsi="Times New Roman" w:cs="Times New Roman"/>
          <w:sz w:val="24"/>
          <w:szCs w:val="24"/>
        </w:rPr>
        <w:t>rojek</w:t>
      </w:r>
      <w:r>
        <w:rPr>
          <w:rFonts w:ascii="Times New Roman" w:hAnsi="Times New Roman" w:cs="Times New Roman"/>
          <w:sz w:val="24"/>
          <w:szCs w:val="24"/>
        </w:rPr>
        <w:t>t</w:t>
      </w:r>
      <w:r w:rsidRPr="000B2F2F">
        <w:rPr>
          <w:rFonts w:ascii="Times New Roman" w:hAnsi="Times New Roman" w:cs="Times New Roman"/>
          <w:sz w:val="24"/>
          <w:szCs w:val="24"/>
        </w:rPr>
        <w:t xml:space="preserve"> </w:t>
      </w:r>
      <w:r w:rsidRPr="000B2F2F">
        <w:rPr>
          <w:rFonts w:ascii="Times New Roman" w:hAnsi="Times New Roman" w:cs="Times New Roman"/>
          <w:b/>
          <w:sz w:val="24"/>
          <w:szCs w:val="24"/>
        </w:rPr>
        <w:t>„Pomorskie Szlaki Kajakowe - Meandry Północy, Rzeka Reda – Gmina Miasto Reda”</w:t>
      </w:r>
      <w:r w:rsidRPr="000B2F2F">
        <w:rPr>
          <w:rFonts w:ascii="Times New Roman" w:hAnsi="Times New Roman" w:cs="Times New Roman"/>
          <w:sz w:val="24"/>
          <w:szCs w:val="24"/>
        </w:rPr>
        <w:t xml:space="preserve">, </w:t>
      </w:r>
      <w:r>
        <w:rPr>
          <w:rFonts w:ascii="Times New Roman" w:hAnsi="Times New Roman" w:cs="Times New Roman"/>
          <w:sz w:val="24"/>
          <w:szCs w:val="24"/>
        </w:rPr>
        <w:t xml:space="preserve">czyli budowa dwóch przystani kajakowych na rzece Redzie oraz wiaty w Miejskim Parku Rodzinnym, uzyskał </w:t>
      </w:r>
      <w:r w:rsidRPr="000B2F2F">
        <w:rPr>
          <w:rFonts w:ascii="Times New Roman" w:hAnsi="Times New Roman" w:cs="Times New Roman"/>
          <w:sz w:val="24"/>
          <w:szCs w:val="24"/>
        </w:rPr>
        <w:t>dofinansowanie 85% wartości projektu z</w:t>
      </w:r>
      <w:r>
        <w:rPr>
          <w:rFonts w:ascii="Times New Roman" w:hAnsi="Times New Roman" w:cs="Times New Roman"/>
          <w:sz w:val="24"/>
          <w:szCs w:val="24"/>
        </w:rPr>
        <w:t xml:space="preserve"> </w:t>
      </w:r>
      <w:r w:rsidRPr="000B2F2F">
        <w:rPr>
          <w:rFonts w:ascii="Times New Roman" w:hAnsi="Times New Roman" w:cs="Times New Roman"/>
          <w:sz w:val="24"/>
          <w:szCs w:val="24"/>
        </w:rPr>
        <w:t>Europejskiego Funduszu Rozwoju Regionalnego Oś 8 Konwersja, Działanie 8.4 Wsparcie atrakcyjności walorów dziedzictwa przyrodniczego w ramach RPO WP 2014-2020</w:t>
      </w:r>
      <w:r>
        <w:rPr>
          <w:rFonts w:ascii="Times New Roman" w:hAnsi="Times New Roman" w:cs="Times New Roman"/>
          <w:sz w:val="24"/>
          <w:szCs w:val="24"/>
        </w:rPr>
        <w:t xml:space="preserve">. Stosowna umowa </w:t>
      </w:r>
      <w:r w:rsidRPr="000B2F2F">
        <w:rPr>
          <w:rFonts w:ascii="Times New Roman" w:hAnsi="Times New Roman" w:cs="Times New Roman"/>
          <w:sz w:val="24"/>
          <w:szCs w:val="24"/>
        </w:rPr>
        <w:t xml:space="preserve"> z Instytucją Zarządzającą, czyli</w:t>
      </w:r>
      <w:r>
        <w:rPr>
          <w:rFonts w:ascii="Times New Roman" w:hAnsi="Times New Roman" w:cs="Times New Roman"/>
          <w:sz w:val="24"/>
          <w:szCs w:val="24"/>
        </w:rPr>
        <w:t xml:space="preserve"> </w:t>
      </w:r>
      <w:r w:rsidRPr="000B2F2F">
        <w:rPr>
          <w:rFonts w:ascii="Times New Roman" w:hAnsi="Times New Roman" w:cs="Times New Roman"/>
          <w:sz w:val="24"/>
          <w:szCs w:val="24"/>
        </w:rPr>
        <w:t>Urzędem Marszałkowskim Województwa Pomorskiego</w:t>
      </w:r>
      <w:r>
        <w:rPr>
          <w:rFonts w:ascii="Times New Roman" w:hAnsi="Times New Roman" w:cs="Times New Roman"/>
          <w:sz w:val="24"/>
          <w:szCs w:val="24"/>
        </w:rPr>
        <w:t>, została podpisana</w:t>
      </w:r>
      <w:r w:rsidRPr="000B2F2F">
        <w:rPr>
          <w:rFonts w:ascii="Times New Roman" w:hAnsi="Times New Roman" w:cs="Times New Roman"/>
          <w:sz w:val="24"/>
          <w:szCs w:val="24"/>
        </w:rPr>
        <w:t xml:space="preserve"> 27 listopada </w:t>
      </w:r>
      <w:r>
        <w:rPr>
          <w:rFonts w:ascii="Times New Roman" w:hAnsi="Times New Roman" w:cs="Times New Roman"/>
          <w:sz w:val="24"/>
          <w:szCs w:val="24"/>
        </w:rPr>
        <w:t xml:space="preserve">2019 roku. Po odstąpieniu w sierpniu 2020 roku od umowy z przyczyn leżących po stronie wykonawcy wybranego w trybie przetargu nieograniczonego w czerwcu 2020 roku,  Gmina podpisała aneks terminowy z Instytucją Zarządzającą, a w dniu </w:t>
      </w:r>
      <w:r>
        <w:rPr>
          <w:rFonts w:ascii="Times New Roman" w:hAnsi="Times New Roman" w:cs="Times New Roman"/>
          <w:sz w:val="24"/>
          <w:szCs w:val="24"/>
        </w:rPr>
        <w:br/>
        <w:t>31 grudnia 2020 roku ogłoszono drugi przetarg nieograniczony na wyłonienie kolejnego wykonawcy.</w:t>
      </w:r>
      <w:r w:rsidR="001172F7">
        <w:rPr>
          <w:rFonts w:ascii="Times New Roman" w:hAnsi="Times New Roman" w:cs="Times New Roman"/>
          <w:sz w:val="24"/>
          <w:szCs w:val="24"/>
        </w:rPr>
        <w:t xml:space="preserve"> </w:t>
      </w:r>
      <w:r>
        <w:rPr>
          <w:rFonts w:ascii="Times New Roman" w:hAnsi="Times New Roman" w:cs="Times New Roman"/>
          <w:sz w:val="24"/>
          <w:szCs w:val="24"/>
        </w:rPr>
        <w:t xml:space="preserve">16 kwietnia 2021 roku podpisano umowę z kolejnym wykonawcą, firmą UNION INWEST Sp. z o.o. z siedzibą w Lipuszu. </w:t>
      </w:r>
      <w:r w:rsidR="0030164C">
        <w:rPr>
          <w:rFonts w:ascii="Times New Roman" w:hAnsi="Times New Roman" w:cs="Times New Roman"/>
          <w:sz w:val="24"/>
          <w:szCs w:val="24"/>
        </w:rPr>
        <w:t>Prace budowlane zostały zakończone.</w:t>
      </w:r>
    </w:p>
    <w:p w14:paraId="1BDCA123" w14:textId="279D094D" w:rsidR="006C5328" w:rsidRPr="009D6FB0" w:rsidRDefault="00223466" w:rsidP="0092523F">
      <w:pPr>
        <w:pStyle w:val="Nagwek2"/>
      </w:pPr>
      <w:bookmarkStart w:id="37" w:name="_Toc104882174"/>
      <w:r>
        <w:t>2</w:t>
      </w:r>
      <w:r w:rsidR="00750FE9">
        <w:t xml:space="preserve">. </w:t>
      </w:r>
      <w:r w:rsidR="006C5328" w:rsidRPr="009D6FB0">
        <w:t>Inwestycje z udziałem krajowych środków zewnętrznych</w:t>
      </w:r>
      <w:bookmarkEnd w:id="37"/>
    </w:p>
    <w:p w14:paraId="1D1A7E78" w14:textId="23BA9181" w:rsidR="00701948" w:rsidRDefault="00701948" w:rsidP="001172F7">
      <w:pPr>
        <w:spacing w:after="0" w:line="360" w:lineRule="auto"/>
        <w:jc w:val="both"/>
        <w:rPr>
          <w:rFonts w:ascii="Times New Roman" w:hAnsi="Times New Roman" w:cs="Times New Roman"/>
          <w:sz w:val="24"/>
          <w:szCs w:val="24"/>
        </w:rPr>
      </w:pPr>
      <w:r w:rsidRPr="00495E46">
        <w:rPr>
          <w:rFonts w:ascii="Times New Roman" w:hAnsi="Times New Roman" w:cs="Times New Roman"/>
          <w:sz w:val="24"/>
          <w:szCs w:val="24"/>
        </w:rPr>
        <w:tab/>
        <w:t>Gmina Miasto Reda złożyła wniosek</w:t>
      </w:r>
      <w:r w:rsidR="00AB1E35" w:rsidRPr="00495E46">
        <w:rPr>
          <w:rFonts w:ascii="Times New Roman" w:hAnsi="Times New Roman" w:cs="Times New Roman"/>
          <w:sz w:val="24"/>
          <w:szCs w:val="24"/>
        </w:rPr>
        <w:t xml:space="preserve"> i otrzymała dofinansowanie</w:t>
      </w:r>
      <w:r w:rsidRPr="00495E46">
        <w:rPr>
          <w:rFonts w:ascii="Times New Roman" w:hAnsi="Times New Roman" w:cs="Times New Roman"/>
          <w:sz w:val="24"/>
          <w:szCs w:val="24"/>
        </w:rPr>
        <w:t xml:space="preserve"> </w:t>
      </w:r>
      <w:r w:rsidRPr="00495E46">
        <w:rPr>
          <w:rFonts w:ascii="Times New Roman" w:hAnsi="Times New Roman" w:cs="Times New Roman"/>
          <w:b/>
          <w:bCs/>
          <w:sz w:val="24"/>
          <w:szCs w:val="24"/>
        </w:rPr>
        <w:t xml:space="preserve">w pierwszej edycji Programu Inwestycji Strategicznych Rządowego Funduszu Polski Ład </w:t>
      </w:r>
      <w:r w:rsidR="00595C5C" w:rsidRPr="00495E46">
        <w:rPr>
          <w:rFonts w:ascii="Times New Roman" w:hAnsi="Times New Roman" w:cs="Times New Roman"/>
          <w:sz w:val="24"/>
          <w:szCs w:val="24"/>
        </w:rPr>
        <w:t>na realizacj</w:t>
      </w:r>
      <w:r w:rsidR="00AB1E35" w:rsidRPr="00495E46">
        <w:rPr>
          <w:rFonts w:ascii="Times New Roman" w:hAnsi="Times New Roman" w:cs="Times New Roman"/>
          <w:sz w:val="24"/>
          <w:szCs w:val="24"/>
        </w:rPr>
        <w:t>ę</w:t>
      </w:r>
      <w:r w:rsidRPr="00495E46">
        <w:rPr>
          <w:rFonts w:ascii="Times New Roman" w:hAnsi="Times New Roman" w:cs="Times New Roman"/>
          <w:sz w:val="24"/>
          <w:szCs w:val="24"/>
        </w:rPr>
        <w:t xml:space="preserve"> </w:t>
      </w:r>
      <w:r w:rsidR="00595C5C" w:rsidRPr="00495E46">
        <w:rPr>
          <w:rFonts w:ascii="Times New Roman" w:hAnsi="Times New Roman" w:cs="Times New Roman"/>
          <w:sz w:val="24"/>
          <w:szCs w:val="24"/>
        </w:rPr>
        <w:t>p</w:t>
      </w:r>
      <w:r w:rsidRPr="00495E46">
        <w:rPr>
          <w:rFonts w:ascii="Times New Roman" w:hAnsi="Times New Roman" w:cs="Times New Roman"/>
          <w:sz w:val="24"/>
          <w:szCs w:val="24"/>
        </w:rPr>
        <w:t>rojekt</w:t>
      </w:r>
      <w:r w:rsidR="00595C5C" w:rsidRPr="00495E46">
        <w:rPr>
          <w:rFonts w:ascii="Times New Roman" w:hAnsi="Times New Roman" w:cs="Times New Roman"/>
          <w:sz w:val="24"/>
          <w:szCs w:val="24"/>
        </w:rPr>
        <w:t>u</w:t>
      </w:r>
      <w:r w:rsidRPr="00495E46">
        <w:rPr>
          <w:rFonts w:ascii="Times New Roman" w:hAnsi="Times New Roman" w:cs="Times New Roman"/>
          <w:b/>
          <w:bCs/>
          <w:sz w:val="24"/>
          <w:szCs w:val="24"/>
        </w:rPr>
        <w:t xml:space="preserve"> „Przebudowa ulic Jodłowej i Topolowej w Redzie</w:t>
      </w:r>
      <w:r w:rsidR="00595C5C" w:rsidRPr="00495E46">
        <w:rPr>
          <w:rFonts w:ascii="Times New Roman" w:hAnsi="Times New Roman" w:cs="Times New Roman"/>
          <w:b/>
          <w:bCs/>
          <w:sz w:val="24"/>
          <w:szCs w:val="24"/>
        </w:rPr>
        <w:t>”</w:t>
      </w:r>
      <w:r w:rsidR="001172F7">
        <w:rPr>
          <w:rFonts w:ascii="Times New Roman" w:hAnsi="Times New Roman" w:cs="Times New Roman"/>
          <w:b/>
          <w:bCs/>
          <w:sz w:val="24"/>
          <w:szCs w:val="24"/>
        </w:rPr>
        <w:t xml:space="preserve">. </w:t>
      </w:r>
      <w:r w:rsidRPr="00495E46">
        <w:rPr>
          <w:rFonts w:ascii="Times New Roman" w:hAnsi="Times New Roman" w:cs="Times New Roman"/>
          <w:sz w:val="24"/>
          <w:szCs w:val="24"/>
        </w:rPr>
        <w:t xml:space="preserve">Kompleksowa przebudowa dróg osiedlowych, jakimi są ulice Topolowa i Jodłowa, stanowi etap porządkowania infrastruktury </w:t>
      </w:r>
      <w:r w:rsidRPr="00495E46">
        <w:rPr>
          <w:rFonts w:ascii="Times New Roman" w:hAnsi="Times New Roman" w:cs="Times New Roman"/>
          <w:sz w:val="24"/>
          <w:szCs w:val="24"/>
        </w:rPr>
        <w:lastRenderedPageBreak/>
        <w:t>drogowej w Ciechocinie. Program będzie realizowany poprzez promesy inwestycyjne udzielane przez Bank Gospodarstwa Krajowego. Uzyskane dofinansowanie pokrywa 95% kosztów inwestycji.</w:t>
      </w:r>
      <w:r w:rsidR="001172F7">
        <w:rPr>
          <w:rFonts w:ascii="Times New Roman" w:hAnsi="Times New Roman" w:cs="Times New Roman"/>
          <w:sz w:val="24"/>
          <w:szCs w:val="24"/>
        </w:rPr>
        <w:t xml:space="preserve"> </w:t>
      </w:r>
      <w:r w:rsidRPr="00495E46">
        <w:rPr>
          <w:rFonts w:ascii="Times New Roman" w:hAnsi="Times New Roman" w:cs="Times New Roman"/>
          <w:sz w:val="24"/>
          <w:szCs w:val="24"/>
        </w:rPr>
        <w:t xml:space="preserve">Pozostałe 5% stanowi wkład własny </w:t>
      </w:r>
      <w:r w:rsidR="001172F7">
        <w:rPr>
          <w:rFonts w:ascii="Times New Roman" w:hAnsi="Times New Roman" w:cs="Times New Roman"/>
          <w:sz w:val="24"/>
          <w:szCs w:val="24"/>
        </w:rPr>
        <w:t xml:space="preserve">samorządu </w:t>
      </w:r>
      <w:r w:rsidRPr="00495E46">
        <w:rPr>
          <w:rFonts w:ascii="Times New Roman" w:hAnsi="Times New Roman" w:cs="Times New Roman"/>
          <w:sz w:val="24"/>
          <w:szCs w:val="24"/>
        </w:rPr>
        <w:t xml:space="preserve">i pochodzi w całości z budżetu miasta Redy. </w:t>
      </w:r>
      <w:r w:rsidR="00ED0B8C">
        <w:rPr>
          <w:rFonts w:ascii="Times New Roman" w:hAnsi="Times New Roman" w:cs="Times New Roman"/>
          <w:sz w:val="24"/>
          <w:szCs w:val="24"/>
        </w:rPr>
        <w:t xml:space="preserve">Inwestycja została zaplanowana na rok </w:t>
      </w:r>
      <w:r w:rsidR="001172F7">
        <w:rPr>
          <w:rFonts w:ascii="Times New Roman" w:hAnsi="Times New Roman" w:cs="Times New Roman"/>
          <w:sz w:val="24"/>
          <w:szCs w:val="24"/>
        </w:rPr>
        <w:t>2</w:t>
      </w:r>
      <w:r w:rsidR="00ED0B8C">
        <w:rPr>
          <w:rFonts w:ascii="Times New Roman" w:hAnsi="Times New Roman" w:cs="Times New Roman"/>
          <w:sz w:val="24"/>
          <w:szCs w:val="24"/>
        </w:rPr>
        <w:t>022.</w:t>
      </w:r>
    </w:p>
    <w:p w14:paraId="589BD32A" w14:textId="2F95FD87" w:rsidR="00251ADD" w:rsidRPr="00864ACB" w:rsidRDefault="007B6D34" w:rsidP="00864AC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Inwestycją, która w 2020 roku </w:t>
      </w:r>
      <w:r w:rsidRPr="00495E46">
        <w:rPr>
          <w:rFonts w:ascii="Times New Roman" w:hAnsi="Times New Roman" w:cs="Times New Roman"/>
          <w:sz w:val="24"/>
          <w:szCs w:val="24"/>
        </w:rPr>
        <w:t>uzyskała</w:t>
      </w:r>
      <w:r w:rsidRPr="00A61E94">
        <w:rPr>
          <w:rFonts w:ascii="Times New Roman" w:hAnsi="Times New Roman" w:cs="Times New Roman"/>
          <w:sz w:val="24"/>
          <w:szCs w:val="24"/>
        </w:rPr>
        <w:t xml:space="preserve"> </w:t>
      </w:r>
      <w:r w:rsidR="00A61E94" w:rsidRPr="00A61E94">
        <w:rPr>
          <w:rFonts w:ascii="Times New Roman" w:hAnsi="Times New Roman" w:cs="Times New Roman"/>
          <w:sz w:val="24"/>
          <w:szCs w:val="24"/>
        </w:rPr>
        <w:t xml:space="preserve">2 787 364 zł </w:t>
      </w:r>
      <w:r w:rsidR="00495E46">
        <w:rPr>
          <w:rFonts w:ascii="Times New Roman" w:hAnsi="Times New Roman" w:cs="Times New Roman"/>
          <w:sz w:val="24"/>
          <w:szCs w:val="24"/>
        </w:rPr>
        <w:t>dofinansowania z</w:t>
      </w:r>
      <w:r w:rsidR="00495E46" w:rsidRPr="00495E46">
        <w:rPr>
          <w:rFonts w:ascii="Times New Roman" w:hAnsi="Times New Roman" w:cs="Times New Roman"/>
          <w:sz w:val="24"/>
          <w:szCs w:val="24"/>
        </w:rPr>
        <w:t xml:space="preserve"> Rządowego Funduszu Inwestycji Lokalnych </w:t>
      </w:r>
      <w:r>
        <w:rPr>
          <w:rFonts w:ascii="Times New Roman" w:hAnsi="Times New Roman" w:cs="Times New Roman"/>
          <w:sz w:val="24"/>
          <w:szCs w:val="24"/>
        </w:rPr>
        <w:t xml:space="preserve">jest </w:t>
      </w:r>
      <w:r w:rsidR="00495E46" w:rsidRPr="00495E46">
        <w:rPr>
          <w:rFonts w:ascii="Times New Roman" w:hAnsi="Times New Roman" w:cs="Times New Roman"/>
          <w:sz w:val="24"/>
          <w:szCs w:val="24"/>
        </w:rPr>
        <w:t>rozbudowa Szkoły Podstawowej nr 5</w:t>
      </w:r>
      <w:r w:rsidR="00ED0B8C">
        <w:rPr>
          <w:rFonts w:ascii="Times New Roman" w:hAnsi="Times New Roman" w:cs="Times New Roman"/>
          <w:sz w:val="24"/>
          <w:szCs w:val="24"/>
        </w:rPr>
        <w:t>.</w:t>
      </w:r>
      <w:r w:rsidR="00A61E94" w:rsidRPr="00A61E94">
        <w:rPr>
          <w:rFonts w:ascii="Times New Roman" w:hAnsi="Times New Roman" w:cs="Times New Roman"/>
          <w:sz w:val="24"/>
          <w:szCs w:val="24"/>
        </w:rPr>
        <w:t xml:space="preserve"> </w:t>
      </w:r>
      <w:r w:rsidR="00053E37">
        <w:rPr>
          <w:rFonts w:ascii="Times New Roman" w:hAnsi="Times New Roman" w:cs="Times New Roman"/>
          <w:sz w:val="24"/>
          <w:szCs w:val="24"/>
        </w:rPr>
        <w:t>Nowy</w:t>
      </w:r>
      <w:r w:rsidR="00053E37" w:rsidRPr="00AB69CF">
        <w:rPr>
          <w:rFonts w:ascii="Times New Roman" w:hAnsi="Times New Roman" w:cs="Times New Roman"/>
          <w:sz w:val="24"/>
          <w:szCs w:val="24"/>
        </w:rPr>
        <w:t xml:space="preserve"> budynek </w:t>
      </w:r>
      <w:r w:rsidR="00053E37">
        <w:rPr>
          <w:rFonts w:ascii="Times New Roman" w:hAnsi="Times New Roman" w:cs="Times New Roman"/>
          <w:sz w:val="24"/>
          <w:szCs w:val="24"/>
        </w:rPr>
        <w:t>zaprojektowano w formie</w:t>
      </w:r>
      <w:r w:rsidR="00053E37" w:rsidRPr="00AB69CF">
        <w:rPr>
          <w:rFonts w:ascii="Times New Roman" w:hAnsi="Times New Roman" w:cs="Times New Roman"/>
          <w:sz w:val="24"/>
          <w:szCs w:val="24"/>
        </w:rPr>
        <w:t xml:space="preserve"> dw</w:t>
      </w:r>
      <w:r w:rsidR="00053E37">
        <w:rPr>
          <w:rFonts w:ascii="Times New Roman" w:hAnsi="Times New Roman" w:cs="Times New Roman"/>
          <w:sz w:val="24"/>
          <w:szCs w:val="24"/>
        </w:rPr>
        <w:t>óch</w:t>
      </w:r>
      <w:r w:rsidR="00053E37" w:rsidRPr="00AB69CF">
        <w:rPr>
          <w:rFonts w:ascii="Times New Roman" w:hAnsi="Times New Roman" w:cs="Times New Roman"/>
          <w:sz w:val="24"/>
          <w:szCs w:val="24"/>
        </w:rPr>
        <w:t xml:space="preserve"> częściowo podpiwniczon</w:t>
      </w:r>
      <w:r w:rsidR="00053E37">
        <w:rPr>
          <w:rFonts w:ascii="Times New Roman" w:hAnsi="Times New Roman" w:cs="Times New Roman"/>
          <w:sz w:val="24"/>
          <w:szCs w:val="24"/>
        </w:rPr>
        <w:t>ych</w:t>
      </w:r>
      <w:r w:rsidR="00053E37" w:rsidRPr="00AB69CF">
        <w:rPr>
          <w:rFonts w:ascii="Times New Roman" w:hAnsi="Times New Roman" w:cs="Times New Roman"/>
          <w:sz w:val="24"/>
          <w:szCs w:val="24"/>
        </w:rPr>
        <w:t xml:space="preserve"> brył przykryt</w:t>
      </w:r>
      <w:r w:rsidR="00053E37">
        <w:rPr>
          <w:rFonts w:ascii="Times New Roman" w:hAnsi="Times New Roman" w:cs="Times New Roman"/>
          <w:sz w:val="24"/>
          <w:szCs w:val="24"/>
        </w:rPr>
        <w:t>ych</w:t>
      </w:r>
      <w:r w:rsidR="00053E37" w:rsidRPr="00AB69CF">
        <w:rPr>
          <w:rFonts w:ascii="Times New Roman" w:hAnsi="Times New Roman" w:cs="Times New Roman"/>
          <w:sz w:val="24"/>
          <w:szCs w:val="24"/>
        </w:rPr>
        <w:t xml:space="preserve"> dwuspadowymi dachami. </w:t>
      </w:r>
      <w:r w:rsidR="00053E37">
        <w:rPr>
          <w:rFonts w:ascii="Times New Roman" w:hAnsi="Times New Roman" w:cs="Times New Roman"/>
          <w:sz w:val="24"/>
          <w:szCs w:val="24"/>
        </w:rPr>
        <w:t>Budynek jest połączony</w:t>
      </w:r>
      <w:r w:rsidR="00053E37" w:rsidRPr="00AB69CF">
        <w:rPr>
          <w:rFonts w:ascii="Times New Roman" w:hAnsi="Times New Roman" w:cs="Times New Roman"/>
          <w:sz w:val="24"/>
          <w:szCs w:val="24"/>
        </w:rPr>
        <w:t xml:space="preserve"> z istniejącą częścią poprzez łącznik. Pow</w:t>
      </w:r>
      <w:r w:rsidR="00053E37">
        <w:rPr>
          <w:rFonts w:ascii="Times New Roman" w:hAnsi="Times New Roman" w:cs="Times New Roman"/>
          <w:sz w:val="24"/>
          <w:szCs w:val="24"/>
        </w:rPr>
        <w:t>ierzchnia</w:t>
      </w:r>
      <w:r w:rsidR="00053E37" w:rsidRPr="00AB69CF">
        <w:rPr>
          <w:rFonts w:ascii="Times New Roman" w:hAnsi="Times New Roman" w:cs="Times New Roman"/>
          <w:sz w:val="24"/>
          <w:szCs w:val="24"/>
        </w:rPr>
        <w:t xml:space="preserve"> użytkowa rozbudowywanej części </w:t>
      </w:r>
      <w:r w:rsidR="00053E37">
        <w:rPr>
          <w:rFonts w:ascii="Times New Roman" w:hAnsi="Times New Roman" w:cs="Times New Roman"/>
          <w:sz w:val="24"/>
          <w:szCs w:val="24"/>
        </w:rPr>
        <w:t xml:space="preserve">wynosi </w:t>
      </w:r>
      <w:r w:rsidR="00053E37" w:rsidRPr="00AB69CF">
        <w:rPr>
          <w:rFonts w:ascii="Times New Roman" w:hAnsi="Times New Roman" w:cs="Times New Roman"/>
          <w:sz w:val="24"/>
          <w:szCs w:val="24"/>
        </w:rPr>
        <w:t>1</w:t>
      </w:r>
      <w:r w:rsidR="00053E37">
        <w:rPr>
          <w:rFonts w:ascii="Times New Roman" w:hAnsi="Times New Roman" w:cs="Times New Roman"/>
          <w:sz w:val="24"/>
          <w:szCs w:val="24"/>
        </w:rPr>
        <w:t xml:space="preserve"> </w:t>
      </w:r>
      <w:r w:rsidR="00053E37" w:rsidRPr="00AB69CF">
        <w:rPr>
          <w:rFonts w:ascii="Times New Roman" w:hAnsi="Times New Roman" w:cs="Times New Roman"/>
          <w:sz w:val="24"/>
          <w:szCs w:val="24"/>
        </w:rPr>
        <w:t>625,00</w:t>
      </w:r>
      <w:r w:rsidR="00053E37">
        <w:rPr>
          <w:rFonts w:ascii="Times New Roman" w:hAnsi="Times New Roman" w:cs="Times New Roman"/>
          <w:sz w:val="24"/>
          <w:szCs w:val="24"/>
        </w:rPr>
        <w:t> </w:t>
      </w:r>
      <w:r w:rsidR="00053E37" w:rsidRPr="00AB69CF">
        <w:rPr>
          <w:rFonts w:ascii="Times New Roman" w:hAnsi="Times New Roman" w:cs="Times New Roman"/>
          <w:sz w:val="24"/>
          <w:szCs w:val="24"/>
        </w:rPr>
        <w:t>m</w:t>
      </w:r>
      <w:r w:rsidR="00053E37" w:rsidRPr="00AB69CF">
        <w:rPr>
          <w:rFonts w:ascii="Times New Roman" w:hAnsi="Times New Roman" w:cs="Times New Roman"/>
          <w:sz w:val="24"/>
          <w:szCs w:val="24"/>
          <w:vertAlign w:val="superscript"/>
        </w:rPr>
        <w:t>2</w:t>
      </w:r>
      <w:r w:rsidR="00053E37">
        <w:rPr>
          <w:rFonts w:ascii="Times New Roman" w:hAnsi="Times New Roman" w:cs="Times New Roman"/>
          <w:sz w:val="24"/>
          <w:szCs w:val="24"/>
        </w:rPr>
        <w:t xml:space="preserve">. </w:t>
      </w:r>
      <w:r w:rsidR="00053E37" w:rsidRPr="00AB69CF">
        <w:rPr>
          <w:rFonts w:ascii="Times New Roman" w:hAnsi="Times New Roman" w:cs="Times New Roman"/>
          <w:sz w:val="24"/>
          <w:szCs w:val="24"/>
        </w:rPr>
        <w:t xml:space="preserve">W nowej części </w:t>
      </w:r>
      <w:r w:rsidR="00053E37">
        <w:rPr>
          <w:rFonts w:ascii="Times New Roman" w:hAnsi="Times New Roman" w:cs="Times New Roman"/>
          <w:sz w:val="24"/>
          <w:szCs w:val="24"/>
        </w:rPr>
        <w:t>znajdzie się</w:t>
      </w:r>
      <w:r w:rsidR="00053E37" w:rsidRPr="00AB69CF">
        <w:rPr>
          <w:rFonts w:ascii="Times New Roman" w:hAnsi="Times New Roman" w:cs="Times New Roman"/>
          <w:sz w:val="24"/>
          <w:szCs w:val="24"/>
        </w:rPr>
        <w:t xml:space="preserve"> 6 </w:t>
      </w:r>
      <w:proofErr w:type="spellStart"/>
      <w:r w:rsidR="00053E37" w:rsidRPr="00AB69CF">
        <w:rPr>
          <w:rFonts w:ascii="Times New Roman" w:hAnsi="Times New Roman" w:cs="Times New Roman"/>
          <w:sz w:val="24"/>
          <w:szCs w:val="24"/>
        </w:rPr>
        <w:t>sal</w:t>
      </w:r>
      <w:proofErr w:type="spellEnd"/>
      <w:r w:rsidR="00053E37" w:rsidRPr="00AB69CF">
        <w:rPr>
          <w:rFonts w:ascii="Times New Roman" w:hAnsi="Times New Roman" w:cs="Times New Roman"/>
          <w:sz w:val="24"/>
          <w:szCs w:val="24"/>
        </w:rPr>
        <w:t xml:space="preserve"> lekcyjnych, 2 sale dla oddziałów przedszkolnych, świetlic</w:t>
      </w:r>
      <w:r w:rsidR="00053E37">
        <w:rPr>
          <w:rFonts w:ascii="Times New Roman" w:hAnsi="Times New Roman" w:cs="Times New Roman"/>
          <w:sz w:val="24"/>
          <w:szCs w:val="24"/>
        </w:rPr>
        <w:t>a</w:t>
      </w:r>
      <w:r w:rsidR="00053E37" w:rsidRPr="00AB69CF">
        <w:rPr>
          <w:rFonts w:ascii="Times New Roman" w:hAnsi="Times New Roman" w:cs="Times New Roman"/>
          <w:sz w:val="24"/>
          <w:szCs w:val="24"/>
        </w:rPr>
        <w:t xml:space="preserve"> z jadalnią, pokój nauczycielski, bibliotek</w:t>
      </w:r>
      <w:r w:rsidR="00053E37">
        <w:rPr>
          <w:rFonts w:ascii="Times New Roman" w:hAnsi="Times New Roman" w:cs="Times New Roman"/>
          <w:sz w:val="24"/>
          <w:szCs w:val="24"/>
        </w:rPr>
        <w:t>a</w:t>
      </w:r>
      <w:r w:rsidR="00053E37" w:rsidRPr="00AB69CF">
        <w:rPr>
          <w:rFonts w:ascii="Times New Roman" w:hAnsi="Times New Roman" w:cs="Times New Roman"/>
          <w:sz w:val="24"/>
          <w:szCs w:val="24"/>
        </w:rPr>
        <w:t xml:space="preserve">, pomieszczenia administracji, </w:t>
      </w:r>
      <w:r w:rsidR="00053E37">
        <w:rPr>
          <w:rFonts w:ascii="Times New Roman" w:hAnsi="Times New Roman" w:cs="Times New Roman"/>
          <w:sz w:val="24"/>
          <w:szCs w:val="24"/>
        </w:rPr>
        <w:t xml:space="preserve">pomieszczenia </w:t>
      </w:r>
      <w:r w:rsidR="00053E37" w:rsidRPr="00AB69CF">
        <w:rPr>
          <w:rFonts w:ascii="Times New Roman" w:hAnsi="Times New Roman" w:cs="Times New Roman"/>
          <w:sz w:val="24"/>
          <w:szCs w:val="24"/>
        </w:rPr>
        <w:t>gospodarcze i techniczne.</w:t>
      </w:r>
      <w:r w:rsidR="001172F7">
        <w:rPr>
          <w:rFonts w:ascii="Times New Roman" w:hAnsi="Times New Roman" w:cs="Times New Roman"/>
          <w:sz w:val="24"/>
          <w:szCs w:val="24"/>
        </w:rPr>
        <w:t xml:space="preserve"> </w:t>
      </w:r>
      <w:r w:rsidR="007B66BA">
        <w:rPr>
          <w:rFonts w:ascii="Times New Roman" w:hAnsi="Times New Roman" w:cs="Times New Roman"/>
          <w:sz w:val="24"/>
          <w:szCs w:val="24"/>
        </w:rPr>
        <w:t>Rozpoczęt</w:t>
      </w:r>
      <w:r w:rsidR="00864ACB">
        <w:rPr>
          <w:rFonts w:ascii="Times New Roman" w:hAnsi="Times New Roman" w:cs="Times New Roman"/>
          <w:sz w:val="24"/>
          <w:szCs w:val="24"/>
        </w:rPr>
        <w:t>e</w:t>
      </w:r>
      <w:r w:rsidR="007B66BA">
        <w:rPr>
          <w:rFonts w:ascii="Times New Roman" w:hAnsi="Times New Roman" w:cs="Times New Roman"/>
          <w:sz w:val="24"/>
          <w:szCs w:val="24"/>
        </w:rPr>
        <w:t xml:space="preserve"> w roku 2020 p</w:t>
      </w:r>
      <w:r w:rsidR="00864ACB">
        <w:rPr>
          <w:rFonts w:ascii="Times New Roman" w:hAnsi="Times New Roman" w:cs="Times New Roman"/>
          <w:sz w:val="24"/>
          <w:szCs w:val="24"/>
        </w:rPr>
        <w:t>ost</w:t>
      </w:r>
      <w:r w:rsidR="00074FB3">
        <w:rPr>
          <w:rFonts w:ascii="Times New Roman" w:hAnsi="Times New Roman" w:cs="Times New Roman"/>
          <w:sz w:val="24"/>
          <w:szCs w:val="24"/>
        </w:rPr>
        <w:t>ę</w:t>
      </w:r>
      <w:r w:rsidR="00864ACB">
        <w:rPr>
          <w:rFonts w:ascii="Times New Roman" w:hAnsi="Times New Roman" w:cs="Times New Roman"/>
          <w:sz w:val="24"/>
          <w:szCs w:val="24"/>
        </w:rPr>
        <w:t>powanie</w:t>
      </w:r>
      <w:r w:rsidR="007B66BA">
        <w:rPr>
          <w:rFonts w:ascii="Times New Roman" w:hAnsi="Times New Roman" w:cs="Times New Roman"/>
          <w:sz w:val="24"/>
          <w:szCs w:val="24"/>
        </w:rPr>
        <w:t xml:space="preserve"> na wyłonienie wykonawcy był</w:t>
      </w:r>
      <w:r w:rsidR="00864ACB">
        <w:rPr>
          <w:rFonts w:ascii="Times New Roman" w:hAnsi="Times New Roman" w:cs="Times New Roman"/>
          <w:sz w:val="24"/>
          <w:szCs w:val="24"/>
        </w:rPr>
        <w:t>o</w:t>
      </w:r>
      <w:r w:rsidR="007B66BA">
        <w:rPr>
          <w:rFonts w:ascii="Times New Roman" w:hAnsi="Times New Roman" w:cs="Times New Roman"/>
          <w:sz w:val="24"/>
          <w:szCs w:val="24"/>
        </w:rPr>
        <w:t xml:space="preserve"> kontynuowan</w:t>
      </w:r>
      <w:r w:rsidR="00864ACB">
        <w:rPr>
          <w:rFonts w:ascii="Times New Roman" w:hAnsi="Times New Roman" w:cs="Times New Roman"/>
          <w:sz w:val="24"/>
          <w:szCs w:val="24"/>
        </w:rPr>
        <w:t>e</w:t>
      </w:r>
      <w:r w:rsidR="007B66BA">
        <w:rPr>
          <w:rFonts w:ascii="Times New Roman" w:hAnsi="Times New Roman" w:cs="Times New Roman"/>
          <w:sz w:val="24"/>
          <w:szCs w:val="24"/>
        </w:rPr>
        <w:t xml:space="preserve"> w roku 2021, gdyż p</w:t>
      </w:r>
      <w:r w:rsidR="00A61E94">
        <w:rPr>
          <w:rFonts w:ascii="Times New Roman" w:hAnsi="Times New Roman" w:cs="Times New Roman"/>
          <w:sz w:val="24"/>
          <w:szCs w:val="24"/>
        </w:rPr>
        <w:t xml:space="preserve">o wyroku </w:t>
      </w:r>
      <w:r w:rsidR="00A61E94" w:rsidRPr="002B5B92">
        <w:rPr>
          <w:rFonts w:ascii="Times New Roman" w:hAnsi="Times New Roman" w:cs="Times New Roman"/>
          <w:sz w:val="24"/>
          <w:szCs w:val="24"/>
        </w:rPr>
        <w:t>Krajowej Izby Odwoławczej</w:t>
      </w:r>
      <w:r w:rsidR="00326703">
        <w:rPr>
          <w:rFonts w:ascii="Times New Roman" w:hAnsi="Times New Roman" w:cs="Times New Roman"/>
          <w:sz w:val="24"/>
          <w:szCs w:val="24"/>
        </w:rPr>
        <w:t xml:space="preserve"> </w:t>
      </w:r>
      <w:r w:rsidR="00A61E94">
        <w:rPr>
          <w:rFonts w:ascii="Times New Roman" w:hAnsi="Times New Roman" w:cs="Times New Roman"/>
          <w:sz w:val="24"/>
          <w:szCs w:val="24"/>
        </w:rPr>
        <w:t>Gmin</w:t>
      </w:r>
      <w:r w:rsidR="00326703">
        <w:rPr>
          <w:rFonts w:ascii="Times New Roman" w:hAnsi="Times New Roman" w:cs="Times New Roman"/>
          <w:sz w:val="24"/>
          <w:szCs w:val="24"/>
        </w:rPr>
        <w:t>a</w:t>
      </w:r>
      <w:r w:rsidR="007B66BA">
        <w:rPr>
          <w:rFonts w:ascii="Times New Roman" w:hAnsi="Times New Roman" w:cs="Times New Roman"/>
          <w:sz w:val="24"/>
          <w:szCs w:val="24"/>
        </w:rPr>
        <w:t xml:space="preserve"> była zmuszona</w:t>
      </w:r>
      <w:r w:rsidR="00326703">
        <w:rPr>
          <w:rFonts w:ascii="Times New Roman" w:hAnsi="Times New Roman" w:cs="Times New Roman"/>
          <w:sz w:val="24"/>
          <w:szCs w:val="24"/>
        </w:rPr>
        <w:t xml:space="preserve"> </w:t>
      </w:r>
      <w:r w:rsidR="00A61E94" w:rsidRPr="002B5B92">
        <w:rPr>
          <w:rFonts w:ascii="Times New Roman" w:hAnsi="Times New Roman" w:cs="Times New Roman"/>
          <w:sz w:val="24"/>
          <w:szCs w:val="24"/>
        </w:rPr>
        <w:t>unieważni</w:t>
      </w:r>
      <w:r w:rsidR="007B66BA">
        <w:rPr>
          <w:rFonts w:ascii="Times New Roman" w:hAnsi="Times New Roman" w:cs="Times New Roman"/>
          <w:sz w:val="24"/>
          <w:szCs w:val="24"/>
        </w:rPr>
        <w:t>ć</w:t>
      </w:r>
      <w:r w:rsidR="00A61E94" w:rsidRPr="002B5B92">
        <w:rPr>
          <w:rFonts w:ascii="Times New Roman" w:hAnsi="Times New Roman" w:cs="Times New Roman"/>
          <w:sz w:val="24"/>
          <w:szCs w:val="24"/>
        </w:rPr>
        <w:t xml:space="preserve"> </w:t>
      </w:r>
      <w:r w:rsidR="00326703">
        <w:rPr>
          <w:rFonts w:ascii="Times New Roman" w:hAnsi="Times New Roman" w:cs="Times New Roman"/>
          <w:sz w:val="24"/>
          <w:szCs w:val="24"/>
        </w:rPr>
        <w:t xml:space="preserve">wcześniejsze </w:t>
      </w:r>
      <w:r w:rsidR="00A61E94" w:rsidRPr="002B5B92">
        <w:rPr>
          <w:rFonts w:ascii="Times New Roman" w:hAnsi="Times New Roman" w:cs="Times New Roman"/>
          <w:sz w:val="24"/>
          <w:szCs w:val="24"/>
        </w:rPr>
        <w:t>wykluczeni</w:t>
      </w:r>
      <w:r w:rsidR="00326703">
        <w:rPr>
          <w:rFonts w:ascii="Times New Roman" w:hAnsi="Times New Roman" w:cs="Times New Roman"/>
          <w:sz w:val="24"/>
          <w:szCs w:val="24"/>
        </w:rPr>
        <w:t>e</w:t>
      </w:r>
      <w:r w:rsidR="00A61E94" w:rsidRPr="002B5B92">
        <w:rPr>
          <w:rFonts w:ascii="Times New Roman" w:hAnsi="Times New Roman" w:cs="Times New Roman"/>
          <w:sz w:val="24"/>
          <w:szCs w:val="24"/>
        </w:rPr>
        <w:t xml:space="preserve"> </w:t>
      </w:r>
      <w:r w:rsidR="00A61E94">
        <w:rPr>
          <w:rFonts w:ascii="Times New Roman" w:hAnsi="Times New Roman" w:cs="Times New Roman"/>
          <w:sz w:val="24"/>
          <w:szCs w:val="24"/>
        </w:rPr>
        <w:t>wykonawcy</w:t>
      </w:r>
      <w:r w:rsidR="002731A3">
        <w:rPr>
          <w:rFonts w:ascii="Times New Roman" w:hAnsi="Times New Roman" w:cs="Times New Roman"/>
          <w:sz w:val="24"/>
          <w:szCs w:val="24"/>
        </w:rPr>
        <w:t xml:space="preserve"> z postępowania oraz </w:t>
      </w:r>
      <w:r w:rsidR="00326703">
        <w:rPr>
          <w:rFonts w:ascii="Times New Roman" w:hAnsi="Times New Roman" w:cs="Times New Roman"/>
          <w:sz w:val="24"/>
          <w:szCs w:val="24"/>
        </w:rPr>
        <w:t>wykona</w:t>
      </w:r>
      <w:r w:rsidR="007B66BA">
        <w:rPr>
          <w:rFonts w:ascii="Times New Roman" w:hAnsi="Times New Roman" w:cs="Times New Roman"/>
          <w:sz w:val="24"/>
          <w:szCs w:val="24"/>
        </w:rPr>
        <w:t>ć</w:t>
      </w:r>
      <w:r w:rsidR="00326703">
        <w:rPr>
          <w:rFonts w:ascii="Times New Roman" w:hAnsi="Times New Roman" w:cs="Times New Roman"/>
          <w:sz w:val="24"/>
          <w:szCs w:val="24"/>
        </w:rPr>
        <w:t xml:space="preserve"> </w:t>
      </w:r>
      <w:r w:rsidR="00A61E94" w:rsidRPr="002B5B92">
        <w:rPr>
          <w:rFonts w:ascii="Times New Roman" w:hAnsi="Times New Roman" w:cs="Times New Roman"/>
          <w:sz w:val="24"/>
          <w:szCs w:val="24"/>
        </w:rPr>
        <w:t>ponowne</w:t>
      </w:r>
      <w:r w:rsidR="002731A3">
        <w:rPr>
          <w:rFonts w:ascii="Times New Roman" w:hAnsi="Times New Roman" w:cs="Times New Roman"/>
          <w:sz w:val="24"/>
          <w:szCs w:val="24"/>
        </w:rPr>
        <w:t xml:space="preserve"> </w:t>
      </w:r>
      <w:r w:rsidR="00A61E94" w:rsidRPr="002B5B92">
        <w:rPr>
          <w:rFonts w:ascii="Times New Roman" w:hAnsi="Times New Roman" w:cs="Times New Roman"/>
          <w:sz w:val="24"/>
          <w:szCs w:val="24"/>
        </w:rPr>
        <w:t>badani</w:t>
      </w:r>
      <w:r w:rsidR="002731A3">
        <w:rPr>
          <w:rFonts w:ascii="Times New Roman" w:hAnsi="Times New Roman" w:cs="Times New Roman"/>
          <w:sz w:val="24"/>
          <w:szCs w:val="24"/>
        </w:rPr>
        <w:t>e</w:t>
      </w:r>
      <w:r w:rsidR="00A61E94" w:rsidRPr="002B5B92">
        <w:rPr>
          <w:rFonts w:ascii="Times New Roman" w:hAnsi="Times New Roman" w:cs="Times New Roman"/>
          <w:sz w:val="24"/>
          <w:szCs w:val="24"/>
        </w:rPr>
        <w:t xml:space="preserve"> i ocen</w:t>
      </w:r>
      <w:r w:rsidR="00326703">
        <w:rPr>
          <w:rFonts w:ascii="Times New Roman" w:hAnsi="Times New Roman" w:cs="Times New Roman"/>
          <w:sz w:val="24"/>
          <w:szCs w:val="24"/>
        </w:rPr>
        <w:t>ę</w:t>
      </w:r>
      <w:r w:rsidR="00A61E94" w:rsidRPr="002B5B92">
        <w:rPr>
          <w:rFonts w:ascii="Times New Roman" w:hAnsi="Times New Roman" w:cs="Times New Roman"/>
          <w:sz w:val="24"/>
          <w:szCs w:val="24"/>
        </w:rPr>
        <w:t xml:space="preserve"> ofert.</w:t>
      </w:r>
      <w:r w:rsidR="00326703">
        <w:rPr>
          <w:rFonts w:ascii="Times New Roman" w:hAnsi="Times New Roman" w:cs="Times New Roman"/>
          <w:sz w:val="24"/>
          <w:szCs w:val="24"/>
        </w:rPr>
        <w:t xml:space="preserve"> </w:t>
      </w:r>
      <w:r>
        <w:rPr>
          <w:rFonts w:ascii="Times New Roman" w:hAnsi="Times New Roman" w:cs="Times New Roman"/>
          <w:sz w:val="24"/>
          <w:szCs w:val="24"/>
        </w:rPr>
        <w:t>Oferta wykonawcy w</w:t>
      </w:r>
      <w:r w:rsidR="00326703">
        <w:rPr>
          <w:rFonts w:ascii="Times New Roman" w:hAnsi="Times New Roman" w:cs="Times New Roman"/>
          <w:sz w:val="24"/>
          <w:szCs w:val="24"/>
        </w:rPr>
        <w:t>ykluczon</w:t>
      </w:r>
      <w:r>
        <w:rPr>
          <w:rFonts w:ascii="Times New Roman" w:hAnsi="Times New Roman" w:cs="Times New Roman"/>
          <w:sz w:val="24"/>
          <w:szCs w:val="24"/>
        </w:rPr>
        <w:t>ego ponownie okazała się najkorzystniejsza, jednak wykonawca ten, po</w:t>
      </w:r>
      <w:r w:rsidRPr="007B6D34">
        <w:rPr>
          <w:rFonts w:ascii="Times New Roman" w:hAnsi="Times New Roman" w:cs="Times New Roman"/>
          <w:sz w:val="24"/>
          <w:szCs w:val="24"/>
        </w:rPr>
        <w:t xml:space="preserve"> upływie terminu związania ofertą</w:t>
      </w:r>
      <w:r>
        <w:rPr>
          <w:rFonts w:ascii="Times New Roman" w:hAnsi="Times New Roman" w:cs="Times New Roman"/>
          <w:sz w:val="24"/>
          <w:szCs w:val="24"/>
        </w:rPr>
        <w:t xml:space="preserve">, </w:t>
      </w:r>
      <w:r w:rsidRPr="007B6D34">
        <w:rPr>
          <w:rFonts w:ascii="Times New Roman" w:hAnsi="Times New Roman" w:cs="Times New Roman"/>
          <w:sz w:val="24"/>
          <w:szCs w:val="24"/>
        </w:rPr>
        <w:t>odstąpił od podpisania umowy w związku z podwyżką cen.</w:t>
      </w:r>
      <w:r>
        <w:rPr>
          <w:rFonts w:ascii="Times New Roman" w:hAnsi="Times New Roman" w:cs="Times New Roman"/>
          <w:sz w:val="24"/>
          <w:szCs w:val="24"/>
        </w:rPr>
        <w:t xml:space="preserve"> W tej sytuacji Gmina </w:t>
      </w:r>
      <w:r w:rsidRPr="007B6D34">
        <w:rPr>
          <w:rFonts w:ascii="Times New Roman" w:hAnsi="Times New Roman" w:cs="Times New Roman"/>
          <w:sz w:val="24"/>
          <w:szCs w:val="24"/>
        </w:rPr>
        <w:t>zwrócił</w:t>
      </w:r>
      <w:r>
        <w:rPr>
          <w:rFonts w:ascii="Times New Roman" w:hAnsi="Times New Roman" w:cs="Times New Roman"/>
          <w:sz w:val="24"/>
          <w:szCs w:val="24"/>
        </w:rPr>
        <w:t>a</w:t>
      </w:r>
      <w:r w:rsidRPr="007B6D34">
        <w:rPr>
          <w:rFonts w:ascii="Times New Roman" w:hAnsi="Times New Roman" w:cs="Times New Roman"/>
          <w:sz w:val="24"/>
          <w:szCs w:val="24"/>
        </w:rPr>
        <w:t xml:space="preserve"> się do </w:t>
      </w:r>
      <w:r>
        <w:rPr>
          <w:rFonts w:ascii="Times New Roman" w:hAnsi="Times New Roman" w:cs="Times New Roman"/>
          <w:sz w:val="24"/>
          <w:szCs w:val="24"/>
        </w:rPr>
        <w:t>kolejnego w</w:t>
      </w:r>
      <w:r w:rsidRPr="007B6D34">
        <w:rPr>
          <w:rFonts w:ascii="Times New Roman" w:hAnsi="Times New Roman" w:cs="Times New Roman"/>
          <w:sz w:val="24"/>
          <w:szCs w:val="24"/>
        </w:rPr>
        <w:t>ykonawcy, którego oferta została najwyżej oceniona spo</w:t>
      </w:r>
      <w:r w:rsidR="007B66BA">
        <w:rPr>
          <w:rFonts w:ascii="Times New Roman" w:hAnsi="Times New Roman" w:cs="Times New Roman"/>
          <w:sz w:val="24"/>
          <w:szCs w:val="24"/>
        </w:rPr>
        <w:t>śród</w:t>
      </w:r>
      <w:r w:rsidRPr="007B6D34">
        <w:rPr>
          <w:rFonts w:ascii="Times New Roman" w:hAnsi="Times New Roman" w:cs="Times New Roman"/>
          <w:sz w:val="24"/>
          <w:szCs w:val="24"/>
        </w:rPr>
        <w:t xml:space="preserve"> pozostałych ofert </w:t>
      </w:r>
      <w:r>
        <w:rPr>
          <w:rFonts w:ascii="Times New Roman" w:hAnsi="Times New Roman" w:cs="Times New Roman"/>
          <w:sz w:val="24"/>
          <w:szCs w:val="24"/>
        </w:rPr>
        <w:t>z pytaniem</w:t>
      </w:r>
      <w:r w:rsidRPr="007B6D34">
        <w:rPr>
          <w:rFonts w:ascii="Times New Roman" w:hAnsi="Times New Roman" w:cs="Times New Roman"/>
          <w:sz w:val="24"/>
          <w:szCs w:val="24"/>
        </w:rPr>
        <w:t>, czy jest zainteresowany dalszym udziałem w postępowaniu.</w:t>
      </w:r>
      <w:r>
        <w:rPr>
          <w:rFonts w:ascii="Times New Roman" w:hAnsi="Times New Roman" w:cs="Times New Roman"/>
          <w:sz w:val="24"/>
          <w:szCs w:val="24"/>
        </w:rPr>
        <w:t xml:space="preserve"> Niestety, </w:t>
      </w:r>
      <w:r w:rsidRPr="007B6D34">
        <w:rPr>
          <w:rFonts w:ascii="Times New Roman" w:hAnsi="Times New Roman" w:cs="Times New Roman"/>
          <w:sz w:val="24"/>
          <w:szCs w:val="24"/>
        </w:rPr>
        <w:t>z uwagi na upływ terminu związania ofertą oraz podwyżkę cen, która nastąpiła w 2021 roku</w:t>
      </w:r>
      <w:r>
        <w:rPr>
          <w:rFonts w:ascii="Times New Roman" w:hAnsi="Times New Roman" w:cs="Times New Roman"/>
          <w:sz w:val="24"/>
          <w:szCs w:val="24"/>
        </w:rPr>
        <w:t xml:space="preserve"> w</w:t>
      </w:r>
      <w:r w:rsidRPr="007B6D34">
        <w:rPr>
          <w:rFonts w:ascii="Times New Roman" w:hAnsi="Times New Roman" w:cs="Times New Roman"/>
          <w:sz w:val="24"/>
          <w:szCs w:val="24"/>
        </w:rPr>
        <w:t>ykonawca oświadczył, że nie jest w stanie zrealizować zamówienia w cenie oferowanej w złożonej ofercie</w:t>
      </w:r>
      <w:r>
        <w:rPr>
          <w:rFonts w:ascii="Times New Roman" w:hAnsi="Times New Roman" w:cs="Times New Roman"/>
          <w:sz w:val="24"/>
          <w:szCs w:val="24"/>
        </w:rPr>
        <w:t xml:space="preserve">. </w:t>
      </w:r>
      <w:r w:rsidR="007B66BA">
        <w:rPr>
          <w:rFonts w:ascii="Times New Roman" w:hAnsi="Times New Roman" w:cs="Times New Roman"/>
          <w:sz w:val="24"/>
          <w:szCs w:val="24"/>
        </w:rPr>
        <w:t>W takiej sytuacji Gmina u</w:t>
      </w:r>
      <w:r w:rsidR="007B66BA" w:rsidRPr="007B66BA">
        <w:rPr>
          <w:rFonts w:ascii="Times New Roman" w:hAnsi="Times New Roman" w:cs="Times New Roman"/>
          <w:sz w:val="24"/>
          <w:szCs w:val="24"/>
        </w:rPr>
        <w:t>nieważnił</w:t>
      </w:r>
      <w:r w:rsidR="00B33962">
        <w:rPr>
          <w:rFonts w:ascii="Times New Roman" w:hAnsi="Times New Roman" w:cs="Times New Roman"/>
          <w:sz w:val="24"/>
          <w:szCs w:val="24"/>
        </w:rPr>
        <w:t>a</w:t>
      </w:r>
      <w:r w:rsidR="007B66BA" w:rsidRPr="007B66BA">
        <w:rPr>
          <w:rFonts w:ascii="Times New Roman" w:hAnsi="Times New Roman" w:cs="Times New Roman"/>
          <w:sz w:val="24"/>
          <w:szCs w:val="24"/>
        </w:rPr>
        <w:t xml:space="preserve"> postępowanie </w:t>
      </w:r>
      <w:r w:rsidR="00B33962">
        <w:rPr>
          <w:rFonts w:ascii="Times New Roman" w:hAnsi="Times New Roman" w:cs="Times New Roman"/>
          <w:sz w:val="24"/>
          <w:szCs w:val="24"/>
        </w:rPr>
        <w:t>z uwagi na</w:t>
      </w:r>
      <w:r w:rsidR="007B66BA" w:rsidRPr="007B66BA">
        <w:rPr>
          <w:rFonts w:ascii="Times New Roman" w:hAnsi="Times New Roman" w:cs="Times New Roman"/>
          <w:sz w:val="24"/>
          <w:szCs w:val="24"/>
        </w:rPr>
        <w:t xml:space="preserve"> niemożliwą do usunięcia wad</w:t>
      </w:r>
      <w:r w:rsidR="00B33962">
        <w:rPr>
          <w:rFonts w:ascii="Times New Roman" w:hAnsi="Times New Roman" w:cs="Times New Roman"/>
          <w:sz w:val="24"/>
          <w:szCs w:val="24"/>
        </w:rPr>
        <w:t>ę</w:t>
      </w:r>
      <w:r w:rsidR="007B66BA" w:rsidRPr="007B66BA">
        <w:rPr>
          <w:rFonts w:ascii="Times New Roman" w:hAnsi="Times New Roman" w:cs="Times New Roman"/>
          <w:sz w:val="24"/>
          <w:szCs w:val="24"/>
        </w:rPr>
        <w:t xml:space="preserve"> uniemożliwiającą zawarcie niepodlegającej unieważnieniu umowy w sprawie zamówienia publicznego</w:t>
      </w:r>
      <w:r w:rsidR="00B33962">
        <w:rPr>
          <w:rFonts w:ascii="Times New Roman" w:hAnsi="Times New Roman" w:cs="Times New Roman"/>
          <w:sz w:val="24"/>
          <w:szCs w:val="24"/>
        </w:rPr>
        <w:t>.</w:t>
      </w:r>
      <w:r w:rsidR="001172F7">
        <w:rPr>
          <w:rFonts w:ascii="Times New Roman" w:hAnsi="Times New Roman" w:cs="Times New Roman"/>
          <w:sz w:val="24"/>
          <w:szCs w:val="24"/>
        </w:rPr>
        <w:t xml:space="preserve"> </w:t>
      </w:r>
      <w:r w:rsidR="00B33962">
        <w:rPr>
          <w:rFonts w:ascii="Times New Roman" w:hAnsi="Times New Roman" w:cs="Times New Roman"/>
          <w:sz w:val="24"/>
          <w:szCs w:val="24"/>
        </w:rPr>
        <w:t xml:space="preserve">11 maja 2021 roku </w:t>
      </w:r>
      <w:r w:rsidR="007B66BA">
        <w:rPr>
          <w:rFonts w:ascii="Times New Roman" w:hAnsi="Times New Roman" w:cs="Times New Roman"/>
          <w:sz w:val="24"/>
          <w:szCs w:val="24"/>
        </w:rPr>
        <w:t xml:space="preserve"> </w:t>
      </w:r>
      <w:r w:rsidR="00B33962" w:rsidRPr="00B33962">
        <w:rPr>
          <w:rFonts w:ascii="Times New Roman" w:hAnsi="Times New Roman" w:cs="Times New Roman"/>
          <w:sz w:val="24"/>
          <w:szCs w:val="24"/>
        </w:rPr>
        <w:t xml:space="preserve">Gmina Miasto Reda </w:t>
      </w:r>
      <w:r w:rsidR="00B33962">
        <w:rPr>
          <w:rFonts w:ascii="Times New Roman" w:hAnsi="Times New Roman" w:cs="Times New Roman"/>
          <w:sz w:val="24"/>
          <w:szCs w:val="24"/>
        </w:rPr>
        <w:t xml:space="preserve">oraz </w:t>
      </w:r>
      <w:r w:rsidR="00B33962" w:rsidRPr="00B33962">
        <w:rPr>
          <w:rFonts w:ascii="Times New Roman" w:hAnsi="Times New Roman" w:cs="Times New Roman"/>
          <w:sz w:val="24"/>
          <w:szCs w:val="24"/>
        </w:rPr>
        <w:t xml:space="preserve">PEWIK </w:t>
      </w:r>
      <w:r w:rsidR="00B33962">
        <w:rPr>
          <w:rFonts w:ascii="Times New Roman" w:hAnsi="Times New Roman" w:cs="Times New Roman"/>
          <w:sz w:val="24"/>
          <w:szCs w:val="24"/>
        </w:rPr>
        <w:t>Gdynia w</w:t>
      </w:r>
      <w:r w:rsidR="00B33962" w:rsidRPr="00B33962">
        <w:rPr>
          <w:rFonts w:ascii="Times New Roman" w:hAnsi="Times New Roman" w:cs="Times New Roman"/>
          <w:sz w:val="24"/>
          <w:szCs w:val="24"/>
        </w:rPr>
        <w:t xml:space="preserve">spólnie </w:t>
      </w:r>
      <w:r w:rsidR="00B33962">
        <w:rPr>
          <w:rFonts w:ascii="Times New Roman" w:hAnsi="Times New Roman" w:cs="Times New Roman"/>
          <w:sz w:val="24"/>
          <w:szCs w:val="24"/>
        </w:rPr>
        <w:t>ogłosili przetarg na r</w:t>
      </w:r>
      <w:r w:rsidR="00B33962" w:rsidRPr="00B33962">
        <w:rPr>
          <w:rFonts w:ascii="Times New Roman" w:hAnsi="Times New Roman" w:cs="Times New Roman"/>
          <w:sz w:val="24"/>
          <w:szCs w:val="24"/>
        </w:rPr>
        <w:t>ozbudowę budynku Szkoły Podstawowej nr 5 w Redzie wraz z rozbiórką przybudówki części istniejącej oraz przebudow</w:t>
      </w:r>
      <w:r w:rsidR="00B33962">
        <w:rPr>
          <w:rFonts w:ascii="Times New Roman" w:hAnsi="Times New Roman" w:cs="Times New Roman"/>
          <w:sz w:val="24"/>
          <w:szCs w:val="24"/>
        </w:rPr>
        <w:t>ą</w:t>
      </w:r>
      <w:r w:rsidR="00B33962" w:rsidRPr="00B33962">
        <w:rPr>
          <w:rFonts w:ascii="Times New Roman" w:hAnsi="Times New Roman" w:cs="Times New Roman"/>
          <w:sz w:val="24"/>
          <w:szCs w:val="24"/>
        </w:rPr>
        <w:t xml:space="preserve"> sieci wodociągowej w ul. Rekowskiej.</w:t>
      </w:r>
      <w:r w:rsidR="00B33962">
        <w:rPr>
          <w:rFonts w:ascii="Times New Roman" w:hAnsi="Times New Roman" w:cs="Times New Roman"/>
          <w:sz w:val="24"/>
          <w:szCs w:val="24"/>
        </w:rPr>
        <w:t xml:space="preserve"> </w:t>
      </w:r>
      <w:r w:rsidR="00B33962" w:rsidRPr="00B33962">
        <w:rPr>
          <w:rFonts w:ascii="Times New Roman" w:hAnsi="Times New Roman" w:cs="Times New Roman"/>
          <w:sz w:val="24"/>
          <w:szCs w:val="24"/>
        </w:rPr>
        <w:t xml:space="preserve">Gmina </w:t>
      </w:r>
      <w:r w:rsidR="00B33962">
        <w:rPr>
          <w:rFonts w:ascii="Times New Roman" w:hAnsi="Times New Roman" w:cs="Times New Roman"/>
          <w:sz w:val="24"/>
          <w:szCs w:val="24"/>
        </w:rPr>
        <w:t>Miasto Reda została</w:t>
      </w:r>
      <w:r w:rsidR="00B33962" w:rsidRPr="00B33962">
        <w:rPr>
          <w:rFonts w:ascii="Times New Roman" w:hAnsi="Times New Roman" w:cs="Times New Roman"/>
          <w:sz w:val="24"/>
          <w:szCs w:val="24"/>
        </w:rPr>
        <w:t xml:space="preserve"> upoważnion</w:t>
      </w:r>
      <w:r w:rsidR="00B33962">
        <w:rPr>
          <w:rFonts w:ascii="Times New Roman" w:hAnsi="Times New Roman" w:cs="Times New Roman"/>
          <w:sz w:val="24"/>
          <w:szCs w:val="24"/>
        </w:rPr>
        <w:t>a</w:t>
      </w:r>
      <w:r w:rsidR="00B33962" w:rsidRPr="00B33962">
        <w:rPr>
          <w:rFonts w:ascii="Times New Roman" w:hAnsi="Times New Roman" w:cs="Times New Roman"/>
          <w:sz w:val="24"/>
          <w:szCs w:val="24"/>
        </w:rPr>
        <w:t xml:space="preserve"> do przeprowadzenia postępowania i udzielenia zamówienia w imieniu i na rzecz obu zamawiających.</w:t>
      </w:r>
      <w:r w:rsidR="00B33962">
        <w:rPr>
          <w:rFonts w:ascii="Times New Roman" w:hAnsi="Times New Roman" w:cs="Times New Roman"/>
          <w:sz w:val="24"/>
          <w:szCs w:val="24"/>
        </w:rPr>
        <w:t xml:space="preserve"> Po rozstrzygnięciu post</w:t>
      </w:r>
      <w:r w:rsidR="00074FB3">
        <w:rPr>
          <w:rFonts w:ascii="Times New Roman" w:hAnsi="Times New Roman" w:cs="Times New Roman"/>
          <w:sz w:val="24"/>
          <w:szCs w:val="24"/>
        </w:rPr>
        <w:t>ę</w:t>
      </w:r>
      <w:r w:rsidR="00B33962">
        <w:rPr>
          <w:rFonts w:ascii="Times New Roman" w:hAnsi="Times New Roman" w:cs="Times New Roman"/>
          <w:sz w:val="24"/>
          <w:szCs w:val="24"/>
        </w:rPr>
        <w:t xml:space="preserve">powania 1 lipca podpisano umowę z wykonawcą, firmą </w:t>
      </w:r>
      <w:r w:rsidR="00B33962" w:rsidRPr="00B33962">
        <w:rPr>
          <w:rFonts w:ascii="Times New Roman" w:hAnsi="Times New Roman" w:cs="Times New Roman"/>
          <w:sz w:val="24"/>
          <w:szCs w:val="24"/>
        </w:rPr>
        <w:t>BUDREM-RYBAK Sp. z o.o. Sp. k. z siedzibą w Luzinie.</w:t>
      </w:r>
      <w:r w:rsidR="00B33962">
        <w:rPr>
          <w:rFonts w:ascii="Times New Roman" w:hAnsi="Times New Roman" w:cs="Times New Roman"/>
          <w:sz w:val="24"/>
          <w:szCs w:val="24"/>
        </w:rPr>
        <w:t xml:space="preserve"> Inwestycja zostanie zakończona w roku 2022.</w:t>
      </w:r>
    </w:p>
    <w:p w14:paraId="40398578" w14:textId="6FE57AE8" w:rsidR="00846A18" w:rsidRPr="00864ACB" w:rsidRDefault="00F06D40" w:rsidP="00864ACB">
      <w:pPr>
        <w:pStyle w:val="Nagwek2"/>
        <w:rPr>
          <w:lang w:val="pl-PL"/>
        </w:rPr>
      </w:pPr>
      <w:bookmarkStart w:id="38" w:name="_Toc104882175"/>
      <w:r>
        <w:rPr>
          <w:lang w:val="pl-PL"/>
        </w:rPr>
        <w:t>3. Inwestycje realizowane wspólnie z innymi jednostkami</w:t>
      </w:r>
      <w:bookmarkEnd w:id="38"/>
      <w:r w:rsidR="00CB068D">
        <w:rPr>
          <w:rFonts w:ascii="Times New Roman" w:hAnsi="Times New Roman"/>
          <w:sz w:val="24"/>
          <w:szCs w:val="24"/>
        </w:rPr>
        <w:t xml:space="preserve"> </w:t>
      </w:r>
    </w:p>
    <w:p w14:paraId="05DDB8D5" w14:textId="5C7E33E6" w:rsidR="005F6DC0" w:rsidRPr="009A2830" w:rsidRDefault="00701948" w:rsidP="005F6DC0">
      <w:pPr>
        <w:spacing w:after="0" w:line="360" w:lineRule="auto"/>
        <w:ind w:firstLine="708"/>
        <w:jc w:val="both"/>
        <w:rPr>
          <w:rFonts w:ascii="Times New Roman" w:hAnsi="Times New Roman" w:cs="Times New Roman"/>
          <w:sz w:val="24"/>
          <w:szCs w:val="24"/>
        </w:rPr>
      </w:pPr>
      <w:bookmarkStart w:id="39" w:name="_Hlk71794041"/>
      <w:r w:rsidRPr="009A2830">
        <w:rPr>
          <w:rFonts w:ascii="Times New Roman" w:hAnsi="Times New Roman" w:cs="Times New Roman"/>
          <w:sz w:val="24"/>
          <w:szCs w:val="24"/>
        </w:rPr>
        <w:t xml:space="preserve">Projektem, który powstał dzięki współpracy z Obszarem Metropolitalnym Gdańsk-Gdynia-Sopot w ramach Zintegrowanych Inwestycji Terytorialnych (ZIT) jest "Budowa </w:t>
      </w:r>
      <w:r w:rsidRPr="009A2830">
        <w:rPr>
          <w:rFonts w:ascii="Times New Roman" w:hAnsi="Times New Roman" w:cs="Times New Roman"/>
          <w:sz w:val="24"/>
          <w:szCs w:val="24"/>
        </w:rPr>
        <w:lastRenderedPageBreak/>
        <w:t>Systemu Roweru Metropolitalnego OMGGS”. Projekt w początkowej fazie był współfinansowany z Europejskiego Funduszu Rozwoju Regionalnego w ramach Regionalnego Programu Operacyjnego Województwa Pomorskiego na lata 2014-2020, Osi Priorytetowej 9 Mobilność, Działania 9.1 Transport miejski, Poddziałania 9.1.1 Transport miejski.</w:t>
      </w:r>
      <w:r w:rsidR="00B24189">
        <w:rPr>
          <w:rFonts w:ascii="Times New Roman" w:hAnsi="Times New Roman" w:cs="Times New Roman"/>
          <w:sz w:val="24"/>
          <w:szCs w:val="24"/>
        </w:rPr>
        <w:t xml:space="preserve"> System działał w roku 2019, w </w:t>
      </w:r>
      <w:r w:rsidRPr="009A2830">
        <w:rPr>
          <w:rFonts w:ascii="Times New Roman" w:hAnsi="Times New Roman" w:cs="Times New Roman"/>
          <w:sz w:val="24"/>
          <w:szCs w:val="24"/>
        </w:rPr>
        <w:t>14 gminach Obszaru Metropolitalnego</w:t>
      </w:r>
      <w:r w:rsidR="00B24189">
        <w:rPr>
          <w:rFonts w:ascii="Times New Roman" w:hAnsi="Times New Roman" w:cs="Times New Roman"/>
          <w:sz w:val="24"/>
          <w:szCs w:val="24"/>
        </w:rPr>
        <w:t>, w</w:t>
      </w:r>
      <w:r w:rsidRPr="009A2830">
        <w:rPr>
          <w:rFonts w:ascii="Times New Roman" w:hAnsi="Times New Roman" w:cs="Times New Roman"/>
          <w:sz w:val="24"/>
          <w:szCs w:val="24"/>
        </w:rPr>
        <w:t xml:space="preserve"> Redzie zna</w:t>
      </w:r>
      <w:r w:rsidR="00B24189">
        <w:rPr>
          <w:rFonts w:ascii="Times New Roman" w:hAnsi="Times New Roman" w:cs="Times New Roman"/>
          <w:sz w:val="24"/>
          <w:szCs w:val="24"/>
        </w:rPr>
        <w:t>jdowało</w:t>
      </w:r>
      <w:r w:rsidRPr="009A2830">
        <w:rPr>
          <w:rFonts w:ascii="Times New Roman" w:hAnsi="Times New Roman" w:cs="Times New Roman"/>
          <w:sz w:val="24"/>
          <w:szCs w:val="24"/>
        </w:rPr>
        <w:t xml:space="preserve"> się 17 stacji </w:t>
      </w:r>
      <w:r>
        <w:rPr>
          <w:rFonts w:ascii="Times New Roman" w:hAnsi="Times New Roman" w:cs="Times New Roman"/>
          <w:sz w:val="24"/>
          <w:szCs w:val="24"/>
        </w:rPr>
        <w:t>M</w:t>
      </w:r>
      <w:r w:rsidRPr="009A2830">
        <w:rPr>
          <w:rFonts w:ascii="Times New Roman" w:hAnsi="Times New Roman" w:cs="Times New Roman"/>
          <w:sz w:val="24"/>
          <w:szCs w:val="24"/>
        </w:rPr>
        <w:t xml:space="preserve">EVO, gdzie </w:t>
      </w:r>
      <w:r w:rsidR="005F6DC0">
        <w:rPr>
          <w:rFonts w:ascii="Times New Roman" w:hAnsi="Times New Roman" w:cs="Times New Roman"/>
          <w:sz w:val="24"/>
          <w:szCs w:val="24"/>
        </w:rPr>
        <w:t xml:space="preserve">ulokowano </w:t>
      </w:r>
      <w:r w:rsidRPr="009A2830">
        <w:rPr>
          <w:rFonts w:ascii="Times New Roman" w:hAnsi="Times New Roman" w:cs="Times New Roman"/>
          <w:sz w:val="24"/>
          <w:szCs w:val="24"/>
        </w:rPr>
        <w:t xml:space="preserve">12 rowerów. 28 października 2019 roku system roweru metropolitalnego MEVO został zawieszony po wypowiedzeniu umowy z niesolidnym operatorem NB </w:t>
      </w:r>
      <w:proofErr w:type="spellStart"/>
      <w:r w:rsidRPr="009A2830">
        <w:rPr>
          <w:rFonts w:ascii="Times New Roman" w:hAnsi="Times New Roman" w:cs="Times New Roman"/>
          <w:sz w:val="24"/>
          <w:szCs w:val="24"/>
        </w:rPr>
        <w:t>Tricity</w:t>
      </w:r>
      <w:proofErr w:type="spellEnd"/>
      <w:r w:rsidR="005F6DC0">
        <w:rPr>
          <w:rFonts w:ascii="Times New Roman" w:hAnsi="Times New Roman" w:cs="Times New Roman"/>
          <w:sz w:val="24"/>
          <w:szCs w:val="24"/>
        </w:rPr>
        <w:t>, a prowadzący projekt Obszar Metropolitalny rozpoczął czynności zmierzające do wyłonienia kolejnego operatora i wznowienia działania systemu. 24 grudnia 2021 roku postępowanie zostało rozstrzygnięte, nowym operatorem została</w:t>
      </w:r>
      <w:r w:rsidR="005F6DC0" w:rsidRPr="005F6DC0">
        <w:t xml:space="preserve"> </w:t>
      </w:r>
      <w:r w:rsidR="005F6DC0" w:rsidRPr="005F6DC0">
        <w:rPr>
          <w:rFonts w:ascii="Times New Roman" w:hAnsi="Times New Roman" w:cs="Times New Roman"/>
          <w:sz w:val="24"/>
          <w:szCs w:val="24"/>
        </w:rPr>
        <w:t>hiszpańsk</w:t>
      </w:r>
      <w:r w:rsidR="005F6DC0">
        <w:rPr>
          <w:rFonts w:ascii="Times New Roman" w:hAnsi="Times New Roman" w:cs="Times New Roman"/>
          <w:sz w:val="24"/>
          <w:szCs w:val="24"/>
        </w:rPr>
        <w:t>a</w:t>
      </w:r>
      <w:r w:rsidR="005F6DC0" w:rsidRPr="005F6DC0">
        <w:rPr>
          <w:rFonts w:ascii="Times New Roman" w:hAnsi="Times New Roman" w:cs="Times New Roman"/>
          <w:sz w:val="24"/>
          <w:szCs w:val="24"/>
        </w:rPr>
        <w:t xml:space="preserve"> spółk</w:t>
      </w:r>
      <w:r w:rsidR="005F6DC0">
        <w:rPr>
          <w:rFonts w:ascii="Times New Roman" w:hAnsi="Times New Roman" w:cs="Times New Roman"/>
          <w:sz w:val="24"/>
          <w:szCs w:val="24"/>
        </w:rPr>
        <w:t>a</w:t>
      </w:r>
      <w:r w:rsidR="005F6DC0" w:rsidRPr="005F6DC0">
        <w:rPr>
          <w:rFonts w:ascii="Times New Roman" w:hAnsi="Times New Roman" w:cs="Times New Roman"/>
          <w:sz w:val="24"/>
          <w:szCs w:val="24"/>
        </w:rPr>
        <w:t xml:space="preserve"> City </w:t>
      </w:r>
      <w:proofErr w:type="spellStart"/>
      <w:r w:rsidR="005F6DC0" w:rsidRPr="005F6DC0">
        <w:rPr>
          <w:rFonts w:ascii="Times New Roman" w:hAnsi="Times New Roman" w:cs="Times New Roman"/>
          <w:sz w:val="24"/>
          <w:szCs w:val="24"/>
        </w:rPr>
        <w:t>Bike</w:t>
      </w:r>
      <w:proofErr w:type="spellEnd"/>
      <w:r w:rsidR="005F6DC0" w:rsidRPr="005F6DC0">
        <w:rPr>
          <w:rFonts w:ascii="Times New Roman" w:hAnsi="Times New Roman" w:cs="Times New Roman"/>
          <w:sz w:val="24"/>
          <w:szCs w:val="24"/>
        </w:rPr>
        <w:t xml:space="preserve"> Global</w:t>
      </w:r>
      <w:r w:rsidR="005F6DC0">
        <w:rPr>
          <w:rFonts w:ascii="Times New Roman" w:hAnsi="Times New Roman" w:cs="Times New Roman"/>
          <w:sz w:val="24"/>
          <w:szCs w:val="24"/>
        </w:rPr>
        <w:t xml:space="preserve">, </w:t>
      </w:r>
      <w:r w:rsidR="005F6DC0" w:rsidRPr="005F6DC0">
        <w:rPr>
          <w:rFonts w:ascii="Times New Roman" w:hAnsi="Times New Roman" w:cs="Times New Roman"/>
          <w:sz w:val="24"/>
          <w:szCs w:val="24"/>
        </w:rPr>
        <w:t>wybran</w:t>
      </w:r>
      <w:r w:rsidR="005F6DC0">
        <w:rPr>
          <w:rFonts w:ascii="Times New Roman" w:hAnsi="Times New Roman" w:cs="Times New Roman"/>
          <w:sz w:val="24"/>
          <w:szCs w:val="24"/>
        </w:rPr>
        <w:t>a</w:t>
      </w:r>
      <w:r w:rsidR="005F6DC0" w:rsidRPr="005F6DC0">
        <w:rPr>
          <w:rFonts w:ascii="Times New Roman" w:hAnsi="Times New Roman" w:cs="Times New Roman"/>
          <w:sz w:val="24"/>
          <w:szCs w:val="24"/>
        </w:rPr>
        <w:t xml:space="preserve"> w wyniku postępowania w trybie dialogu konkurencyjnego. </w:t>
      </w:r>
      <w:r w:rsidR="003E105B">
        <w:rPr>
          <w:rFonts w:ascii="Times New Roman" w:hAnsi="Times New Roman" w:cs="Times New Roman"/>
          <w:sz w:val="24"/>
          <w:szCs w:val="24"/>
        </w:rPr>
        <w:t>8 lutego 2022 roku została</w:t>
      </w:r>
      <w:r w:rsidR="005F6DC0" w:rsidRPr="005F6DC0">
        <w:rPr>
          <w:rFonts w:ascii="Times New Roman" w:hAnsi="Times New Roman" w:cs="Times New Roman"/>
          <w:sz w:val="24"/>
          <w:szCs w:val="24"/>
        </w:rPr>
        <w:t xml:space="preserve"> podpisana</w:t>
      </w:r>
      <w:r w:rsidR="003E105B">
        <w:rPr>
          <w:rFonts w:ascii="Times New Roman" w:hAnsi="Times New Roman" w:cs="Times New Roman"/>
          <w:sz w:val="24"/>
          <w:szCs w:val="24"/>
        </w:rPr>
        <w:t xml:space="preserve"> umowa</w:t>
      </w:r>
      <w:r w:rsidR="005F6DC0" w:rsidRPr="005F6DC0">
        <w:rPr>
          <w:rFonts w:ascii="Times New Roman" w:hAnsi="Times New Roman" w:cs="Times New Roman"/>
          <w:sz w:val="24"/>
          <w:szCs w:val="24"/>
        </w:rPr>
        <w:t xml:space="preserve"> na okres 6 lat. System obejmie 16 gmin – Gdańsk, Gdynia, Sopot, Żukowo, Reda, Pruszcz Gdański, Tczew, Sierakowice, Rumia, Somonino, Stężyca, Kartuzy, Puck i Władysławowo oraz Kolbudy i Kosakowo, które dołączają do projektu.</w:t>
      </w:r>
      <w:r w:rsidR="00AD1D15">
        <w:rPr>
          <w:rFonts w:ascii="Times New Roman" w:hAnsi="Times New Roman" w:cs="Times New Roman"/>
          <w:sz w:val="24"/>
          <w:szCs w:val="24"/>
        </w:rPr>
        <w:t xml:space="preserve"> Pie</w:t>
      </w:r>
      <w:r w:rsidR="003E105B" w:rsidRPr="003E105B">
        <w:rPr>
          <w:rFonts w:ascii="Times New Roman" w:hAnsi="Times New Roman" w:cs="Times New Roman"/>
          <w:sz w:val="24"/>
          <w:szCs w:val="24"/>
        </w:rPr>
        <w:t xml:space="preserve">rwsze rowery zostaną udostępnione </w:t>
      </w:r>
      <w:r w:rsidR="00AD1D15" w:rsidRPr="003E105B">
        <w:rPr>
          <w:rFonts w:ascii="Times New Roman" w:hAnsi="Times New Roman" w:cs="Times New Roman"/>
          <w:sz w:val="24"/>
          <w:szCs w:val="24"/>
        </w:rPr>
        <w:t>mieszkańc</w:t>
      </w:r>
      <w:r w:rsidR="00AD1D15">
        <w:rPr>
          <w:rFonts w:ascii="Times New Roman" w:hAnsi="Times New Roman" w:cs="Times New Roman"/>
          <w:sz w:val="24"/>
          <w:szCs w:val="24"/>
        </w:rPr>
        <w:t>om</w:t>
      </w:r>
      <w:r w:rsidR="00AD1D15" w:rsidRPr="003E105B">
        <w:rPr>
          <w:rFonts w:ascii="Times New Roman" w:hAnsi="Times New Roman" w:cs="Times New Roman"/>
          <w:sz w:val="24"/>
          <w:szCs w:val="24"/>
        </w:rPr>
        <w:t xml:space="preserve"> metropolii </w:t>
      </w:r>
      <w:r w:rsidR="003E105B" w:rsidRPr="003E105B">
        <w:rPr>
          <w:rFonts w:ascii="Times New Roman" w:hAnsi="Times New Roman" w:cs="Times New Roman"/>
          <w:sz w:val="24"/>
          <w:szCs w:val="24"/>
        </w:rPr>
        <w:t>najpóźniej na wiosnę 2023 r</w:t>
      </w:r>
      <w:r w:rsidR="003E105B">
        <w:rPr>
          <w:rFonts w:ascii="Times New Roman" w:hAnsi="Times New Roman" w:cs="Times New Roman"/>
          <w:sz w:val="24"/>
          <w:szCs w:val="24"/>
        </w:rPr>
        <w:t>oku.</w:t>
      </w:r>
    </w:p>
    <w:p w14:paraId="1FAEE1E0" w14:textId="2E1B335B" w:rsidR="00223466" w:rsidRPr="00223466" w:rsidRDefault="00F06D40" w:rsidP="0092523F">
      <w:pPr>
        <w:pStyle w:val="Nagwek2"/>
      </w:pPr>
      <w:bookmarkStart w:id="40" w:name="_Toc104882176"/>
      <w:bookmarkEnd w:id="39"/>
      <w:r>
        <w:rPr>
          <w:lang w:val="pl-PL"/>
        </w:rPr>
        <w:t>4.</w:t>
      </w:r>
      <w:r w:rsidR="00750FE9">
        <w:t xml:space="preserve"> </w:t>
      </w:r>
      <w:r w:rsidR="00223466" w:rsidRPr="00223466">
        <w:t>Inicjatywy lokalne</w:t>
      </w:r>
      <w:bookmarkEnd w:id="40"/>
    </w:p>
    <w:p w14:paraId="7D3EB055" w14:textId="18348A59" w:rsidR="00FF29AC" w:rsidRPr="00FF29AC" w:rsidRDefault="006C5328" w:rsidP="003C041F">
      <w:pPr>
        <w:spacing w:after="0" w:line="360" w:lineRule="auto"/>
        <w:ind w:firstLine="709"/>
        <w:jc w:val="both"/>
        <w:rPr>
          <w:rFonts w:ascii="Times New Roman" w:hAnsi="Times New Roman"/>
          <w:i/>
          <w:sz w:val="24"/>
          <w:szCs w:val="24"/>
        </w:rPr>
      </w:pPr>
      <w:r w:rsidRPr="00FF29AC">
        <w:rPr>
          <w:rFonts w:ascii="Times New Roman" w:hAnsi="Times New Roman"/>
          <w:sz w:val="24"/>
          <w:szCs w:val="24"/>
        </w:rPr>
        <w:t xml:space="preserve">Inną formą współfinansowania inwestycji są tzw. inicjatywy lokalne. Zainteresowane osoby mogą zwrócić się do Gminy z wnioskiem o realizację </w:t>
      </w:r>
      <w:r w:rsidR="004F6B10">
        <w:rPr>
          <w:rFonts w:ascii="Times New Roman" w:hAnsi="Times New Roman"/>
          <w:sz w:val="24"/>
          <w:szCs w:val="24"/>
        </w:rPr>
        <w:t xml:space="preserve">danego </w:t>
      </w:r>
      <w:r w:rsidRPr="00FF29AC">
        <w:rPr>
          <w:rFonts w:ascii="Times New Roman" w:hAnsi="Times New Roman"/>
          <w:sz w:val="24"/>
          <w:szCs w:val="24"/>
        </w:rPr>
        <w:t>zadania</w:t>
      </w:r>
      <w:r w:rsidR="004F6B10">
        <w:rPr>
          <w:rFonts w:ascii="Times New Roman" w:hAnsi="Times New Roman"/>
          <w:sz w:val="24"/>
          <w:szCs w:val="24"/>
        </w:rPr>
        <w:t xml:space="preserve"> drogowego </w:t>
      </w:r>
      <w:r w:rsidR="005403CF">
        <w:rPr>
          <w:rFonts w:ascii="Times New Roman" w:hAnsi="Times New Roman"/>
          <w:sz w:val="24"/>
          <w:szCs w:val="24"/>
        </w:rPr>
        <w:br/>
      </w:r>
      <w:r w:rsidR="004F6B10">
        <w:rPr>
          <w:rFonts w:ascii="Times New Roman" w:hAnsi="Times New Roman"/>
          <w:sz w:val="24"/>
          <w:szCs w:val="24"/>
        </w:rPr>
        <w:t>z zastrzeżeniem, że w</w:t>
      </w:r>
      <w:r w:rsidRPr="00FF29AC">
        <w:rPr>
          <w:rFonts w:ascii="Times New Roman" w:hAnsi="Times New Roman"/>
          <w:sz w:val="24"/>
          <w:szCs w:val="24"/>
        </w:rPr>
        <w:t>ymagany wkład własny mieszkańców wynosi minimum 25% wartości zadania. W</w:t>
      </w:r>
      <w:r w:rsidR="00FF29AC" w:rsidRPr="00FF29AC">
        <w:rPr>
          <w:rFonts w:ascii="Times New Roman" w:hAnsi="Times New Roman"/>
          <w:sz w:val="24"/>
          <w:szCs w:val="24"/>
        </w:rPr>
        <w:t xml:space="preserve"> ramach inicjatyw lokalnych w</w:t>
      </w:r>
      <w:r w:rsidRPr="00FF29AC">
        <w:rPr>
          <w:rFonts w:ascii="Times New Roman" w:hAnsi="Times New Roman"/>
          <w:sz w:val="24"/>
          <w:szCs w:val="24"/>
        </w:rPr>
        <w:t xml:space="preserve"> roku 20</w:t>
      </w:r>
      <w:r w:rsidR="003C041F">
        <w:rPr>
          <w:rFonts w:ascii="Times New Roman" w:hAnsi="Times New Roman"/>
          <w:sz w:val="24"/>
          <w:szCs w:val="24"/>
        </w:rPr>
        <w:t>2</w:t>
      </w:r>
      <w:r w:rsidR="003E105B">
        <w:rPr>
          <w:rFonts w:ascii="Times New Roman" w:hAnsi="Times New Roman"/>
          <w:sz w:val="24"/>
          <w:szCs w:val="24"/>
        </w:rPr>
        <w:t>1</w:t>
      </w:r>
      <w:r w:rsidRPr="00FF29AC">
        <w:rPr>
          <w:rFonts w:ascii="Times New Roman" w:hAnsi="Times New Roman"/>
          <w:sz w:val="24"/>
          <w:szCs w:val="24"/>
        </w:rPr>
        <w:t xml:space="preserve"> zrealizowano</w:t>
      </w:r>
      <w:r w:rsidR="003C041F">
        <w:rPr>
          <w:rFonts w:ascii="Times New Roman" w:hAnsi="Times New Roman"/>
          <w:sz w:val="24"/>
          <w:szCs w:val="24"/>
        </w:rPr>
        <w:t xml:space="preserve"> </w:t>
      </w:r>
      <w:r w:rsidR="003C041F">
        <w:rPr>
          <w:rFonts w:ascii="Times New Roman" w:hAnsi="Times New Roman"/>
          <w:b/>
          <w:bCs/>
          <w:iCs/>
          <w:sz w:val="24"/>
          <w:szCs w:val="24"/>
        </w:rPr>
        <w:t>u</w:t>
      </w:r>
      <w:r w:rsidR="00FF29AC" w:rsidRPr="003C041F">
        <w:rPr>
          <w:rFonts w:ascii="Times New Roman" w:hAnsi="Times New Roman"/>
          <w:b/>
          <w:bCs/>
          <w:iCs/>
          <w:sz w:val="24"/>
          <w:szCs w:val="24"/>
        </w:rPr>
        <w:t xml:space="preserve">twardzenie </w:t>
      </w:r>
      <w:r w:rsidR="004F6B10" w:rsidRPr="003C041F">
        <w:rPr>
          <w:rFonts w:ascii="Times New Roman" w:hAnsi="Times New Roman"/>
          <w:b/>
          <w:bCs/>
          <w:iCs/>
          <w:sz w:val="24"/>
          <w:szCs w:val="24"/>
        </w:rPr>
        <w:t xml:space="preserve">płytami IOMB </w:t>
      </w:r>
      <w:r w:rsidR="00FF29AC" w:rsidRPr="003C041F">
        <w:rPr>
          <w:rFonts w:ascii="Times New Roman" w:hAnsi="Times New Roman"/>
          <w:b/>
          <w:bCs/>
          <w:iCs/>
          <w:sz w:val="24"/>
          <w:szCs w:val="24"/>
        </w:rPr>
        <w:t>nawierzchni</w:t>
      </w:r>
      <w:r w:rsidR="003C041F" w:rsidRPr="003C041F">
        <w:rPr>
          <w:rFonts w:ascii="Times New Roman" w:hAnsi="Times New Roman"/>
          <w:b/>
          <w:bCs/>
          <w:iCs/>
          <w:sz w:val="24"/>
          <w:szCs w:val="24"/>
        </w:rPr>
        <w:t xml:space="preserve"> </w:t>
      </w:r>
      <w:r w:rsidR="003E105B">
        <w:rPr>
          <w:rFonts w:ascii="Times New Roman" w:hAnsi="Times New Roman"/>
          <w:b/>
          <w:bCs/>
          <w:iCs/>
          <w:sz w:val="24"/>
          <w:szCs w:val="24"/>
        </w:rPr>
        <w:t>ulicy Zielarzy</w:t>
      </w:r>
      <w:r w:rsidR="004F6B10">
        <w:rPr>
          <w:rFonts w:ascii="Times New Roman" w:hAnsi="Times New Roman"/>
          <w:b/>
          <w:bCs/>
          <w:iCs/>
          <w:sz w:val="24"/>
          <w:szCs w:val="24"/>
        </w:rPr>
        <w:t xml:space="preserve"> na</w:t>
      </w:r>
      <w:r w:rsidR="00FF29AC" w:rsidRPr="003C041F">
        <w:rPr>
          <w:rFonts w:ascii="Times New Roman" w:hAnsi="Times New Roman"/>
          <w:b/>
          <w:bCs/>
          <w:iCs/>
          <w:sz w:val="24"/>
          <w:szCs w:val="24"/>
        </w:rPr>
        <w:t xml:space="preserve"> </w:t>
      </w:r>
      <w:r w:rsidR="004F6B10" w:rsidRPr="003C041F">
        <w:rPr>
          <w:rFonts w:ascii="Times New Roman" w:hAnsi="Times New Roman"/>
          <w:b/>
          <w:bCs/>
          <w:iCs/>
          <w:sz w:val="24"/>
          <w:szCs w:val="24"/>
        </w:rPr>
        <w:t>odcink</w:t>
      </w:r>
      <w:r w:rsidR="004F6B10">
        <w:rPr>
          <w:rFonts w:ascii="Times New Roman" w:hAnsi="Times New Roman"/>
          <w:b/>
          <w:bCs/>
          <w:iCs/>
          <w:sz w:val="24"/>
          <w:szCs w:val="24"/>
        </w:rPr>
        <w:t>u</w:t>
      </w:r>
      <w:r w:rsidR="004F6B10" w:rsidRPr="003C041F">
        <w:rPr>
          <w:rFonts w:ascii="Times New Roman" w:hAnsi="Times New Roman"/>
          <w:b/>
          <w:bCs/>
          <w:iCs/>
          <w:sz w:val="24"/>
          <w:szCs w:val="24"/>
        </w:rPr>
        <w:t xml:space="preserve"> </w:t>
      </w:r>
      <w:r w:rsidR="00FF29AC" w:rsidRPr="003C041F">
        <w:rPr>
          <w:rFonts w:ascii="Times New Roman" w:hAnsi="Times New Roman"/>
          <w:b/>
          <w:bCs/>
          <w:iCs/>
          <w:sz w:val="24"/>
          <w:szCs w:val="24"/>
        </w:rPr>
        <w:t>o długości</w:t>
      </w:r>
      <w:r w:rsidR="003C041F" w:rsidRPr="003C041F">
        <w:rPr>
          <w:rFonts w:ascii="Times New Roman" w:hAnsi="Times New Roman"/>
          <w:b/>
          <w:bCs/>
          <w:iCs/>
          <w:sz w:val="24"/>
          <w:szCs w:val="24"/>
        </w:rPr>
        <w:t xml:space="preserve"> 2</w:t>
      </w:r>
      <w:r w:rsidR="003E105B">
        <w:rPr>
          <w:rFonts w:ascii="Times New Roman" w:hAnsi="Times New Roman"/>
          <w:b/>
          <w:bCs/>
          <w:iCs/>
          <w:sz w:val="24"/>
          <w:szCs w:val="24"/>
        </w:rPr>
        <w:t>00</w:t>
      </w:r>
      <w:r w:rsidR="005403CF">
        <w:rPr>
          <w:rFonts w:ascii="Times New Roman" w:hAnsi="Times New Roman"/>
          <w:b/>
          <w:bCs/>
          <w:iCs/>
          <w:sz w:val="24"/>
          <w:szCs w:val="24"/>
        </w:rPr>
        <w:t> </w:t>
      </w:r>
      <w:r w:rsidR="00FF29AC" w:rsidRPr="003C041F">
        <w:rPr>
          <w:rFonts w:ascii="Times New Roman" w:hAnsi="Times New Roman"/>
          <w:b/>
          <w:bCs/>
          <w:iCs/>
          <w:sz w:val="24"/>
          <w:szCs w:val="24"/>
        </w:rPr>
        <w:t xml:space="preserve">m i szerokości </w:t>
      </w:r>
      <w:r w:rsidR="003E105B">
        <w:rPr>
          <w:rFonts w:ascii="Times New Roman" w:hAnsi="Times New Roman"/>
          <w:b/>
          <w:bCs/>
          <w:iCs/>
          <w:sz w:val="24"/>
          <w:szCs w:val="24"/>
        </w:rPr>
        <w:t>4,5</w:t>
      </w:r>
      <w:r w:rsidR="005403CF">
        <w:rPr>
          <w:rFonts w:ascii="Times New Roman" w:hAnsi="Times New Roman"/>
          <w:b/>
          <w:bCs/>
          <w:iCs/>
          <w:sz w:val="24"/>
          <w:szCs w:val="24"/>
        </w:rPr>
        <w:t> </w:t>
      </w:r>
      <w:r w:rsidR="00FF29AC" w:rsidRPr="003C041F">
        <w:rPr>
          <w:rFonts w:ascii="Times New Roman" w:hAnsi="Times New Roman"/>
          <w:b/>
          <w:bCs/>
          <w:iCs/>
          <w:sz w:val="24"/>
          <w:szCs w:val="24"/>
        </w:rPr>
        <w:t>m</w:t>
      </w:r>
      <w:r w:rsidR="004F6B10">
        <w:rPr>
          <w:rFonts w:ascii="Times New Roman" w:hAnsi="Times New Roman"/>
          <w:b/>
          <w:bCs/>
          <w:iCs/>
          <w:sz w:val="24"/>
          <w:szCs w:val="24"/>
        </w:rPr>
        <w:t xml:space="preserve"> </w:t>
      </w:r>
      <w:r w:rsidR="004F6B10" w:rsidRPr="004F6B10">
        <w:rPr>
          <w:rFonts w:ascii="Times New Roman" w:hAnsi="Times New Roman"/>
          <w:iCs/>
          <w:sz w:val="24"/>
          <w:szCs w:val="24"/>
        </w:rPr>
        <w:t>oraz</w:t>
      </w:r>
      <w:r w:rsidR="004F6B10" w:rsidRPr="004F6B10">
        <w:t xml:space="preserve"> </w:t>
      </w:r>
      <w:r w:rsidR="004F6B10">
        <w:rPr>
          <w:rFonts w:ascii="Times New Roman" w:hAnsi="Times New Roman"/>
          <w:b/>
          <w:bCs/>
          <w:iCs/>
          <w:sz w:val="24"/>
          <w:szCs w:val="24"/>
        </w:rPr>
        <w:t>u</w:t>
      </w:r>
      <w:r w:rsidR="004F6B10" w:rsidRPr="004F6B10">
        <w:rPr>
          <w:rFonts w:ascii="Times New Roman" w:hAnsi="Times New Roman"/>
          <w:b/>
          <w:bCs/>
          <w:iCs/>
          <w:sz w:val="24"/>
          <w:szCs w:val="24"/>
        </w:rPr>
        <w:t xml:space="preserve">twardzenie płytami IOMB </w:t>
      </w:r>
      <w:r w:rsidR="004F6B10">
        <w:rPr>
          <w:rFonts w:ascii="Times New Roman" w:hAnsi="Times New Roman"/>
          <w:b/>
          <w:bCs/>
          <w:iCs/>
          <w:sz w:val="24"/>
          <w:szCs w:val="24"/>
        </w:rPr>
        <w:t>nawierzchni ulicy</w:t>
      </w:r>
      <w:r w:rsidR="004F6B10" w:rsidRPr="004F6B10">
        <w:rPr>
          <w:rFonts w:ascii="Times New Roman" w:hAnsi="Times New Roman"/>
          <w:b/>
          <w:bCs/>
          <w:iCs/>
          <w:sz w:val="24"/>
          <w:szCs w:val="24"/>
        </w:rPr>
        <w:t xml:space="preserve"> </w:t>
      </w:r>
      <w:r w:rsidR="00AD1D15">
        <w:rPr>
          <w:rFonts w:ascii="Times New Roman" w:hAnsi="Times New Roman"/>
          <w:b/>
          <w:bCs/>
          <w:iCs/>
          <w:sz w:val="24"/>
          <w:szCs w:val="24"/>
        </w:rPr>
        <w:t>Miłej</w:t>
      </w:r>
      <w:r w:rsidR="004F6B10">
        <w:rPr>
          <w:rFonts w:ascii="Times New Roman" w:hAnsi="Times New Roman"/>
          <w:b/>
          <w:bCs/>
          <w:iCs/>
          <w:sz w:val="24"/>
          <w:szCs w:val="24"/>
        </w:rPr>
        <w:t xml:space="preserve"> na odcinku o</w:t>
      </w:r>
      <w:r w:rsidR="004F6B10" w:rsidRPr="004F6B10">
        <w:rPr>
          <w:rFonts w:ascii="Times New Roman" w:hAnsi="Times New Roman"/>
          <w:b/>
          <w:bCs/>
          <w:iCs/>
          <w:sz w:val="24"/>
          <w:szCs w:val="24"/>
        </w:rPr>
        <w:t xml:space="preserve"> dł</w:t>
      </w:r>
      <w:r w:rsidR="004F6B10">
        <w:rPr>
          <w:rFonts w:ascii="Times New Roman" w:hAnsi="Times New Roman"/>
          <w:b/>
          <w:bCs/>
          <w:iCs/>
          <w:sz w:val="24"/>
          <w:szCs w:val="24"/>
        </w:rPr>
        <w:t>ugości</w:t>
      </w:r>
      <w:r w:rsidR="004F6B10" w:rsidRPr="004F6B10">
        <w:rPr>
          <w:rFonts w:ascii="Times New Roman" w:hAnsi="Times New Roman"/>
          <w:b/>
          <w:bCs/>
          <w:iCs/>
          <w:sz w:val="24"/>
          <w:szCs w:val="24"/>
        </w:rPr>
        <w:t xml:space="preserve"> 1</w:t>
      </w:r>
      <w:r w:rsidR="00AD1D15">
        <w:rPr>
          <w:rFonts w:ascii="Times New Roman" w:hAnsi="Times New Roman"/>
          <w:b/>
          <w:bCs/>
          <w:iCs/>
          <w:sz w:val="24"/>
          <w:szCs w:val="24"/>
        </w:rPr>
        <w:t>70</w:t>
      </w:r>
      <w:r w:rsidR="005403CF">
        <w:rPr>
          <w:rFonts w:ascii="Times New Roman" w:hAnsi="Times New Roman"/>
          <w:b/>
          <w:bCs/>
          <w:iCs/>
          <w:sz w:val="24"/>
          <w:szCs w:val="24"/>
        </w:rPr>
        <w:t> </w:t>
      </w:r>
      <w:r w:rsidR="004F6B10">
        <w:rPr>
          <w:rFonts w:ascii="Times New Roman" w:hAnsi="Times New Roman"/>
          <w:b/>
          <w:bCs/>
          <w:iCs/>
          <w:sz w:val="24"/>
          <w:szCs w:val="24"/>
        </w:rPr>
        <w:t>m i</w:t>
      </w:r>
      <w:r w:rsidR="004F6B10" w:rsidRPr="004F6B10">
        <w:rPr>
          <w:rFonts w:ascii="Times New Roman" w:hAnsi="Times New Roman"/>
          <w:b/>
          <w:bCs/>
          <w:iCs/>
          <w:sz w:val="24"/>
          <w:szCs w:val="24"/>
        </w:rPr>
        <w:t xml:space="preserve"> </w:t>
      </w:r>
      <w:r w:rsidR="004F6B10">
        <w:rPr>
          <w:rFonts w:ascii="Times New Roman" w:hAnsi="Times New Roman"/>
          <w:b/>
          <w:bCs/>
          <w:iCs/>
          <w:sz w:val="24"/>
          <w:szCs w:val="24"/>
        </w:rPr>
        <w:t>szerokości</w:t>
      </w:r>
      <w:r w:rsidR="004F6B10" w:rsidRPr="004F6B10">
        <w:rPr>
          <w:rFonts w:ascii="Times New Roman" w:hAnsi="Times New Roman"/>
          <w:b/>
          <w:bCs/>
          <w:iCs/>
          <w:sz w:val="24"/>
          <w:szCs w:val="24"/>
        </w:rPr>
        <w:t xml:space="preserve"> 3</w:t>
      </w:r>
      <w:r w:rsidR="005403CF">
        <w:rPr>
          <w:rFonts w:ascii="Times New Roman" w:hAnsi="Times New Roman"/>
          <w:b/>
          <w:bCs/>
          <w:iCs/>
          <w:sz w:val="24"/>
          <w:szCs w:val="24"/>
        </w:rPr>
        <w:t> </w:t>
      </w:r>
      <w:r w:rsidR="004F6B10" w:rsidRPr="004F6B10">
        <w:rPr>
          <w:rFonts w:ascii="Times New Roman" w:hAnsi="Times New Roman"/>
          <w:b/>
          <w:bCs/>
          <w:iCs/>
          <w:sz w:val="24"/>
          <w:szCs w:val="24"/>
        </w:rPr>
        <w:t>m</w:t>
      </w:r>
      <w:r w:rsidR="004F6B10">
        <w:rPr>
          <w:rFonts w:ascii="Times New Roman" w:hAnsi="Times New Roman"/>
          <w:b/>
          <w:bCs/>
          <w:iCs/>
          <w:sz w:val="24"/>
          <w:szCs w:val="24"/>
        </w:rPr>
        <w:t>.</w:t>
      </w:r>
    </w:p>
    <w:p w14:paraId="578D84E9" w14:textId="6D410A5D" w:rsidR="00C24CA5" w:rsidRPr="00C24CA5" w:rsidRDefault="00846A18" w:rsidP="00C24CA5">
      <w:pPr>
        <w:pStyle w:val="Nagwek2"/>
      </w:pPr>
      <w:bookmarkStart w:id="41" w:name="_Toc104882177"/>
      <w:r>
        <w:rPr>
          <w:lang w:val="pl-PL"/>
        </w:rPr>
        <w:t>5</w:t>
      </w:r>
      <w:r w:rsidR="00750FE9">
        <w:t xml:space="preserve">. </w:t>
      </w:r>
      <w:r w:rsidR="006C5328" w:rsidRPr="009D6FB0">
        <w:t>Inwestycje w całości finansowane przez Gminę</w:t>
      </w:r>
      <w:bookmarkEnd w:id="41"/>
    </w:p>
    <w:p w14:paraId="1E3977B8" w14:textId="28457D21" w:rsidR="006C5328" w:rsidRDefault="00223466" w:rsidP="0092523F">
      <w:pPr>
        <w:pStyle w:val="Nagwek3"/>
      </w:pPr>
      <w:bookmarkStart w:id="42" w:name="_Toc104882178"/>
      <w:r>
        <w:t xml:space="preserve">a) </w:t>
      </w:r>
      <w:r w:rsidR="006C5328" w:rsidRPr="006912C7">
        <w:t>Inwestycje drogowe</w:t>
      </w:r>
      <w:bookmarkEnd w:id="42"/>
      <w:r w:rsidR="006C5328" w:rsidRPr="006912C7">
        <w:t xml:space="preserve"> </w:t>
      </w:r>
    </w:p>
    <w:p w14:paraId="4305218B" w14:textId="662AFA33" w:rsidR="00EA35DE" w:rsidRPr="001172F7" w:rsidRDefault="00EA35DE" w:rsidP="0042496D">
      <w:pPr>
        <w:pStyle w:val="Akapitzlist"/>
        <w:numPr>
          <w:ilvl w:val="0"/>
          <w:numId w:val="41"/>
        </w:numPr>
        <w:spacing w:after="0" w:line="360" w:lineRule="auto"/>
        <w:ind w:left="709" w:hanging="283"/>
        <w:jc w:val="both"/>
        <w:rPr>
          <w:rFonts w:ascii="Times New Roman" w:hAnsi="Times New Roman"/>
          <w:iCs/>
          <w:sz w:val="24"/>
          <w:szCs w:val="24"/>
        </w:rPr>
      </w:pPr>
      <w:bookmarkStart w:id="43" w:name="_Hlk103577499"/>
      <w:r w:rsidRPr="001172F7">
        <w:rPr>
          <w:rFonts w:ascii="Times New Roman" w:hAnsi="Times New Roman"/>
          <w:iCs/>
          <w:sz w:val="24"/>
          <w:szCs w:val="24"/>
        </w:rPr>
        <w:t xml:space="preserve">IV etap budowy ulicy Polnej na odcinku o długości </w:t>
      </w:r>
      <w:r w:rsidR="00A25311" w:rsidRPr="001172F7">
        <w:rPr>
          <w:rFonts w:ascii="Times New Roman" w:hAnsi="Times New Roman"/>
          <w:iCs/>
          <w:sz w:val="24"/>
          <w:szCs w:val="24"/>
        </w:rPr>
        <w:t>215</w:t>
      </w:r>
      <w:r w:rsidRPr="001172F7">
        <w:rPr>
          <w:rFonts w:ascii="Times New Roman" w:hAnsi="Times New Roman"/>
          <w:iCs/>
          <w:sz w:val="24"/>
          <w:szCs w:val="24"/>
        </w:rPr>
        <w:t xml:space="preserve"> m, od ul. Puckiej do ul. Przemysłowej, z czego 9</w:t>
      </w:r>
      <w:r w:rsidR="00A25311" w:rsidRPr="001172F7">
        <w:rPr>
          <w:rFonts w:ascii="Times New Roman" w:hAnsi="Times New Roman"/>
          <w:iCs/>
          <w:sz w:val="24"/>
          <w:szCs w:val="24"/>
        </w:rPr>
        <w:t>1</w:t>
      </w:r>
      <w:r w:rsidRPr="001172F7">
        <w:rPr>
          <w:rFonts w:ascii="Times New Roman" w:hAnsi="Times New Roman"/>
          <w:iCs/>
          <w:sz w:val="24"/>
          <w:szCs w:val="24"/>
        </w:rPr>
        <w:t xml:space="preserve"> m zostało zrealizowane w ramach tzw. umowy drogowej przez dewelopera.</w:t>
      </w:r>
      <w:bookmarkEnd w:id="43"/>
      <w:r w:rsidRPr="001172F7">
        <w:rPr>
          <w:rFonts w:ascii="Times New Roman" w:hAnsi="Times New Roman"/>
          <w:iCs/>
          <w:sz w:val="24"/>
          <w:szCs w:val="24"/>
        </w:rPr>
        <w:t xml:space="preserve"> W zależności od układu terenu, nowa jezdnia</w:t>
      </w:r>
      <w:r w:rsidR="00AB2707" w:rsidRPr="001172F7">
        <w:rPr>
          <w:rFonts w:ascii="Times New Roman" w:hAnsi="Times New Roman"/>
          <w:iCs/>
          <w:sz w:val="24"/>
          <w:szCs w:val="24"/>
        </w:rPr>
        <w:t xml:space="preserve"> z kostki betonowej</w:t>
      </w:r>
      <w:r w:rsidRPr="001172F7">
        <w:rPr>
          <w:rFonts w:ascii="Times New Roman" w:hAnsi="Times New Roman"/>
          <w:iCs/>
          <w:sz w:val="24"/>
          <w:szCs w:val="24"/>
        </w:rPr>
        <w:t xml:space="preserve"> ma szerokość 5 lub 6 metrów, chodnik o szerokości do 2 metrów miejscami jest jednostronny, a tam, gdzie to możliwe – </w:t>
      </w:r>
      <w:r w:rsidR="00AB2707" w:rsidRPr="001172F7">
        <w:rPr>
          <w:rFonts w:ascii="Times New Roman" w:hAnsi="Times New Roman"/>
          <w:iCs/>
          <w:sz w:val="24"/>
          <w:szCs w:val="24"/>
        </w:rPr>
        <w:t xml:space="preserve">leży </w:t>
      </w:r>
      <w:r w:rsidRPr="001172F7">
        <w:rPr>
          <w:rFonts w:ascii="Times New Roman" w:hAnsi="Times New Roman"/>
          <w:iCs/>
          <w:sz w:val="24"/>
          <w:szCs w:val="24"/>
        </w:rPr>
        <w:t>po obu stronach ulicy.</w:t>
      </w:r>
    </w:p>
    <w:p w14:paraId="516249D6" w14:textId="1EC1421B" w:rsidR="00EA35DE" w:rsidRPr="001172F7" w:rsidRDefault="00EA35DE" w:rsidP="0042496D">
      <w:pPr>
        <w:pStyle w:val="Akapitzlist"/>
        <w:numPr>
          <w:ilvl w:val="0"/>
          <w:numId w:val="41"/>
        </w:numPr>
        <w:spacing w:after="0" w:line="360" w:lineRule="auto"/>
        <w:ind w:left="709" w:hanging="283"/>
        <w:jc w:val="both"/>
        <w:rPr>
          <w:rFonts w:ascii="Times New Roman" w:hAnsi="Times New Roman"/>
          <w:iCs/>
          <w:sz w:val="24"/>
          <w:szCs w:val="24"/>
        </w:rPr>
      </w:pPr>
      <w:r w:rsidRPr="001172F7">
        <w:rPr>
          <w:rFonts w:ascii="Times New Roman" w:hAnsi="Times New Roman"/>
          <w:iCs/>
          <w:sz w:val="24"/>
          <w:szCs w:val="24"/>
        </w:rPr>
        <w:t>Budowa ulicy Norwida na odcinku 220 m, z jezdni</w:t>
      </w:r>
      <w:r w:rsidR="00AB2707" w:rsidRPr="001172F7">
        <w:rPr>
          <w:rFonts w:ascii="Times New Roman" w:hAnsi="Times New Roman"/>
          <w:iCs/>
          <w:sz w:val="24"/>
          <w:szCs w:val="24"/>
        </w:rPr>
        <w:t>ą</w:t>
      </w:r>
      <w:r w:rsidRPr="001172F7">
        <w:rPr>
          <w:rFonts w:ascii="Times New Roman" w:hAnsi="Times New Roman"/>
          <w:iCs/>
          <w:sz w:val="24"/>
          <w:szCs w:val="24"/>
        </w:rPr>
        <w:t xml:space="preserve"> z kostki o szerokości 6 m i jednostronnym chodnikiem o szerokości 1,5 m</w:t>
      </w:r>
      <w:r w:rsidR="00AA3A46" w:rsidRPr="001172F7">
        <w:rPr>
          <w:rFonts w:ascii="Times New Roman" w:hAnsi="Times New Roman"/>
          <w:iCs/>
          <w:sz w:val="24"/>
          <w:szCs w:val="24"/>
        </w:rPr>
        <w:t>.</w:t>
      </w:r>
    </w:p>
    <w:p w14:paraId="4EB62E1E" w14:textId="1CDB337C" w:rsidR="006C5328" w:rsidRPr="001172F7" w:rsidRDefault="006C5328" w:rsidP="0042496D">
      <w:pPr>
        <w:pStyle w:val="Akapitzlist"/>
        <w:numPr>
          <w:ilvl w:val="0"/>
          <w:numId w:val="41"/>
        </w:numPr>
        <w:spacing w:after="0" w:line="360" w:lineRule="auto"/>
        <w:ind w:left="709" w:hanging="283"/>
        <w:contextualSpacing w:val="0"/>
        <w:jc w:val="both"/>
        <w:rPr>
          <w:rFonts w:ascii="Times New Roman" w:hAnsi="Times New Roman"/>
          <w:sz w:val="24"/>
          <w:szCs w:val="24"/>
        </w:rPr>
      </w:pPr>
      <w:r w:rsidRPr="001172F7">
        <w:rPr>
          <w:rFonts w:ascii="Times New Roman" w:hAnsi="Times New Roman"/>
          <w:sz w:val="24"/>
          <w:szCs w:val="24"/>
        </w:rPr>
        <w:lastRenderedPageBreak/>
        <w:t xml:space="preserve">Budowa oraz utwardzanie dróg (w tym dróg gruntowych) płytami IOMB </w:t>
      </w:r>
    </w:p>
    <w:p w14:paraId="7B7740D9" w14:textId="47ABD6A4" w:rsidR="00FF29AC" w:rsidRPr="001172F7" w:rsidRDefault="00FF29AC" w:rsidP="0042496D">
      <w:pPr>
        <w:pStyle w:val="Akapitzlist"/>
        <w:numPr>
          <w:ilvl w:val="0"/>
          <w:numId w:val="4"/>
        </w:numPr>
        <w:spacing w:after="0" w:line="360" w:lineRule="auto"/>
        <w:ind w:left="1134" w:hanging="283"/>
        <w:jc w:val="both"/>
        <w:rPr>
          <w:rFonts w:ascii="Times New Roman" w:hAnsi="Times New Roman"/>
          <w:i/>
          <w:sz w:val="24"/>
          <w:szCs w:val="24"/>
        </w:rPr>
      </w:pPr>
      <w:r w:rsidRPr="001172F7">
        <w:rPr>
          <w:rFonts w:ascii="Times New Roman" w:hAnsi="Times New Roman"/>
          <w:i/>
          <w:sz w:val="24"/>
          <w:szCs w:val="24"/>
        </w:rPr>
        <w:t xml:space="preserve">Utwardzenie </w:t>
      </w:r>
      <w:r w:rsidR="00C73101" w:rsidRPr="001172F7">
        <w:rPr>
          <w:rFonts w:ascii="Times New Roman" w:hAnsi="Times New Roman"/>
          <w:i/>
          <w:sz w:val="24"/>
          <w:szCs w:val="24"/>
        </w:rPr>
        <w:t xml:space="preserve">płytami IOMB </w:t>
      </w:r>
      <w:r w:rsidRPr="001172F7">
        <w:rPr>
          <w:rFonts w:ascii="Times New Roman" w:hAnsi="Times New Roman"/>
          <w:i/>
          <w:sz w:val="24"/>
          <w:szCs w:val="24"/>
        </w:rPr>
        <w:t xml:space="preserve">nawierzchni ul. </w:t>
      </w:r>
      <w:r w:rsidR="00EA35DE" w:rsidRPr="001172F7">
        <w:rPr>
          <w:rFonts w:ascii="Times New Roman" w:hAnsi="Times New Roman"/>
          <w:i/>
          <w:sz w:val="24"/>
          <w:szCs w:val="24"/>
        </w:rPr>
        <w:t>Nowowiejskiego</w:t>
      </w:r>
      <w:r w:rsidRPr="001172F7">
        <w:rPr>
          <w:rFonts w:ascii="Times New Roman" w:hAnsi="Times New Roman"/>
          <w:i/>
          <w:sz w:val="24"/>
          <w:szCs w:val="24"/>
        </w:rPr>
        <w:t xml:space="preserve"> o długości </w:t>
      </w:r>
      <w:r w:rsidR="00EA35DE" w:rsidRPr="001172F7">
        <w:rPr>
          <w:rFonts w:ascii="Times New Roman" w:hAnsi="Times New Roman"/>
          <w:i/>
          <w:sz w:val="24"/>
          <w:szCs w:val="24"/>
        </w:rPr>
        <w:t>388</w:t>
      </w:r>
      <w:r w:rsidR="005403CF" w:rsidRPr="001172F7">
        <w:rPr>
          <w:rFonts w:ascii="Times New Roman" w:hAnsi="Times New Roman"/>
          <w:i/>
          <w:sz w:val="24"/>
          <w:szCs w:val="24"/>
        </w:rPr>
        <w:t> </w:t>
      </w:r>
      <w:r w:rsidRPr="001172F7">
        <w:rPr>
          <w:rFonts w:ascii="Times New Roman" w:hAnsi="Times New Roman"/>
          <w:i/>
          <w:sz w:val="24"/>
          <w:szCs w:val="24"/>
        </w:rPr>
        <w:t xml:space="preserve">m i szerokości </w:t>
      </w:r>
      <w:r w:rsidR="00EA35DE" w:rsidRPr="001172F7">
        <w:rPr>
          <w:rFonts w:ascii="Times New Roman" w:hAnsi="Times New Roman"/>
          <w:i/>
          <w:sz w:val="24"/>
          <w:szCs w:val="24"/>
        </w:rPr>
        <w:t>4</w:t>
      </w:r>
      <w:r w:rsidR="005403CF" w:rsidRPr="001172F7">
        <w:rPr>
          <w:rFonts w:ascii="Times New Roman" w:hAnsi="Times New Roman"/>
          <w:i/>
          <w:sz w:val="24"/>
          <w:szCs w:val="24"/>
        </w:rPr>
        <w:t> </w:t>
      </w:r>
      <w:r w:rsidRPr="001172F7">
        <w:rPr>
          <w:rFonts w:ascii="Times New Roman" w:hAnsi="Times New Roman"/>
          <w:i/>
          <w:sz w:val="24"/>
          <w:szCs w:val="24"/>
        </w:rPr>
        <w:t>m</w:t>
      </w:r>
      <w:r w:rsidR="002D7EA2" w:rsidRPr="001172F7">
        <w:rPr>
          <w:rFonts w:ascii="Times New Roman" w:hAnsi="Times New Roman"/>
          <w:i/>
          <w:sz w:val="24"/>
          <w:szCs w:val="24"/>
        </w:rPr>
        <w:t>,</w:t>
      </w:r>
      <w:r w:rsidRPr="001172F7">
        <w:rPr>
          <w:rFonts w:ascii="Times New Roman" w:hAnsi="Times New Roman"/>
          <w:i/>
          <w:sz w:val="24"/>
          <w:szCs w:val="24"/>
        </w:rPr>
        <w:t xml:space="preserve"> </w:t>
      </w:r>
    </w:p>
    <w:p w14:paraId="5605BB01" w14:textId="468B701F" w:rsidR="002D7EA2" w:rsidRPr="001172F7" w:rsidRDefault="006C5328" w:rsidP="0042496D">
      <w:pPr>
        <w:pStyle w:val="Akapitzlist"/>
        <w:numPr>
          <w:ilvl w:val="0"/>
          <w:numId w:val="42"/>
        </w:numPr>
        <w:spacing w:after="0" w:line="360" w:lineRule="auto"/>
        <w:jc w:val="both"/>
        <w:rPr>
          <w:rFonts w:ascii="Times New Roman" w:hAnsi="Times New Roman"/>
          <w:sz w:val="24"/>
          <w:szCs w:val="24"/>
        </w:rPr>
      </w:pPr>
      <w:r w:rsidRPr="001172F7">
        <w:rPr>
          <w:rFonts w:ascii="Times New Roman" w:hAnsi="Times New Roman"/>
          <w:sz w:val="24"/>
          <w:szCs w:val="24"/>
        </w:rPr>
        <w:t>Budowa chodników</w:t>
      </w:r>
    </w:p>
    <w:p w14:paraId="7FC7380D" w14:textId="1CD5B90E" w:rsidR="002D7EA2" w:rsidRPr="00031A07" w:rsidRDefault="00FF29AC" w:rsidP="0042496D">
      <w:pPr>
        <w:pStyle w:val="Akapitzlist"/>
        <w:numPr>
          <w:ilvl w:val="0"/>
          <w:numId w:val="5"/>
        </w:numPr>
        <w:spacing w:after="0" w:line="360" w:lineRule="auto"/>
        <w:ind w:left="1134" w:hanging="283"/>
        <w:jc w:val="both"/>
        <w:rPr>
          <w:rFonts w:ascii="Times New Roman" w:hAnsi="Times New Roman"/>
          <w:sz w:val="28"/>
          <w:szCs w:val="28"/>
        </w:rPr>
      </w:pPr>
      <w:r w:rsidRPr="00031A07">
        <w:rPr>
          <w:rFonts w:ascii="Times New Roman" w:hAnsi="Times New Roman"/>
          <w:i/>
          <w:sz w:val="24"/>
          <w:szCs w:val="24"/>
        </w:rPr>
        <w:t>Wykonanie chodnika</w:t>
      </w:r>
      <w:r w:rsidR="003F52D5">
        <w:rPr>
          <w:rFonts w:ascii="Times New Roman" w:hAnsi="Times New Roman"/>
          <w:i/>
          <w:sz w:val="24"/>
          <w:szCs w:val="24"/>
        </w:rPr>
        <w:t xml:space="preserve"> z kostki betonowej na ulicy </w:t>
      </w:r>
      <w:r w:rsidR="00AA3A46">
        <w:rPr>
          <w:rFonts w:ascii="Times New Roman" w:hAnsi="Times New Roman"/>
          <w:i/>
          <w:sz w:val="24"/>
          <w:szCs w:val="24"/>
        </w:rPr>
        <w:t>Cichej</w:t>
      </w:r>
      <w:r w:rsidR="003F52D5">
        <w:rPr>
          <w:rFonts w:ascii="Times New Roman" w:hAnsi="Times New Roman"/>
          <w:i/>
          <w:sz w:val="24"/>
          <w:szCs w:val="24"/>
        </w:rPr>
        <w:t xml:space="preserve">, odcinek o długości </w:t>
      </w:r>
      <w:r w:rsidR="00AA3A46">
        <w:rPr>
          <w:rFonts w:ascii="Times New Roman" w:hAnsi="Times New Roman"/>
          <w:i/>
          <w:sz w:val="24"/>
          <w:szCs w:val="24"/>
        </w:rPr>
        <w:t>150</w:t>
      </w:r>
      <w:r w:rsidR="005403CF">
        <w:rPr>
          <w:rFonts w:ascii="Times New Roman" w:hAnsi="Times New Roman"/>
          <w:i/>
          <w:sz w:val="24"/>
          <w:szCs w:val="24"/>
        </w:rPr>
        <w:t> </w:t>
      </w:r>
      <w:r w:rsidR="003F52D5">
        <w:rPr>
          <w:rFonts w:ascii="Times New Roman" w:hAnsi="Times New Roman"/>
          <w:i/>
          <w:sz w:val="24"/>
          <w:szCs w:val="24"/>
        </w:rPr>
        <w:t>m i szerokości 2</w:t>
      </w:r>
      <w:r w:rsidR="005403CF">
        <w:rPr>
          <w:rFonts w:ascii="Times New Roman" w:hAnsi="Times New Roman"/>
          <w:i/>
          <w:sz w:val="24"/>
          <w:szCs w:val="24"/>
        </w:rPr>
        <w:t> </w:t>
      </w:r>
      <w:r w:rsidR="003F52D5">
        <w:rPr>
          <w:rFonts w:ascii="Times New Roman" w:hAnsi="Times New Roman"/>
          <w:i/>
          <w:sz w:val="24"/>
          <w:szCs w:val="24"/>
        </w:rPr>
        <w:t>m,</w:t>
      </w:r>
    </w:p>
    <w:p w14:paraId="67604F7D" w14:textId="6FD2DBC6" w:rsidR="003F52D5" w:rsidRPr="00341404" w:rsidRDefault="00A25311" w:rsidP="0042496D">
      <w:pPr>
        <w:pStyle w:val="Akapitzlist"/>
        <w:numPr>
          <w:ilvl w:val="0"/>
          <w:numId w:val="5"/>
        </w:numPr>
        <w:spacing w:after="0" w:line="360" w:lineRule="auto"/>
        <w:ind w:left="1134" w:hanging="283"/>
        <w:jc w:val="both"/>
        <w:rPr>
          <w:rFonts w:ascii="Times New Roman" w:hAnsi="Times New Roman"/>
          <w:sz w:val="28"/>
          <w:szCs w:val="28"/>
        </w:rPr>
      </w:pPr>
      <w:bookmarkStart w:id="44" w:name="_Hlk103577523"/>
      <w:r w:rsidRPr="00A25311">
        <w:rPr>
          <w:rFonts w:ascii="Times New Roman" w:hAnsi="Times New Roman"/>
          <w:i/>
          <w:sz w:val="24"/>
          <w:szCs w:val="24"/>
        </w:rPr>
        <w:t>Ulepszenie nawierzchni chodnika z kostki betonowej na ul. Łąkowej</w:t>
      </w:r>
      <w:r>
        <w:rPr>
          <w:rFonts w:ascii="Times New Roman" w:hAnsi="Times New Roman"/>
          <w:i/>
          <w:sz w:val="24"/>
          <w:szCs w:val="24"/>
        </w:rPr>
        <w:t xml:space="preserve"> na</w:t>
      </w:r>
      <w:r w:rsidRPr="00A25311">
        <w:rPr>
          <w:rFonts w:ascii="Times New Roman" w:hAnsi="Times New Roman"/>
          <w:i/>
          <w:sz w:val="24"/>
          <w:szCs w:val="24"/>
        </w:rPr>
        <w:t xml:space="preserve"> odcink</w:t>
      </w:r>
      <w:r>
        <w:rPr>
          <w:rFonts w:ascii="Times New Roman" w:hAnsi="Times New Roman"/>
          <w:i/>
          <w:sz w:val="24"/>
          <w:szCs w:val="24"/>
        </w:rPr>
        <w:t>u</w:t>
      </w:r>
      <w:r w:rsidRPr="00A25311">
        <w:rPr>
          <w:rFonts w:ascii="Times New Roman" w:hAnsi="Times New Roman"/>
          <w:i/>
          <w:sz w:val="24"/>
          <w:szCs w:val="24"/>
        </w:rPr>
        <w:t xml:space="preserve"> o długości 32,80 m  i szerokości 2 m</w:t>
      </w:r>
      <w:r w:rsidR="003F52D5" w:rsidRPr="00341404">
        <w:rPr>
          <w:rFonts w:ascii="Times New Roman" w:hAnsi="Times New Roman"/>
          <w:i/>
          <w:sz w:val="24"/>
          <w:szCs w:val="24"/>
        </w:rPr>
        <w:t xml:space="preserve">, </w:t>
      </w:r>
    </w:p>
    <w:bookmarkEnd w:id="44"/>
    <w:p w14:paraId="695BE414" w14:textId="564C828D" w:rsidR="003F52D5" w:rsidRPr="00031A07" w:rsidRDefault="003F52D5" w:rsidP="0042496D">
      <w:pPr>
        <w:pStyle w:val="Akapitzlist"/>
        <w:numPr>
          <w:ilvl w:val="0"/>
          <w:numId w:val="5"/>
        </w:numPr>
        <w:spacing w:after="0" w:line="360" w:lineRule="auto"/>
        <w:ind w:left="1134" w:hanging="283"/>
        <w:jc w:val="both"/>
        <w:rPr>
          <w:rFonts w:ascii="Times New Roman" w:hAnsi="Times New Roman"/>
          <w:sz w:val="28"/>
          <w:szCs w:val="28"/>
        </w:rPr>
      </w:pPr>
      <w:r w:rsidRPr="003F52D5">
        <w:rPr>
          <w:rFonts w:ascii="Times New Roman" w:hAnsi="Times New Roman"/>
          <w:i/>
          <w:sz w:val="24"/>
          <w:szCs w:val="24"/>
        </w:rPr>
        <w:t xml:space="preserve">Wykonanie </w:t>
      </w:r>
      <w:r w:rsidR="00AA3A46">
        <w:rPr>
          <w:rFonts w:ascii="Times New Roman" w:hAnsi="Times New Roman"/>
          <w:i/>
          <w:sz w:val="24"/>
          <w:szCs w:val="24"/>
        </w:rPr>
        <w:t xml:space="preserve">275 </w:t>
      </w:r>
      <w:r w:rsidR="00AA3A46" w:rsidRPr="00AA3A46">
        <w:rPr>
          <w:rFonts w:ascii="Times New Roman" w:hAnsi="Times New Roman"/>
          <w:i/>
          <w:sz w:val="24"/>
          <w:szCs w:val="24"/>
        </w:rPr>
        <w:t>m</w:t>
      </w:r>
      <w:r w:rsidR="00AA3A46">
        <w:rPr>
          <w:rFonts w:ascii="Times New Roman" w:hAnsi="Times New Roman"/>
          <w:i/>
          <w:sz w:val="24"/>
          <w:szCs w:val="24"/>
          <w:vertAlign w:val="superscript"/>
        </w:rPr>
        <w:t xml:space="preserve">2 </w:t>
      </w:r>
      <w:r w:rsidR="00AA3A46" w:rsidRPr="00AA3A46">
        <w:rPr>
          <w:rFonts w:ascii="Times New Roman" w:hAnsi="Times New Roman"/>
          <w:i/>
          <w:sz w:val="24"/>
          <w:szCs w:val="24"/>
        </w:rPr>
        <w:t>parkingu</w:t>
      </w:r>
      <w:r>
        <w:rPr>
          <w:rFonts w:ascii="Times New Roman" w:hAnsi="Times New Roman"/>
          <w:i/>
          <w:sz w:val="24"/>
          <w:szCs w:val="24"/>
        </w:rPr>
        <w:t xml:space="preserve"> z kostki betonowej </w:t>
      </w:r>
      <w:r w:rsidR="00AA3A46">
        <w:rPr>
          <w:rFonts w:ascii="Times New Roman" w:hAnsi="Times New Roman"/>
          <w:i/>
          <w:sz w:val="24"/>
          <w:szCs w:val="24"/>
        </w:rPr>
        <w:t>w Rekowie.</w:t>
      </w:r>
      <w:r>
        <w:rPr>
          <w:rFonts w:ascii="Times New Roman" w:hAnsi="Times New Roman"/>
          <w:i/>
          <w:sz w:val="24"/>
          <w:szCs w:val="24"/>
        </w:rPr>
        <w:t xml:space="preserve"> </w:t>
      </w:r>
    </w:p>
    <w:p w14:paraId="0B5C8027" w14:textId="77777777" w:rsidR="00C24CA5" w:rsidRPr="00031A07" w:rsidRDefault="00C24CA5" w:rsidP="00C24CA5">
      <w:pPr>
        <w:pStyle w:val="Akapitzlist"/>
        <w:spacing w:after="0" w:line="360" w:lineRule="auto"/>
        <w:jc w:val="both"/>
        <w:rPr>
          <w:sz w:val="24"/>
          <w:szCs w:val="24"/>
        </w:rPr>
      </w:pPr>
    </w:p>
    <w:p w14:paraId="59BA351D" w14:textId="50393656" w:rsidR="006C5328" w:rsidRDefault="00223466" w:rsidP="00540C48">
      <w:pPr>
        <w:pStyle w:val="Nagwek3"/>
      </w:pPr>
      <w:bookmarkStart w:id="45" w:name="_Toc104882179"/>
      <w:r>
        <w:t xml:space="preserve">b) Inwestycje w ramach </w:t>
      </w:r>
      <w:r w:rsidR="006C5328" w:rsidRPr="006912C7">
        <w:t>Budżet</w:t>
      </w:r>
      <w:r>
        <w:t>u</w:t>
      </w:r>
      <w:r w:rsidR="006C5328" w:rsidRPr="006912C7">
        <w:t xml:space="preserve"> Obywatelski</w:t>
      </w:r>
      <w:r>
        <w:t>ego</w:t>
      </w:r>
      <w:bookmarkEnd w:id="45"/>
      <w:r w:rsidR="006C5328" w:rsidRPr="006912C7">
        <w:t xml:space="preserve"> </w:t>
      </w:r>
    </w:p>
    <w:p w14:paraId="1FB5B60B" w14:textId="5F9A0FB0" w:rsidR="00700D25" w:rsidRDefault="00783018" w:rsidP="00053E37">
      <w:pPr>
        <w:pStyle w:val="pagecivicbudgetstatstilestilecontentboxvalue"/>
        <w:spacing w:before="0" w:beforeAutospacing="0" w:after="0" w:afterAutospacing="0" w:line="360" w:lineRule="auto"/>
        <w:ind w:firstLine="708"/>
        <w:jc w:val="both"/>
        <w:rPr>
          <w:rFonts w:eastAsia="Calibri"/>
          <w:bCs/>
        </w:rPr>
      </w:pPr>
      <w:r w:rsidRPr="00053E37">
        <w:t xml:space="preserve">Realizacja projektów, które mieszkańcy wybrali w ramach </w:t>
      </w:r>
      <w:r w:rsidRPr="00053E37">
        <w:rPr>
          <w:rStyle w:val="Pogrubienie"/>
        </w:rPr>
        <w:t xml:space="preserve">Budżetu Obywatelskiego 2020 </w:t>
      </w:r>
      <w:r w:rsidRPr="00053E37">
        <w:rPr>
          <w:rStyle w:val="Pogrubienie"/>
          <w:b w:val="0"/>
          <w:bCs w:val="0"/>
        </w:rPr>
        <w:t>została zakłócona przez pandemię</w:t>
      </w:r>
      <w:r w:rsidRPr="00053E37">
        <w:t>. Ze względu na stan epidemii i w oparciu o art. 260 ustawy z dnia 27 sierpnia 2009 r. o finansach publicznych (</w:t>
      </w:r>
      <w:proofErr w:type="spellStart"/>
      <w:r w:rsidRPr="00053E37">
        <w:t>t.j</w:t>
      </w:r>
      <w:proofErr w:type="spellEnd"/>
      <w:r w:rsidRPr="00053E37">
        <w:t>. Dz. U. z 2019 r. poz. 869 z </w:t>
      </w:r>
      <w:proofErr w:type="spellStart"/>
      <w:r w:rsidRPr="00053E37">
        <w:t>późn</w:t>
      </w:r>
      <w:proofErr w:type="spellEnd"/>
      <w:r w:rsidRPr="00053E37">
        <w:t>. zm.), od lipca 2020 r</w:t>
      </w:r>
      <w:r w:rsidR="00432508">
        <w:t>oku</w:t>
      </w:r>
      <w:r w:rsidRPr="00053E37">
        <w:t xml:space="preserve"> została wprowadzona blokada planowanych wydatków budżetowych na przedsięwzięcia inwestycyjne oraz organizację imprez miejskich. Rada Miejska w Redzie, z mocy </w:t>
      </w:r>
      <w:r w:rsidRPr="00053E37">
        <w:rPr>
          <w:b/>
          <w:bCs/>
        </w:rPr>
        <w:t>uchwały nr XXV/264/2020 z dnia 05 listopada 2020 roku o zmianie uchwały nr V/52/2019 Rady Miejskiej w Redzie z dnia 7 marca 2019 roku w sprawie przeprowadzenia na terenie miasta Redy konsultacji społecznych dotyczących Budżetu Obywatelskiego na 2020 rok</w:t>
      </w:r>
      <w:r w:rsidRPr="00053E37">
        <w:t xml:space="preserve">, podjęła decyzję o przesunięciu realizacji projektów BO 2020 na rok, w którym wydatki na ich realizację zostaną ujęte w planie finansowym. Zanim jednak to nastąpiło,  </w:t>
      </w:r>
      <w:r w:rsidR="00AA3A46" w:rsidRPr="00053E37">
        <w:t>zrealizowano</w:t>
      </w:r>
      <w:r w:rsidRPr="00053E37">
        <w:t xml:space="preserve"> remont chodnika w ciągu ulicy Długiej na odcinku 20</w:t>
      </w:r>
      <w:r w:rsidR="00AA3A46" w:rsidRPr="00053E37">
        <w:t>3</w:t>
      </w:r>
      <w:r w:rsidRPr="00053E37">
        <w:t> m</w:t>
      </w:r>
      <w:r w:rsidRPr="00783018">
        <w:rPr>
          <w:color w:val="FF0000"/>
        </w:rPr>
        <w:t xml:space="preserve"> </w:t>
      </w:r>
      <w:r w:rsidR="00AA3A46">
        <w:rPr>
          <w:rFonts w:eastAsia="Calibri"/>
          <w:bCs/>
        </w:rPr>
        <w:t>i szerokości 3 m.</w:t>
      </w:r>
      <w:r w:rsidR="00AA3A46" w:rsidRPr="00954E82">
        <w:rPr>
          <w:rFonts w:eastAsia="Calibri"/>
          <w:bCs/>
        </w:rPr>
        <w:t xml:space="preserve"> Zakres prac obejmował</w:t>
      </w:r>
      <w:r w:rsidR="00AA3A46">
        <w:rPr>
          <w:rFonts w:eastAsia="Calibri"/>
          <w:bCs/>
        </w:rPr>
        <w:t xml:space="preserve"> p</w:t>
      </w:r>
      <w:r w:rsidR="00AA3A46" w:rsidRPr="00954E82">
        <w:rPr>
          <w:rFonts w:eastAsia="Calibri"/>
          <w:bCs/>
        </w:rPr>
        <w:t>race przygotowawczo-rozbiórkowe</w:t>
      </w:r>
      <w:r w:rsidR="00AA3A46">
        <w:rPr>
          <w:rFonts w:eastAsia="Calibri"/>
          <w:bCs/>
        </w:rPr>
        <w:t>, d</w:t>
      </w:r>
      <w:r w:rsidR="00AA3A46" w:rsidRPr="00954E82">
        <w:rPr>
          <w:rFonts w:eastAsia="Calibri"/>
          <w:bCs/>
        </w:rPr>
        <w:t xml:space="preserve">emontaż </w:t>
      </w:r>
      <w:r w:rsidR="00AA3A46">
        <w:rPr>
          <w:rFonts w:eastAsia="Calibri"/>
          <w:bCs/>
        </w:rPr>
        <w:t xml:space="preserve">starych i ułożenie nowych </w:t>
      </w:r>
      <w:r w:rsidR="00AA3A46" w:rsidRPr="00954E82">
        <w:rPr>
          <w:rFonts w:eastAsia="Calibri"/>
          <w:bCs/>
        </w:rPr>
        <w:t xml:space="preserve">krawężników betonowych oraz </w:t>
      </w:r>
      <w:r w:rsidR="00AA3A46">
        <w:rPr>
          <w:rFonts w:eastAsia="Calibri"/>
          <w:bCs/>
        </w:rPr>
        <w:t>u</w:t>
      </w:r>
      <w:r w:rsidR="00AA3A46" w:rsidRPr="00954E82">
        <w:rPr>
          <w:rFonts w:eastAsia="Calibri"/>
          <w:bCs/>
        </w:rPr>
        <w:t xml:space="preserve">łożenie kostki brukowej. </w:t>
      </w:r>
    </w:p>
    <w:p w14:paraId="4394AEEB" w14:textId="3270D11A" w:rsidR="00B94EB9" w:rsidRDefault="00B94EB9" w:rsidP="00B94EB9">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W przypadku projektów: </w:t>
      </w:r>
      <w:r w:rsidRPr="00B94EB9">
        <w:rPr>
          <w:rFonts w:ascii="Times New Roman" w:eastAsia="Calibri" w:hAnsi="Times New Roman" w:cs="Times New Roman"/>
          <w:b/>
          <w:sz w:val="24"/>
          <w:szCs w:val="24"/>
        </w:rPr>
        <w:t xml:space="preserve">Boisko wielofunkcyjne przy Szkole Podstawowej nr 2 </w:t>
      </w:r>
      <w:r w:rsidR="005403CF">
        <w:rPr>
          <w:rFonts w:ascii="Times New Roman" w:eastAsia="Calibri" w:hAnsi="Times New Roman" w:cs="Times New Roman"/>
          <w:b/>
          <w:sz w:val="24"/>
          <w:szCs w:val="24"/>
        </w:rPr>
        <w:br/>
      </w:r>
      <w:r w:rsidRPr="00B94EB9">
        <w:rPr>
          <w:rFonts w:ascii="Times New Roman" w:eastAsia="Calibri" w:hAnsi="Times New Roman" w:cs="Times New Roman"/>
          <w:b/>
          <w:sz w:val="24"/>
          <w:szCs w:val="24"/>
        </w:rPr>
        <w:t>w Redzie, Rozbudowa miejsca do aktywnego wypoczynku przy Szkole Podstawowej nr 6 w Redzie</w:t>
      </w:r>
      <w:r>
        <w:rPr>
          <w:rFonts w:ascii="Times New Roman" w:eastAsia="Calibri" w:hAnsi="Times New Roman" w:cs="Times New Roman"/>
          <w:bCs/>
          <w:sz w:val="24"/>
          <w:szCs w:val="24"/>
        </w:rPr>
        <w:t xml:space="preserve"> oraz  </w:t>
      </w:r>
      <w:r w:rsidR="00326778" w:rsidRPr="00326778">
        <w:rPr>
          <w:rFonts w:ascii="Times New Roman" w:eastAsia="Calibri" w:hAnsi="Times New Roman" w:cs="Times New Roman"/>
          <w:b/>
          <w:sz w:val="24"/>
          <w:szCs w:val="24"/>
        </w:rPr>
        <w:t>Budowa oświetlenia na placu zabaw, małym boisku i doposażenie placu zabaw w nowe urządzenia oraz stanowisko gimnastyczne</w:t>
      </w:r>
      <w:r w:rsidR="005403CF">
        <w:rPr>
          <w:rFonts w:ascii="Times New Roman" w:eastAsia="Calibri" w:hAnsi="Times New Roman" w:cs="Times New Roman"/>
          <w:b/>
          <w:sz w:val="24"/>
          <w:szCs w:val="24"/>
        </w:rPr>
        <w:t>,</w:t>
      </w:r>
      <w:r>
        <w:rPr>
          <w:rFonts w:ascii="Times New Roman" w:eastAsia="Calibri" w:hAnsi="Times New Roman" w:cs="Times New Roman"/>
          <w:bCs/>
          <w:sz w:val="24"/>
          <w:szCs w:val="24"/>
        </w:rPr>
        <w:t xml:space="preserve"> Gmina</w:t>
      </w:r>
      <w:r w:rsidRPr="00B94EB9">
        <w:rPr>
          <w:rFonts w:ascii="Times New Roman" w:eastAsia="Calibri" w:hAnsi="Times New Roman" w:cs="Times New Roman"/>
          <w:bCs/>
          <w:sz w:val="24"/>
          <w:szCs w:val="24"/>
        </w:rPr>
        <w:t xml:space="preserve"> podpisa</w:t>
      </w:r>
      <w:r>
        <w:rPr>
          <w:rFonts w:ascii="Times New Roman" w:eastAsia="Calibri" w:hAnsi="Times New Roman" w:cs="Times New Roman"/>
          <w:bCs/>
          <w:sz w:val="24"/>
          <w:szCs w:val="24"/>
        </w:rPr>
        <w:t>ła</w:t>
      </w:r>
      <w:r w:rsidRPr="00B94EB9">
        <w:rPr>
          <w:rFonts w:ascii="Times New Roman" w:eastAsia="Calibri" w:hAnsi="Times New Roman" w:cs="Times New Roman"/>
          <w:bCs/>
          <w:sz w:val="24"/>
          <w:szCs w:val="24"/>
        </w:rPr>
        <w:t xml:space="preserve"> </w:t>
      </w:r>
      <w:r w:rsidR="00534593">
        <w:rPr>
          <w:rFonts w:ascii="Times New Roman" w:eastAsia="Calibri" w:hAnsi="Times New Roman" w:cs="Times New Roman"/>
          <w:bCs/>
          <w:sz w:val="24"/>
          <w:szCs w:val="24"/>
        </w:rPr>
        <w:t xml:space="preserve">w 2020 roku </w:t>
      </w:r>
      <w:r w:rsidRPr="00B94EB9">
        <w:rPr>
          <w:rFonts w:ascii="Times New Roman" w:eastAsia="Calibri" w:hAnsi="Times New Roman" w:cs="Times New Roman"/>
          <w:bCs/>
          <w:sz w:val="24"/>
          <w:szCs w:val="24"/>
        </w:rPr>
        <w:t>umow</w:t>
      </w:r>
      <w:r>
        <w:rPr>
          <w:rFonts w:ascii="Times New Roman" w:eastAsia="Calibri" w:hAnsi="Times New Roman" w:cs="Times New Roman"/>
          <w:bCs/>
          <w:sz w:val="24"/>
          <w:szCs w:val="24"/>
        </w:rPr>
        <w:t>ę</w:t>
      </w:r>
      <w:r w:rsidRPr="00B94EB9">
        <w:rPr>
          <w:rFonts w:ascii="Times New Roman" w:eastAsia="Calibri" w:hAnsi="Times New Roman" w:cs="Times New Roman"/>
          <w:bCs/>
          <w:sz w:val="24"/>
          <w:szCs w:val="24"/>
        </w:rPr>
        <w:t xml:space="preserve"> na opracowanie dokumentacji projektowej. Ze względu na</w:t>
      </w:r>
      <w:r>
        <w:rPr>
          <w:rFonts w:ascii="Times New Roman" w:eastAsia="Calibri" w:hAnsi="Times New Roman" w:cs="Times New Roman"/>
          <w:bCs/>
          <w:sz w:val="24"/>
          <w:szCs w:val="24"/>
        </w:rPr>
        <w:t xml:space="preserve"> trudności i opóźnienia proceduralne związane z pandemią</w:t>
      </w:r>
      <w:r w:rsidRPr="00B94EB9">
        <w:rPr>
          <w:rFonts w:ascii="Times New Roman" w:eastAsia="Calibri" w:hAnsi="Times New Roman" w:cs="Times New Roman"/>
          <w:bCs/>
          <w:sz w:val="24"/>
          <w:szCs w:val="24"/>
        </w:rPr>
        <w:t xml:space="preserve"> COVID – 19</w:t>
      </w:r>
      <w:r w:rsidR="00822065">
        <w:rPr>
          <w:rFonts w:ascii="Times New Roman" w:eastAsia="Calibri" w:hAnsi="Times New Roman" w:cs="Times New Roman"/>
          <w:bCs/>
          <w:sz w:val="24"/>
          <w:szCs w:val="24"/>
        </w:rPr>
        <w:t>,</w:t>
      </w:r>
      <w:r w:rsidRPr="00B94EB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zdecydowano </w:t>
      </w:r>
      <w:r w:rsidR="00822065">
        <w:rPr>
          <w:rFonts w:ascii="Times New Roman" w:eastAsia="Calibri" w:hAnsi="Times New Roman" w:cs="Times New Roman"/>
          <w:bCs/>
          <w:sz w:val="24"/>
          <w:szCs w:val="24"/>
        </w:rPr>
        <w:t xml:space="preserve">rok 2020 </w:t>
      </w:r>
      <w:r>
        <w:rPr>
          <w:rFonts w:ascii="Times New Roman" w:eastAsia="Calibri" w:hAnsi="Times New Roman" w:cs="Times New Roman"/>
          <w:bCs/>
          <w:sz w:val="24"/>
          <w:szCs w:val="24"/>
        </w:rPr>
        <w:t xml:space="preserve">poświęcić na opracowywanie dokumentacji, a </w:t>
      </w:r>
      <w:r w:rsidRPr="00B94EB9">
        <w:rPr>
          <w:rFonts w:ascii="Times New Roman" w:eastAsia="Calibri" w:hAnsi="Times New Roman" w:cs="Times New Roman"/>
          <w:bCs/>
          <w:sz w:val="24"/>
          <w:szCs w:val="24"/>
        </w:rPr>
        <w:t xml:space="preserve">realizację </w:t>
      </w:r>
      <w:r>
        <w:rPr>
          <w:rFonts w:ascii="Times New Roman" w:eastAsia="Calibri" w:hAnsi="Times New Roman" w:cs="Times New Roman"/>
          <w:bCs/>
          <w:sz w:val="24"/>
          <w:szCs w:val="24"/>
        </w:rPr>
        <w:t xml:space="preserve">projektów </w:t>
      </w:r>
      <w:r w:rsidRPr="00B94EB9">
        <w:rPr>
          <w:rFonts w:ascii="Times New Roman" w:eastAsia="Calibri" w:hAnsi="Times New Roman" w:cs="Times New Roman"/>
          <w:bCs/>
          <w:sz w:val="24"/>
          <w:szCs w:val="24"/>
        </w:rPr>
        <w:t>przeniesiono na</w:t>
      </w:r>
      <w:r>
        <w:rPr>
          <w:rFonts w:ascii="Times New Roman" w:eastAsia="Calibri" w:hAnsi="Times New Roman" w:cs="Times New Roman"/>
          <w:bCs/>
          <w:sz w:val="24"/>
          <w:szCs w:val="24"/>
        </w:rPr>
        <w:t xml:space="preserve"> rok</w:t>
      </w:r>
      <w:r w:rsidRPr="00B94EB9">
        <w:rPr>
          <w:rFonts w:ascii="Times New Roman" w:eastAsia="Calibri" w:hAnsi="Times New Roman" w:cs="Times New Roman"/>
          <w:bCs/>
          <w:sz w:val="24"/>
          <w:szCs w:val="24"/>
        </w:rPr>
        <w:t xml:space="preserve"> 2021</w:t>
      </w:r>
      <w:r>
        <w:rPr>
          <w:rFonts w:ascii="Times New Roman" w:eastAsia="Calibri" w:hAnsi="Times New Roman" w:cs="Times New Roman"/>
          <w:bCs/>
          <w:sz w:val="24"/>
          <w:szCs w:val="24"/>
        </w:rPr>
        <w:t xml:space="preserve">. </w:t>
      </w:r>
    </w:p>
    <w:p w14:paraId="2E03A9DE" w14:textId="31142029" w:rsidR="00534593" w:rsidRDefault="00534593" w:rsidP="00B94EB9">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ab/>
        <w:t>W roku 2021 zakończono realizację następujących projektów Budżetu Obywatelskiego 2020:</w:t>
      </w:r>
    </w:p>
    <w:p w14:paraId="47AF462A" w14:textId="7FA9DC7A" w:rsidR="00534593" w:rsidRPr="00926F76" w:rsidRDefault="00534593" w:rsidP="0042496D">
      <w:pPr>
        <w:pStyle w:val="Akapitzlist"/>
        <w:numPr>
          <w:ilvl w:val="0"/>
          <w:numId w:val="43"/>
        </w:numPr>
        <w:spacing w:after="0" w:line="360" w:lineRule="auto"/>
        <w:jc w:val="both"/>
        <w:rPr>
          <w:rFonts w:ascii="Times New Roman" w:hAnsi="Times New Roman"/>
          <w:sz w:val="24"/>
          <w:szCs w:val="24"/>
        </w:rPr>
      </w:pPr>
      <w:proofErr w:type="spellStart"/>
      <w:r w:rsidRPr="00926F76">
        <w:rPr>
          <w:rFonts w:ascii="Times New Roman" w:hAnsi="Times New Roman"/>
          <w:b/>
          <w:bCs/>
          <w:sz w:val="24"/>
          <w:szCs w:val="24"/>
        </w:rPr>
        <w:t>Miniboisko</w:t>
      </w:r>
      <w:proofErr w:type="spellEnd"/>
      <w:r w:rsidRPr="00926F76">
        <w:rPr>
          <w:rFonts w:ascii="Times New Roman" w:hAnsi="Times New Roman"/>
          <w:b/>
          <w:bCs/>
          <w:sz w:val="24"/>
          <w:szCs w:val="24"/>
        </w:rPr>
        <w:t xml:space="preserve"> wielofunkcyjne na terenie SP2.</w:t>
      </w:r>
      <w:r w:rsidRPr="00926F76">
        <w:rPr>
          <w:rFonts w:ascii="Times New Roman" w:hAnsi="Times New Roman"/>
          <w:sz w:val="24"/>
          <w:szCs w:val="24"/>
        </w:rPr>
        <w:t xml:space="preserve"> Projekt polegał na utworzeniu na bazie istniejącej powierzchni asfaltowej miejsca do gry w piłkę ręczną, siatkówkę oraz koszykówkę. Przystosowanie terenu do nowej roli wymagało wykonania poprawy nawierzchni, wymalowania oznaczeń i zamontowania urządzeń, czyli bramek do piłki ręcznej, czterech koszy do koszykówki, </w:t>
      </w:r>
      <w:proofErr w:type="spellStart"/>
      <w:r w:rsidRPr="00926F76">
        <w:rPr>
          <w:rFonts w:ascii="Times New Roman" w:hAnsi="Times New Roman"/>
          <w:sz w:val="24"/>
          <w:szCs w:val="24"/>
        </w:rPr>
        <w:t>piłkochwytów</w:t>
      </w:r>
      <w:proofErr w:type="spellEnd"/>
      <w:r w:rsidRPr="00926F76">
        <w:rPr>
          <w:rFonts w:ascii="Times New Roman" w:hAnsi="Times New Roman"/>
          <w:sz w:val="24"/>
          <w:szCs w:val="24"/>
        </w:rPr>
        <w:t xml:space="preserve"> i słupków do rozwieszania siatki do siatkówki.</w:t>
      </w:r>
    </w:p>
    <w:p w14:paraId="4EAA70F1" w14:textId="4EB1590A" w:rsidR="00534593" w:rsidRPr="00926F76" w:rsidRDefault="00534593" w:rsidP="0042496D">
      <w:pPr>
        <w:pStyle w:val="Akapitzlist"/>
        <w:numPr>
          <w:ilvl w:val="0"/>
          <w:numId w:val="43"/>
        </w:numPr>
        <w:spacing w:after="0" w:line="360" w:lineRule="auto"/>
        <w:jc w:val="both"/>
        <w:rPr>
          <w:rFonts w:ascii="Times New Roman" w:hAnsi="Times New Roman"/>
          <w:bCs/>
          <w:sz w:val="24"/>
          <w:szCs w:val="24"/>
        </w:rPr>
      </w:pPr>
      <w:r w:rsidRPr="00926F76">
        <w:rPr>
          <w:rFonts w:ascii="Times New Roman" w:hAnsi="Times New Roman"/>
          <w:b/>
          <w:sz w:val="24"/>
          <w:szCs w:val="24"/>
        </w:rPr>
        <w:t xml:space="preserve">Rozbudowa placu zabaw w Rekowie przy ul. Korzennej wraz z oświetleniem. </w:t>
      </w:r>
      <w:r w:rsidR="00AB2707" w:rsidRPr="00926F76">
        <w:rPr>
          <w:rFonts w:ascii="Times New Roman" w:hAnsi="Times New Roman"/>
          <w:bCs/>
          <w:sz w:val="24"/>
          <w:szCs w:val="24"/>
        </w:rPr>
        <w:t>Powstało 10 punktów świetlnych, zakupiono i zamontowano nowe urządzenia i stanowisko gimnastyczne na placu zabaw.</w:t>
      </w:r>
    </w:p>
    <w:p w14:paraId="5922E78E" w14:textId="7E5B66D0" w:rsidR="00811430" w:rsidRPr="00926F76" w:rsidRDefault="00811430" w:rsidP="0042496D">
      <w:pPr>
        <w:pStyle w:val="Akapitzlist"/>
        <w:numPr>
          <w:ilvl w:val="0"/>
          <w:numId w:val="43"/>
        </w:numPr>
        <w:spacing w:after="0" w:line="360" w:lineRule="auto"/>
        <w:jc w:val="both"/>
        <w:rPr>
          <w:rFonts w:ascii="Times New Roman" w:hAnsi="Times New Roman"/>
          <w:sz w:val="24"/>
          <w:szCs w:val="24"/>
        </w:rPr>
      </w:pPr>
      <w:r w:rsidRPr="00926F76">
        <w:rPr>
          <w:rFonts w:ascii="Times New Roman" w:hAnsi="Times New Roman"/>
          <w:b/>
          <w:sz w:val="24"/>
          <w:szCs w:val="24"/>
        </w:rPr>
        <w:t>Rozbudowa miejsca do aktywnego wypoczynku przy Szkole Podstawowej nr 6 w Redzie.</w:t>
      </w:r>
      <w:r w:rsidRPr="00926F76">
        <w:rPr>
          <w:rFonts w:ascii="Times New Roman" w:hAnsi="Times New Roman"/>
          <w:bCs/>
          <w:sz w:val="24"/>
          <w:szCs w:val="24"/>
        </w:rPr>
        <w:t xml:space="preserve"> </w:t>
      </w:r>
      <w:r w:rsidRPr="00926F76">
        <w:rPr>
          <w:rFonts w:ascii="Times New Roman" w:hAnsi="Times New Roman"/>
          <w:sz w:val="24"/>
          <w:szCs w:val="24"/>
        </w:rPr>
        <w:t>Chociaż plenerowa siłownia jest zlokalizowana na terenie</w:t>
      </w:r>
      <w:r w:rsidRPr="00926F76">
        <w:rPr>
          <w:rFonts w:ascii="Times New Roman" w:hAnsi="Times New Roman"/>
          <w:sz w:val="24"/>
          <w:szCs w:val="24"/>
        </w:rPr>
        <w:br/>
        <w:t>szkoły, korzystać z niej mogą wszyscy mieszkańcy. W ramach realizowanego projektu zakupiono nowe urządzenia, utwardzono wjazd od strony ul. Piaskowej i alejki dla pieszych oraz odtworzono zieleń.</w:t>
      </w:r>
    </w:p>
    <w:p w14:paraId="1384326D" w14:textId="21EE2EBE" w:rsidR="00811430" w:rsidRPr="00926F76" w:rsidRDefault="00811430" w:rsidP="0042496D">
      <w:pPr>
        <w:pStyle w:val="Akapitzlist"/>
        <w:numPr>
          <w:ilvl w:val="0"/>
          <w:numId w:val="43"/>
        </w:numPr>
        <w:spacing w:after="0" w:line="360" w:lineRule="auto"/>
        <w:jc w:val="both"/>
        <w:rPr>
          <w:rFonts w:ascii="Times New Roman" w:hAnsi="Times New Roman"/>
          <w:sz w:val="24"/>
          <w:szCs w:val="24"/>
        </w:rPr>
      </w:pPr>
      <w:r w:rsidRPr="00926F76">
        <w:rPr>
          <w:rFonts w:ascii="Times New Roman" w:hAnsi="Times New Roman"/>
          <w:b/>
          <w:bCs/>
          <w:sz w:val="24"/>
          <w:szCs w:val="24"/>
        </w:rPr>
        <w:t xml:space="preserve">Przejście piesze przez las z dzielnicy Reda Betlejem do stacji SKM Reda </w:t>
      </w:r>
      <w:proofErr w:type="spellStart"/>
      <w:r w:rsidRPr="00926F76">
        <w:rPr>
          <w:rFonts w:ascii="Times New Roman" w:hAnsi="Times New Roman"/>
          <w:b/>
          <w:bCs/>
          <w:sz w:val="24"/>
          <w:szCs w:val="24"/>
        </w:rPr>
        <w:t>Pieleszewo</w:t>
      </w:r>
      <w:proofErr w:type="spellEnd"/>
      <w:r w:rsidRPr="00926F76">
        <w:rPr>
          <w:rFonts w:ascii="Times New Roman" w:hAnsi="Times New Roman"/>
          <w:b/>
          <w:bCs/>
          <w:sz w:val="24"/>
          <w:szCs w:val="24"/>
        </w:rPr>
        <w:t>.</w:t>
      </w:r>
      <w:r w:rsidRPr="00926F76">
        <w:rPr>
          <w:rFonts w:ascii="Times New Roman" w:hAnsi="Times New Roman"/>
          <w:sz w:val="24"/>
          <w:szCs w:val="24"/>
        </w:rPr>
        <w:t xml:space="preserve"> Na bazie ścieżki gruntowej, pełniącej funkcję łącznika między </w:t>
      </w:r>
      <w:proofErr w:type="spellStart"/>
      <w:r w:rsidRPr="00926F76">
        <w:rPr>
          <w:rFonts w:ascii="Times New Roman" w:hAnsi="Times New Roman"/>
          <w:sz w:val="24"/>
          <w:szCs w:val="24"/>
        </w:rPr>
        <w:t>Pieleszewem</w:t>
      </w:r>
      <w:proofErr w:type="spellEnd"/>
      <w:r w:rsidRPr="00926F76">
        <w:rPr>
          <w:rFonts w:ascii="Times New Roman" w:hAnsi="Times New Roman"/>
          <w:sz w:val="24"/>
          <w:szCs w:val="24"/>
        </w:rPr>
        <w:t xml:space="preserve"> a Betlejem, wykorzystywanej przez pieszych i rowerzystów jako najszybsza droga do stacji SKM Reda </w:t>
      </w:r>
      <w:proofErr w:type="spellStart"/>
      <w:r w:rsidRPr="00926F76">
        <w:rPr>
          <w:rFonts w:ascii="Times New Roman" w:hAnsi="Times New Roman"/>
          <w:sz w:val="24"/>
          <w:szCs w:val="24"/>
        </w:rPr>
        <w:t>Pieleszewo</w:t>
      </w:r>
      <w:proofErr w:type="spellEnd"/>
      <w:r w:rsidRPr="00926F76">
        <w:rPr>
          <w:rFonts w:ascii="Times New Roman" w:hAnsi="Times New Roman"/>
          <w:sz w:val="24"/>
          <w:szCs w:val="24"/>
        </w:rPr>
        <w:t>, powstała</w:t>
      </w:r>
      <w:r w:rsidR="00AB2707" w:rsidRPr="00926F76">
        <w:rPr>
          <w:rFonts w:ascii="Times New Roman" w:hAnsi="Times New Roman"/>
          <w:sz w:val="24"/>
          <w:szCs w:val="24"/>
        </w:rPr>
        <w:t xml:space="preserve"> </w:t>
      </w:r>
      <w:r w:rsidRPr="00926F76">
        <w:rPr>
          <w:rFonts w:ascii="Times New Roman" w:hAnsi="Times New Roman"/>
          <w:sz w:val="24"/>
          <w:szCs w:val="24"/>
        </w:rPr>
        <w:t>spacerowa ścieżka przyrodnicza, tymczasowo utwardzona</w:t>
      </w:r>
      <w:r w:rsidR="00AB2707" w:rsidRPr="00926F76">
        <w:rPr>
          <w:rFonts w:ascii="Times New Roman" w:hAnsi="Times New Roman"/>
          <w:sz w:val="24"/>
          <w:szCs w:val="24"/>
        </w:rPr>
        <w:t xml:space="preserve"> </w:t>
      </w:r>
      <w:r w:rsidRPr="00926F76">
        <w:rPr>
          <w:rFonts w:ascii="Times New Roman" w:hAnsi="Times New Roman"/>
          <w:sz w:val="24"/>
          <w:szCs w:val="24"/>
        </w:rPr>
        <w:t>naturalnym kruszywem. Ustawiono dwie drewniane ławki oraz, aby uniemożliwić</w:t>
      </w:r>
      <w:r w:rsidR="00AB2707" w:rsidRPr="00926F76">
        <w:rPr>
          <w:rFonts w:ascii="Times New Roman" w:hAnsi="Times New Roman"/>
          <w:sz w:val="24"/>
          <w:szCs w:val="24"/>
        </w:rPr>
        <w:t xml:space="preserve"> </w:t>
      </w:r>
      <w:r w:rsidRPr="00926F76">
        <w:rPr>
          <w:rFonts w:ascii="Times New Roman" w:hAnsi="Times New Roman"/>
          <w:sz w:val="24"/>
          <w:szCs w:val="24"/>
        </w:rPr>
        <w:t>wjazd samochodom, na wejściu i wyjściu zamontowano słupki drogowe.</w:t>
      </w:r>
      <w:r w:rsidRPr="00926F76">
        <w:rPr>
          <w:rFonts w:ascii="Times New Roman" w:hAnsi="Times New Roman"/>
          <w:sz w:val="24"/>
          <w:szCs w:val="24"/>
        </w:rPr>
        <w:br/>
        <w:t>Dojście do ścieżki z ulicy Karłowicza zostało wyłożone kostką.</w:t>
      </w:r>
    </w:p>
    <w:p w14:paraId="2634D127" w14:textId="77777777" w:rsidR="00053E37" w:rsidRDefault="00053E37" w:rsidP="00926F76">
      <w:pPr>
        <w:spacing w:after="0" w:line="360" w:lineRule="auto"/>
        <w:ind w:left="708"/>
        <w:jc w:val="both"/>
        <w:rPr>
          <w:rFonts w:ascii="Times New Roman" w:hAnsi="Times New Roman" w:cs="Times New Roman"/>
          <w:sz w:val="24"/>
          <w:szCs w:val="24"/>
        </w:rPr>
      </w:pPr>
    </w:p>
    <w:p w14:paraId="21AD3C8F" w14:textId="3C0EEDE9" w:rsidR="00053E37" w:rsidRDefault="003B27B2" w:rsidP="003B27B2">
      <w:pPr>
        <w:pStyle w:val="Nagwek3"/>
      </w:pPr>
      <w:bookmarkStart w:id="46" w:name="_Toc104882180"/>
      <w:r>
        <w:t xml:space="preserve">c) Modernizacja i rozbudowa </w:t>
      </w:r>
      <w:proofErr w:type="spellStart"/>
      <w:r w:rsidR="00815EEF">
        <w:t>s</w:t>
      </w:r>
      <w:r>
        <w:t>kateparku</w:t>
      </w:r>
      <w:bookmarkEnd w:id="46"/>
      <w:proofErr w:type="spellEnd"/>
    </w:p>
    <w:p w14:paraId="24DE1C0F" w14:textId="2317B304" w:rsidR="00053E37" w:rsidRDefault="00CF085B" w:rsidP="00CF085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28 czerwca 2021 roku rozpoczęto modernizację </w:t>
      </w:r>
      <w:proofErr w:type="spellStart"/>
      <w:r>
        <w:rPr>
          <w:rFonts w:ascii="Times New Roman" w:hAnsi="Times New Roman" w:cs="Times New Roman"/>
          <w:sz w:val="24"/>
          <w:szCs w:val="24"/>
        </w:rPr>
        <w:t>skateparku</w:t>
      </w:r>
      <w:proofErr w:type="spellEnd"/>
      <w:r>
        <w:rPr>
          <w:rFonts w:ascii="Times New Roman" w:hAnsi="Times New Roman" w:cs="Times New Roman"/>
          <w:sz w:val="24"/>
          <w:szCs w:val="24"/>
        </w:rPr>
        <w:t xml:space="preserve"> w Miejskim Parku Rodzinnym.  </w:t>
      </w:r>
      <w:r w:rsidRPr="00CF085B">
        <w:rPr>
          <w:rFonts w:ascii="Times New Roman" w:hAnsi="Times New Roman" w:cs="Times New Roman"/>
          <w:sz w:val="24"/>
          <w:szCs w:val="24"/>
        </w:rPr>
        <w:t>Po 10 latach intensywnej eksploatacji elementy obiektu w sposób naturalny się zużyły</w:t>
      </w:r>
      <w:r>
        <w:rPr>
          <w:rFonts w:ascii="Times New Roman" w:hAnsi="Times New Roman" w:cs="Times New Roman"/>
          <w:sz w:val="24"/>
          <w:szCs w:val="24"/>
        </w:rPr>
        <w:t>.</w:t>
      </w:r>
      <w:r w:rsidRPr="00CF085B">
        <w:rPr>
          <w:rFonts w:ascii="Times New Roman" w:hAnsi="Times New Roman" w:cs="Times New Roman"/>
          <w:sz w:val="24"/>
          <w:szCs w:val="24"/>
        </w:rPr>
        <w:t xml:space="preserve"> </w:t>
      </w:r>
      <w:r>
        <w:rPr>
          <w:rFonts w:ascii="Times New Roman" w:hAnsi="Times New Roman" w:cs="Times New Roman"/>
          <w:sz w:val="24"/>
          <w:szCs w:val="24"/>
        </w:rPr>
        <w:t>Celem</w:t>
      </w:r>
      <w:r w:rsidRPr="00CF085B">
        <w:rPr>
          <w:rFonts w:ascii="Times New Roman" w:hAnsi="Times New Roman" w:cs="Times New Roman"/>
          <w:sz w:val="24"/>
          <w:szCs w:val="24"/>
        </w:rPr>
        <w:t xml:space="preserve"> modernizacji</w:t>
      </w:r>
      <w:r>
        <w:rPr>
          <w:rFonts w:ascii="Times New Roman" w:hAnsi="Times New Roman" w:cs="Times New Roman"/>
          <w:sz w:val="24"/>
          <w:szCs w:val="24"/>
        </w:rPr>
        <w:t xml:space="preserve"> była </w:t>
      </w:r>
      <w:r w:rsidRPr="00CF085B">
        <w:rPr>
          <w:rFonts w:ascii="Times New Roman" w:hAnsi="Times New Roman" w:cs="Times New Roman"/>
          <w:sz w:val="24"/>
          <w:szCs w:val="24"/>
        </w:rPr>
        <w:t xml:space="preserve">przede wszystkim poprawa bezpieczeństwa użytkowników i dostosowanie </w:t>
      </w:r>
      <w:proofErr w:type="spellStart"/>
      <w:r w:rsidRPr="00CF085B">
        <w:rPr>
          <w:rFonts w:ascii="Times New Roman" w:hAnsi="Times New Roman" w:cs="Times New Roman"/>
          <w:sz w:val="24"/>
          <w:szCs w:val="24"/>
        </w:rPr>
        <w:t>skateparku</w:t>
      </w:r>
      <w:proofErr w:type="spellEnd"/>
      <w:r w:rsidRPr="00CF085B">
        <w:rPr>
          <w:rFonts w:ascii="Times New Roman" w:hAnsi="Times New Roman" w:cs="Times New Roman"/>
          <w:sz w:val="24"/>
          <w:szCs w:val="24"/>
        </w:rPr>
        <w:t xml:space="preserve"> do nowych trendów. Głównym elementem robót była wymiana starej nawierzchni z kostki b</w:t>
      </w:r>
      <w:r w:rsidR="002971A6">
        <w:rPr>
          <w:rFonts w:ascii="Times New Roman" w:hAnsi="Times New Roman" w:cs="Times New Roman"/>
          <w:sz w:val="24"/>
          <w:szCs w:val="24"/>
        </w:rPr>
        <w:t>rukowej</w:t>
      </w:r>
      <w:r w:rsidRPr="00CF085B">
        <w:rPr>
          <w:rFonts w:ascii="Times New Roman" w:hAnsi="Times New Roman" w:cs="Times New Roman"/>
          <w:sz w:val="24"/>
          <w:szCs w:val="24"/>
        </w:rPr>
        <w:t xml:space="preserve"> na gładką, jednolitą </w:t>
      </w:r>
      <w:r w:rsidR="002971A6">
        <w:rPr>
          <w:rFonts w:ascii="Times New Roman" w:hAnsi="Times New Roman" w:cs="Times New Roman"/>
          <w:sz w:val="24"/>
          <w:szCs w:val="24"/>
        </w:rPr>
        <w:t>nawierzchnię betonową</w:t>
      </w:r>
      <w:r w:rsidRPr="00CF085B">
        <w:rPr>
          <w:rFonts w:ascii="Times New Roman" w:hAnsi="Times New Roman" w:cs="Times New Roman"/>
          <w:sz w:val="24"/>
          <w:szCs w:val="24"/>
        </w:rPr>
        <w:t>. Poprawiono też stan przeszkód, zainstalowano nowe elementy i naprawiono ogrodzenie wokół obiektu. Realizację inwestycji miasto zleciło firmie specjalizującej się w tego typu obiektach</w:t>
      </w:r>
      <w:r>
        <w:rPr>
          <w:rFonts w:ascii="Times New Roman" w:hAnsi="Times New Roman" w:cs="Times New Roman"/>
          <w:sz w:val="24"/>
          <w:szCs w:val="24"/>
        </w:rPr>
        <w:t xml:space="preserve"> – Paweł </w:t>
      </w:r>
      <w:proofErr w:type="spellStart"/>
      <w:r>
        <w:rPr>
          <w:rFonts w:ascii="Times New Roman" w:hAnsi="Times New Roman" w:cs="Times New Roman"/>
          <w:sz w:val="24"/>
          <w:szCs w:val="24"/>
        </w:rPr>
        <w:t>Głyda</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SKATEPARKI.PL z siedzibą w Zgierzu. Obiekt został udostępniony użytkownikom pod koniec lipca</w:t>
      </w:r>
      <w:r w:rsidRPr="00CF085B">
        <w:rPr>
          <w:rFonts w:ascii="Times New Roman" w:hAnsi="Times New Roman" w:cs="Times New Roman"/>
          <w:sz w:val="24"/>
          <w:szCs w:val="24"/>
        </w:rPr>
        <w:t>.</w:t>
      </w:r>
      <w:r>
        <w:rPr>
          <w:rFonts w:ascii="Times New Roman" w:hAnsi="Times New Roman" w:cs="Times New Roman"/>
          <w:sz w:val="24"/>
          <w:szCs w:val="24"/>
        </w:rPr>
        <w:t xml:space="preserve"> </w:t>
      </w:r>
    </w:p>
    <w:p w14:paraId="7DD5BF80" w14:textId="77777777" w:rsidR="00053E37" w:rsidRDefault="00053E37" w:rsidP="00AB69CF">
      <w:pPr>
        <w:spacing w:after="0" w:line="360" w:lineRule="auto"/>
        <w:ind w:firstLine="708"/>
        <w:jc w:val="both"/>
        <w:rPr>
          <w:rFonts w:ascii="Times New Roman" w:hAnsi="Times New Roman" w:cs="Times New Roman"/>
          <w:sz w:val="24"/>
          <w:szCs w:val="24"/>
        </w:rPr>
      </w:pPr>
    </w:p>
    <w:p w14:paraId="0E4C1743" w14:textId="18251778" w:rsidR="00C24CA5" w:rsidRPr="00C24CA5" w:rsidRDefault="00A17C33" w:rsidP="00C24CA5">
      <w:pPr>
        <w:pStyle w:val="Nagwek3"/>
      </w:pPr>
      <w:bookmarkStart w:id="47" w:name="_Toc104882181"/>
      <w:r>
        <w:t xml:space="preserve">d) </w:t>
      </w:r>
      <w:r w:rsidR="006C5328" w:rsidRPr="009D6FB0">
        <w:t>Pozostałe inwestycje</w:t>
      </w:r>
      <w:bookmarkEnd w:id="47"/>
    </w:p>
    <w:p w14:paraId="71ECD465" w14:textId="6FA4C98F" w:rsidR="00A35AF2" w:rsidRDefault="00CF085B" w:rsidP="00CF085B">
      <w:pPr>
        <w:spacing w:after="0" w:line="360" w:lineRule="auto"/>
        <w:ind w:firstLine="708"/>
        <w:jc w:val="both"/>
        <w:rPr>
          <w:rFonts w:ascii="Times New Roman" w:hAnsi="Times New Roman" w:cs="Times New Roman"/>
          <w:sz w:val="24"/>
          <w:szCs w:val="24"/>
        </w:rPr>
      </w:pPr>
      <w:r w:rsidRPr="007003C9">
        <w:rPr>
          <w:rFonts w:ascii="Times New Roman" w:hAnsi="Times New Roman" w:cs="Times New Roman"/>
          <w:sz w:val="24"/>
          <w:szCs w:val="24"/>
        </w:rPr>
        <w:t xml:space="preserve">W </w:t>
      </w:r>
      <w:r>
        <w:rPr>
          <w:rFonts w:ascii="Times New Roman" w:hAnsi="Times New Roman" w:cs="Times New Roman"/>
          <w:sz w:val="24"/>
          <w:szCs w:val="24"/>
        </w:rPr>
        <w:t>ramach</w:t>
      </w:r>
      <w:r w:rsidRPr="007003C9">
        <w:rPr>
          <w:rFonts w:ascii="Times New Roman" w:hAnsi="Times New Roman" w:cs="Times New Roman"/>
          <w:sz w:val="24"/>
          <w:szCs w:val="24"/>
        </w:rPr>
        <w:t xml:space="preserve"> </w:t>
      </w:r>
      <w:r>
        <w:rPr>
          <w:rFonts w:ascii="Times New Roman" w:hAnsi="Times New Roman" w:cs="Times New Roman"/>
          <w:sz w:val="24"/>
          <w:szCs w:val="24"/>
        </w:rPr>
        <w:t>przedsięwzięcia</w:t>
      </w:r>
      <w:r w:rsidRPr="007003C9">
        <w:rPr>
          <w:rFonts w:ascii="Times New Roman" w:hAnsi="Times New Roman" w:cs="Times New Roman"/>
          <w:sz w:val="24"/>
          <w:szCs w:val="24"/>
        </w:rPr>
        <w:t xml:space="preserve"> </w:t>
      </w:r>
      <w:r w:rsidRPr="007003C9">
        <w:rPr>
          <w:rFonts w:ascii="Times New Roman" w:hAnsi="Times New Roman" w:cs="Times New Roman"/>
          <w:b/>
          <w:bCs/>
          <w:sz w:val="24"/>
          <w:szCs w:val="24"/>
        </w:rPr>
        <w:t>„Adaptacje obiektów oświatowych do przystosowania funkcjonowania zespołów szkolno-przedszkolnych”</w:t>
      </w:r>
      <w:r w:rsidR="00C61444">
        <w:rPr>
          <w:rFonts w:ascii="Times New Roman" w:hAnsi="Times New Roman" w:cs="Times New Roman"/>
          <w:sz w:val="24"/>
          <w:szCs w:val="24"/>
        </w:rPr>
        <w:t xml:space="preserve"> </w:t>
      </w:r>
      <w:r w:rsidR="00A35AF2">
        <w:rPr>
          <w:rFonts w:ascii="Times New Roman" w:hAnsi="Times New Roman" w:cs="Times New Roman"/>
          <w:sz w:val="24"/>
          <w:szCs w:val="24"/>
        </w:rPr>
        <w:t>w</w:t>
      </w:r>
      <w:r w:rsidR="00C61444">
        <w:rPr>
          <w:rFonts w:ascii="Times New Roman" w:hAnsi="Times New Roman" w:cs="Times New Roman"/>
          <w:sz w:val="24"/>
          <w:szCs w:val="24"/>
        </w:rPr>
        <w:t xml:space="preserve"> ZSP2 pomieszczenia klas 0</w:t>
      </w:r>
      <w:r>
        <w:rPr>
          <w:rFonts w:ascii="Times New Roman" w:hAnsi="Times New Roman" w:cs="Times New Roman"/>
          <w:sz w:val="24"/>
          <w:szCs w:val="24"/>
        </w:rPr>
        <w:t xml:space="preserve"> </w:t>
      </w:r>
      <w:r w:rsidR="00C61444">
        <w:rPr>
          <w:rFonts w:ascii="Times New Roman" w:hAnsi="Times New Roman" w:cs="Times New Roman"/>
          <w:sz w:val="24"/>
          <w:szCs w:val="24"/>
        </w:rPr>
        <w:t>zostały dostosowane do potrzeb grup przedszkolnych. Wykonano kompletny remont łazienek dla dzieci, utworzono pomieszczenie do wydawania posiłków, a część przedszkolna została oddzielona od reszty szkoły przeszklon</w:t>
      </w:r>
      <w:r w:rsidR="00074FB3">
        <w:rPr>
          <w:rFonts w:ascii="Times New Roman" w:hAnsi="Times New Roman" w:cs="Times New Roman"/>
          <w:sz w:val="24"/>
          <w:szCs w:val="24"/>
        </w:rPr>
        <w:t>ą</w:t>
      </w:r>
      <w:r w:rsidR="00C61444">
        <w:rPr>
          <w:rFonts w:ascii="Times New Roman" w:hAnsi="Times New Roman" w:cs="Times New Roman"/>
          <w:sz w:val="24"/>
          <w:szCs w:val="24"/>
        </w:rPr>
        <w:t xml:space="preserve"> witryną. Nowe pomieszczenia zostały </w:t>
      </w:r>
      <w:r w:rsidR="00A35AF2">
        <w:rPr>
          <w:rFonts w:ascii="Times New Roman" w:hAnsi="Times New Roman" w:cs="Times New Roman"/>
          <w:sz w:val="24"/>
          <w:szCs w:val="24"/>
        </w:rPr>
        <w:t>wyposażone, zakupiono te</w:t>
      </w:r>
      <w:r w:rsidR="00926F76">
        <w:rPr>
          <w:rFonts w:ascii="Times New Roman" w:hAnsi="Times New Roman" w:cs="Times New Roman"/>
          <w:sz w:val="24"/>
          <w:szCs w:val="24"/>
        </w:rPr>
        <w:t>ż</w:t>
      </w:r>
      <w:r w:rsidR="00A35AF2">
        <w:rPr>
          <w:rFonts w:ascii="Times New Roman" w:hAnsi="Times New Roman" w:cs="Times New Roman"/>
          <w:sz w:val="24"/>
          <w:szCs w:val="24"/>
        </w:rPr>
        <w:t xml:space="preserve"> szafki szatniowe dla przedszkolaków.</w:t>
      </w:r>
    </w:p>
    <w:p w14:paraId="48D4D111" w14:textId="77777777" w:rsidR="00CF085B" w:rsidRDefault="00CF085B" w:rsidP="00CF085B">
      <w:pPr>
        <w:spacing w:after="0" w:line="360" w:lineRule="auto"/>
        <w:jc w:val="both"/>
        <w:rPr>
          <w:rFonts w:ascii="Times New Roman" w:hAnsi="Times New Roman" w:cs="Times New Roman"/>
          <w:sz w:val="24"/>
          <w:szCs w:val="24"/>
        </w:rPr>
      </w:pPr>
    </w:p>
    <w:p w14:paraId="68354C76" w14:textId="5504450A" w:rsidR="006C5328" w:rsidRDefault="007003C9" w:rsidP="00AE1611">
      <w:pPr>
        <w:spacing w:after="0" w:line="360" w:lineRule="auto"/>
        <w:ind w:firstLine="708"/>
        <w:jc w:val="both"/>
        <w:rPr>
          <w:rFonts w:ascii="Times New Roman" w:hAnsi="Times New Roman"/>
          <w:sz w:val="24"/>
          <w:szCs w:val="24"/>
        </w:rPr>
      </w:pPr>
      <w:r>
        <w:rPr>
          <w:rFonts w:ascii="Times New Roman" w:hAnsi="Times New Roman"/>
          <w:sz w:val="24"/>
          <w:szCs w:val="24"/>
        </w:rPr>
        <w:t>W ramach pozostałych</w:t>
      </w:r>
      <w:r w:rsidR="006C5328" w:rsidRPr="00DD5EA8">
        <w:rPr>
          <w:rFonts w:ascii="Times New Roman" w:hAnsi="Times New Roman"/>
          <w:sz w:val="24"/>
          <w:szCs w:val="24"/>
        </w:rPr>
        <w:t xml:space="preserve"> działań inwestycyjnych</w:t>
      </w:r>
      <w:r w:rsidR="001C566D">
        <w:rPr>
          <w:rFonts w:ascii="Times New Roman" w:hAnsi="Times New Roman"/>
          <w:sz w:val="24"/>
          <w:szCs w:val="24"/>
        </w:rPr>
        <w:t xml:space="preserve">, </w:t>
      </w:r>
      <w:r w:rsidR="00612E6A">
        <w:rPr>
          <w:rFonts w:ascii="Times New Roman" w:hAnsi="Times New Roman"/>
          <w:sz w:val="24"/>
          <w:szCs w:val="24"/>
        </w:rPr>
        <w:t>w roku 202</w:t>
      </w:r>
      <w:r w:rsidR="00A35AF2">
        <w:rPr>
          <w:rFonts w:ascii="Times New Roman" w:hAnsi="Times New Roman"/>
          <w:sz w:val="24"/>
          <w:szCs w:val="24"/>
        </w:rPr>
        <w:t>1</w:t>
      </w:r>
      <w:r w:rsidR="00612E6A">
        <w:rPr>
          <w:rFonts w:ascii="Times New Roman" w:hAnsi="Times New Roman"/>
          <w:sz w:val="24"/>
          <w:szCs w:val="24"/>
        </w:rPr>
        <w:t xml:space="preserve"> </w:t>
      </w:r>
      <w:r>
        <w:rPr>
          <w:rFonts w:ascii="Times New Roman" w:hAnsi="Times New Roman"/>
          <w:sz w:val="24"/>
          <w:szCs w:val="24"/>
        </w:rPr>
        <w:t xml:space="preserve">zlecono </w:t>
      </w:r>
      <w:r w:rsidR="001C566D">
        <w:rPr>
          <w:rFonts w:ascii="Times New Roman" w:hAnsi="Times New Roman"/>
          <w:sz w:val="24"/>
          <w:szCs w:val="24"/>
        </w:rPr>
        <w:t>wykonanie następujących prac projektowych:</w:t>
      </w:r>
    </w:p>
    <w:p w14:paraId="12778BA1" w14:textId="474E3227" w:rsidR="001C566D" w:rsidRPr="001C566D" w:rsidRDefault="001C566D" w:rsidP="0042496D">
      <w:pPr>
        <w:pStyle w:val="Akapitzlist"/>
        <w:numPr>
          <w:ilvl w:val="0"/>
          <w:numId w:val="44"/>
        </w:numPr>
        <w:spacing w:after="0" w:line="360" w:lineRule="auto"/>
        <w:jc w:val="both"/>
        <w:rPr>
          <w:rFonts w:ascii="Times New Roman" w:hAnsi="Times New Roman"/>
          <w:sz w:val="24"/>
          <w:szCs w:val="24"/>
        </w:rPr>
      </w:pPr>
      <w:r w:rsidRPr="001C566D">
        <w:rPr>
          <w:rFonts w:ascii="Times New Roman" w:hAnsi="Times New Roman"/>
          <w:sz w:val="24"/>
          <w:szCs w:val="24"/>
        </w:rPr>
        <w:t>Dokumentacja projektowa budowy ulicy Jodłowej</w:t>
      </w:r>
      <w:r w:rsidR="00612E6A">
        <w:rPr>
          <w:rFonts w:ascii="Times New Roman" w:hAnsi="Times New Roman"/>
          <w:sz w:val="24"/>
          <w:szCs w:val="24"/>
        </w:rPr>
        <w:t xml:space="preserve"> – zakończono i odebrano w maju 2021</w:t>
      </w:r>
      <w:r w:rsidR="00926F76">
        <w:rPr>
          <w:rFonts w:ascii="Times New Roman" w:hAnsi="Times New Roman"/>
          <w:sz w:val="24"/>
          <w:szCs w:val="24"/>
        </w:rPr>
        <w:t>,</w:t>
      </w:r>
    </w:p>
    <w:p w14:paraId="25230B1F" w14:textId="1DE6D976" w:rsidR="001C566D" w:rsidRPr="001C566D" w:rsidRDefault="001C566D" w:rsidP="0042496D">
      <w:pPr>
        <w:pStyle w:val="Akapitzlist"/>
        <w:numPr>
          <w:ilvl w:val="0"/>
          <w:numId w:val="44"/>
        </w:numPr>
        <w:spacing w:after="0" w:line="360" w:lineRule="auto"/>
        <w:jc w:val="both"/>
        <w:rPr>
          <w:rFonts w:ascii="Times New Roman" w:hAnsi="Times New Roman"/>
          <w:sz w:val="24"/>
          <w:szCs w:val="24"/>
        </w:rPr>
      </w:pPr>
      <w:r w:rsidRPr="001C566D">
        <w:rPr>
          <w:rFonts w:ascii="Times New Roman" w:hAnsi="Times New Roman"/>
          <w:sz w:val="24"/>
          <w:szCs w:val="24"/>
        </w:rPr>
        <w:t>Wykonanie analizy ruchu oraz koncepcji układu drogowego obsługi wschodniej części miasta</w:t>
      </w:r>
      <w:r w:rsidR="00612E6A">
        <w:rPr>
          <w:rFonts w:ascii="Times New Roman" w:hAnsi="Times New Roman"/>
          <w:sz w:val="24"/>
          <w:szCs w:val="24"/>
        </w:rPr>
        <w:t xml:space="preserve"> – zakończono i odebrano w czerwcu 2021</w:t>
      </w:r>
      <w:r w:rsidR="00926F76">
        <w:rPr>
          <w:rFonts w:ascii="Times New Roman" w:hAnsi="Times New Roman"/>
          <w:sz w:val="24"/>
          <w:szCs w:val="24"/>
        </w:rPr>
        <w:t>,</w:t>
      </w:r>
    </w:p>
    <w:p w14:paraId="2E20142B" w14:textId="3C314ECC" w:rsidR="001C566D" w:rsidRPr="001C566D" w:rsidRDefault="001C566D" w:rsidP="0042496D">
      <w:pPr>
        <w:pStyle w:val="Akapitzlist"/>
        <w:numPr>
          <w:ilvl w:val="0"/>
          <w:numId w:val="44"/>
        </w:numPr>
        <w:spacing w:after="0" w:line="360" w:lineRule="auto"/>
        <w:jc w:val="both"/>
        <w:rPr>
          <w:rFonts w:ascii="Times New Roman" w:hAnsi="Times New Roman"/>
          <w:sz w:val="24"/>
          <w:szCs w:val="24"/>
        </w:rPr>
      </w:pPr>
      <w:r w:rsidRPr="001C566D">
        <w:rPr>
          <w:rFonts w:ascii="Times New Roman" w:hAnsi="Times New Roman"/>
          <w:sz w:val="24"/>
          <w:szCs w:val="24"/>
        </w:rPr>
        <w:t xml:space="preserve">Dokumentacja projektowa budowy ulicy Topolowej </w:t>
      </w:r>
      <w:r w:rsidR="00612E6A">
        <w:rPr>
          <w:rFonts w:ascii="Times New Roman" w:hAnsi="Times New Roman"/>
          <w:sz w:val="24"/>
          <w:szCs w:val="24"/>
        </w:rPr>
        <w:t>– zakończono i odebrano w listopadzie 2021</w:t>
      </w:r>
      <w:r w:rsidR="00926F76">
        <w:rPr>
          <w:rFonts w:ascii="Times New Roman" w:hAnsi="Times New Roman"/>
          <w:sz w:val="24"/>
          <w:szCs w:val="24"/>
        </w:rPr>
        <w:t>,</w:t>
      </w:r>
    </w:p>
    <w:p w14:paraId="5389EF85" w14:textId="55020610" w:rsidR="001C566D" w:rsidRPr="001C566D" w:rsidRDefault="001C566D" w:rsidP="0042496D">
      <w:pPr>
        <w:pStyle w:val="Akapitzlist"/>
        <w:numPr>
          <w:ilvl w:val="0"/>
          <w:numId w:val="44"/>
        </w:numPr>
        <w:spacing w:after="0" w:line="360" w:lineRule="auto"/>
        <w:jc w:val="both"/>
        <w:rPr>
          <w:rFonts w:ascii="Times New Roman" w:hAnsi="Times New Roman"/>
          <w:sz w:val="24"/>
          <w:szCs w:val="24"/>
        </w:rPr>
      </w:pPr>
      <w:r w:rsidRPr="001C566D">
        <w:rPr>
          <w:rFonts w:ascii="Times New Roman" w:hAnsi="Times New Roman"/>
          <w:sz w:val="24"/>
          <w:szCs w:val="24"/>
        </w:rPr>
        <w:t xml:space="preserve">Dokumentacja projektowa budowy ulicy Rolniczej </w:t>
      </w:r>
      <w:r w:rsidR="00612E6A">
        <w:rPr>
          <w:rFonts w:ascii="Times New Roman" w:hAnsi="Times New Roman"/>
          <w:sz w:val="24"/>
          <w:szCs w:val="24"/>
        </w:rPr>
        <w:t xml:space="preserve">– proces w toku, przewidywane zakończenie </w:t>
      </w:r>
      <w:r w:rsidR="001A4326">
        <w:rPr>
          <w:rFonts w:ascii="Times New Roman" w:hAnsi="Times New Roman"/>
          <w:sz w:val="24"/>
          <w:szCs w:val="24"/>
        </w:rPr>
        <w:t>30 czerwca 2022 r.</w:t>
      </w:r>
    </w:p>
    <w:p w14:paraId="1DC64AB3" w14:textId="53449314" w:rsidR="001A4326" w:rsidRPr="003B27B2" w:rsidRDefault="001A4326" w:rsidP="001A4326">
      <w:pPr>
        <w:spacing w:after="0" w:line="360" w:lineRule="auto"/>
        <w:ind w:firstLine="360"/>
        <w:jc w:val="both"/>
        <w:rPr>
          <w:rFonts w:ascii="Times New Roman" w:hAnsi="Times New Roman" w:cs="Times New Roman"/>
          <w:sz w:val="24"/>
          <w:szCs w:val="24"/>
        </w:rPr>
      </w:pPr>
      <w:r w:rsidRPr="003B27B2">
        <w:rPr>
          <w:rFonts w:ascii="Times New Roman" w:hAnsi="Times New Roman" w:cs="Times New Roman"/>
          <w:sz w:val="24"/>
          <w:szCs w:val="24"/>
        </w:rPr>
        <w:t xml:space="preserve"> </w:t>
      </w:r>
      <w:r w:rsidR="003B27B2">
        <w:rPr>
          <w:rFonts w:ascii="Times New Roman" w:hAnsi="Times New Roman" w:cs="Times New Roman"/>
          <w:sz w:val="24"/>
          <w:szCs w:val="24"/>
        </w:rPr>
        <w:tab/>
      </w:r>
      <w:r w:rsidRPr="003B27B2">
        <w:rPr>
          <w:rFonts w:ascii="Times New Roman" w:hAnsi="Times New Roman" w:cs="Times New Roman"/>
          <w:sz w:val="24"/>
          <w:szCs w:val="24"/>
        </w:rPr>
        <w:t xml:space="preserve">W październiku 2021 roku podpisano umowę na wykonanie projektu technicznego przebudowy układu ulic Polna – Przemysłowa – Spółdzielcza wraz ze skrzyżowaniem ulic Spółdzielcza – </w:t>
      </w:r>
      <w:r w:rsidR="003B27B2" w:rsidRPr="003B27B2">
        <w:rPr>
          <w:rFonts w:ascii="Times New Roman" w:hAnsi="Times New Roman" w:cs="Times New Roman"/>
          <w:sz w:val="24"/>
          <w:szCs w:val="24"/>
        </w:rPr>
        <w:t>P</w:t>
      </w:r>
      <w:r w:rsidRPr="003B27B2">
        <w:rPr>
          <w:rFonts w:ascii="Times New Roman" w:hAnsi="Times New Roman" w:cs="Times New Roman"/>
          <w:sz w:val="24"/>
          <w:szCs w:val="24"/>
        </w:rPr>
        <w:t>ucka – Kazimierska. Przewidywany termin odbioru prac – grudzień 2022 roku.</w:t>
      </w:r>
    </w:p>
    <w:p w14:paraId="7EA69C54" w14:textId="6E806D3C" w:rsidR="00612E6A" w:rsidRPr="003B27B2" w:rsidRDefault="003B27B2" w:rsidP="003B27B2">
      <w:pPr>
        <w:spacing w:after="0" w:line="360" w:lineRule="auto"/>
        <w:ind w:firstLine="708"/>
        <w:jc w:val="both"/>
        <w:rPr>
          <w:rFonts w:ascii="Times New Roman" w:hAnsi="Times New Roman" w:cs="Times New Roman"/>
          <w:sz w:val="24"/>
          <w:szCs w:val="24"/>
        </w:rPr>
      </w:pPr>
      <w:r w:rsidRPr="003B27B2">
        <w:rPr>
          <w:rFonts w:ascii="Times New Roman" w:hAnsi="Times New Roman" w:cs="Times New Roman"/>
          <w:sz w:val="24"/>
          <w:szCs w:val="24"/>
        </w:rPr>
        <w:t xml:space="preserve">Od </w:t>
      </w:r>
      <w:r w:rsidR="001A4326" w:rsidRPr="003B27B2">
        <w:rPr>
          <w:rFonts w:ascii="Times New Roman" w:hAnsi="Times New Roman" w:cs="Times New Roman"/>
          <w:sz w:val="24"/>
          <w:szCs w:val="24"/>
        </w:rPr>
        <w:t>marc</w:t>
      </w:r>
      <w:r w:rsidRPr="003B27B2">
        <w:rPr>
          <w:rFonts w:ascii="Times New Roman" w:hAnsi="Times New Roman" w:cs="Times New Roman"/>
          <w:sz w:val="24"/>
          <w:szCs w:val="24"/>
        </w:rPr>
        <w:t>a do maja</w:t>
      </w:r>
      <w:r w:rsidR="001A4326" w:rsidRPr="003B27B2">
        <w:rPr>
          <w:rFonts w:ascii="Times New Roman" w:hAnsi="Times New Roman" w:cs="Times New Roman"/>
          <w:sz w:val="24"/>
          <w:szCs w:val="24"/>
        </w:rPr>
        <w:t xml:space="preserve"> 2021 roku </w:t>
      </w:r>
      <w:r w:rsidR="00612E6A" w:rsidRPr="003B27B2">
        <w:rPr>
          <w:rFonts w:ascii="Times New Roman" w:hAnsi="Times New Roman" w:cs="Times New Roman"/>
          <w:sz w:val="24"/>
          <w:szCs w:val="24"/>
        </w:rPr>
        <w:t xml:space="preserve">Zarząd Dróg Wojewódzkich w Gdańsku </w:t>
      </w:r>
      <w:r w:rsidRPr="003B27B2">
        <w:rPr>
          <w:rFonts w:ascii="Times New Roman" w:hAnsi="Times New Roman" w:cs="Times New Roman"/>
          <w:sz w:val="24"/>
          <w:szCs w:val="24"/>
        </w:rPr>
        <w:t>prowadził</w:t>
      </w:r>
      <w:r w:rsidR="00612E6A" w:rsidRPr="003B27B2">
        <w:rPr>
          <w:rFonts w:ascii="Times New Roman" w:hAnsi="Times New Roman" w:cs="Times New Roman"/>
          <w:sz w:val="24"/>
          <w:szCs w:val="24"/>
        </w:rPr>
        <w:t xml:space="preserve"> przebudowę mostu na rzece Redzie</w:t>
      </w:r>
      <w:r w:rsidR="00432508">
        <w:rPr>
          <w:rFonts w:ascii="Times New Roman" w:hAnsi="Times New Roman" w:cs="Times New Roman"/>
          <w:sz w:val="24"/>
          <w:szCs w:val="24"/>
        </w:rPr>
        <w:t xml:space="preserve"> (na ulicy Puckiej)</w:t>
      </w:r>
      <w:r w:rsidR="00612E6A" w:rsidRPr="003B27B2">
        <w:rPr>
          <w:rFonts w:ascii="Times New Roman" w:hAnsi="Times New Roman" w:cs="Times New Roman"/>
          <w:sz w:val="24"/>
          <w:szCs w:val="24"/>
        </w:rPr>
        <w:t>, którego zły stan techniczny</w:t>
      </w:r>
      <w:r w:rsidR="001A4326" w:rsidRPr="003B27B2">
        <w:rPr>
          <w:rFonts w:ascii="Times New Roman" w:hAnsi="Times New Roman" w:cs="Times New Roman"/>
          <w:sz w:val="24"/>
          <w:szCs w:val="24"/>
        </w:rPr>
        <w:t xml:space="preserve"> </w:t>
      </w:r>
      <w:r w:rsidR="00612E6A" w:rsidRPr="003B27B2">
        <w:rPr>
          <w:rFonts w:ascii="Times New Roman" w:hAnsi="Times New Roman" w:cs="Times New Roman"/>
          <w:sz w:val="24"/>
          <w:szCs w:val="24"/>
        </w:rPr>
        <w:t>bezpośrednio zagrażał bezpieczeństwu użytkowników</w:t>
      </w:r>
      <w:r w:rsidR="001A4326" w:rsidRPr="003B27B2">
        <w:rPr>
          <w:rFonts w:ascii="Times New Roman" w:hAnsi="Times New Roman" w:cs="Times New Roman"/>
          <w:sz w:val="24"/>
          <w:szCs w:val="24"/>
        </w:rPr>
        <w:t xml:space="preserve"> </w:t>
      </w:r>
      <w:r w:rsidR="00612E6A" w:rsidRPr="003B27B2">
        <w:rPr>
          <w:rFonts w:ascii="Times New Roman" w:hAnsi="Times New Roman" w:cs="Times New Roman"/>
          <w:sz w:val="24"/>
          <w:szCs w:val="24"/>
        </w:rPr>
        <w:t>drogi wojewódzkiej nr 216</w:t>
      </w:r>
      <w:r w:rsidRPr="003B27B2">
        <w:rPr>
          <w:rFonts w:ascii="Times New Roman" w:hAnsi="Times New Roman" w:cs="Times New Roman"/>
          <w:sz w:val="24"/>
          <w:szCs w:val="24"/>
        </w:rPr>
        <w:t xml:space="preserve">. </w:t>
      </w:r>
      <w:r w:rsidR="001A4326" w:rsidRPr="003B27B2">
        <w:rPr>
          <w:rFonts w:ascii="Times New Roman" w:hAnsi="Times New Roman" w:cs="Times New Roman"/>
          <w:sz w:val="24"/>
          <w:szCs w:val="24"/>
        </w:rPr>
        <w:t>Przebudowa mostu została dofinansowana ze środków rządowych, które na ten cel pozyskał Urząd Marszałkowski Województwa Pomorskiego.</w:t>
      </w:r>
    </w:p>
    <w:p w14:paraId="3130636F" w14:textId="3FF3825E" w:rsidR="006C5328" w:rsidRPr="006912C7" w:rsidRDefault="009D6FB0" w:rsidP="0092523F">
      <w:pPr>
        <w:pStyle w:val="Nagwek1"/>
      </w:pPr>
      <w:bookmarkStart w:id="48" w:name="_Toc104882182"/>
      <w:r>
        <w:lastRenderedPageBreak/>
        <w:t xml:space="preserve">VI. </w:t>
      </w:r>
      <w:r w:rsidR="006C5328" w:rsidRPr="006912C7">
        <w:t>GOSPODARKA KOMUNALNA I OCHRONA ŚRODOWISKA</w:t>
      </w:r>
      <w:bookmarkEnd w:id="48"/>
    </w:p>
    <w:p w14:paraId="063B127E" w14:textId="2F7DFAB5" w:rsidR="006C5328" w:rsidRPr="009D6FB0" w:rsidRDefault="00A17C33" w:rsidP="0092523F">
      <w:pPr>
        <w:pStyle w:val="Nagwek2"/>
      </w:pPr>
      <w:bookmarkStart w:id="49" w:name="_Toc104882183"/>
      <w:bookmarkStart w:id="50" w:name="_Hlk40092457"/>
      <w:r>
        <w:t xml:space="preserve">1. </w:t>
      </w:r>
      <w:r w:rsidR="006C5328" w:rsidRPr="009D6FB0">
        <w:t>Zaopatrzenie w ciepło</w:t>
      </w:r>
      <w:bookmarkEnd w:id="49"/>
    </w:p>
    <w:bookmarkEnd w:id="50"/>
    <w:p w14:paraId="231E9176" w14:textId="00426DB0" w:rsidR="00E01128" w:rsidRDefault="00E01128" w:rsidP="00E011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Zadanie zapewnienia dostaw ciepła na potrzeby centralnego ogrzewania i ciepłej wody użytkowej jest realizowane przez Miejskie Przedsiębiorstwo Ciepłowniczo-Komunalne KOKSIK Spółka z o.o., ze 100% udziałem Gminy. Spółka zaopatruje praktycznie całość budownictwa wielorodzinnego oraz większość obiektów użyteczności publicznej. Obecnie jest to 419 878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powierzchni ogrzewanej łącznie, do której w roku 2021 sprzedano 182 176,13 GJ ciepła, przesyłanego i dystrybuowanego ciepłociągami o łącznej długości 24,6065  km. Ciepło dostarczane jest za pośrednictwem 456 nowoczesnych, kompaktowych węzłów cieplnych, </w:t>
      </w:r>
      <w:r>
        <w:rPr>
          <w:rFonts w:ascii="Times New Roman" w:hAnsi="Times New Roman" w:cs="Times New Roman"/>
          <w:sz w:val="24"/>
          <w:szCs w:val="24"/>
        </w:rPr>
        <w:br/>
        <w:t>a 92,84% sieci ciepłowniczych wykonanych jest w oparciu o najnowszą technologię rurociągów preizolowanych. W roku 2021 do miejskiej sieci ciepłowniczej podłączono 2 obiekty</w:t>
      </w:r>
      <w:r w:rsidR="00926F76">
        <w:rPr>
          <w:rFonts w:ascii="Times New Roman" w:hAnsi="Times New Roman" w:cs="Times New Roman"/>
          <w:sz w:val="24"/>
          <w:szCs w:val="24"/>
        </w:rPr>
        <w:t xml:space="preserve"> zabudowy wielorodzinnej</w:t>
      </w:r>
      <w:r>
        <w:rPr>
          <w:rFonts w:ascii="Times New Roman" w:hAnsi="Times New Roman" w:cs="Times New Roman"/>
          <w:sz w:val="24"/>
          <w:szCs w:val="24"/>
        </w:rPr>
        <w:t>.</w:t>
      </w:r>
    </w:p>
    <w:p w14:paraId="34EC5D26" w14:textId="6211C918" w:rsidR="006C5328" w:rsidRPr="009D6FB0" w:rsidRDefault="00A17C33" w:rsidP="0092523F">
      <w:pPr>
        <w:pStyle w:val="Nagwek2"/>
      </w:pPr>
      <w:bookmarkStart w:id="51" w:name="_Toc104882184"/>
      <w:r>
        <w:t xml:space="preserve">2. </w:t>
      </w:r>
      <w:bookmarkStart w:id="52" w:name="_Hlk40354082"/>
      <w:r w:rsidR="006C5328" w:rsidRPr="009D6FB0">
        <w:t xml:space="preserve">Gospodarka </w:t>
      </w:r>
      <w:proofErr w:type="spellStart"/>
      <w:r w:rsidR="006C5328" w:rsidRPr="009D6FB0">
        <w:t>wodno</w:t>
      </w:r>
      <w:proofErr w:type="spellEnd"/>
      <w:r w:rsidR="006C5328" w:rsidRPr="009D6FB0">
        <w:t xml:space="preserve"> - ściekowa i ochrona wód</w:t>
      </w:r>
      <w:bookmarkEnd w:id="52"/>
      <w:bookmarkEnd w:id="51"/>
    </w:p>
    <w:p w14:paraId="15D34BF1" w14:textId="7F813AA6" w:rsidR="00D8650B" w:rsidRDefault="006C5328" w:rsidP="00D8650B">
      <w:pPr>
        <w:spacing w:after="0" w:line="360" w:lineRule="auto"/>
        <w:ind w:firstLine="708"/>
        <w:jc w:val="both"/>
        <w:rPr>
          <w:rFonts w:ascii="Times New Roman" w:hAnsi="Times New Roman"/>
          <w:sz w:val="24"/>
          <w:szCs w:val="24"/>
        </w:rPr>
      </w:pPr>
      <w:bookmarkStart w:id="53" w:name="_Hlk102646537"/>
      <w:r w:rsidRPr="006912C7">
        <w:rPr>
          <w:rFonts w:ascii="Times New Roman" w:hAnsi="Times New Roman"/>
          <w:sz w:val="24"/>
          <w:szCs w:val="24"/>
        </w:rPr>
        <w:t>Za dostarczanie wody i odprowadzanie ścieków siecią kanalizacji sanitarnej z terenu Gminy Miasto Reda odpowiada Przedsiębiorstwo Wodociągów i Kanalizacji Sp. z o.o. w Gdyni (PEWIK GDYNIA Sp. z o.o.). Przez miasto przebiega główny kolektor kanalizac</w:t>
      </w:r>
      <w:r w:rsidR="00E927F6">
        <w:rPr>
          <w:rFonts w:ascii="Times New Roman" w:hAnsi="Times New Roman"/>
          <w:sz w:val="24"/>
          <w:szCs w:val="24"/>
        </w:rPr>
        <w:t>ji sanitarnej</w:t>
      </w:r>
      <w:r w:rsidRPr="006912C7">
        <w:rPr>
          <w:rFonts w:ascii="Times New Roman" w:hAnsi="Times New Roman"/>
          <w:sz w:val="24"/>
          <w:szCs w:val="24"/>
        </w:rPr>
        <w:t xml:space="preserve"> Wejherowo-Reda-Rumia (WRR), który</w:t>
      </w:r>
      <w:r w:rsidR="0044165B">
        <w:rPr>
          <w:rFonts w:ascii="Times New Roman" w:hAnsi="Times New Roman"/>
          <w:sz w:val="24"/>
          <w:szCs w:val="24"/>
        </w:rPr>
        <w:t xml:space="preserve"> </w:t>
      </w:r>
      <w:r w:rsidRPr="006912C7">
        <w:rPr>
          <w:rFonts w:ascii="Times New Roman" w:hAnsi="Times New Roman"/>
          <w:sz w:val="24"/>
          <w:szCs w:val="24"/>
        </w:rPr>
        <w:t>odprowadza ścieki do</w:t>
      </w:r>
      <w:r w:rsidR="00A5272F">
        <w:rPr>
          <w:rFonts w:ascii="Times New Roman" w:hAnsi="Times New Roman"/>
          <w:sz w:val="24"/>
          <w:szCs w:val="24"/>
        </w:rPr>
        <w:t> </w:t>
      </w:r>
      <w:r w:rsidRPr="006912C7">
        <w:rPr>
          <w:rFonts w:ascii="Times New Roman" w:hAnsi="Times New Roman"/>
          <w:sz w:val="24"/>
          <w:szCs w:val="24"/>
        </w:rPr>
        <w:t xml:space="preserve">grupowej oczyszczalni ścieków Dębogórze. Do tej części kolektora odprowadzane są ścieki z zachodniej i południowej części miasta. </w:t>
      </w:r>
    </w:p>
    <w:p w14:paraId="2C5BC81A" w14:textId="2DD0BF1C" w:rsidR="00D8650B" w:rsidRPr="00D8650B" w:rsidRDefault="006C5328" w:rsidP="00D8650B">
      <w:pPr>
        <w:spacing w:after="0" w:line="360" w:lineRule="auto"/>
        <w:ind w:firstLine="709"/>
        <w:jc w:val="both"/>
        <w:rPr>
          <w:rFonts w:ascii="Times New Roman" w:hAnsi="Times New Roman" w:cs="Times New Roman"/>
          <w:sz w:val="24"/>
          <w:szCs w:val="24"/>
        </w:rPr>
      </w:pPr>
      <w:r w:rsidRPr="006912C7">
        <w:rPr>
          <w:rFonts w:ascii="Times New Roman" w:hAnsi="Times New Roman"/>
          <w:sz w:val="24"/>
          <w:szCs w:val="24"/>
        </w:rPr>
        <w:t>Ścieki z części środkowej</w:t>
      </w:r>
      <w:r w:rsidR="006C62ED">
        <w:rPr>
          <w:rFonts w:ascii="Times New Roman" w:hAnsi="Times New Roman"/>
          <w:sz w:val="24"/>
          <w:szCs w:val="24"/>
        </w:rPr>
        <w:t xml:space="preserve"> miasta</w:t>
      </w:r>
      <w:r w:rsidRPr="006912C7">
        <w:rPr>
          <w:rFonts w:ascii="Times New Roman" w:hAnsi="Times New Roman"/>
          <w:sz w:val="24"/>
          <w:szCs w:val="24"/>
        </w:rPr>
        <w:t xml:space="preserve"> odprowadzane są do</w:t>
      </w:r>
      <w:r w:rsidR="00AE1611">
        <w:rPr>
          <w:rFonts w:ascii="Times New Roman" w:hAnsi="Times New Roman"/>
          <w:sz w:val="24"/>
          <w:szCs w:val="24"/>
        </w:rPr>
        <w:t xml:space="preserve"> </w:t>
      </w:r>
      <w:r w:rsidRPr="006912C7">
        <w:rPr>
          <w:rFonts w:ascii="Times New Roman" w:hAnsi="Times New Roman"/>
          <w:sz w:val="24"/>
          <w:szCs w:val="24"/>
        </w:rPr>
        <w:t>pompowni ścieków przy ul. Łąkowej</w:t>
      </w:r>
      <w:r w:rsidR="005403CF">
        <w:rPr>
          <w:rFonts w:ascii="Times New Roman" w:hAnsi="Times New Roman"/>
          <w:sz w:val="24"/>
          <w:szCs w:val="24"/>
        </w:rPr>
        <w:t xml:space="preserve">, a </w:t>
      </w:r>
      <w:r w:rsidR="001D652D">
        <w:rPr>
          <w:rFonts w:ascii="Times New Roman" w:hAnsi="Times New Roman"/>
          <w:sz w:val="24"/>
          <w:szCs w:val="24"/>
        </w:rPr>
        <w:t>następnie</w:t>
      </w:r>
      <w:r w:rsidRPr="006912C7">
        <w:rPr>
          <w:rFonts w:ascii="Times New Roman" w:hAnsi="Times New Roman"/>
          <w:sz w:val="24"/>
          <w:szCs w:val="24"/>
        </w:rPr>
        <w:t xml:space="preserve"> kolektorem tłocznym, biegnącym wzdłuż ulicy Obwodowej przez Rumię</w:t>
      </w:r>
      <w:r w:rsidR="005403CF">
        <w:rPr>
          <w:rFonts w:ascii="Times New Roman" w:hAnsi="Times New Roman"/>
          <w:sz w:val="24"/>
          <w:szCs w:val="24"/>
        </w:rPr>
        <w:t>,</w:t>
      </w:r>
      <w:r w:rsidRPr="006912C7">
        <w:rPr>
          <w:rFonts w:ascii="Times New Roman" w:hAnsi="Times New Roman"/>
          <w:sz w:val="24"/>
          <w:szCs w:val="24"/>
        </w:rPr>
        <w:t xml:space="preserve"> dostarczane do oczyszczalni ścieków w Dębogórzu. Na terenie Redy </w:t>
      </w:r>
      <w:r w:rsidR="00AE1611">
        <w:rPr>
          <w:rFonts w:ascii="Times New Roman" w:hAnsi="Times New Roman"/>
          <w:sz w:val="24"/>
          <w:szCs w:val="24"/>
        </w:rPr>
        <w:t>działa</w:t>
      </w:r>
      <w:r w:rsidRPr="006912C7">
        <w:rPr>
          <w:rFonts w:ascii="Times New Roman" w:hAnsi="Times New Roman"/>
          <w:sz w:val="24"/>
          <w:szCs w:val="24"/>
        </w:rPr>
        <w:t xml:space="preserve"> </w:t>
      </w:r>
      <w:proofErr w:type="spellStart"/>
      <w:r w:rsidRPr="006912C7">
        <w:rPr>
          <w:rFonts w:ascii="Times New Roman" w:hAnsi="Times New Roman"/>
          <w:sz w:val="24"/>
          <w:szCs w:val="24"/>
        </w:rPr>
        <w:t>grawitacyjno</w:t>
      </w:r>
      <w:proofErr w:type="spellEnd"/>
      <w:r w:rsidRPr="006912C7">
        <w:rPr>
          <w:rFonts w:ascii="Times New Roman" w:hAnsi="Times New Roman"/>
          <w:sz w:val="24"/>
          <w:szCs w:val="24"/>
        </w:rPr>
        <w:t xml:space="preserve">–pompowy system kanalizacyjny, </w:t>
      </w:r>
      <w:r w:rsidR="00AE1611">
        <w:rPr>
          <w:rFonts w:ascii="Times New Roman" w:hAnsi="Times New Roman"/>
          <w:sz w:val="24"/>
          <w:szCs w:val="24"/>
        </w:rPr>
        <w:t>funkcjonujący</w:t>
      </w:r>
      <w:r w:rsidRPr="006912C7">
        <w:rPr>
          <w:rFonts w:ascii="Times New Roman" w:hAnsi="Times New Roman"/>
          <w:sz w:val="24"/>
          <w:szCs w:val="24"/>
        </w:rPr>
        <w:t xml:space="preserve"> w oparciu </w:t>
      </w:r>
      <w:r w:rsidRPr="00A5272F">
        <w:rPr>
          <w:rFonts w:ascii="Times New Roman" w:hAnsi="Times New Roman"/>
          <w:sz w:val="24"/>
          <w:szCs w:val="24"/>
        </w:rPr>
        <w:t>o</w:t>
      </w:r>
      <w:r w:rsidR="00AE1611">
        <w:rPr>
          <w:rFonts w:ascii="Times New Roman" w:hAnsi="Times New Roman"/>
          <w:sz w:val="24"/>
          <w:szCs w:val="24"/>
        </w:rPr>
        <w:t xml:space="preserve"> </w:t>
      </w:r>
      <w:r w:rsidRPr="00A5272F">
        <w:rPr>
          <w:rFonts w:ascii="Times New Roman" w:hAnsi="Times New Roman"/>
          <w:sz w:val="24"/>
          <w:szCs w:val="24"/>
        </w:rPr>
        <w:t>przepompownie</w:t>
      </w:r>
      <w:r w:rsidRPr="006912C7">
        <w:rPr>
          <w:rFonts w:ascii="Times New Roman" w:hAnsi="Times New Roman"/>
          <w:sz w:val="24"/>
          <w:szCs w:val="24"/>
        </w:rPr>
        <w:t xml:space="preserve"> ścieków</w:t>
      </w:r>
      <w:r w:rsidRPr="00035CE4">
        <w:rPr>
          <w:rFonts w:ascii="Times New Roman" w:hAnsi="Times New Roman"/>
          <w:sz w:val="24"/>
          <w:szCs w:val="24"/>
        </w:rPr>
        <w:t>.</w:t>
      </w:r>
      <w:r w:rsidR="009D48DA" w:rsidRPr="00035CE4">
        <w:rPr>
          <w:rFonts w:ascii="Times New Roman" w:hAnsi="Times New Roman"/>
          <w:sz w:val="24"/>
          <w:szCs w:val="24"/>
        </w:rPr>
        <w:t xml:space="preserve"> </w:t>
      </w:r>
      <w:bookmarkStart w:id="54" w:name="_Hlk71533116"/>
      <w:r w:rsidR="00D8650B" w:rsidRPr="00035CE4">
        <w:rPr>
          <w:rFonts w:ascii="Times New Roman" w:hAnsi="Times New Roman"/>
          <w:sz w:val="24"/>
          <w:szCs w:val="24"/>
        </w:rPr>
        <w:t>Ogólna ilość ścieków odprowadzonych z Miasta Reda do oczyszczalni GOŚ „Dębogórze” w roku 202</w:t>
      </w:r>
      <w:r w:rsidR="00035CE4" w:rsidRPr="00035CE4">
        <w:rPr>
          <w:rFonts w:ascii="Times New Roman" w:hAnsi="Times New Roman"/>
          <w:sz w:val="24"/>
          <w:szCs w:val="24"/>
        </w:rPr>
        <w:t>1</w:t>
      </w:r>
      <w:r w:rsidR="00D8650B" w:rsidRPr="00035CE4">
        <w:rPr>
          <w:rFonts w:ascii="Times New Roman" w:hAnsi="Times New Roman"/>
          <w:sz w:val="24"/>
          <w:szCs w:val="24"/>
        </w:rPr>
        <w:t xml:space="preserve"> wyniosła </w:t>
      </w:r>
      <w:r w:rsidR="00035CE4" w:rsidRPr="00035CE4">
        <w:rPr>
          <w:rFonts w:ascii="Times New Roman" w:hAnsi="Times New Roman"/>
          <w:sz w:val="24"/>
          <w:szCs w:val="24"/>
        </w:rPr>
        <w:t>1</w:t>
      </w:r>
      <w:r w:rsidR="00926F76">
        <w:rPr>
          <w:rFonts w:ascii="Times New Roman" w:hAnsi="Times New Roman"/>
          <w:sz w:val="24"/>
          <w:szCs w:val="24"/>
        </w:rPr>
        <w:t> </w:t>
      </w:r>
      <w:r w:rsidR="00035CE4" w:rsidRPr="00035CE4">
        <w:rPr>
          <w:rFonts w:ascii="Times New Roman" w:hAnsi="Times New Roman"/>
          <w:sz w:val="24"/>
          <w:szCs w:val="24"/>
        </w:rPr>
        <w:t>025</w:t>
      </w:r>
      <w:r w:rsidR="00926F76">
        <w:rPr>
          <w:rFonts w:ascii="Times New Roman" w:hAnsi="Times New Roman"/>
          <w:sz w:val="24"/>
          <w:szCs w:val="24"/>
        </w:rPr>
        <w:t xml:space="preserve"> </w:t>
      </w:r>
      <w:r w:rsidR="00035CE4" w:rsidRPr="00035CE4">
        <w:rPr>
          <w:rFonts w:ascii="Times New Roman" w:hAnsi="Times New Roman"/>
          <w:sz w:val="24"/>
          <w:szCs w:val="24"/>
        </w:rPr>
        <w:t xml:space="preserve">121 </w:t>
      </w:r>
      <w:r w:rsidR="00D8650B" w:rsidRPr="00035CE4">
        <w:rPr>
          <w:rFonts w:ascii="Times New Roman" w:hAnsi="Times New Roman"/>
          <w:sz w:val="24"/>
          <w:szCs w:val="24"/>
        </w:rPr>
        <w:t>m</w:t>
      </w:r>
      <w:r w:rsidR="00D8650B" w:rsidRPr="00035CE4">
        <w:rPr>
          <w:rFonts w:ascii="Times New Roman" w:hAnsi="Times New Roman"/>
          <w:sz w:val="24"/>
          <w:szCs w:val="24"/>
          <w:vertAlign w:val="superscript"/>
        </w:rPr>
        <w:t>3</w:t>
      </w:r>
      <w:r w:rsidR="00D8650B" w:rsidRPr="00035CE4">
        <w:rPr>
          <w:rFonts w:ascii="Times New Roman" w:hAnsi="Times New Roman"/>
          <w:sz w:val="24"/>
          <w:szCs w:val="24"/>
        </w:rPr>
        <w:t>.</w:t>
      </w:r>
      <w:bookmarkStart w:id="55" w:name="_Hlk71533780"/>
    </w:p>
    <w:p w14:paraId="56DB38F8" w14:textId="045035D8" w:rsidR="00765739" w:rsidRDefault="00765739" w:rsidP="005403CF">
      <w:pPr>
        <w:pStyle w:val="NormalnyWeb"/>
        <w:spacing w:before="0" w:beforeAutospacing="0" w:after="0" w:afterAutospacing="0" w:line="360" w:lineRule="auto"/>
        <w:ind w:firstLine="709"/>
        <w:jc w:val="both"/>
      </w:pPr>
      <w:bookmarkStart w:id="56" w:name="_Hlk40095593"/>
      <w:bookmarkEnd w:id="54"/>
      <w:bookmarkEnd w:id="55"/>
      <w:r w:rsidRPr="00765739">
        <w:t>Niektóre posesje, które nie są podłączone do sieci kanalizacji sanitarnej, zawierają umowy na wywóz nieczystości ciekłych ze zbiorników bezodpływowych</w:t>
      </w:r>
      <w:r w:rsidR="00926F76">
        <w:t xml:space="preserve"> (</w:t>
      </w:r>
      <w:r w:rsidRPr="00765739">
        <w:t xml:space="preserve">tzw. </w:t>
      </w:r>
      <w:r w:rsidR="00926F76">
        <w:t>szamb)</w:t>
      </w:r>
      <w:r w:rsidRPr="00765739">
        <w:t xml:space="preserve"> we własnym zakresie, z przedsiębiorcami posiadającymi niezbędne zezwolenia. Na dzień 31 grudnia 2021 roku na terenie Gminy znajdował</w:t>
      </w:r>
      <w:r>
        <w:t xml:space="preserve">o </w:t>
      </w:r>
      <w:r w:rsidRPr="00765739">
        <w:t>się 130 zbiornik</w:t>
      </w:r>
      <w:r>
        <w:t>ów</w:t>
      </w:r>
      <w:r w:rsidRPr="00765739">
        <w:t xml:space="preserve"> bezodpływow</w:t>
      </w:r>
      <w:r>
        <w:t>ych</w:t>
      </w:r>
      <w:r w:rsidRPr="00765739">
        <w:t>, a usługę wywozu nieczystości ciekłych świadczyło 10 podmiotów.</w:t>
      </w:r>
    </w:p>
    <w:p w14:paraId="38C6C9A5" w14:textId="05B9043F" w:rsidR="00D8650B" w:rsidRPr="005403CF" w:rsidRDefault="00D8650B" w:rsidP="005403CF">
      <w:pPr>
        <w:pStyle w:val="NormalnyWeb"/>
        <w:spacing w:before="0" w:beforeAutospacing="0" w:after="0" w:afterAutospacing="0" w:line="360" w:lineRule="auto"/>
        <w:ind w:firstLine="709"/>
        <w:jc w:val="both"/>
        <w:rPr>
          <w:bCs/>
          <w:iCs/>
        </w:rPr>
      </w:pPr>
      <w:r>
        <w:rPr>
          <w:lang w:eastAsia="en-US"/>
        </w:rPr>
        <w:t xml:space="preserve">Miasto Reda zaopatrywane jest w wodę z ujęcia wód podziemnych „Reda III”. Ujęcie to zasila także Rumię i Gdynię. Zgodnie z danymi PEWIK, długość sieci kanalizacji sanitarnej </w:t>
      </w:r>
      <w:r>
        <w:rPr>
          <w:lang w:eastAsia="en-US"/>
        </w:rPr>
        <w:lastRenderedPageBreak/>
        <w:t>na terenie Red</w:t>
      </w:r>
      <w:r w:rsidR="00926F76">
        <w:rPr>
          <w:lang w:eastAsia="en-US"/>
        </w:rPr>
        <w:t>y</w:t>
      </w:r>
      <w:r>
        <w:rPr>
          <w:lang w:eastAsia="en-US"/>
        </w:rPr>
        <w:t>, według stanu na 31 grudnia 202</w:t>
      </w:r>
      <w:r w:rsidR="00673525">
        <w:rPr>
          <w:lang w:eastAsia="en-US"/>
        </w:rPr>
        <w:t>1</w:t>
      </w:r>
      <w:r>
        <w:rPr>
          <w:lang w:eastAsia="en-US"/>
        </w:rPr>
        <w:t xml:space="preserve"> roku, wynosi </w:t>
      </w:r>
      <w:r w:rsidRPr="00673525">
        <w:rPr>
          <w:lang w:eastAsia="en-US"/>
        </w:rPr>
        <w:t>96,1 km, z czego 15,1 km stanowi sieć tłoczna,  a 81 km sieć grawitacyjna.</w:t>
      </w:r>
    </w:p>
    <w:bookmarkEnd w:id="53"/>
    <w:p w14:paraId="555B701C" w14:textId="64689798" w:rsidR="00BA538A" w:rsidRDefault="00192533" w:rsidP="00BA538A">
      <w:pPr>
        <w:spacing w:after="0" w:line="360" w:lineRule="auto"/>
        <w:jc w:val="both"/>
        <w:rPr>
          <w:rFonts w:ascii="Times New Roman" w:hAnsi="Times New Roman"/>
          <w:b/>
          <w:bCs/>
          <w:sz w:val="24"/>
          <w:szCs w:val="24"/>
        </w:rPr>
      </w:pPr>
      <w:r>
        <w:rPr>
          <w:rFonts w:ascii="Times New Roman" w:hAnsi="Times New Roman"/>
          <w:b/>
          <w:bCs/>
          <w:sz w:val="24"/>
          <w:szCs w:val="24"/>
        </w:rPr>
        <w:t>Sieć k</w:t>
      </w:r>
      <w:r w:rsidR="00BA538A" w:rsidRPr="00BA538A">
        <w:rPr>
          <w:rFonts w:ascii="Times New Roman" w:hAnsi="Times New Roman"/>
          <w:b/>
          <w:bCs/>
          <w:sz w:val="24"/>
          <w:szCs w:val="24"/>
        </w:rPr>
        <w:t>analizacj</w:t>
      </w:r>
      <w:r>
        <w:rPr>
          <w:rFonts w:ascii="Times New Roman" w:hAnsi="Times New Roman"/>
          <w:b/>
          <w:bCs/>
          <w:sz w:val="24"/>
          <w:szCs w:val="24"/>
        </w:rPr>
        <w:t>i</w:t>
      </w:r>
      <w:r w:rsidR="00BA538A" w:rsidRPr="00BA538A">
        <w:rPr>
          <w:rFonts w:ascii="Times New Roman" w:hAnsi="Times New Roman"/>
          <w:b/>
          <w:bCs/>
          <w:sz w:val="24"/>
          <w:szCs w:val="24"/>
        </w:rPr>
        <w:t xml:space="preserve"> deszczow</w:t>
      </w:r>
      <w:r>
        <w:rPr>
          <w:rFonts w:ascii="Times New Roman" w:hAnsi="Times New Roman"/>
          <w:b/>
          <w:bCs/>
          <w:sz w:val="24"/>
          <w:szCs w:val="24"/>
        </w:rPr>
        <w:t>ej</w:t>
      </w:r>
    </w:p>
    <w:p w14:paraId="100FFAC9" w14:textId="3F45C5BB" w:rsidR="00035CE4" w:rsidRPr="00326703" w:rsidRDefault="00645AA5" w:rsidP="00326703">
      <w:pPr>
        <w:spacing w:after="0" w:line="360" w:lineRule="auto"/>
        <w:jc w:val="both"/>
        <w:rPr>
          <w:rFonts w:ascii="Times New Roman" w:hAnsi="Times New Roman"/>
          <w:sz w:val="24"/>
          <w:szCs w:val="24"/>
        </w:rPr>
      </w:pPr>
      <w:r w:rsidRPr="00326703">
        <w:rPr>
          <w:rFonts w:ascii="Times New Roman" w:hAnsi="Times New Roman"/>
          <w:sz w:val="24"/>
          <w:szCs w:val="24"/>
        </w:rPr>
        <w:t xml:space="preserve">W kwietniu 2021 roku Gmina podpisała umowę na wykonanie projektu </w:t>
      </w:r>
      <w:r w:rsidR="0044165B">
        <w:rPr>
          <w:rFonts w:ascii="Times New Roman" w:hAnsi="Times New Roman"/>
          <w:sz w:val="24"/>
          <w:szCs w:val="24"/>
        </w:rPr>
        <w:t xml:space="preserve">przebudowy </w:t>
      </w:r>
      <w:r w:rsidR="00474F4F">
        <w:rPr>
          <w:rFonts w:ascii="Times New Roman" w:hAnsi="Times New Roman"/>
          <w:sz w:val="24"/>
          <w:szCs w:val="24"/>
        </w:rPr>
        <w:t xml:space="preserve"> </w:t>
      </w:r>
      <w:r w:rsidRPr="00326703">
        <w:rPr>
          <w:rFonts w:ascii="Times New Roman" w:hAnsi="Times New Roman"/>
          <w:sz w:val="24"/>
          <w:szCs w:val="24"/>
        </w:rPr>
        <w:t>kanalizacji deszczowej w ulicy Wiejskiej z terminem realizacji przypadającym na 30</w:t>
      </w:r>
      <w:r w:rsidR="00326703" w:rsidRPr="00326703">
        <w:rPr>
          <w:rFonts w:ascii="Times New Roman" w:hAnsi="Times New Roman"/>
          <w:sz w:val="24"/>
          <w:szCs w:val="24"/>
        </w:rPr>
        <w:t xml:space="preserve"> czerwca 2022 roku.</w:t>
      </w:r>
      <w:r w:rsidRPr="00326703">
        <w:rPr>
          <w:rFonts w:ascii="Times New Roman" w:hAnsi="Times New Roman"/>
          <w:sz w:val="24"/>
          <w:szCs w:val="24"/>
        </w:rPr>
        <w:t xml:space="preserve"> </w:t>
      </w:r>
      <w:bookmarkStart w:id="57" w:name="_Hlk103242421"/>
      <w:bookmarkStart w:id="58" w:name="_Hlk71030710"/>
      <w:bookmarkEnd w:id="56"/>
    </w:p>
    <w:p w14:paraId="37D39C35" w14:textId="7470378C" w:rsidR="006C5328" w:rsidRPr="00750FE9" w:rsidRDefault="00A17C33" w:rsidP="0092523F">
      <w:pPr>
        <w:pStyle w:val="Nagwek2"/>
      </w:pPr>
      <w:bookmarkStart w:id="59" w:name="_Toc104882185"/>
      <w:r>
        <w:t xml:space="preserve">3. </w:t>
      </w:r>
      <w:r w:rsidR="006C5328" w:rsidRPr="009D6FB0">
        <w:t>Gospodarka odpadami</w:t>
      </w:r>
      <w:bookmarkEnd w:id="59"/>
    </w:p>
    <w:bookmarkEnd w:id="57"/>
    <w:p w14:paraId="2A809539" w14:textId="1A26E2AE" w:rsidR="0094534C" w:rsidRPr="00C70382" w:rsidRDefault="0094534C" w:rsidP="0094534C">
      <w:pPr>
        <w:pStyle w:val="metryka"/>
        <w:spacing w:before="0" w:beforeAutospacing="0" w:after="0" w:afterAutospacing="0" w:line="360" w:lineRule="auto"/>
        <w:ind w:firstLine="708"/>
        <w:jc w:val="both"/>
        <w:rPr>
          <w:color w:val="FF0000"/>
        </w:rPr>
      </w:pPr>
      <w:r w:rsidRPr="006912C7">
        <w:t xml:space="preserve">Na mocy obowiązujących przepisów, zadaniem własnym Gminy Miasto Reda jest gospodarowanie odpadami komunalnymi, w tym </w:t>
      </w:r>
      <w:r w:rsidRPr="006912C7">
        <w:rPr>
          <w:color w:val="000000"/>
        </w:rPr>
        <w:t xml:space="preserve">zapewnienie ich odbioru z gospodarstw </w:t>
      </w:r>
      <w:r w:rsidRPr="009F4183">
        <w:rPr>
          <w:color w:val="000000"/>
        </w:rPr>
        <w:t>domowych za ustaloną opłatę. Wysokość opłaty w roku 20</w:t>
      </w:r>
      <w:r>
        <w:rPr>
          <w:color w:val="000000"/>
        </w:rPr>
        <w:t>2</w:t>
      </w:r>
      <w:r w:rsidR="00F20F67">
        <w:rPr>
          <w:color w:val="000000"/>
        </w:rPr>
        <w:t>1</w:t>
      </w:r>
      <w:r w:rsidRPr="009F4183">
        <w:rPr>
          <w:color w:val="000000"/>
        </w:rPr>
        <w:t xml:space="preserve"> określa </w:t>
      </w:r>
      <w:r>
        <w:rPr>
          <w:b/>
          <w:bCs/>
          <w:color w:val="000000"/>
        </w:rPr>
        <w:t>u</w:t>
      </w:r>
      <w:r w:rsidRPr="0022711C">
        <w:rPr>
          <w:rStyle w:val="Pogrubienie"/>
        </w:rPr>
        <w:t>chwała nr IV/46/2015</w:t>
      </w:r>
      <w:r w:rsidRPr="009F4183">
        <w:rPr>
          <w:rStyle w:val="Pogrubienie"/>
        </w:rPr>
        <w:t xml:space="preserve"> </w:t>
      </w:r>
      <w:r w:rsidRPr="0022711C">
        <w:rPr>
          <w:b/>
        </w:rPr>
        <w:t xml:space="preserve">Rady Miejskiej w Redzie z dnia 28 stycznia 2015 </w:t>
      </w:r>
      <w:r w:rsidRPr="005403CF">
        <w:rPr>
          <w:b/>
          <w:bCs/>
        </w:rPr>
        <w:t>roku</w:t>
      </w:r>
      <w:r w:rsidRPr="0022711C">
        <w:rPr>
          <w:b/>
        </w:rPr>
        <w:t xml:space="preserve"> w sprawie wyboru metody ustalenia opłaty za gospodarowanie odpadami komunalnymi oraz ustalenia stawki tej opłaty</w:t>
      </w:r>
      <w:r w:rsidRPr="0022711C">
        <w:rPr>
          <w:bCs/>
        </w:rPr>
        <w:t xml:space="preserve">, zmieniona </w:t>
      </w:r>
      <w:r>
        <w:rPr>
          <w:b/>
        </w:rPr>
        <w:t>u</w:t>
      </w:r>
      <w:r w:rsidRPr="0022711C">
        <w:rPr>
          <w:b/>
        </w:rPr>
        <w:t xml:space="preserve">chwałą nr  XIV/151/2019 Rady Miejskiej w Redzie z dnia 29 listopada 2019 </w:t>
      </w:r>
      <w:r>
        <w:rPr>
          <w:b/>
        </w:rPr>
        <w:t>roku</w:t>
      </w:r>
      <w:r w:rsidRPr="0022711C">
        <w:rPr>
          <w:b/>
        </w:rPr>
        <w:t xml:space="preserve"> o zmianie uchwały nr IV/46/2015 Rady Miejskiej w Redzie z dnia 28 stycznia 2015</w:t>
      </w:r>
      <w:r>
        <w:rPr>
          <w:b/>
        </w:rPr>
        <w:t xml:space="preserve"> roku</w:t>
      </w:r>
      <w:r w:rsidRPr="0022711C">
        <w:rPr>
          <w:b/>
        </w:rPr>
        <w:t xml:space="preserve"> w sprawie wyboru metody ustalenia opłaty za gospodarowanie odpadami komunalnymi oraz ustalenia stawki tej opłaty</w:t>
      </w:r>
      <w:r w:rsidRPr="0022711C">
        <w:t>. Opłata za gospodarowanie odpadami komunalnymi wynosi</w:t>
      </w:r>
      <w:r w:rsidR="00F20F67">
        <w:t>ła</w:t>
      </w:r>
      <w:r w:rsidRPr="0022711C">
        <w:t xml:space="preserve"> 27 zł od osoby dla odpadów zbieranych i odbieranych w sposób selektywny oraz 70 zł miesięcznie, jeżeli właściciel nieruchomości nie wypełnia obowiązku zbierania odpadów komunalnych w sposób selektywny.</w:t>
      </w:r>
    </w:p>
    <w:p w14:paraId="21E97F08" w14:textId="5067DA6B" w:rsidR="0094534C" w:rsidRDefault="0094534C" w:rsidP="0094534C">
      <w:pPr>
        <w:pStyle w:val="metryka"/>
        <w:spacing w:before="0" w:beforeAutospacing="0" w:after="0" w:afterAutospacing="0" w:line="360" w:lineRule="auto"/>
        <w:ind w:firstLine="708"/>
        <w:jc w:val="both"/>
      </w:pPr>
      <w:r w:rsidRPr="0022711C">
        <w:t xml:space="preserve">Dodatkowo </w:t>
      </w:r>
      <w:r>
        <w:rPr>
          <w:b/>
          <w:bCs/>
        </w:rPr>
        <w:t>u</w:t>
      </w:r>
      <w:r w:rsidRPr="0022711C">
        <w:rPr>
          <w:b/>
          <w:bCs/>
        </w:rPr>
        <w:t xml:space="preserve">chwałą nr XVI/178/2020 Rady Miejskiej w Redzie z dnia 13 stycznia 2020 </w:t>
      </w:r>
      <w:r>
        <w:rPr>
          <w:b/>
          <w:bCs/>
        </w:rPr>
        <w:t>roku</w:t>
      </w:r>
      <w:r w:rsidRPr="0022711C">
        <w:rPr>
          <w:b/>
          <w:bCs/>
        </w:rPr>
        <w:t xml:space="preserve"> o zmianie uchwały </w:t>
      </w:r>
      <w:r w:rsidR="00926F76">
        <w:rPr>
          <w:b/>
          <w:bCs/>
        </w:rPr>
        <w:t>n</w:t>
      </w:r>
      <w:r w:rsidRPr="0022711C">
        <w:rPr>
          <w:b/>
          <w:bCs/>
        </w:rPr>
        <w:t xml:space="preserve">r IV/46/2015 Rady Miejskiej w Redzie z dnia 28 stycznia 2015 </w:t>
      </w:r>
      <w:r>
        <w:rPr>
          <w:b/>
          <w:bCs/>
        </w:rPr>
        <w:t>roku</w:t>
      </w:r>
      <w:r w:rsidRPr="0022711C">
        <w:rPr>
          <w:b/>
          <w:bCs/>
        </w:rPr>
        <w:t xml:space="preserve"> w sprawie wyboru metody ustalenia opłaty za gospodarowanie odpadami komunalnymi oraz ustalenia stawki tej opłaty</w:t>
      </w:r>
      <w:r w:rsidRPr="0022711C">
        <w:t xml:space="preserve"> ustalono zwolnienie z części opłaty za gospodarowanie odpadami komunalnymi dla właścicieli nieruchomości zabudowanych budynkami mieszkalnymi jednorodzinnymi, którzy będą zagospodarowywać odpady biodegradowalne we własnych kompostownikach przydomowych. Wysokość ulgi wynosi</w:t>
      </w:r>
      <w:r w:rsidR="00F20F67">
        <w:t>ła</w:t>
      </w:r>
      <w:r w:rsidRPr="0022711C">
        <w:t xml:space="preserve"> 2,70 zł od każdego mieszkańca na miesiąc. </w:t>
      </w:r>
    </w:p>
    <w:p w14:paraId="15BB08C9" w14:textId="390DA1C3" w:rsidR="0094534C" w:rsidRPr="0022711C" w:rsidRDefault="00F20F67" w:rsidP="0094534C">
      <w:pPr>
        <w:pStyle w:val="metryka"/>
        <w:spacing w:before="0" w:beforeAutospacing="0" w:after="0" w:afterAutospacing="0" w:line="360" w:lineRule="auto"/>
        <w:ind w:firstLine="708"/>
        <w:jc w:val="both"/>
      </w:pPr>
      <w:r>
        <w:t>Na mocy</w:t>
      </w:r>
      <w:r w:rsidR="0094534C" w:rsidRPr="0022711C">
        <w:t xml:space="preserve"> </w:t>
      </w:r>
      <w:r w:rsidR="0094534C">
        <w:rPr>
          <w:b/>
          <w:bCs/>
        </w:rPr>
        <w:t>u</w:t>
      </w:r>
      <w:r w:rsidR="0094534C" w:rsidRPr="0022711C">
        <w:rPr>
          <w:b/>
          <w:bCs/>
        </w:rPr>
        <w:t>chwał</w:t>
      </w:r>
      <w:r>
        <w:rPr>
          <w:b/>
          <w:bCs/>
        </w:rPr>
        <w:t xml:space="preserve">y </w:t>
      </w:r>
      <w:r w:rsidR="0094534C" w:rsidRPr="0022711C">
        <w:rPr>
          <w:b/>
          <w:bCs/>
        </w:rPr>
        <w:t>nr XXVII/290/2020 Rady Miejskiej w Redzie z dnia 17 grudnia 2020 r</w:t>
      </w:r>
      <w:r w:rsidR="0094534C">
        <w:rPr>
          <w:b/>
          <w:bCs/>
        </w:rPr>
        <w:t>oku</w:t>
      </w:r>
      <w:r w:rsidR="0094534C" w:rsidRPr="0022711C">
        <w:rPr>
          <w:b/>
          <w:bCs/>
        </w:rPr>
        <w:t xml:space="preserve"> o zmianie uchwały nr IV/46/2015 Rady Miejskiej w Redzie z dnia 28 stycznia 2015</w:t>
      </w:r>
      <w:r w:rsidR="0094534C">
        <w:rPr>
          <w:b/>
          <w:bCs/>
        </w:rPr>
        <w:t xml:space="preserve"> roku</w:t>
      </w:r>
      <w:r w:rsidR="0094534C" w:rsidRPr="0022711C">
        <w:rPr>
          <w:b/>
          <w:bCs/>
        </w:rPr>
        <w:t xml:space="preserve"> w sprawie wyboru metody ustalenia opłaty za gospodarowanie odpadami komunalnymi oraz ustalenia stawki tej opłaty</w:t>
      </w:r>
      <w:r w:rsidR="0094534C" w:rsidRPr="0022711C">
        <w:t xml:space="preserve"> opłat</w:t>
      </w:r>
      <w:r>
        <w:t>a</w:t>
      </w:r>
      <w:r w:rsidR="0094534C" w:rsidRPr="0022711C">
        <w:t xml:space="preserve"> za odbiór odpadów dla nieruchomości </w:t>
      </w:r>
      <w:r w:rsidR="0094534C" w:rsidRPr="0022711C">
        <w:lastRenderedPageBreak/>
        <w:t>niezamieszkałych, na których jednak powstają odpady komunalne</w:t>
      </w:r>
      <w:r>
        <w:t xml:space="preserve"> </w:t>
      </w:r>
      <w:r w:rsidR="0094534C" w:rsidRPr="0022711C">
        <w:t>wynosi</w:t>
      </w:r>
      <w:r>
        <w:t>ła</w:t>
      </w:r>
      <w:r w:rsidR="0094534C" w:rsidRPr="0022711C">
        <w:t xml:space="preserve"> od 5,80 zł za pojemnik 110 litrów do 58,00 zł za pojemnik 1</w:t>
      </w:r>
      <w:r w:rsidR="0094534C">
        <w:t> </w:t>
      </w:r>
      <w:r w:rsidR="0094534C" w:rsidRPr="0022711C">
        <w:t xml:space="preserve">100 litrów. </w:t>
      </w:r>
    </w:p>
    <w:p w14:paraId="434CC74F" w14:textId="1FDC6931" w:rsidR="0094534C" w:rsidRDefault="0094534C" w:rsidP="0094534C">
      <w:pPr>
        <w:pStyle w:val="metryka"/>
        <w:spacing w:before="0" w:beforeAutospacing="0" w:after="0" w:afterAutospacing="0" w:line="360" w:lineRule="auto"/>
        <w:ind w:firstLine="708"/>
        <w:jc w:val="both"/>
        <w:rPr>
          <w:bCs/>
        </w:rPr>
      </w:pPr>
      <w:r w:rsidRPr="009F4183">
        <w:rPr>
          <w:bCs/>
        </w:rPr>
        <w:t xml:space="preserve"> </w:t>
      </w:r>
      <w:r w:rsidRPr="009F4183">
        <w:t xml:space="preserve">Sposób pobierania opłaty reguluje </w:t>
      </w:r>
      <w:r>
        <w:rPr>
          <w:rStyle w:val="Pogrubienie"/>
        </w:rPr>
        <w:t>u</w:t>
      </w:r>
      <w:r w:rsidRPr="008A6A87">
        <w:rPr>
          <w:rStyle w:val="Pogrubienie"/>
        </w:rPr>
        <w:t xml:space="preserve">chwała nr VII/81/2015 </w:t>
      </w:r>
      <w:r w:rsidRPr="008A6A87">
        <w:rPr>
          <w:b/>
        </w:rPr>
        <w:t>Rady Miejskiej w Redzie z dnia 28 maja 2015 r</w:t>
      </w:r>
      <w:r>
        <w:rPr>
          <w:b/>
        </w:rPr>
        <w:t>oku</w:t>
      </w:r>
      <w:r w:rsidRPr="008A6A87">
        <w:rPr>
          <w:b/>
        </w:rPr>
        <w:t xml:space="preserve"> w sprawie ustalenia terminu, częstotliwości i trybu uiszczenia opłaty za gospodarowanie odpadami komunalnymi</w:t>
      </w:r>
      <w:r w:rsidRPr="009F4183">
        <w:rPr>
          <w:bCs/>
        </w:rPr>
        <w:t xml:space="preserve"> (Dz. Urz. Woj. Pomorskiego z dnia 24 czerwca 2015 r. poz. 1963). </w:t>
      </w:r>
    </w:p>
    <w:p w14:paraId="65BC4687" w14:textId="19B9D513" w:rsidR="0070446B" w:rsidRPr="006912C7" w:rsidRDefault="0070446B" w:rsidP="0094534C">
      <w:pPr>
        <w:pStyle w:val="metryka"/>
        <w:spacing w:before="0" w:beforeAutospacing="0" w:after="0" w:afterAutospacing="0" w:line="360" w:lineRule="auto"/>
        <w:ind w:firstLine="708"/>
        <w:jc w:val="both"/>
        <w:rPr>
          <w:bCs/>
        </w:rPr>
      </w:pPr>
      <w:r>
        <w:rPr>
          <w:bCs/>
        </w:rPr>
        <w:t>28 października 2021 roku Rada Miejska w Redzie podjęła uchwałę nr XXXVIII/390/2021 o zmianie uchwały w sprawie szczegółowego sposobu</w:t>
      </w:r>
      <w:r w:rsidR="004F0088">
        <w:rPr>
          <w:bCs/>
        </w:rPr>
        <w:t xml:space="preserve"> i zakresu świadczenia usług w zakresie odbierania odpadów komunalnych od właścicieli nieruchomości zamieszkałych i zagospodarowania tych odpadów w zamian za uiszczoną przez właściciela nieruchomości opłatę za gospodarowanie odpadami komunalnymi. Uchwała weszła w życie 1 kwietnia 2022 roku.</w:t>
      </w:r>
    </w:p>
    <w:p w14:paraId="7386F5B1" w14:textId="0B77F928" w:rsidR="0094534C" w:rsidRPr="008A6A87" w:rsidRDefault="0094534C" w:rsidP="0094534C">
      <w:pPr>
        <w:spacing w:after="0" w:line="360" w:lineRule="auto"/>
        <w:ind w:right="23" w:firstLine="709"/>
        <w:jc w:val="both"/>
        <w:rPr>
          <w:rFonts w:ascii="Times New Roman" w:eastAsia="Times New Roman" w:hAnsi="Times New Roman" w:cs="Times New Roman"/>
          <w:sz w:val="24"/>
          <w:szCs w:val="24"/>
          <w:lang w:eastAsia="pl-PL"/>
        </w:rPr>
      </w:pPr>
      <w:r w:rsidRPr="00203E13">
        <w:rPr>
          <w:rFonts w:ascii="Times New Roman" w:eastAsia="Times New Roman" w:hAnsi="Times New Roman" w:cs="Times New Roman"/>
          <w:sz w:val="24"/>
          <w:szCs w:val="24"/>
          <w:lang w:eastAsia="pl-PL"/>
        </w:rPr>
        <w:t>W 202</w:t>
      </w:r>
      <w:r w:rsidR="00F20F67">
        <w:rPr>
          <w:rFonts w:ascii="Times New Roman" w:eastAsia="Times New Roman" w:hAnsi="Times New Roman" w:cs="Times New Roman"/>
          <w:sz w:val="24"/>
          <w:szCs w:val="24"/>
          <w:lang w:eastAsia="pl-PL"/>
        </w:rPr>
        <w:t>1</w:t>
      </w:r>
      <w:r w:rsidRPr="00203E13">
        <w:rPr>
          <w:rFonts w:ascii="Times New Roman" w:eastAsia="Times New Roman" w:hAnsi="Times New Roman" w:cs="Times New Roman"/>
          <w:sz w:val="24"/>
          <w:szCs w:val="24"/>
          <w:lang w:eastAsia="pl-PL"/>
        </w:rPr>
        <w:t xml:space="preserve"> roku odpady komunalne na terenie Redy były odbierane </w:t>
      </w:r>
      <w:r w:rsidRPr="00203E13">
        <w:rPr>
          <w:rFonts w:ascii="Times New Roman" w:eastAsia="Times New Roman" w:hAnsi="Times New Roman" w:cs="Times New Roman"/>
          <w:sz w:val="24"/>
          <w:szCs w:val="24"/>
          <w:lang w:eastAsia="pl-PL"/>
        </w:rPr>
        <w:br/>
        <w:t>i zagospodarowywane przez Przedsiębiorstwo Robót Sanitarno-Porządkowych „</w:t>
      </w:r>
      <w:proofErr w:type="spellStart"/>
      <w:r w:rsidRPr="00203E13">
        <w:rPr>
          <w:rFonts w:ascii="Times New Roman" w:eastAsia="Times New Roman" w:hAnsi="Times New Roman" w:cs="Times New Roman"/>
          <w:sz w:val="24"/>
          <w:szCs w:val="24"/>
          <w:lang w:eastAsia="pl-PL"/>
        </w:rPr>
        <w:t>Sanipor</w:t>
      </w:r>
      <w:proofErr w:type="spellEnd"/>
      <w:r w:rsidRPr="00203E13">
        <w:rPr>
          <w:rFonts w:ascii="Times New Roman" w:eastAsia="Times New Roman" w:hAnsi="Times New Roman" w:cs="Times New Roman"/>
          <w:sz w:val="24"/>
          <w:szCs w:val="24"/>
          <w:lang w:eastAsia="pl-PL"/>
        </w:rPr>
        <w:t xml:space="preserve">” </w:t>
      </w:r>
      <w:r w:rsidRPr="00203E13">
        <w:rPr>
          <w:rFonts w:ascii="Times New Roman" w:eastAsia="Times New Roman" w:hAnsi="Times New Roman" w:cs="Times New Roman"/>
          <w:sz w:val="24"/>
          <w:szCs w:val="24"/>
          <w:lang w:eastAsia="pl-PL"/>
        </w:rPr>
        <w:br/>
        <w:t xml:space="preserve">Sp. z o.o. z siedzibą w Gdyni ul. Sportowa 8, wybrane w wyniku przetargu nieograniczonego na okres od 1 listopada 2019 roku do 31 marca 2022 roku. Główny strumień zebranych </w:t>
      </w:r>
      <w:r w:rsidRPr="006912C7">
        <w:rPr>
          <w:rFonts w:ascii="Times New Roman" w:eastAsia="Times New Roman" w:hAnsi="Times New Roman" w:cs="Times New Roman"/>
          <w:sz w:val="24"/>
          <w:szCs w:val="24"/>
          <w:lang w:eastAsia="pl-PL"/>
        </w:rPr>
        <w:t xml:space="preserve">odpadów komunalnych przekazywany </w:t>
      </w:r>
      <w:r w:rsidR="00F20F67">
        <w:rPr>
          <w:rFonts w:ascii="Times New Roman" w:eastAsia="Times New Roman" w:hAnsi="Times New Roman" w:cs="Times New Roman"/>
          <w:sz w:val="24"/>
          <w:szCs w:val="24"/>
          <w:lang w:eastAsia="pl-PL"/>
        </w:rPr>
        <w:t>był</w:t>
      </w:r>
      <w:r w:rsidRPr="006912C7">
        <w:rPr>
          <w:rFonts w:ascii="Times New Roman" w:eastAsia="Times New Roman" w:hAnsi="Times New Roman" w:cs="Times New Roman"/>
          <w:sz w:val="24"/>
          <w:szCs w:val="24"/>
          <w:lang w:eastAsia="pl-PL"/>
        </w:rPr>
        <w:t xml:space="preserve"> do  Eko Doliny  sp. z o.o. z siedzibą w Łężycach, która na mocy uchwały nr 321/XXX/16  Sejmiku Województwa Pomorskiego z</w:t>
      </w:r>
      <w:r>
        <w:rPr>
          <w:rFonts w:ascii="Times New Roman" w:eastAsia="Times New Roman" w:hAnsi="Times New Roman" w:cs="Times New Roman"/>
          <w:sz w:val="24"/>
          <w:szCs w:val="24"/>
          <w:lang w:eastAsia="pl-PL"/>
        </w:rPr>
        <w:t> </w:t>
      </w:r>
      <w:r w:rsidRPr="006912C7">
        <w:rPr>
          <w:rFonts w:ascii="Times New Roman" w:eastAsia="Times New Roman" w:hAnsi="Times New Roman" w:cs="Times New Roman"/>
          <w:sz w:val="24"/>
          <w:szCs w:val="24"/>
          <w:lang w:eastAsia="pl-PL"/>
        </w:rPr>
        <w:t>dnia 29</w:t>
      </w:r>
      <w:r>
        <w:rPr>
          <w:rFonts w:ascii="Times New Roman" w:eastAsia="Times New Roman" w:hAnsi="Times New Roman" w:cs="Times New Roman"/>
          <w:sz w:val="24"/>
          <w:szCs w:val="24"/>
          <w:lang w:eastAsia="pl-PL"/>
        </w:rPr>
        <w:t xml:space="preserve"> grudnia </w:t>
      </w:r>
      <w:r w:rsidRPr="006912C7">
        <w:rPr>
          <w:rFonts w:ascii="Times New Roman" w:eastAsia="Times New Roman" w:hAnsi="Times New Roman" w:cs="Times New Roman"/>
          <w:sz w:val="24"/>
          <w:szCs w:val="24"/>
          <w:lang w:eastAsia="pl-PL"/>
        </w:rPr>
        <w:t>2016 r. jest dla Redy obowiązującą Regionalną Instalacją Przetwarzania Odpadów Komunalnych. RIPOK w</w:t>
      </w:r>
      <w:r>
        <w:rPr>
          <w:rFonts w:ascii="Times New Roman" w:eastAsia="Times New Roman" w:hAnsi="Times New Roman" w:cs="Times New Roman"/>
          <w:sz w:val="24"/>
          <w:szCs w:val="24"/>
          <w:lang w:eastAsia="pl-PL"/>
        </w:rPr>
        <w:t xml:space="preserve"> </w:t>
      </w:r>
      <w:r w:rsidRPr="006912C7">
        <w:rPr>
          <w:rFonts w:ascii="Times New Roman" w:eastAsia="Times New Roman" w:hAnsi="Times New Roman" w:cs="Times New Roman"/>
          <w:sz w:val="24"/>
          <w:szCs w:val="24"/>
          <w:lang w:eastAsia="pl-PL"/>
        </w:rPr>
        <w:t xml:space="preserve">Łężycach posiada moce przerobowe pozwalające na przyjęcie i przetworzenie odpadów komunalnych pochodzących z terenu gmin powiatu wejherowskiego, gminy Kosakowo oraz Gdyni i Sopotu. </w:t>
      </w:r>
    </w:p>
    <w:p w14:paraId="7706AAC0" w14:textId="13AD4A9F" w:rsidR="0094534C" w:rsidRDefault="0094534C" w:rsidP="0070446B">
      <w:pPr>
        <w:pStyle w:val="metryka"/>
        <w:spacing w:before="0" w:beforeAutospacing="0" w:after="0" w:afterAutospacing="0" w:line="360" w:lineRule="auto"/>
        <w:ind w:firstLine="708"/>
        <w:jc w:val="both"/>
      </w:pPr>
      <w:r w:rsidRPr="006912C7">
        <w:rPr>
          <w:color w:val="333333"/>
        </w:rPr>
        <w:t xml:space="preserve">Zbiórkę odpadów niebezpiecznych, w tym elektroodpadów, prowadzi Komunalny Związek Gmin „Dolina Redy i </w:t>
      </w:r>
      <w:proofErr w:type="spellStart"/>
      <w:r w:rsidRPr="006912C7">
        <w:rPr>
          <w:color w:val="333333"/>
        </w:rPr>
        <w:t>Chylonki</w:t>
      </w:r>
      <w:proofErr w:type="spellEnd"/>
      <w:r w:rsidRPr="006912C7">
        <w:rPr>
          <w:color w:val="333333"/>
        </w:rPr>
        <w:t>”</w:t>
      </w:r>
      <w:r>
        <w:rPr>
          <w:color w:val="333333"/>
        </w:rPr>
        <w:t xml:space="preserve"> (</w:t>
      </w:r>
      <w:proofErr w:type="spellStart"/>
      <w:r>
        <w:rPr>
          <w:color w:val="333333"/>
        </w:rPr>
        <w:t>KZG„DRiCh</w:t>
      </w:r>
      <w:proofErr w:type="spellEnd"/>
      <w:r>
        <w:rPr>
          <w:color w:val="333333"/>
        </w:rPr>
        <w:t>”)</w:t>
      </w:r>
      <w:r w:rsidRPr="006912C7">
        <w:rPr>
          <w:color w:val="333333"/>
        </w:rPr>
        <w:t xml:space="preserve">, podczas cyklicznych zbiórek objazdowych oraz w Punkcie Zbierania Odpadów Niebezpiecznych na terenie spółki KOKSIK. </w:t>
      </w:r>
      <w:proofErr w:type="spellStart"/>
      <w:r w:rsidRPr="006912C7">
        <w:rPr>
          <w:color w:val="333333"/>
        </w:rPr>
        <w:t>KZ</w:t>
      </w:r>
      <w:r w:rsidR="006423F6">
        <w:rPr>
          <w:color w:val="333333"/>
        </w:rPr>
        <w:t>G„</w:t>
      </w:r>
      <w:r w:rsidRPr="006912C7">
        <w:rPr>
          <w:color w:val="333333"/>
        </w:rPr>
        <w:t>DRiCh</w:t>
      </w:r>
      <w:proofErr w:type="spellEnd"/>
      <w:r w:rsidRPr="006912C7">
        <w:rPr>
          <w:color w:val="333333"/>
        </w:rPr>
        <w:t>” realizuje część zadań własnych zrzeszonych gmin w zakresie ochrony środowiska, w tym organizuje odbiór i zagospodarowanie niektórych frakcji odpadów i</w:t>
      </w:r>
      <w:r>
        <w:rPr>
          <w:color w:val="333333"/>
        </w:rPr>
        <w:t> </w:t>
      </w:r>
      <w:r w:rsidRPr="006912C7">
        <w:rPr>
          <w:color w:val="333333"/>
        </w:rPr>
        <w:t>prowadzi szeroko pojętą edukację ekologiczną.</w:t>
      </w:r>
      <w:r w:rsidRPr="008A6A87">
        <w:rPr>
          <w:color w:val="333333"/>
        </w:rPr>
        <w:t xml:space="preserve"> </w:t>
      </w:r>
      <w:r w:rsidRPr="006912C7">
        <w:rPr>
          <w:color w:val="333333"/>
        </w:rPr>
        <w:t>Oprócz tego, na terenie Eko</w:t>
      </w:r>
      <w:r>
        <w:rPr>
          <w:color w:val="333333"/>
        </w:rPr>
        <w:t xml:space="preserve"> D</w:t>
      </w:r>
      <w:r w:rsidRPr="006912C7">
        <w:rPr>
          <w:color w:val="333333"/>
        </w:rPr>
        <w:t>oliny znajduje się Punkt Selektywnego Zbierania Odpadów Komunalnych</w:t>
      </w:r>
      <w:r w:rsidR="00F20F67">
        <w:rPr>
          <w:color w:val="333333"/>
        </w:rPr>
        <w:t xml:space="preserve"> (PSZOK)</w:t>
      </w:r>
      <w:r w:rsidRPr="006912C7">
        <w:rPr>
          <w:color w:val="333333"/>
        </w:rPr>
        <w:t>, gdzie mieszkańcy mogą nieodpłatnie przekazać odpady se</w:t>
      </w:r>
      <w:r>
        <w:rPr>
          <w:color w:val="333333"/>
        </w:rPr>
        <w:t>lektywnie zebrane</w:t>
      </w:r>
      <w:r w:rsidRPr="006912C7">
        <w:rPr>
          <w:color w:val="333333"/>
        </w:rPr>
        <w:t>, po dostarczeniu ich we własnym zakresie.</w:t>
      </w:r>
      <w:r w:rsidR="00F20F67">
        <w:rPr>
          <w:color w:val="333333"/>
        </w:rPr>
        <w:t xml:space="preserve"> Forma ta cieszy się dużym zainteresowaniem.</w:t>
      </w:r>
      <w:r w:rsidR="0070446B">
        <w:rPr>
          <w:color w:val="333333"/>
        </w:rPr>
        <w:t xml:space="preserve"> </w:t>
      </w:r>
      <w:r w:rsidR="00F20F67" w:rsidRPr="0070446B">
        <w:t>W</w:t>
      </w:r>
      <w:r w:rsidRPr="0070446B">
        <w:t xml:space="preserve"> 2021 </w:t>
      </w:r>
      <w:r w:rsidR="00F20F67" w:rsidRPr="0070446B">
        <w:t>roku</w:t>
      </w:r>
      <w:r w:rsidR="0070446B" w:rsidRPr="0070446B">
        <w:t xml:space="preserve"> mieszkańcy </w:t>
      </w:r>
      <w:r w:rsidRPr="0070446B">
        <w:t xml:space="preserve">oddali </w:t>
      </w:r>
      <w:r w:rsidR="0070446B" w:rsidRPr="0070446B">
        <w:t xml:space="preserve">do PSZOK </w:t>
      </w:r>
      <w:r w:rsidRPr="0070446B">
        <w:t>łącznie ponad 78 Mg odpadów</w:t>
      </w:r>
      <w:r w:rsidR="0070446B" w:rsidRPr="0070446B">
        <w:t>, w tym</w:t>
      </w:r>
      <w:r w:rsidRPr="0070446B">
        <w:t>:</w:t>
      </w:r>
    </w:p>
    <w:p w14:paraId="2D106684" w14:textId="77777777" w:rsidR="004F0088" w:rsidRPr="0070446B" w:rsidRDefault="004F0088" w:rsidP="0070446B">
      <w:pPr>
        <w:pStyle w:val="metryka"/>
        <w:spacing w:before="0" w:beforeAutospacing="0" w:after="0" w:afterAutospacing="0" w:line="360" w:lineRule="auto"/>
        <w:ind w:firstLine="708"/>
        <w:jc w:val="both"/>
      </w:pPr>
    </w:p>
    <w:p w14:paraId="55D1857B" w14:textId="496B4D2D" w:rsidR="0094534C" w:rsidRPr="0070446B" w:rsidRDefault="0094534C" w:rsidP="0042496D">
      <w:pPr>
        <w:pStyle w:val="metryka"/>
        <w:numPr>
          <w:ilvl w:val="0"/>
          <w:numId w:val="18"/>
        </w:numPr>
        <w:spacing w:before="0" w:beforeAutospacing="0" w:after="0" w:afterAutospacing="0" w:line="360" w:lineRule="auto"/>
        <w:jc w:val="both"/>
      </w:pPr>
      <w:r w:rsidRPr="0070446B">
        <w:lastRenderedPageBreak/>
        <w:t>ponad 32,00 Mg odpadów betonu i gruzu betonowego z budowy, rozbiórek i remontów, gruzu ceglanego, oraz odpadowych materiałów ceramicznych i elementów wyposażenia (wzrost o ponad 45% w porównaniu do roku 202</w:t>
      </w:r>
      <w:r w:rsidR="0070446B" w:rsidRPr="0070446B">
        <w:t>0</w:t>
      </w:r>
      <w:r w:rsidRPr="0070446B">
        <w:t xml:space="preserve">), </w:t>
      </w:r>
    </w:p>
    <w:p w14:paraId="61FA91BA" w14:textId="0F9589B2" w:rsidR="0094534C" w:rsidRPr="0070446B" w:rsidRDefault="0094534C" w:rsidP="0042496D">
      <w:pPr>
        <w:pStyle w:val="metryka"/>
        <w:numPr>
          <w:ilvl w:val="0"/>
          <w:numId w:val="18"/>
        </w:numPr>
        <w:spacing w:before="0" w:beforeAutospacing="0" w:after="0" w:afterAutospacing="0" w:line="360" w:lineRule="auto"/>
        <w:jc w:val="both"/>
      </w:pPr>
      <w:r w:rsidRPr="0070446B">
        <w:t xml:space="preserve">10,31 Mg materiałów izolacyjnych i papy odpadowej (wzrost o prawie 19%), </w:t>
      </w:r>
    </w:p>
    <w:p w14:paraId="64B588CD" w14:textId="1662787D" w:rsidR="0094534C" w:rsidRPr="0070446B" w:rsidRDefault="0094534C" w:rsidP="0042496D">
      <w:pPr>
        <w:pStyle w:val="metryka"/>
        <w:numPr>
          <w:ilvl w:val="0"/>
          <w:numId w:val="18"/>
        </w:numPr>
        <w:spacing w:before="0" w:beforeAutospacing="0" w:after="0" w:afterAutospacing="0" w:line="360" w:lineRule="auto"/>
        <w:jc w:val="both"/>
      </w:pPr>
      <w:r w:rsidRPr="0070446B">
        <w:t>19,6 Mg odpadów zielonych (wzrost o 85%),</w:t>
      </w:r>
    </w:p>
    <w:p w14:paraId="234E0075" w14:textId="722E8916" w:rsidR="0094534C" w:rsidRPr="0070446B" w:rsidRDefault="0094534C" w:rsidP="0042496D">
      <w:pPr>
        <w:pStyle w:val="metryka"/>
        <w:numPr>
          <w:ilvl w:val="0"/>
          <w:numId w:val="18"/>
        </w:numPr>
        <w:spacing w:before="0" w:beforeAutospacing="0" w:after="0" w:afterAutospacing="0" w:line="360" w:lineRule="auto"/>
        <w:jc w:val="both"/>
      </w:pPr>
      <w:r w:rsidRPr="0070446B">
        <w:t>14,38Mg odpadów wielkogabarytowych (wzrost o prawie 15%),</w:t>
      </w:r>
    </w:p>
    <w:p w14:paraId="02745622" w14:textId="14FEF104" w:rsidR="0094534C" w:rsidRPr="0070446B" w:rsidRDefault="0094534C" w:rsidP="0042496D">
      <w:pPr>
        <w:pStyle w:val="metryka"/>
        <w:numPr>
          <w:ilvl w:val="0"/>
          <w:numId w:val="18"/>
        </w:numPr>
        <w:spacing w:before="0" w:beforeAutospacing="0" w:after="0" w:afterAutospacing="0" w:line="360" w:lineRule="auto"/>
        <w:jc w:val="both"/>
      </w:pPr>
      <w:r w:rsidRPr="0070446B">
        <w:t>1,56 Mg zużytych opon (wzrost o 50%),</w:t>
      </w:r>
    </w:p>
    <w:p w14:paraId="441910B9" w14:textId="6D0EBDFD" w:rsidR="0094534C" w:rsidRPr="0070446B" w:rsidRDefault="0094534C" w:rsidP="0042496D">
      <w:pPr>
        <w:pStyle w:val="metryka"/>
        <w:numPr>
          <w:ilvl w:val="0"/>
          <w:numId w:val="18"/>
        </w:numPr>
        <w:spacing w:before="0" w:beforeAutospacing="0" w:after="0" w:afterAutospacing="0" w:line="360" w:lineRule="auto"/>
        <w:jc w:val="both"/>
      </w:pPr>
      <w:r w:rsidRPr="0070446B">
        <w:t>0,09 Mg odzieży i tekstyliów,</w:t>
      </w:r>
    </w:p>
    <w:p w14:paraId="10A34FCC" w14:textId="10EBCB56" w:rsidR="0094534C" w:rsidRPr="0070446B" w:rsidRDefault="0094534C" w:rsidP="0042496D">
      <w:pPr>
        <w:pStyle w:val="metryka"/>
        <w:numPr>
          <w:ilvl w:val="0"/>
          <w:numId w:val="18"/>
        </w:numPr>
        <w:spacing w:before="0" w:beforeAutospacing="0" w:after="0" w:afterAutospacing="0" w:line="360" w:lineRule="auto"/>
        <w:jc w:val="both"/>
      </w:pPr>
      <w:r w:rsidRPr="0070446B">
        <w:t>0,26 Mg papieru i tektury,</w:t>
      </w:r>
    </w:p>
    <w:p w14:paraId="46234FEB" w14:textId="77777777" w:rsidR="0070446B" w:rsidRPr="0070446B" w:rsidRDefault="0094534C" w:rsidP="0042496D">
      <w:pPr>
        <w:pStyle w:val="metryka"/>
        <w:numPr>
          <w:ilvl w:val="0"/>
          <w:numId w:val="18"/>
        </w:numPr>
        <w:spacing w:before="0" w:beforeAutospacing="0" w:after="0" w:afterAutospacing="0" w:line="360" w:lineRule="auto"/>
        <w:jc w:val="both"/>
      </w:pPr>
      <w:r w:rsidRPr="0070446B">
        <w:t xml:space="preserve">0,02 Mg opakowań z tworzyw sztucznych. </w:t>
      </w:r>
    </w:p>
    <w:p w14:paraId="6438ED45" w14:textId="1AE0DB84" w:rsidR="0094534C" w:rsidRPr="0070446B" w:rsidRDefault="0094534C" w:rsidP="004F0088">
      <w:pPr>
        <w:pStyle w:val="metryka"/>
        <w:spacing w:before="0" w:beforeAutospacing="0" w:after="0" w:afterAutospacing="0" w:line="360" w:lineRule="auto"/>
        <w:jc w:val="right"/>
        <w:rPr>
          <w:i/>
          <w:iCs/>
          <w:sz w:val="20"/>
          <w:szCs w:val="20"/>
        </w:rPr>
      </w:pPr>
      <w:r w:rsidRPr="0070446B">
        <w:rPr>
          <w:i/>
          <w:iCs/>
          <w:sz w:val="20"/>
          <w:szCs w:val="20"/>
        </w:rPr>
        <w:t xml:space="preserve">(analiza własna </w:t>
      </w:r>
      <w:r w:rsidR="0070446B" w:rsidRPr="0070446B">
        <w:rPr>
          <w:i/>
          <w:iCs/>
          <w:sz w:val="20"/>
          <w:szCs w:val="20"/>
        </w:rPr>
        <w:t>wg danych</w:t>
      </w:r>
      <w:r w:rsidRPr="0070446B">
        <w:rPr>
          <w:i/>
          <w:iCs/>
          <w:sz w:val="20"/>
          <w:szCs w:val="20"/>
        </w:rPr>
        <w:t xml:space="preserve"> Eko</w:t>
      </w:r>
      <w:r w:rsidR="0070446B" w:rsidRPr="0070446B">
        <w:rPr>
          <w:i/>
          <w:iCs/>
          <w:sz w:val="20"/>
          <w:szCs w:val="20"/>
        </w:rPr>
        <w:t xml:space="preserve"> D</w:t>
      </w:r>
      <w:r w:rsidRPr="0070446B">
        <w:rPr>
          <w:i/>
          <w:iCs/>
          <w:sz w:val="20"/>
          <w:szCs w:val="20"/>
        </w:rPr>
        <w:t>oliny)</w:t>
      </w:r>
    </w:p>
    <w:p w14:paraId="76F357B0" w14:textId="77777777" w:rsidR="0094534C" w:rsidRDefault="0094534C" w:rsidP="0094534C">
      <w:pPr>
        <w:pStyle w:val="metryka"/>
        <w:spacing w:before="0" w:beforeAutospacing="0" w:after="0" w:afterAutospacing="0" w:line="360" w:lineRule="auto"/>
        <w:ind w:firstLine="708"/>
        <w:jc w:val="both"/>
        <w:rPr>
          <w:color w:val="333333"/>
        </w:rPr>
      </w:pPr>
      <w:r>
        <w:rPr>
          <w:color w:val="333333"/>
        </w:rPr>
        <w:t>Ilość zebranych w roku 2021</w:t>
      </w:r>
      <w:r w:rsidRPr="006912C7">
        <w:rPr>
          <w:color w:val="333333"/>
        </w:rPr>
        <w:t xml:space="preserve"> w Redzie odpadów komunalnych</w:t>
      </w:r>
      <w:r>
        <w:rPr>
          <w:color w:val="333333"/>
        </w:rPr>
        <w:t xml:space="preserve"> </w:t>
      </w:r>
      <w:r w:rsidRPr="006912C7">
        <w:rPr>
          <w:color w:val="333333"/>
        </w:rPr>
        <w:t>z podziałem na frakcje</w:t>
      </w:r>
      <w:r>
        <w:rPr>
          <w:color w:val="333333"/>
        </w:rPr>
        <w:t xml:space="preserve"> </w:t>
      </w:r>
      <w:r w:rsidRPr="006912C7">
        <w:rPr>
          <w:color w:val="333333"/>
        </w:rPr>
        <w:t>ilustruje poniższa tabela:</w:t>
      </w:r>
    </w:p>
    <w:tbl>
      <w:tblPr>
        <w:tblStyle w:val="Tabela-Siatka"/>
        <w:tblW w:w="5000" w:type="pct"/>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1203"/>
        <w:gridCol w:w="5309"/>
        <w:gridCol w:w="1237"/>
        <w:gridCol w:w="1293"/>
      </w:tblGrid>
      <w:tr w:rsidR="0094534C" w:rsidRPr="008B7E96" w14:paraId="42A1DB43" w14:textId="77777777" w:rsidTr="00DE4337">
        <w:tc>
          <w:tcPr>
            <w:tcW w:w="665" w:type="pct"/>
            <w:tcBorders>
              <w:top w:val="double" w:sz="4" w:space="0" w:color="auto"/>
              <w:bottom w:val="double" w:sz="4" w:space="0" w:color="auto"/>
            </w:tcBorders>
          </w:tcPr>
          <w:p w14:paraId="70780328" w14:textId="77777777" w:rsidR="0094534C" w:rsidRPr="007533E9" w:rsidRDefault="0094534C" w:rsidP="00DE4337">
            <w:pPr>
              <w:widowControl w:val="0"/>
              <w:spacing w:line="276" w:lineRule="auto"/>
              <w:jc w:val="both"/>
              <w:rPr>
                <w:rFonts w:ascii="Times New Roman" w:hAnsi="Times New Roman"/>
                <w:b/>
                <w:sz w:val="24"/>
                <w:szCs w:val="24"/>
              </w:rPr>
            </w:pPr>
            <w:r w:rsidRPr="007533E9">
              <w:rPr>
                <w:rFonts w:ascii="Times New Roman" w:hAnsi="Times New Roman"/>
                <w:b/>
                <w:sz w:val="24"/>
                <w:szCs w:val="24"/>
              </w:rPr>
              <w:t>Kod odpadu</w:t>
            </w:r>
          </w:p>
        </w:tc>
        <w:tc>
          <w:tcPr>
            <w:tcW w:w="2936" w:type="pct"/>
            <w:tcBorders>
              <w:top w:val="double" w:sz="4" w:space="0" w:color="auto"/>
              <w:bottom w:val="double" w:sz="4" w:space="0" w:color="auto"/>
            </w:tcBorders>
          </w:tcPr>
          <w:p w14:paraId="471DF810" w14:textId="77777777" w:rsidR="0094534C" w:rsidRPr="007533E9" w:rsidRDefault="0094534C" w:rsidP="00DE4337">
            <w:pPr>
              <w:widowControl w:val="0"/>
              <w:spacing w:line="276" w:lineRule="auto"/>
              <w:jc w:val="both"/>
              <w:rPr>
                <w:rFonts w:ascii="Times New Roman" w:hAnsi="Times New Roman"/>
                <w:b/>
                <w:sz w:val="24"/>
                <w:szCs w:val="24"/>
              </w:rPr>
            </w:pPr>
            <w:r w:rsidRPr="007533E9">
              <w:rPr>
                <w:rFonts w:ascii="Times New Roman" w:hAnsi="Times New Roman"/>
                <w:b/>
                <w:sz w:val="24"/>
                <w:szCs w:val="24"/>
              </w:rPr>
              <w:t>Nazwa odpadu</w:t>
            </w:r>
          </w:p>
        </w:tc>
        <w:tc>
          <w:tcPr>
            <w:tcW w:w="684" w:type="pct"/>
            <w:tcBorders>
              <w:top w:val="double" w:sz="4" w:space="0" w:color="auto"/>
              <w:bottom w:val="double" w:sz="4" w:space="0" w:color="auto"/>
            </w:tcBorders>
          </w:tcPr>
          <w:p w14:paraId="63C25241" w14:textId="77777777" w:rsidR="0094534C" w:rsidRPr="007533E9" w:rsidRDefault="0094534C" w:rsidP="00DE4337">
            <w:pPr>
              <w:widowControl w:val="0"/>
              <w:rPr>
                <w:rFonts w:ascii="Times New Roman" w:hAnsi="Times New Roman"/>
                <w:b/>
                <w:sz w:val="24"/>
                <w:szCs w:val="24"/>
              </w:rPr>
            </w:pPr>
            <w:r w:rsidRPr="007533E9">
              <w:rPr>
                <w:rFonts w:ascii="Times New Roman" w:hAnsi="Times New Roman"/>
                <w:b/>
                <w:sz w:val="24"/>
                <w:szCs w:val="24"/>
              </w:rPr>
              <w:t xml:space="preserve">Masa odpadów </w:t>
            </w:r>
          </w:p>
          <w:p w14:paraId="30DA7CA7" w14:textId="77777777" w:rsidR="0094534C" w:rsidRPr="007533E9" w:rsidRDefault="0094534C" w:rsidP="00DE4337">
            <w:pPr>
              <w:widowControl w:val="0"/>
              <w:rPr>
                <w:rFonts w:ascii="Times New Roman" w:hAnsi="Times New Roman"/>
                <w:b/>
                <w:sz w:val="24"/>
                <w:szCs w:val="24"/>
              </w:rPr>
            </w:pPr>
            <w:r w:rsidRPr="007533E9">
              <w:rPr>
                <w:rFonts w:ascii="Times New Roman" w:hAnsi="Times New Roman"/>
                <w:b/>
                <w:sz w:val="24"/>
                <w:szCs w:val="24"/>
              </w:rPr>
              <w:t xml:space="preserve">(ilość </w:t>
            </w:r>
            <w:r>
              <w:rPr>
                <w:rFonts w:ascii="Times New Roman" w:hAnsi="Times New Roman"/>
                <w:b/>
                <w:sz w:val="24"/>
                <w:szCs w:val="24"/>
              </w:rPr>
              <w:t>Mg</w:t>
            </w:r>
            <w:r w:rsidRPr="007533E9">
              <w:rPr>
                <w:rFonts w:ascii="Times New Roman" w:hAnsi="Times New Roman"/>
                <w:b/>
                <w:sz w:val="24"/>
                <w:szCs w:val="24"/>
              </w:rPr>
              <w:t>)</w:t>
            </w:r>
          </w:p>
        </w:tc>
        <w:tc>
          <w:tcPr>
            <w:tcW w:w="715" w:type="pct"/>
            <w:tcBorders>
              <w:top w:val="double" w:sz="4" w:space="0" w:color="auto"/>
              <w:bottom w:val="double" w:sz="4" w:space="0" w:color="auto"/>
            </w:tcBorders>
          </w:tcPr>
          <w:p w14:paraId="48ECE1DE" w14:textId="77777777" w:rsidR="0094534C" w:rsidRPr="007533E9" w:rsidRDefault="0094534C" w:rsidP="00DE4337">
            <w:pPr>
              <w:widowControl w:val="0"/>
              <w:rPr>
                <w:rFonts w:ascii="Times New Roman" w:hAnsi="Times New Roman"/>
                <w:b/>
                <w:sz w:val="24"/>
                <w:szCs w:val="24"/>
              </w:rPr>
            </w:pPr>
            <w:r w:rsidRPr="007533E9">
              <w:rPr>
                <w:rFonts w:ascii="Times New Roman" w:hAnsi="Times New Roman"/>
                <w:b/>
                <w:sz w:val="24"/>
                <w:szCs w:val="24"/>
              </w:rPr>
              <w:t xml:space="preserve">Udział </w:t>
            </w:r>
            <w:r w:rsidRPr="007533E9">
              <w:rPr>
                <w:rFonts w:ascii="Times New Roman" w:hAnsi="Times New Roman"/>
                <w:b/>
                <w:sz w:val="24"/>
                <w:szCs w:val="24"/>
              </w:rPr>
              <w:br/>
              <w:t xml:space="preserve">w ogólnym strumieniu odpadów </w:t>
            </w:r>
            <w:r>
              <w:rPr>
                <w:rFonts w:ascii="Times New Roman" w:hAnsi="Times New Roman"/>
                <w:b/>
                <w:sz w:val="24"/>
                <w:szCs w:val="24"/>
              </w:rPr>
              <w:t>(w %)</w:t>
            </w:r>
          </w:p>
        </w:tc>
      </w:tr>
      <w:tr w:rsidR="0094534C" w:rsidRPr="008B7E96" w14:paraId="7D272B01" w14:textId="77777777" w:rsidTr="00DE4337">
        <w:tc>
          <w:tcPr>
            <w:tcW w:w="665" w:type="pct"/>
            <w:tcBorders>
              <w:top w:val="double" w:sz="4" w:space="0" w:color="auto"/>
              <w:bottom w:val="single" w:sz="4" w:space="0" w:color="auto"/>
            </w:tcBorders>
          </w:tcPr>
          <w:p w14:paraId="56657C78" w14:textId="77777777" w:rsidR="0094534C" w:rsidRPr="008143E8" w:rsidRDefault="0094534C" w:rsidP="00DE4337">
            <w:pPr>
              <w:widowControl w:val="0"/>
              <w:spacing w:line="276" w:lineRule="auto"/>
              <w:ind w:right="113"/>
              <w:jc w:val="both"/>
              <w:rPr>
                <w:rFonts w:ascii="Times New Roman" w:hAnsi="Times New Roman"/>
                <w:sz w:val="24"/>
                <w:szCs w:val="24"/>
              </w:rPr>
            </w:pPr>
            <w:r w:rsidRPr="008143E8">
              <w:rPr>
                <w:rFonts w:ascii="Times New Roman" w:hAnsi="Times New Roman"/>
                <w:sz w:val="24"/>
                <w:szCs w:val="24"/>
              </w:rPr>
              <w:t>20 03 01</w:t>
            </w:r>
          </w:p>
        </w:tc>
        <w:tc>
          <w:tcPr>
            <w:tcW w:w="2936" w:type="pct"/>
            <w:tcBorders>
              <w:top w:val="double" w:sz="4" w:space="0" w:color="auto"/>
              <w:bottom w:val="single" w:sz="4" w:space="0" w:color="auto"/>
            </w:tcBorders>
          </w:tcPr>
          <w:p w14:paraId="0E64ED5A" w14:textId="77777777" w:rsidR="0094534C" w:rsidRPr="008143E8" w:rsidRDefault="0094534C" w:rsidP="00DE4337">
            <w:pPr>
              <w:widowControl w:val="0"/>
              <w:spacing w:line="288" w:lineRule="auto"/>
              <w:jc w:val="both"/>
              <w:rPr>
                <w:rFonts w:ascii="Times New Roman" w:hAnsi="Times New Roman"/>
                <w:sz w:val="24"/>
                <w:szCs w:val="24"/>
              </w:rPr>
            </w:pPr>
            <w:r w:rsidRPr="008143E8">
              <w:rPr>
                <w:rFonts w:ascii="Times New Roman" w:hAnsi="Times New Roman"/>
                <w:sz w:val="24"/>
                <w:szCs w:val="24"/>
              </w:rPr>
              <w:t>Odpady komunalne zmieszane</w:t>
            </w:r>
          </w:p>
        </w:tc>
        <w:tc>
          <w:tcPr>
            <w:tcW w:w="684" w:type="pct"/>
            <w:tcBorders>
              <w:top w:val="double" w:sz="4" w:space="0" w:color="auto"/>
              <w:bottom w:val="single" w:sz="4" w:space="0" w:color="auto"/>
            </w:tcBorders>
          </w:tcPr>
          <w:p w14:paraId="50F23C6F" w14:textId="77777777" w:rsidR="0094534C" w:rsidRPr="008143E8" w:rsidRDefault="0094534C" w:rsidP="00DE4337">
            <w:pPr>
              <w:widowControl w:val="0"/>
              <w:spacing w:line="276" w:lineRule="auto"/>
              <w:jc w:val="right"/>
              <w:rPr>
                <w:rFonts w:ascii="Times New Roman" w:hAnsi="Times New Roman"/>
                <w:sz w:val="24"/>
                <w:szCs w:val="24"/>
              </w:rPr>
            </w:pPr>
            <w:r>
              <w:rPr>
                <w:rFonts w:ascii="Times New Roman" w:hAnsi="Times New Roman"/>
                <w:sz w:val="24"/>
                <w:szCs w:val="24"/>
              </w:rPr>
              <w:t>5 736,78</w:t>
            </w:r>
          </w:p>
        </w:tc>
        <w:tc>
          <w:tcPr>
            <w:tcW w:w="715" w:type="pct"/>
            <w:tcBorders>
              <w:top w:val="double" w:sz="4" w:space="0" w:color="auto"/>
              <w:bottom w:val="single" w:sz="4" w:space="0" w:color="auto"/>
            </w:tcBorders>
          </w:tcPr>
          <w:p w14:paraId="780544A3" w14:textId="77777777" w:rsidR="0094534C" w:rsidRPr="00E41AE5" w:rsidRDefault="0094534C" w:rsidP="00DE4337">
            <w:pPr>
              <w:widowControl w:val="0"/>
              <w:spacing w:line="276" w:lineRule="auto"/>
              <w:jc w:val="right"/>
              <w:rPr>
                <w:rFonts w:ascii="Times New Roman" w:hAnsi="Times New Roman"/>
                <w:sz w:val="24"/>
                <w:szCs w:val="24"/>
              </w:rPr>
            </w:pPr>
            <w:r w:rsidRPr="00830085">
              <w:rPr>
                <w:rFonts w:ascii="Times New Roman" w:hAnsi="Times New Roman"/>
                <w:sz w:val="24"/>
                <w:szCs w:val="24"/>
              </w:rPr>
              <w:t>50,25</w:t>
            </w:r>
          </w:p>
        </w:tc>
      </w:tr>
      <w:tr w:rsidR="0094534C" w:rsidRPr="008B7E96" w14:paraId="438DD34B" w14:textId="77777777" w:rsidTr="00DE4337">
        <w:trPr>
          <w:trHeight w:val="317"/>
        </w:trPr>
        <w:tc>
          <w:tcPr>
            <w:tcW w:w="665" w:type="pct"/>
            <w:tcBorders>
              <w:top w:val="single" w:sz="4" w:space="0" w:color="auto"/>
              <w:bottom w:val="single" w:sz="4" w:space="0" w:color="auto"/>
            </w:tcBorders>
          </w:tcPr>
          <w:p w14:paraId="62A9C710" w14:textId="77777777" w:rsidR="0094534C" w:rsidRPr="001D3B16" w:rsidRDefault="0094534C" w:rsidP="00DE4337">
            <w:pPr>
              <w:widowControl w:val="0"/>
              <w:ind w:right="113"/>
              <w:jc w:val="both"/>
              <w:rPr>
                <w:rFonts w:ascii="Times New Roman" w:hAnsi="Times New Roman"/>
                <w:sz w:val="24"/>
                <w:szCs w:val="24"/>
              </w:rPr>
            </w:pPr>
            <w:r w:rsidRPr="001D3B16">
              <w:rPr>
                <w:rFonts w:ascii="Times New Roman" w:hAnsi="Times New Roman"/>
                <w:sz w:val="24"/>
                <w:szCs w:val="24"/>
              </w:rPr>
              <w:t>15 01 01</w:t>
            </w:r>
          </w:p>
          <w:p w14:paraId="26469AD7" w14:textId="77777777" w:rsidR="0094534C" w:rsidRPr="001D3B16" w:rsidRDefault="0094534C" w:rsidP="00DE4337">
            <w:pPr>
              <w:widowControl w:val="0"/>
              <w:ind w:right="113"/>
              <w:jc w:val="both"/>
              <w:rPr>
                <w:rFonts w:ascii="Times New Roman" w:hAnsi="Times New Roman"/>
                <w:sz w:val="24"/>
                <w:szCs w:val="24"/>
              </w:rPr>
            </w:pPr>
            <w:r w:rsidRPr="001D3B16">
              <w:rPr>
                <w:rFonts w:ascii="Times New Roman" w:hAnsi="Times New Roman"/>
                <w:sz w:val="24"/>
                <w:szCs w:val="24"/>
              </w:rPr>
              <w:t>20 01 01</w:t>
            </w:r>
          </w:p>
        </w:tc>
        <w:tc>
          <w:tcPr>
            <w:tcW w:w="2936" w:type="pct"/>
            <w:tcBorders>
              <w:top w:val="single" w:sz="4" w:space="0" w:color="auto"/>
              <w:bottom w:val="single" w:sz="4" w:space="0" w:color="auto"/>
            </w:tcBorders>
          </w:tcPr>
          <w:p w14:paraId="7DAEDE67" w14:textId="77777777" w:rsidR="0094534C" w:rsidRPr="001D3B16" w:rsidRDefault="0094534C" w:rsidP="00DE4337">
            <w:pPr>
              <w:widowControl w:val="0"/>
              <w:jc w:val="both"/>
              <w:rPr>
                <w:rFonts w:ascii="Times New Roman" w:hAnsi="Times New Roman"/>
                <w:sz w:val="24"/>
                <w:szCs w:val="24"/>
              </w:rPr>
            </w:pPr>
            <w:r w:rsidRPr="001D3B16">
              <w:rPr>
                <w:rFonts w:ascii="Times New Roman" w:hAnsi="Times New Roman"/>
                <w:sz w:val="24"/>
                <w:szCs w:val="24"/>
              </w:rPr>
              <w:t>Opakowania z papieru i tektury</w:t>
            </w:r>
          </w:p>
          <w:p w14:paraId="38970D61" w14:textId="77777777" w:rsidR="0094534C" w:rsidRPr="001D3B16" w:rsidRDefault="0094534C" w:rsidP="00DE4337">
            <w:pPr>
              <w:widowControl w:val="0"/>
              <w:jc w:val="both"/>
              <w:rPr>
                <w:rFonts w:ascii="Times New Roman" w:hAnsi="Times New Roman"/>
                <w:sz w:val="24"/>
                <w:szCs w:val="24"/>
              </w:rPr>
            </w:pPr>
            <w:r w:rsidRPr="001D3B16">
              <w:rPr>
                <w:rFonts w:ascii="Times New Roman" w:hAnsi="Times New Roman"/>
                <w:sz w:val="24"/>
                <w:szCs w:val="24"/>
              </w:rPr>
              <w:t>Papier i tektura</w:t>
            </w:r>
          </w:p>
        </w:tc>
        <w:tc>
          <w:tcPr>
            <w:tcW w:w="684" w:type="pct"/>
            <w:tcBorders>
              <w:top w:val="single" w:sz="4" w:space="0" w:color="auto"/>
              <w:bottom w:val="single" w:sz="4" w:space="0" w:color="auto"/>
            </w:tcBorders>
          </w:tcPr>
          <w:p w14:paraId="15E914BD" w14:textId="77777777" w:rsidR="0094534C" w:rsidRPr="001D3B16" w:rsidRDefault="0094534C" w:rsidP="00DE4337">
            <w:pPr>
              <w:widowControl w:val="0"/>
              <w:spacing w:line="276" w:lineRule="auto"/>
              <w:jc w:val="right"/>
              <w:rPr>
                <w:rFonts w:ascii="Times New Roman" w:hAnsi="Times New Roman"/>
                <w:sz w:val="24"/>
                <w:szCs w:val="24"/>
              </w:rPr>
            </w:pPr>
            <w:r w:rsidRPr="001D3B16">
              <w:rPr>
                <w:rFonts w:ascii="Times New Roman" w:hAnsi="Times New Roman"/>
                <w:sz w:val="24"/>
                <w:szCs w:val="24"/>
              </w:rPr>
              <w:t>692,37</w:t>
            </w:r>
          </w:p>
        </w:tc>
        <w:tc>
          <w:tcPr>
            <w:tcW w:w="715" w:type="pct"/>
            <w:tcBorders>
              <w:top w:val="single" w:sz="4" w:space="0" w:color="auto"/>
              <w:bottom w:val="single" w:sz="4" w:space="0" w:color="auto"/>
            </w:tcBorders>
          </w:tcPr>
          <w:p w14:paraId="29CD499D" w14:textId="77777777" w:rsidR="0094534C" w:rsidRPr="00E41AE5" w:rsidRDefault="0094534C" w:rsidP="00DE4337">
            <w:pPr>
              <w:widowControl w:val="0"/>
              <w:spacing w:line="276" w:lineRule="auto"/>
              <w:jc w:val="right"/>
              <w:rPr>
                <w:rFonts w:ascii="Times New Roman" w:hAnsi="Times New Roman"/>
                <w:sz w:val="24"/>
                <w:szCs w:val="24"/>
              </w:rPr>
            </w:pPr>
            <w:r w:rsidRPr="00830085">
              <w:rPr>
                <w:rFonts w:ascii="Times New Roman" w:hAnsi="Times New Roman"/>
                <w:sz w:val="24"/>
                <w:szCs w:val="24"/>
              </w:rPr>
              <w:t>6,07</w:t>
            </w:r>
          </w:p>
        </w:tc>
      </w:tr>
      <w:tr w:rsidR="0094534C" w:rsidRPr="008B7E96" w14:paraId="17B97496" w14:textId="77777777" w:rsidTr="00DE4337">
        <w:trPr>
          <w:trHeight w:val="317"/>
        </w:trPr>
        <w:tc>
          <w:tcPr>
            <w:tcW w:w="665" w:type="pct"/>
            <w:tcBorders>
              <w:top w:val="single" w:sz="4" w:space="0" w:color="auto"/>
              <w:bottom w:val="single" w:sz="4" w:space="0" w:color="auto"/>
            </w:tcBorders>
          </w:tcPr>
          <w:p w14:paraId="32EFB41F" w14:textId="77777777" w:rsidR="0094534C" w:rsidRPr="001D3B16" w:rsidRDefault="0094534C" w:rsidP="00DE4337">
            <w:pPr>
              <w:widowControl w:val="0"/>
              <w:ind w:right="113"/>
              <w:jc w:val="both"/>
              <w:rPr>
                <w:rFonts w:ascii="Times New Roman" w:hAnsi="Times New Roman"/>
                <w:sz w:val="24"/>
                <w:szCs w:val="24"/>
              </w:rPr>
            </w:pPr>
            <w:r w:rsidRPr="001D3B16">
              <w:rPr>
                <w:rFonts w:ascii="Times New Roman" w:hAnsi="Times New Roman"/>
                <w:sz w:val="24"/>
                <w:szCs w:val="24"/>
              </w:rPr>
              <w:t>15 01 02</w:t>
            </w:r>
          </w:p>
        </w:tc>
        <w:tc>
          <w:tcPr>
            <w:tcW w:w="2936" w:type="pct"/>
            <w:tcBorders>
              <w:top w:val="single" w:sz="4" w:space="0" w:color="auto"/>
              <w:bottom w:val="single" w:sz="4" w:space="0" w:color="auto"/>
            </w:tcBorders>
          </w:tcPr>
          <w:p w14:paraId="30DDD4DE" w14:textId="77777777" w:rsidR="0094534C" w:rsidRPr="001D3B16" w:rsidRDefault="0094534C" w:rsidP="00DE4337">
            <w:pPr>
              <w:widowControl w:val="0"/>
              <w:jc w:val="both"/>
              <w:rPr>
                <w:rFonts w:ascii="Times New Roman" w:hAnsi="Times New Roman"/>
                <w:sz w:val="24"/>
                <w:szCs w:val="24"/>
              </w:rPr>
            </w:pPr>
            <w:r w:rsidRPr="001D3B16">
              <w:rPr>
                <w:rFonts w:ascii="Times New Roman" w:hAnsi="Times New Roman"/>
                <w:sz w:val="24"/>
                <w:szCs w:val="24"/>
              </w:rPr>
              <w:t>Opakowania z tworzyw sztucznych</w:t>
            </w:r>
          </w:p>
        </w:tc>
        <w:tc>
          <w:tcPr>
            <w:tcW w:w="684" w:type="pct"/>
            <w:tcBorders>
              <w:top w:val="single" w:sz="4" w:space="0" w:color="auto"/>
              <w:bottom w:val="single" w:sz="4" w:space="0" w:color="auto"/>
            </w:tcBorders>
          </w:tcPr>
          <w:p w14:paraId="493C06B0" w14:textId="77777777" w:rsidR="0094534C" w:rsidRPr="001D3B16" w:rsidRDefault="0094534C" w:rsidP="00DE4337">
            <w:pPr>
              <w:widowControl w:val="0"/>
              <w:jc w:val="right"/>
              <w:rPr>
                <w:rFonts w:ascii="Times New Roman" w:hAnsi="Times New Roman"/>
                <w:sz w:val="24"/>
                <w:szCs w:val="24"/>
              </w:rPr>
            </w:pPr>
            <w:r w:rsidRPr="001D3B16">
              <w:rPr>
                <w:rFonts w:ascii="Times New Roman" w:hAnsi="Times New Roman"/>
                <w:sz w:val="24"/>
                <w:szCs w:val="24"/>
              </w:rPr>
              <w:t>913,62</w:t>
            </w:r>
          </w:p>
        </w:tc>
        <w:tc>
          <w:tcPr>
            <w:tcW w:w="715" w:type="pct"/>
            <w:tcBorders>
              <w:top w:val="single" w:sz="4" w:space="0" w:color="auto"/>
              <w:bottom w:val="single" w:sz="4" w:space="0" w:color="auto"/>
            </w:tcBorders>
          </w:tcPr>
          <w:p w14:paraId="1ED97710" w14:textId="77777777" w:rsidR="0094534C" w:rsidRPr="00E41AE5" w:rsidRDefault="0094534C" w:rsidP="00DE4337">
            <w:pPr>
              <w:widowControl w:val="0"/>
              <w:spacing w:line="276" w:lineRule="auto"/>
              <w:jc w:val="right"/>
              <w:rPr>
                <w:rFonts w:ascii="Times New Roman" w:hAnsi="Times New Roman"/>
                <w:sz w:val="24"/>
                <w:szCs w:val="24"/>
              </w:rPr>
            </w:pPr>
            <w:r w:rsidRPr="00830085">
              <w:rPr>
                <w:rFonts w:ascii="Times New Roman" w:hAnsi="Times New Roman"/>
                <w:sz w:val="24"/>
                <w:szCs w:val="24"/>
              </w:rPr>
              <w:t>8,00</w:t>
            </w:r>
          </w:p>
        </w:tc>
      </w:tr>
      <w:tr w:rsidR="0094534C" w:rsidRPr="008B7E96" w14:paraId="664BFA30" w14:textId="77777777" w:rsidTr="00DE4337">
        <w:trPr>
          <w:trHeight w:val="317"/>
        </w:trPr>
        <w:tc>
          <w:tcPr>
            <w:tcW w:w="665" w:type="pct"/>
            <w:tcBorders>
              <w:top w:val="single" w:sz="4" w:space="0" w:color="auto"/>
              <w:bottom w:val="single" w:sz="4" w:space="0" w:color="auto"/>
            </w:tcBorders>
          </w:tcPr>
          <w:p w14:paraId="40BA54D1" w14:textId="77777777" w:rsidR="0094534C" w:rsidRPr="001D3B16" w:rsidRDefault="0094534C" w:rsidP="00DE4337">
            <w:pPr>
              <w:widowControl w:val="0"/>
              <w:spacing w:line="264" w:lineRule="auto"/>
              <w:ind w:right="113"/>
              <w:jc w:val="both"/>
              <w:rPr>
                <w:rFonts w:ascii="Times New Roman" w:hAnsi="Times New Roman"/>
                <w:sz w:val="24"/>
                <w:szCs w:val="24"/>
              </w:rPr>
            </w:pPr>
            <w:r w:rsidRPr="001D3B16">
              <w:rPr>
                <w:rFonts w:ascii="Times New Roman" w:hAnsi="Times New Roman"/>
                <w:sz w:val="24"/>
                <w:szCs w:val="24"/>
              </w:rPr>
              <w:t>15 01 07</w:t>
            </w:r>
          </w:p>
        </w:tc>
        <w:tc>
          <w:tcPr>
            <w:tcW w:w="2936" w:type="pct"/>
            <w:tcBorders>
              <w:top w:val="single" w:sz="4" w:space="0" w:color="auto"/>
              <w:bottom w:val="single" w:sz="4" w:space="0" w:color="auto"/>
            </w:tcBorders>
          </w:tcPr>
          <w:p w14:paraId="4754A3DA" w14:textId="77777777" w:rsidR="0094534C" w:rsidRPr="001D3B16" w:rsidRDefault="0094534C" w:rsidP="00DE4337">
            <w:pPr>
              <w:widowControl w:val="0"/>
              <w:spacing w:line="288" w:lineRule="auto"/>
              <w:jc w:val="both"/>
              <w:rPr>
                <w:rFonts w:ascii="Times New Roman" w:hAnsi="Times New Roman"/>
                <w:sz w:val="24"/>
                <w:szCs w:val="24"/>
              </w:rPr>
            </w:pPr>
            <w:r w:rsidRPr="001D3B16">
              <w:rPr>
                <w:rFonts w:ascii="Times New Roman" w:hAnsi="Times New Roman"/>
                <w:sz w:val="24"/>
                <w:szCs w:val="24"/>
              </w:rPr>
              <w:t>Opakowania ze szkła</w:t>
            </w:r>
          </w:p>
        </w:tc>
        <w:tc>
          <w:tcPr>
            <w:tcW w:w="684" w:type="pct"/>
            <w:tcBorders>
              <w:top w:val="single" w:sz="4" w:space="0" w:color="auto"/>
              <w:bottom w:val="single" w:sz="4" w:space="0" w:color="auto"/>
            </w:tcBorders>
          </w:tcPr>
          <w:p w14:paraId="151EB871" w14:textId="77777777" w:rsidR="0094534C" w:rsidRPr="001D3B16" w:rsidRDefault="0094534C" w:rsidP="00DE4337">
            <w:pPr>
              <w:widowControl w:val="0"/>
              <w:spacing w:line="264" w:lineRule="auto"/>
              <w:jc w:val="right"/>
              <w:rPr>
                <w:rFonts w:ascii="Times New Roman" w:hAnsi="Times New Roman"/>
                <w:sz w:val="24"/>
                <w:szCs w:val="24"/>
              </w:rPr>
            </w:pPr>
            <w:r w:rsidRPr="001D3B16">
              <w:rPr>
                <w:rFonts w:ascii="Times New Roman" w:hAnsi="Times New Roman"/>
                <w:sz w:val="24"/>
                <w:szCs w:val="24"/>
              </w:rPr>
              <w:t>690,34</w:t>
            </w:r>
          </w:p>
        </w:tc>
        <w:tc>
          <w:tcPr>
            <w:tcW w:w="715" w:type="pct"/>
            <w:tcBorders>
              <w:top w:val="single" w:sz="4" w:space="0" w:color="auto"/>
              <w:bottom w:val="single" w:sz="4" w:space="0" w:color="auto"/>
            </w:tcBorders>
          </w:tcPr>
          <w:p w14:paraId="56967D26" w14:textId="77777777" w:rsidR="0094534C" w:rsidRPr="00E41AE5" w:rsidRDefault="0094534C" w:rsidP="00DE4337">
            <w:pPr>
              <w:widowControl w:val="0"/>
              <w:spacing w:line="276" w:lineRule="auto"/>
              <w:jc w:val="right"/>
              <w:rPr>
                <w:rFonts w:ascii="Times New Roman" w:hAnsi="Times New Roman"/>
                <w:sz w:val="24"/>
                <w:szCs w:val="24"/>
              </w:rPr>
            </w:pPr>
            <w:r w:rsidRPr="00830085">
              <w:rPr>
                <w:rFonts w:ascii="Times New Roman" w:hAnsi="Times New Roman"/>
                <w:sz w:val="24"/>
                <w:szCs w:val="24"/>
              </w:rPr>
              <w:t>6,05</w:t>
            </w:r>
          </w:p>
        </w:tc>
      </w:tr>
      <w:tr w:rsidR="0094534C" w:rsidRPr="008B7E96" w14:paraId="740BF4D5" w14:textId="77777777" w:rsidTr="00DE4337">
        <w:trPr>
          <w:trHeight w:val="321"/>
        </w:trPr>
        <w:tc>
          <w:tcPr>
            <w:tcW w:w="665" w:type="pct"/>
            <w:tcBorders>
              <w:top w:val="single" w:sz="4" w:space="0" w:color="auto"/>
              <w:bottom w:val="single" w:sz="4" w:space="0" w:color="auto"/>
            </w:tcBorders>
          </w:tcPr>
          <w:p w14:paraId="0BC9E60C" w14:textId="77777777" w:rsidR="0094534C" w:rsidRPr="001D3B16" w:rsidRDefault="0094534C" w:rsidP="00DE4337">
            <w:pPr>
              <w:widowControl w:val="0"/>
              <w:ind w:right="113"/>
              <w:jc w:val="both"/>
              <w:rPr>
                <w:rFonts w:ascii="Times New Roman" w:hAnsi="Times New Roman"/>
                <w:sz w:val="24"/>
                <w:szCs w:val="24"/>
              </w:rPr>
            </w:pPr>
            <w:r w:rsidRPr="001D3B16">
              <w:rPr>
                <w:rFonts w:ascii="Times New Roman" w:hAnsi="Times New Roman"/>
                <w:sz w:val="24"/>
                <w:szCs w:val="24"/>
              </w:rPr>
              <w:t>17 01 07</w:t>
            </w:r>
          </w:p>
        </w:tc>
        <w:tc>
          <w:tcPr>
            <w:tcW w:w="2936" w:type="pct"/>
            <w:tcBorders>
              <w:top w:val="single" w:sz="4" w:space="0" w:color="auto"/>
              <w:bottom w:val="single" w:sz="4" w:space="0" w:color="auto"/>
            </w:tcBorders>
          </w:tcPr>
          <w:p w14:paraId="5B8B0F55" w14:textId="77777777" w:rsidR="0094534C" w:rsidRPr="001D3B16" w:rsidRDefault="0094534C" w:rsidP="00DE4337">
            <w:pPr>
              <w:widowControl w:val="0"/>
              <w:rPr>
                <w:rFonts w:ascii="Times New Roman" w:hAnsi="Times New Roman"/>
                <w:sz w:val="24"/>
                <w:szCs w:val="24"/>
              </w:rPr>
            </w:pPr>
            <w:r w:rsidRPr="001D3B16">
              <w:rPr>
                <w:rFonts w:ascii="Times New Roman" w:hAnsi="Times New Roman"/>
                <w:sz w:val="24"/>
                <w:szCs w:val="24"/>
              </w:rPr>
              <w:t>Zmieszane odpady z betonu, gruzu ceglanego, odpadowych materiałów ceramicznych i elementów wyposażenia inne niż wymienione w 17 01 06</w:t>
            </w:r>
          </w:p>
        </w:tc>
        <w:tc>
          <w:tcPr>
            <w:tcW w:w="684" w:type="pct"/>
            <w:tcBorders>
              <w:top w:val="single" w:sz="4" w:space="0" w:color="auto"/>
              <w:bottom w:val="single" w:sz="4" w:space="0" w:color="auto"/>
            </w:tcBorders>
          </w:tcPr>
          <w:p w14:paraId="00D819D5" w14:textId="77777777" w:rsidR="0094534C" w:rsidRPr="001D3B16" w:rsidRDefault="0094534C" w:rsidP="00DE4337">
            <w:pPr>
              <w:widowControl w:val="0"/>
              <w:jc w:val="right"/>
              <w:rPr>
                <w:rFonts w:ascii="Times New Roman" w:hAnsi="Times New Roman"/>
                <w:sz w:val="24"/>
                <w:szCs w:val="24"/>
              </w:rPr>
            </w:pPr>
            <w:r w:rsidRPr="001D3B16">
              <w:rPr>
                <w:rFonts w:ascii="Times New Roman" w:hAnsi="Times New Roman"/>
                <w:sz w:val="24"/>
                <w:szCs w:val="24"/>
              </w:rPr>
              <w:t>33,54</w:t>
            </w:r>
          </w:p>
        </w:tc>
        <w:tc>
          <w:tcPr>
            <w:tcW w:w="715" w:type="pct"/>
            <w:tcBorders>
              <w:top w:val="single" w:sz="4" w:space="0" w:color="auto"/>
              <w:bottom w:val="single" w:sz="4" w:space="0" w:color="auto"/>
            </w:tcBorders>
          </w:tcPr>
          <w:p w14:paraId="7D63ADB5" w14:textId="77777777" w:rsidR="0094534C" w:rsidRPr="00E41AE5" w:rsidRDefault="0094534C" w:rsidP="00DE4337">
            <w:pPr>
              <w:widowControl w:val="0"/>
              <w:spacing w:line="276" w:lineRule="auto"/>
              <w:jc w:val="right"/>
              <w:rPr>
                <w:rFonts w:ascii="Times New Roman" w:hAnsi="Times New Roman"/>
                <w:sz w:val="24"/>
                <w:szCs w:val="24"/>
              </w:rPr>
            </w:pPr>
            <w:r w:rsidRPr="00830085">
              <w:rPr>
                <w:rFonts w:ascii="Times New Roman" w:hAnsi="Times New Roman"/>
                <w:sz w:val="24"/>
                <w:szCs w:val="24"/>
              </w:rPr>
              <w:t>0,29</w:t>
            </w:r>
          </w:p>
        </w:tc>
      </w:tr>
      <w:tr w:rsidR="0094534C" w:rsidRPr="008B7E96" w14:paraId="74E0DAFE" w14:textId="77777777" w:rsidTr="00DE4337">
        <w:trPr>
          <w:trHeight w:val="321"/>
        </w:trPr>
        <w:tc>
          <w:tcPr>
            <w:tcW w:w="665" w:type="pct"/>
            <w:tcBorders>
              <w:top w:val="single" w:sz="4" w:space="0" w:color="auto"/>
              <w:bottom w:val="single" w:sz="4" w:space="0" w:color="auto"/>
            </w:tcBorders>
          </w:tcPr>
          <w:p w14:paraId="09BC9355" w14:textId="77777777" w:rsidR="0094534C" w:rsidRPr="008143E8" w:rsidRDefault="0094534C" w:rsidP="00DE4337">
            <w:pPr>
              <w:widowControl w:val="0"/>
              <w:spacing w:line="288" w:lineRule="auto"/>
              <w:jc w:val="both"/>
              <w:rPr>
                <w:rFonts w:ascii="Times New Roman" w:hAnsi="Times New Roman"/>
                <w:sz w:val="24"/>
                <w:szCs w:val="24"/>
              </w:rPr>
            </w:pPr>
            <w:r w:rsidRPr="008143E8">
              <w:rPr>
                <w:rFonts w:ascii="Times New Roman" w:hAnsi="Times New Roman"/>
                <w:sz w:val="24"/>
                <w:szCs w:val="24"/>
              </w:rPr>
              <w:t>17 09 04</w:t>
            </w:r>
          </w:p>
        </w:tc>
        <w:tc>
          <w:tcPr>
            <w:tcW w:w="2936" w:type="pct"/>
            <w:tcBorders>
              <w:top w:val="single" w:sz="4" w:space="0" w:color="auto"/>
              <w:bottom w:val="single" w:sz="4" w:space="0" w:color="auto"/>
            </w:tcBorders>
          </w:tcPr>
          <w:p w14:paraId="226CD269" w14:textId="77777777" w:rsidR="0094534C" w:rsidRPr="008143E8" w:rsidRDefault="0094534C" w:rsidP="00DE4337">
            <w:pPr>
              <w:jc w:val="both"/>
              <w:rPr>
                <w:rFonts w:ascii="Times New Roman" w:hAnsi="Times New Roman"/>
                <w:sz w:val="24"/>
                <w:szCs w:val="24"/>
              </w:rPr>
            </w:pPr>
            <w:r w:rsidRPr="008143E8">
              <w:rPr>
                <w:rFonts w:ascii="Times New Roman" w:hAnsi="Times New Roman"/>
                <w:sz w:val="24"/>
                <w:szCs w:val="24"/>
              </w:rPr>
              <w:t xml:space="preserve">Zmieszane odpady z budowy, remontów </w:t>
            </w:r>
            <w:r w:rsidRPr="008143E8">
              <w:rPr>
                <w:rFonts w:ascii="Times New Roman" w:hAnsi="Times New Roman"/>
                <w:sz w:val="24"/>
                <w:szCs w:val="24"/>
              </w:rPr>
              <w:br/>
              <w:t xml:space="preserve">i demontażu inne niż wymienione w 17 09 01, 17 09 02 i 17 09 03 </w:t>
            </w:r>
          </w:p>
        </w:tc>
        <w:tc>
          <w:tcPr>
            <w:tcW w:w="684" w:type="pct"/>
            <w:tcBorders>
              <w:top w:val="single" w:sz="4" w:space="0" w:color="auto"/>
              <w:bottom w:val="single" w:sz="4" w:space="0" w:color="auto"/>
            </w:tcBorders>
          </w:tcPr>
          <w:p w14:paraId="43D0D844" w14:textId="77777777" w:rsidR="0094534C" w:rsidRPr="008143E8" w:rsidRDefault="0094534C" w:rsidP="00DE4337">
            <w:pPr>
              <w:widowControl w:val="0"/>
              <w:jc w:val="right"/>
              <w:rPr>
                <w:rFonts w:ascii="Times New Roman" w:hAnsi="Times New Roman"/>
                <w:sz w:val="24"/>
                <w:szCs w:val="24"/>
              </w:rPr>
            </w:pPr>
            <w:r>
              <w:rPr>
                <w:rFonts w:ascii="Times New Roman" w:hAnsi="Times New Roman"/>
                <w:sz w:val="24"/>
                <w:szCs w:val="24"/>
              </w:rPr>
              <w:t>223,84</w:t>
            </w:r>
          </w:p>
        </w:tc>
        <w:tc>
          <w:tcPr>
            <w:tcW w:w="715" w:type="pct"/>
            <w:tcBorders>
              <w:top w:val="single" w:sz="4" w:space="0" w:color="auto"/>
              <w:bottom w:val="single" w:sz="4" w:space="0" w:color="auto"/>
            </w:tcBorders>
          </w:tcPr>
          <w:p w14:paraId="3E05858A" w14:textId="77777777" w:rsidR="0094534C" w:rsidRPr="00E41AE5" w:rsidRDefault="0094534C" w:rsidP="00DE4337">
            <w:pPr>
              <w:widowControl w:val="0"/>
              <w:spacing w:line="276" w:lineRule="auto"/>
              <w:jc w:val="right"/>
              <w:rPr>
                <w:rFonts w:ascii="Times New Roman" w:hAnsi="Times New Roman"/>
                <w:sz w:val="24"/>
                <w:szCs w:val="24"/>
              </w:rPr>
            </w:pPr>
            <w:r w:rsidRPr="00830085">
              <w:rPr>
                <w:rFonts w:ascii="Times New Roman" w:hAnsi="Times New Roman"/>
                <w:sz w:val="24"/>
                <w:szCs w:val="24"/>
              </w:rPr>
              <w:t>1,96</w:t>
            </w:r>
          </w:p>
        </w:tc>
      </w:tr>
      <w:tr w:rsidR="0094534C" w:rsidRPr="008B7E96" w14:paraId="777857F6" w14:textId="77777777" w:rsidTr="00DE4337">
        <w:tc>
          <w:tcPr>
            <w:tcW w:w="665" w:type="pct"/>
            <w:tcBorders>
              <w:top w:val="single" w:sz="4" w:space="0" w:color="auto"/>
              <w:bottom w:val="single" w:sz="4" w:space="0" w:color="auto"/>
            </w:tcBorders>
          </w:tcPr>
          <w:p w14:paraId="713E36A2" w14:textId="77777777" w:rsidR="0094534C" w:rsidRPr="008143E8" w:rsidRDefault="0094534C" w:rsidP="00DE4337">
            <w:pPr>
              <w:widowControl w:val="0"/>
              <w:spacing w:line="276" w:lineRule="auto"/>
              <w:ind w:right="113"/>
              <w:jc w:val="both"/>
              <w:rPr>
                <w:rFonts w:ascii="Times New Roman" w:hAnsi="Times New Roman"/>
                <w:sz w:val="24"/>
                <w:szCs w:val="24"/>
              </w:rPr>
            </w:pPr>
            <w:r w:rsidRPr="008143E8">
              <w:rPr>
                <w:rFonts w:ascii="Times New Roman" w:hAnsi="Times New Roman"/>
                <w:sz w:val="24"/>
                <w:szCs w:val="24"/>
              </w:rPr>
              <w:t>20 02 01</w:t>
            </w:r>
          </w:p>
        </w:tc>
        <w:tc>
          <w:tcPr>
            <w:tcW w:w="2936" w:type="pct"/>
            <w:tcBorders>
              <w:top w:val="single" w:sz="4" w:space="0" w:color="auto"/>
              <w:bottom w:val="single" w:sz="4" w:space="0" w:color="auto"/>
            </w:tcBorders>
          </w:tcPr>
          <w:p w14:paraId="7AC2E87F" w14:textId="77777777" w:rsidR="0094534C" w:rsidRPr="004D2901" w:rsidRDefault="0094534C" w:rsidP="00DE4337">
            <w:pPr>
              <w:widowControl w:val="0"/>
              <w:spacing w:line="288" w:lineRule="auto"/>
              <w:jc w:val="both"/>
              <w:rPr>
                <w:rFonts w:ascii="Times New Roman" w:hAnsi="Times New Roman"/>
                <w:sz w:val="24"/>
                <w:szCs w:val="24"/>
              </w:rPr>
            </w:pPr>
            <w:r w:rsidRPr="004D2901">
              <w:rPr>
                <w:rFonts w:ascii="Times New Roman" w:hAnsi="Times New Roman"/>
                <w:sz w:val="24"/>
                <w:szCs w:val="24"/>
              </w:rPr>
              <w:t xml:space="preserve">Odpady ulegające biodegradacji – odpady zielone </w:t>
            </w:r>
          </w:p>
        </w:tc>
        <w:tc>
          <w:tcPr>
            <w:tcW w:w="684" w:type="pct"/>
            <w:tcBorders>
              <w:top w:val="single" w:sz="4" w:space="0" w:color="auto"/>
              <w:bottom w:val="single" w:sz="4" w:space="0" w:color="auto"/>
            </w:tcBorders>
          </w:tcPr>
          <w:p w14:paraId="225E55E3" w14:textId="77777777" w:rsidR="0094534C" w:rsidRPr="004D2901" w:rsidRDefault="0094534C" w:rsidP="00DE4337">
            <w:pPr>
              <w:widowControl w:val="0"/>
              <w:jc w:val="right"/>
              <w:rPr>
                <w:rFonts w:ascii="Times New Roman" w:hAnsi="Times New Roman"/>
                <w:sz w:val="24"/>
                <w:szCs w:val="24"/>
              </w:rPr>
            </w:pPr>
            <w:r w:rsidRPr="004D2901">
              <w:rPr>
                <w:rFonts w:ascii="Times New Roman" w:hAnsi="Times New Roman"/>
                <w:sz w:val="24"/>
                <w:szCs w:val="24"/>
              </w:rPr>
              <w:t>1 254,90</w:t>
            </w:r>
          </w:p>
        </w:tc>
        <w:tc>
          <w:tcPr>
            <w:tcW w:w="715" w:type="pct"/>
            <w:tcBorders>
              <w:top w:val="single" w:sz="4" w:space="0" w:color="auto"/>
              <w:bottom w:val="single" w:sz="4" w:space="0" w:color="auto"/>
            </w:tcBorders>
          </w:tcPr>
          <w:p w14:paraId="1811A1C9" w14:textId="77777777" w:rsidR="0094534C" w:rsidRPr="00E41AE5" w:rsidRDefault="0094534C" w:rsidP="00DE4337">
            <w:pPr>
              <w:widowControl w:val="0"/>
              <w:spacing w:line="276" w:lineRule="auto"/>
              <w:jc w:val="right"/>
              <w:rPr>
                <w:rFonts w:ascii="Times New Roman" w:hAnsi="Times New Roman"/>
                <w:sz w:val="24"/>
                <w:szCs w:val="24"/>
              </w:rPr>
            </w:pPr>
            <w:r w:rsidRPr="00830085">
              <w:rPr>
                <w:rFonts w:ascii="Times New Roman" w:hAnsi="Times New Roman"/>
                <w:sz w:val="24"/>
                <w:szCs w:val="24"/>
              </w:rPr>
              <w:t>10,99</w:t>
            </w:r>
          </w:p>
        </w:tc>
      </w:tr>
      <w:tr w:rsidR="0094534C" w:rsidRPr="008B7E96" w14:paraId="11E669F4" w14:textId="77777777" w:rsidTr="00DE4337">
        <w:tc>
          <w:tcPr>
            <w:tcW w:w="665" w:type="pct"/>
            <w:tcBorders>
              <w:top w:val="single" w:sz="4" w:space="0" w:color="auto"/>
              <w:bottom w:val="single" w:sz="4" w:space="0" w:color="auto"/>
            </w:tcBorders>
          </w:tcPr>
          <w:p w14:paraId="5ED35E31" w14:textId="77777777" w:rsidR="0094534C" w:rsidRPr="008143E8" w:rsidRDefault="0094534C" w:rsidP="00DE4337">
            <w:pPr>
              <w:widowControl w:val="0"/>
              <w:ind w:right="113"/>
              <w:jc w:val="both"/>
              <w:rPr>
                <w:rFonts w:ascii="Times New Roman" w:hAnsi="Times New Roman"/>
                <w:sz w:val="24"/>
                <w:szCs w:val="24"/>
              </w:rPr>
            </w:pPr>
            <w:r w:rsidRPr="008143E8">
              <w:rPr>
                <w:rFonts w:ascii="Times New Roman" w:hAnsi="Times New Roman"/>
                <w:sz w:val="24"/>
                <w:szCs w:val="24"/>
              </w:rPr>
              <w:t>20 01 08</w:t>
            </w:r>
          </w:p>
        </w:tc>
        <w:tc>
          <w:tcPr>
            <w:tcW w:w="2936" w:type="pct"/>
            <w:tcBorders>
              <w:top w:val="single" w:sz="4" w:space="0" w:color="auto"/>
              <w:bottom w:val="single" w:sz="4" w:space="0" w:color="auto"/>
            </w:tcBorders>
          </w:tcPr>
          <w:p w14:paraId="6DD1784E" w14:textId="77777777" w:rsidR="0094534C" w:rsidRPr="004D2901" w:rsidRDefault="0094534C" w:rsidP="00DE4337">
            <w:pPr>
              <w:widowControl w:val="0"/>
              <w:spacing w:line="288" w:lineRule="auto"/>
              <w:jc w:val="both"/>
              <w:rPr>
                <w:rFonts w:ascii="Times New Roman" w:hAnsi="Times New Roman"/>
                <w:sz w:val="24"/>
                <w:szCs w:val="24"/>
              </w:rPr>
            </w:pPr>
            <w:r w:rsidRPr="004D2901">
              <w:rPr>
                <w:rFonts w:ascii="Times New Roman" w:hAnsi="Times New Roman"/>
                <w:sz w:val="24"/>
                <w:szCs w:val="24"/>
              </w:rPr>
              <w:t xml:space="preserve">Odpady ulegające biodegradacji – </w:t>
            </w:r>
            <w:proofErr w:type="spellStart"/>
            <w:r w:rsidRPr="004D2901">
              <w:rPr>
                <w:rFonts w:ascii="Times New Roman" w:hAnsi="Times New Roman"/>
                <w:sz w:val="24"/>
                <w:szCs w:val="24"/>
              </w:rPr>
              <w:t>bio</w:t>
            </w:r>
            <w:proofErr w:type="spellEnd"/>
            <w:r w:rsidRPr="004D2901">
              <w:rPr>
                <w:rFonts w:ascii="Times New Roman" w:hAnsi="Times New Roman"/>
                <w:sz w:val="24"/>
                <w:szCs w:val="24"/>
              </w:rPr>
              <w:t xml:space="preserve"> kuchenne</w:t>
            </w:r>
          </w:p>
        </w:tc>
        <w:tc>
          <w:tcPr>
            <w:tcW w:w="684" w:type="pct"/>
            <w:tcBorders>
              <w:top w:val="single" w:sz="4" w:space="0" w:color="auto"/>
              <w:bottom w:val="single" w:sz="4" w:space="0" w:color="auto"/>
            </w:tcBorders>
          </w:tcPr>
          <w:p w14:paraId="180147DE" w14:textId="77777777" w:rsidR="0094534C" w:rsidRPr="004D2901" w:rsidRDefault="0094534C" w:rsidP="00DE4337">
            <w:pPr>
              <w:widowControl w:val="0"/>
              <w:jc w:val="right"/>
              <w:rPr>
                <w:rFonts w:ascii="Times New Roman" w:hAnsi="Times New Roman"/>
                <w:sz w:val="24"/>
                <w:szCs w:val="24"/>
              </w:rPr>
            </w:pPr>
            <w:r>
              <w:rPr>
                <w:rFonts w:ascii="Times New Roman" w:hAnsi="Times New Roman"/>
                <w:sz w:val="24"/>
                <w:szCs w:val="24"/>
              </w:rPr>
              <w:t>861,92</w:t>
            </w:r>
          </w:p>
        </w:tc>
        <w:tc>
          <w:tcPr>
            <w:tcW w:w="715" w:type="pct"/>
            <w:tcBorders>
              <w:top w:val="single" w:sz="4" w:space="0" w:color="auto"/>
              <w:bottom w:val="single" w:sz="4" w:space="0" w:color="auto"/>
            </w:tcBorders>
          </w:tcPr>
          <w:p w14:paraId="042EC91F" w14:textId="77777777" w:rsidR="0094534C" w:rsidRPr="00830085" w:rsidRDefault="0094534C" w:rsidP="00DE4337">
            <w:pPr>
              <w:widowControl w:val="0"/>
              <w:spacing w:line="276" w:lineRule="auto"/>
              <w:jc w:val="right"/>
              <w:rPr>
                <w:rFonts w:ascii="Times New Roman" w:hAnsi="Times New Roman"/>
                <w:sz w:val="24"/>
                <w:szCs w:val="24"/>
              </w:rPr>
            </w:pPr>
            <w:r>
              <w:rPr>
                <w:rFonts w:ascii="Times New Roman" w:hAnsi="Times New Roman"/>
                <w:sz w:val="24"/>
                <w:szCs w:val="24"/>
              </w:rPr>
              <w:t>7,55</w:t>
            </w:r>
          </w:p>
        </w:tc>
      </w:tr>
      <w:tr w:rsidR="0094534C" w:rsidRPr="008B7E96" w14:paraId="690A22BA" w14:textId="77777777" w:rsidTr="00DE4337">
        <w:tc>
          <w:tcPr>
            <w:tcW w:w="665" w:type="pct"/>
            <w:tcBorders>
              <w:top w:val="single" w:sz="4" w:space="0" w:color="auto"/>
              <w:bottom w:val="single" w:sz="4" w:space="0" w:color="auto"/>
            </w:tcBorders>
          </w:tcPr>
          <w:p w14:paraId="4F7B7840" w14:textId="77777777" w:rsidR="0094534C" w:rsidRPr="008143E8" w:rsidRDefault="0094534C" w:rsidP="00DE4337">
            <w:pPr>
              <w:widowControl w:val="0"/>
              <w:ind w:right="113"/>
              <w:jc w:val="both"/>
              <w:rPr>
                <w:rFonts w:ascii="Times New Roman" w:hAnsi="Times New Roman"/>
                <w:sz w:val="24"/>
                <w:szCs w:val="24"/>
              </w:rPr>
            </w:pPr>
            <w:r w:rsidRPr="008143E8">
              <w:rPr>
                <w:rFonts w:ascii="Times New Roman" w:hAnsi="Times New Roman"/>
                <w:sz w:val="24"/>
                <w:szCs w:val="24"/>
              </w:rPr>
              <w:t>20 02 03</w:t>
            </w:r>
          </w:p>
        </w:tc>
        <w:tc>
          <w:tcPr>
            <w:tcW w:w="2936" w:type="pct"/>
            <w:tcBorders>
              <w:top w:val="single" w:sz="4" w:space="0" w:color="auto"/>
              <w:bottom w:val="single" w:sz="4" w:space="0" w:color="auto"/>
            </w:tcBorders>
          </w:tcPr>
          <w:p w14:paraId="4EC11B72" w14:textId="77777777" w:rsidR="0094534C" w:rsidRPr="004D2901" w:rsidRDefault="0094534C" w:rsidP="00DE4337">
            <w:pPr>
              <w:widowControl w:val="0"/>
              <w:spacing w:line="288" w:lineRule="auto"/>
              <w:jc w:val="both"/>
              <w:rPr>
                <w:rFonts w:ascii="Times New Roman" w:hAnsi="Times New Roman"/>
                <w:sz w:val="24"/>
                <w:szCs w:val="24"/>
              </w:rPr>
            </w:pPr>
            <w:r w:rsidRPr="004D2901">
              <w:rPr>
                <w:rFonts w:ascii="Times New Roman" w:hAnsi="Times New Roman"/>
                <w:sz w:val="24"/>
                <w:szCs w:val="24"/>
              </w:rPr>
              <w:t>Inne odpady nieulegające biodegradacji</w:t>
            </w:r>
          </w:p>
        </w:tc>
        <w:tc>
          <w:tcPr>
            <w:tcW w:w="684" w:type="pct"/>
            <w:tcBorders>
              <w:top w:val="single" w:sz="4" w:space="0" w:color="auto"/>
              <w:bottom w:val="single" w:sz="4" w:space="0" w:color="auto"/>
            </w:tcBorders>
          </w:tcPr>
          <w:p w14:paraId="6146C957" w14:textId="77777777" w:rsidR="0094534C" w:rsidRPr="004D2901" w:rsidRDefault="0094534C" w:rsidP="00DE4337">
            <w:pPr>
              <w:widowControl w:val="0"/>
              <w:jc w:val="right"/>
              <w:rPr>
                <w:rFonts w:ascii="Times New Roman" w:hAnsi="Times New Roman"/>
                <w:sz w:val="24"/>
                <w:szCs w:val="24"/>
              </w:rPr>
            </w:pPr>
            <w:r w:rsidRPr="004D2901">
              <w:rPr>
                <w:rFonts w:ascii="Times New Roman" w:hAnsi="Times New Roman"/>
                <w:sz w:val="24"/>
                <w:szCs w:val="24"/>
              </w:rPr>
              <w:t>139,46</w:t>
            </w:r>
          </w:p>
        </w:tc>
        <w:tc>
          <w:tcPr>
            <w:tcW w:w="715" w:type="pct"/>
            <w:tcBorders>
              <w:top w:val="single" w:sz="4" w:space="0" w:color="auto"/>
              <w:bottom w:val="single" w:sz="4" w:space="0" w:color="auto"/>
            </w:tcBorders>
          </w:tcPr>
          <w:p w14:paraId="73A70224" w14:textId="77777777" w:rsidR="0094534C" w:rsidRPr="00E41AE5" w:rsidRDefault="0094534C" w:rsidP="00DE4337">
            <w:pPr>
              <w:widowControl w:val="0"/>
              <w:spacing w:line="276" w:lineRule="auto"/>
              <w:jc w:val="right"/>
              <w:rPr>
                <w:rFonts w:ascii="Times New Roman" w:hAnsi="Times New Roman"/>
                <w:sz w:val="24"/>
                <w:szCs w:val="24"/>
              </w:rPr>
            </w:pPr>
            <w:r w:rsidRPr="00830085">
              <w:rPr>
                <w:rFonts w:ascii="Times New Roman" w:hAnsi="Times New Roman"/>
                <w:sz w:val="24"/>
                <w:szCs w:val="24"/>
              </w:rPr>
              <w:t>1,22</w:t>
            </w:r>
          </w:p>
        </w:tc>
      </w:tr>
      <w:tr w:rsidR="0094534C" w:rsidRPr="008B7E96" w14:paraId="1EA4A7E1" w14:textId="77777777" w:rsidTr="00DE4337">
        <w:tc>
          <w:tcPr>
            <w:tcW w:w="665" w:type="pct"/>
            <w:tcBorders>
              <w:top w:val="single" w:sz="4" w:space="0" w:color="auto"/>
              <w:bottom w:val="single" w:sz="4" w:space="0" w:color="auto"/>
            </w:tcBorders>
          </w:tcPr>
          <w:p w14:paraId="44E318F4" w14:textId="77777777" w:rsidR="0094534C" w:rsidRPr="008143E8" w:rsidRDefault="0094534C" w:rsidP="00DE4337">
            <w:pPr>
              <w:widowControl w:val="0"/>
              <w:spacing w:line="276" w:lineRule="auto"/>
              <w:ind w:right="113"/>
              <w:jc w:val="both"/>
              <w:rPr>
                <w:rFonts w:ascii="Times New Roman" w:hAnsi="Times New Roman"/>
                <w:sz w:val="24"/>
                <w:szCs w:val="24"/>
              </w:rPr>
            </w:pPr>
            <w:r w:rsidRPr="008143E8">
              <w:rPr>
                <w:rFonts w:ascii="Times New Roman" w:hAnsi="Times New Roman"/>
                <w:sz w:val="24"/>
                <w:szCs w:val="24"/>
              </w:rPr>
              <w:t>20 03 07</w:t>
            </w:r>
          </w:p>
        </w:tc>
        <w:tc>
          <w:tcPr>
            <w:tcW w:w="2936" w:type="pct"/>
            <w:tcBorders>
              <w:top w:val="single" w:sz="4" w:space="0" w:color="auto"/>
              <w:bottom w:val="single" w:sz="4" w:space="0" w:color="auto"/>
            </w:tcBorders>
          </w:tcPr>
          <w:p w14:paraId="57412B3F" w14:textId="77777777" w:rsidR="0094534C" w:rsidRPr="008143E8" w:rsidRDefault="0094534C" w:rsidP="00DE4337">
            <w:pPr>
              <w:widowControl w:val="0"/>
              <w:spacing w:line="288" w:lineRule="auto"/>
              <w:jc w:val="both"/>
              <w:rPr>
                <w:rFonts w:ascii="Times New Roman" w:hAnsi="Times New Roman"/>
                <w:sz w:val="24"/>
                <w:szCs w:val="24"/>
              </w:rPr>
            </w:pPr>
            <w:r w:rsidRPr="008143E8">
              <w:rPr>
                <w:rFonts w:ascii="Times New Roman" w:hAnsi="Times New Roman"/>
                <w:sz w:val="24"/>
                <w:szCs w:val="24"/>
              </w:rPr>
              <w:t>Odpady wielkogabarytowe</w:t>
            </w:r>
          </w:p>
        </w:tc>
        <w:tc>
          <w:tcPr>
            <w:tcW w:w="684" w:type="pct"/>
            <w:tcBorders>
              <w:top w:val="single" w:sz="4" w:space="0" w:color="auto"/>
              <w:bottom w:val="single" w:sz="4" w:space="0" w:color="auto"/>
            </w:tcBorders>
          </w:tcPr>
          <w:p w14:paraId="7A24EB39" w14:textId="77777777" w:rsidR="0094534C" w:rsidRPr="008143E8" w:rsidRDefault="0094534C" w:rsidP="00DE4337">
            <w:pPr>
              <w:widowControl w:val="0"/>
              <w:jc w:val="right"/>
              <w:rPr>
                <w:rFonts w:ascii="Times New Roman" w:hAnsi="Times New Roman"/>
                <w:sz w:val="24"/>
                <w:szCs w:val="24"/>
              </w:rPr>
            </w:pPr>
            <w:r>
              <w:rPr>
                <w:rFonts w:ascii="Times New Roman" w:hAnsi="Times New Roman"/>
                <w:sz w:val="24"/>
                <w:szCs w:val="24"/>
              </w:rPr>
              <w:t>453,75</w:t>
            </w:r>
          </w:p>
        </w:tc>
        <w:tc>
          <w:tcPr>
            <w:tcW w:w="715" w:type="pct"/>
            <w:tcBorders>
              <w:top w:val="single" w:sz="4" w:space="0" w:color="auto"/>
              <w:bottom w:val="single" w:sz="4" w:space="0" w:color="auto"/>
            </w:tcBorders>
          </w:tcPr>
          <w:p w14:paraId="7560D3A7" w14:textId="77777777" w:rsidR="0094534C" w:rsidRPr="00E41AE5" w:rsidRDefault="0094534C" w:rsidP="00DE4337">
            <w:pPr>
              <w:widowControl w:val="0"/>
              <w:spacing w:line="276" w:lineRule="auto"/>
              <w:jc w:val="right"/>
              <w:rPr>
                <w:rFonts w:ascii="Times New Roman" w:hAnsi="Times New Roman"/>
                <w:sz w:val="24"/>
                <w:szCs w:val="24"/>
              </w:rPr>
            </w:pPr>
            <w:r w:rsidRPr="00830085">
              <w:rPr>
                <w:rFonts w:ascii="Times New Roman" w:hAnsi="Times New Roman"/>
                <w:sz w:val="24"/>
                <w:szCs w:val="24"/>
              </w:rPr>
              <w:t>3,97</w:t>
            </w:r>
          </w:p>
        </w:tc>
      </w:tr>
      <w:tr w:rsidR="0094534C" w:rsidRPr="008B7E96" w14:paraId="5EBE9F4E" w14:textId="77777777" w:rsidTr="00DE4337">
        <w:tc>
          <w:tcPr>
            <w:tcW w:w="665" w:type="pct"/>
            <w:tcBorders>
              <w:top w:val="single" w:sz="4" w:space="0" w:color="auto"/>
              <w:bottom w:val="single" w:sz="4" w:space="0" w:color="auto"/>
            </w:tcBorders>
          </w:tcPr>
          <w:p w14:paraId="2DC9201B" w14:textId="77777777" w:rsidR="0094534C" w:rsidRPr="00A14EB4" w:rsidRDefault="0094534C" w:rsidP="00DE4337">
            <w:pPr>
              <w:widowControl w:val="0"/>
              <w:ind w:right="113"/>
              <w:jc w:val="both"/>
              <w:rPr>
                <w:rFonts w:ascii="Times New Roman" w:hAnsi="Times New Roman"/>
                <w:sz w:val="24"/>
                <w:szCs w:val="24"/>
              </w:rPr>
            </w:pPr>
            <w:r w:rsidRPr="00A14EB4">
              <w:rPr>
                <w:rFonts w:ascii="Times New Roman" w:hAnsi="Times New Roman"/>
                <w:sz w:val="24"/>
                <w:szCs w:val="24"/>
              </w:rPr>
              <w:t>20 03 99</w:t>
            </w:r>
          </w:p>
        </w:tc>
        <w:tc>
          <w:tcPr>
            <w:tcW w:w="2936" w:type="pct"/>
            <w:tcBorders>
              <w:top w:val="single" w:sz="4" w:space="0" w:color="auto"/>
              <w:bottom w:val="single" w:sz="4" w:space="0" w:color="auto"/>
            </w:tcBorders>
          </w:tcPr>
          <w:p w14:paraId="17E17C96" w14:textId="77777777" w:rsidR="0094534C" w:rsidRPr="00A14EB4" w:rsidRDefault="0094534C" w:rsidP="00DE4337">
            <w:pPr>
              <w:widowControl w:val="0"/>
              <w:jc w:val="both"/>
              <w:rPr>
                <w:rFonts w:ascii="Times New Roman" w:hAnsi="Times New Roman"/>
                <w:sz w:val="24"/>
                <w:szCs w:val="24"/>
              </w:rPr>
            </w:pPr>
            <w:r w:rsidRPr="00A14EB4">
              <w:rPr>
                <w:rFonts w:ascii="Times New Roman" w:hAnsi="Times New Roman"/>
                <w:sz w:val="24"/>
                <w:szCs w:val="24"/>
              </w:rPr>
              <w:t>Odpady komunalne niewymienione w innych podgrupach</w:t>
            </w:r>
          </w:p>
        </w:tc>
        <w:tc>
          <w:tcPr>
            <w:tcW w:w="684" w:type="pct"/>
            <w:tcBorders>
              <w:top w:val="single" w:sz="4" w:space="0" w:color="auto"/>
              <w:bottom w:val="single" w:sz="4" w:space="0" w:color="auto"/>
            </w:tcBorders>
          </w:tcPr>
          <w:p w14:paraId="407532A0" w14:textId="77777777" w:rsidR="0094534C" w:rsidRPr="00A14EB4" w:rsidRDefault="0094534C" w:rsidP="00DE4337">
            <w:pPr>
              <w:widowControl w:val="0"/>
              <w:jc w:val="right"/>
              <w:rPr>
                <w:rFonts w:ascii="Times New Roman" w:hAnsi="Times New Roman"/>
                <w:sz w:val="24"/>
                <w:szCs w:val="24"/>
              </w:rPr>
            </w:pPr>
            <w:r>
              <w:rPr>
                <w:rFonts w:ascii="Times New Roman" w:hAnsi="Times New Roman"/>
                <w:sz w:val="24"/>
                <w:szCs w:val="24"/>
              </w:rPr>
              <w:t>279,84</w:t>
            </w:r>
          </w:p>
        </w:tc>
        <w:tc>
          <w:tcPr>
            <w:tcW w:w="715" w:type="pct"/>
            <w:tcBorders>
              <w:top w:val="single" w:sz="4" w:space="0" w:color="auto"/>
              <w:bottom w:val="single" w:sz="4" w:space="0" w:color="auto"/>
            </w:tcBorders>
          </w:tcPr>
          <w:p w14:paraId="6B23FD70" w14:textId="77777777" w:rsidR="0094534C" w:rsidRPr="00E41AE5" w:rsidRDefault="0094534C" w:rsidP="00DE4337">
            <w:pPr>
              <w:widowControl w:val="0"/>
              <w:spacing w:line="276" w:lineRule="auto"/>
              <w:jc w:val="right"/>
              <w:rPr>
                <w:rFonts w:ascii="Times New Roman" w:hAnsi="Times New Roman"/>
                <w:sz w:val="24"/>
                <w:szCs w:val="24"/>
              </w:rPr>
            </w:pPr>
            <w:r w:rsidRPr="00830085">
              <w:rPr>
                <w:rFonts w:ascii="Times New Roman" w:hAnsi="Times New Roman"/>
                <w:sz w:val="24"/>
                <w:szCs w:val="24"/>
              </w:rPr>
              <w:t>2,45</w:t>
            </w:r>
          </w:p>
        </w:tc>
      </w:tr>
      <w:tr w:rsidR="0094534C" w:rsidRPr="008B7E96" w14:paraId="4F121BA7" w14:textId="77777777" w:rsidTr="00DE4337">
        <w:tc>
          <w:tcPr>
            <w:tcW w:w="665" w:type="pct"/>
            <w:tcBorders>
              <w:top w:val="single" w:sz="4" w:space="0" w:color="auto"/>
              <w:bottom w:val="single" w:sz="4" w:space="0" w:color="auto"/>
            </w:tcBorders>
          </w:tcPr>
          <w:p w14:paraId="51F269A6" w14:textId="77777777" w:rsidR="0094534C" w:rsidRPr="00A14EB4" w:rsidRDefault="0094534C" w:rsidP="00DE4337">
            <w:pPr>
              <w:widowControl w:val="0"/>
              <w:ind w:right="113"/>
              <w:jc w:val="both"/>
              <w:rPr>
                <w:rFonts w:ascii="Times New Roman" w:hAnsi="Times New Roman"/>
                <w:sz w:val="24"/>
                <w:szCs w:val="24"/>
              </w:rPr>
            </w:pPr>
          </w:p>
        </w:tc>
        <w:tc>
          <w:tcPr>
            <w:tcW w:w="2936" w:type="pct"/>
            <w:tcBorders>
              <w:top w:val="single" w:sz="4" w:space="0" w:color="auto"/>
              <w:bottom w:val="single" w:sz="4" w:space="0" w:color="auto"/>
            </w:tcBorders>
          </w:tcPr>
          <w:p w14:paraId="5BCBD7E0" w14:textId="77777777" w:rsidR="0094534C" w:rsidRPr="00A14EB4" w:rsidRDefault="0094534C" w:rsidP="00DE4337">
            <w:pPr>
              <w:widowControl w:val="0"/>
              <w:jc w:val="both"/>
              <w:rPr>
                <w:rFonts w:ascii="Times New Roman" w:hAnsi="Times New Roman"/>
                <w:sz w:val="24"/>
                <w:szCs w:val="24"/>
              </w:rPr>
            </w:pPr>
            <w:r>
              <w:rPr>
                <w:rFonts w:ascii="Times New Roman" w:hAnsi="Times New Roman"/>
                <w:sz w:val="24"/>
                <w:szCs w:val="24"/>
              </w:rPr>
              <w:t>Inne odpady komunalne</w:t>
            </w:r>
          </w:p>
        </w:tc>
        <w:tc>
          <w:tcPr>
            <w:tcW w:w="684" w:type="pct"/>
            <w:tcBorders>
              <w:top w:val="single" w:sz="4" w:space="0" w:color="auto"/>
              <w:bottom w:val="single" w:sz="4" w:space="0" w:color="auto"/>
            </w:tcBorders>
          </w:tcPr>
          <w:p w14:paraId="36258CA9" w14:textId="77777777" w:rsidR="0094534C" w:rsidRPr="00A14EB4" w:rsidRDefault="0094534C" w:rsidP="00DE4337">
            <w:pPr>
              <w:widowControl w:val="0"/>
              <w:jc w:val="right"/>
              <w:rPr>
                <w:rFonts w:ascii="Times New Roman" w:hAnsi="Times New Roman"/>
                <w:sz w:val="24"/>
                <w:szCs w:val="24"/>
              </w:rPr>
            </w:pPr>
            <w:r>
              <w:rPr>
                <w:rFonts w:ascii="Times New Roman" w:hAnsi="Times New Roman"/>
                <w:sz w:val="24"/>
                <w:szCs w:val="24"/>
              </w:rPr>
              <w:t>135,34</w:t>
            </w:r>
          </w:p>
        </w:tc>
        <w:tc>
          <w:tcPr>
            <w:tcW w:w="715" w:type="pct"/>
            <w:tcBorders>
              <w:top w:val="single" w:sz="4" w:space="0" w:color="auto"/>
              <w:bottom w:val="single" w:sz="4" w:space="0" w:color="auto"/>
            </w:tcBorders>
          </w:tcPr>
          <w:p w14:paraId="5991F287" w14:textId="77777777" w:rsidR="0094534C" w:rsidRDefault="0094534C" w:rsidP="00DE4337">
            <w:pPr>
              <w:widowControl w:val="0"/>
              <w:spacing w:line="276" w:lineRule="auto"/>
              <w:jc w:val="right"/>
              <w:rPr>
                <w:rFonts w:ascii="Times New Roman" w:hAnsi="Times New Roman"/>
                <w:sz w:val="24"/>
                <w:szCs w:val="24"/>
              </w:rPr>
            </w:pPr>
            <w:r w:rsidRPr="00830085">
              <w:rPr>
                <w:rFonts w:ascii="Times New Roman" w:hAnsi="Times New Roman"/>
                <w:sz w:val="24"/>
                <w:szCs w:val="24"/>
              </w:rPr>
              <w:t>1,19</w:t>
            </w:r>
          </w:p>
        </w:tc>
      </w:tr>
      <w:tr w:rsidR="0094534C" w:rsidRPr="008B7E96" w14:paraId="0133404F" w14:textId="77777777" w:rsidTr="00DE4337">
        <w:tc>
          <w:tcPr>
            <w:tcW w:w="665" w:type="pct"/>
            <w:tcBorders>
              <w:top w:val="double" w:sz="4" w:space="0" w:color="auto"/>
              <w:bottom w:val="double" w:sz="4" w:space="0" w:color="auto"/>
              <w:right w:val="nil"/>
            </w:tcBorders>
            <w:vAlign w:val="center"/>
          </w:tcPr>
          <w:p w14:paraId="04BBC41E" w14:textId="77777777" w:rsidR="0094534C" w:rsidRPr="00004C51" w:rsidRDefault="0094534C" w:rsidP="00DE4337">
            <w:pPr>
              <w:widowControl w:val="0"/>
              <w:spacing w:before="120"/>
              <w:ind w:right="113"/>
              <w:jc w:val="center"/>
              <w:rPr>
                <w:rFonts w:ascii="Times New Roman" w:hAnsi="Times New Roman"/>
                <w:b/>
                <w:sz w:val="24"/>
                <w:szCs w:val="24"/>
              </w:rPr>
            </w:pPr>
            <w:r w:rsidRPr="00004C51">
              <w:rPr>
                <w:rFonts w:ascii="Times New Roman" w:hAnsi="Times New Roman"/>
                <w:b/>
                <w:sz w:val="24"/>
                <w:szCs w:val="24"/>
              </w:rPr>
              <w:t>Razem</w:t>
            </w:r>
          </w:p>
        </w:tc>
        <w:tc>
          <w:tcPr>
            <w:tcW w:w="2936" w:type="pct"/>
            <w:tcBorders>
              <w:top w:val="double" w:sz="4" w:space="0" w:color="auto"/>
              <w:left w:val="nil"/>
              <w:bottom w:val="double" w:sz="4" w:space="0" w:color="auto"/>
            </w:tcBorders>
            <w:vAlign w:val="center"/>
          </w:tcPr>
          <w:p w14:paraId="325F5C56" w14:textId="77777777" w:rsidR="0094534C" w:rsidRPr="00004C51" w:rsidRDefault="0094534C" w:rsidP="00DE4337">
            <w:pPr>
              <w:widowControl w:val="0"/>
              <w:spacing w:before="120" w:line="312" w:lineRule="auto"/>
              <w:jc w:val="center"/>
              <w:rPr>
                <w:rFonts w:ascii="Times New Roman" w:hAnsi="Times New Roman"/>
                <w:b/>
                <w:sz w:val="24"/>
                <w:szCs w:val="24"/>
              </w:rPr>
            </w:pPr>
          </w:p>
        </w:tc>
        <w:tc>
          <w:tcPr>
            <w:tcW w:w="684" w:type="pct"/>
            <w:tcBorders>
              <w:top w:val="double" w:sz="4" w:space="0" w:color="auto"/>
              <w:bottom w:val="double" w:sz="4" w:space="0" w:color="auto"/>
            </w:tcBorders>
            <w:vAlign w:val="center"/>
          </w:tcPr>
          <w:p w14:paraId="0F6613E1" w14:textId="77777777" w:rsidR="0094534C" w:rsidRPr="00004C51" w:rsidRDefault="0094534C" w:rsidP="00DE4337">
            <w:pPr>
              <w:widowControl w:val="0"/>
              <w:jc w:val="right"/>
              <w:rPr>
                <w:rFonts w:ascii="Times New Roman" w:hAnsi="Times New Roman"/>
                <w:b/>
                <w:sz w:val="24"/>
                <w:szCs w:val="24"/>
              </w:rPr>
            </w:pPr>
            <w:r>
              <w:rPr>
                <w:rFonts w:ascii="Times New Roman" w:hAnsi="Times New Roman"/>
                <w:b/>
                <w:sz w:val="24"/>
                <w:szCs w:val="24"/>
              </w:rPr>
              <w:t>11 415,70</w:t>
            </w:r>
          </w:p>
        </w:tc>
        <w:tc>
          <w:tcPr>
            <w:tcW w:w="715" w:type="pct"/>
            <w:tcBorders>
              <w:top w:val="double" w:sz="4" w:space="0" w:color="auto"/>
              <w:bottom w:val="double" w:sz="4" w:space="0" w:color="auto"/>
            </w:tcBorders>
            <w:vAlign w:val="center"/>
          </w:tcPr>
          <w:p w14:paraId="5A1560E6" w14:textId="77777777" w:rsidR="0094534C" w:rsidRPr="00004C51" w:rsidRDefault="0094534C" w:rsidP="00DE4337">
            <w:pPr>
              <w:widowControl w:val="0"/>
              <w:jc w:val="right"/>
              <w:rPr>
                <w:rFonts w:ascii="Times New Roman" w:hAnsi="Times New Roman"/>
                <w:b/>
                <w:sz w:val="24"/>
                <w:szCs w:val="24"/>
              </w:rPr>
            </w:pPr>
            <w:r>
              <w:rPr>
                <w:rFonts w:ascii="Times New Roman" w:hAnsi="Times New Roman"/>
                <w:b/>
                <w:sz w:val="24"/>
                <w:szCs w:val="24"/>
              </w:rPr>
              <w:t>100,00</w:t>
            </w:r>
          </w:p>
        </w:tc>
      </w:tr>
    </w:tbl>
    <w:p w14:paraId="1E95366C" w14:textId="092FF34D" w:rsidR="0094534C" w:rsidRPr="009C325D" w:rsidRDefault="0094534C" w:rsidP="004F0088">
      <w:pPr>
        <w:pStyle w:val="metryka"/>
        <w:spacing w:before="0" w:beforeAutospacing="0" w:after="0" w:afterAutospacing="0" w:line="360" w:lineRule="auto"/>
        <w:jc w:val="right"/>
        <w:rPr>
          <w:bCs/>
          <w:i/>
          <w:iCs/>
          <w:sz w:val="20"/>
          <w:szCs w:val="20"/>
        </w:rPr>
      </w:pPr>
      <w:r w:rsidRPr="008A6A87">
        <w:rPr>
          <w:bCs/>
          <w:i/>
          <w:iCs/>
          <w:sz w:val="20"/>
          <w:szCs w:val="20"/>
        </w:rPr>
        <w:t xml:space="preserve">(opracowanie własne wg danych Komunalnego Związku Gmin Dolina Redy i </w:t>
      </w:r>
      <w:proofErr w:type="spellStart"/>
      <w:r w:rsidRPr="008A6A87">
        <w:rPr>
          <w:bCs/>
          <w:i/>
          <w:iCs/>
          <w:sz w:val="20"/>
          <w:szCs w:val="20"/>
        </w:rPr>
        <w:t>Chylonki</w:t>
      </w:r>
      <w:proofErr w:type="spellEnd"/>
      <w:r w:rsidRPr="008A6A87">
        <w:rPr>
          <w:bCs/>
          <w:i/>
          <w:iCs/>
          <w:sz w:val="20"/>
          <w:szCs w:val="20"/>
        </w:rPr>
        <w:t>)</w:t>
      </w:r>
    </w:p>
    <w:p w14:paraId="1903EEEE" w14:textId="41A08FA3" w:rsidR="006C5328" w:rsidRPr="009F4183" w:rsidRDefault="00A17C33" w:rsidP="0092523F">
      <w:pPr>
        <w:pStyle w:val="Nagwek2"/>
      </w:pPr>
      <w:bookmarkStart w:id="60" w:name="_Toc104882186"/>
      <w:r w:rsidRPr="004C02A8">
        <w:lastRenderedPageBreak/>
        <w:t xml:space="preserve">4. </w:t>
      </w:r>
      <w:r w:rsidR="006C5328" w:rsidRPr="004C02A8">
        <w:t>Azbest</w:t>
      </w:r>
      <w:bookmarkEnd w:id="60"/>
    </w:p>
    <w:p w14:paraId="094C776F" w14:textId="569FE1DF" w:rsidR="00E451C4" w:rsidRDefault="006C5328" w:rsidP="009C325D">
      <w:pPr>
        <w:spacing w:after="0" w:line="360" w:lineRule="auto"/>
        <w:ind w:firstLine="708"/>
        <w:jc w:val="both"/>
        <w:rPr>
          <w:rFonts w:ascii="Times New Roman" w:hAnsi="Times New Roman" w:cs="Times New Roman"/>
          <w:sz w:val="24"/>
          <w:szCs w:val="24"/>
        </w:rPr>
      </w:pPr>
      <w:r w:rsidRPr="009F4183">
        <w:rPr>
          <w:rFonts w:ascii="Times New Roman" w:hAnsi="Times New Roman" w:cs="Times New Roman"/>
          <w:sz w:val="24"/>
          <w:szCs w:val="24"/>
        </w:rPr>
        <w:t>Materiały zawierające azbest należą do substancji stwarzających szczególne zagrożenie dla zdrowia ludzi i z tego powodu powinny podlegać sukcesywnej eliminacji. Odpady z</w:t>
      </w:r>
      <w:r w:rsidR="009C325D">
        <w:rPr>
          <w:rFonts w:ascii="Times New Roman" w:hAnsi="Times New Roman" w:cs="Times New Roman"/>
          <w:sz w:val="24"/>
          <w:szCs w:val="24"/>
        </w:rPr>
        <w:t>a</w:t>
      </w:r>
      <w:r w:rsidRPr="009F4183">
        <w:rPr>
          <w:rFonts w:ascii="Times New Roman" w:hAnsi="Times New Roman" w:cs="Times New Roman"/>
          <w:sz w:val="24"/>
          <w:szCs w:val="24"/>
        </w:rPr>
        <w:t>wierające azbest należą do grupy odpadów niebezpiecznych, a gospodarka nimi wymaga prawidłowego prowadzenia oraz szczególnej kontroli. Zasady postępowania z odpadami azbestowymi reguluje szereg przepisów, m.in. ustawa o zakazie stosowania azbestu, ustawa Prawo ochrony środowiska, ustawa o odpadach oraz związane z nimi rozporządzenia wykonawcze. Głównym dokumentem określającym organizację i przebieg wycofania azbestu z gospodarki jest "Program usuwania azbestu i wyrobów zawierających azbest stosowanych na terytorium Polski na lata 2009 - 2032".</w:t>
      </w:r>
    </w:p>
    <w:p w14:paraId="4EA8FDCE" w14:textId="05432D51" w:rsidR="004C02A8" w:rsidRDefault="004C02A8" w:rsidP="009C325D">
      <w:pPr>
        <w:spacing w:after="0" w:line="360" w:lineRule="auto"/>
        <w:ind w:firstLine="708"/>
        <w:jc w:val="both"/>
        <w:rPr>
          <w:rFonts w:ascii="Times New Roman" w:hAnsi="Times New Roman" w:cs="Times New Roman"/>
          <w:sz w:val="24"/>
          <w:szCs w:val="24"/>
        </w:rPr>
      </w:pPr>
      <w:r w:rsidRPr="004C02A8">
        <w:rPr>
          <w:rFonts w:ascii="Times New Roman" w:hAnsi="Times New Roman" w:cs="Times New Roman"/>
          <w:sz w:val="24"/>
          <w:szCs w:val="24"/>
        </w:rPr>
        <w:t>Na koniec roku 2021 ilość azbestu na terenie Gminy wynosiła 334,78 Mg na 134 nieruchomościach. W roku 2021 Gmina sfinansowała odbiór, transport i utylizację wyrobów zawierających azbest w ilości 34,78 Mg.</w:t>
      </w:r>
    </w:p>
    <w:p w14:paraId="55D47ADD" w14:textId="100C987D" w:rsidR="006C5328" w:rsidRPr="009D6FB0" w:rsidRDefault="00A17C33" w:rsidP="0092523F">
      <w:pPr>
        <w:pStyle w:val="Nagwek2"/>
      </w:pPr>
      <w:bookmarkStart w:id="61" w:name="_Toc104882187"/>
      <w:bookmarkStart w:id="62" w:name="_Hlk103241169"/>
      <w:r w:rsidRPr="00ED4A21">
        <w:t xml:space="preserve">5. </w:t>
      </w:r>
      <w:r w:rsidR="006C5328" w:rsidRPr="00ED4A21">
        <w:t>Oczyszczanie miasta i utrzymanie terenów zielonych</w:t>
      </w:r>
      <w:bookmarkEnd w:id="61"/>
    </w:p>
    <w:p w14:paraId="46052436" w14:textId="77777777" w:rsidR="0061126F" w:rsidRPr="00ED4A21" w:rsidRDefault="006C5328" w:rsidP="00E451C4">
      <w:pPr>
        <w:spacing w:after="0" w:line="360" w:lineRule="auto"/>
        <w:ind w:firstLine="708"/>
        <w:jc w:val="both"/>
        <w:rPr>
          <w:rFonts w:ascii="Times New Roman" w:hAnsi="Times New Roman" w:cs="Times New Roman"/>
          <w:sz w:val="24"/>
          <w:szCs w:val="24"/>
          <w:lang w:eastAsia="pl-PL"/>
        </w:rPr>
      </w:pPr>
      <w:r w:rsidRPr="00ED4A21">
        <w:rPr>
          <w:rFonts w:ascii="Times New Roman" w:hAnsi="Times New Roman" w:cs="Times New Roman"/>
          <w:sz w:val="24"/>
          <w:szCs w:val="24"/>
        </w:rPr>
        <w:t>Letnie utrzymanie miasta polega na oczyszczaniu ulic, chodników</w:t>
      </w:r>
      <w:r w:rsidR="00154EA5" w:rsidRPr="00ED4A21">
        <w:rPr>
          <w:rFonts w:ascii="Times New Roman" w:hAnsi="Times New Roman" w:cs="Times New Roman"/>
          <w:sz w:val="24"/>
          <w:szCs w:val="24"/>
        </w:rPr>
        <w:t xml:space="preserve"> i</w:t>
      </w:r>
      <w:r w:rsidRPr="00ED4A21">
        <w:rPr>
          <w:rFonts w:ascii="Times New Roman" w:hAnsi="Times New Roman" w:cs="Times New Roman"/>
          <w:sz w:val="24"/>
          <w:szCs w:val="24"/>
        </w:rPr>
        <w:t xml:space="preserve"> dróg dla rowerów</w:t>
      </w:r>
      <w:r w:rsidR="00154EA5" w:rsidRPr="00ED4A21">
        <w:rPr>
          <w:rFonts w:ascii="Times New Roman" w:hAnsi="Times New Roman" w:cs="Times New Roman"/>
          <w:sz w:val="24"/>
          <w:szCs w:val="24"/>
        </w:rPr>
        <w:t>. O</w:t>
      </w:r>
      <w:r w:rsidRPr="00ED4A21">
        <w:rPr>
          <w:rFonts w:ascii="Times New Roman" w:hAnsi="Times New Roman" w:cs="Times New Roman"/>
          <w:sz w:val="24"/>
          <w:szCs w:val="24"/>
        </w:rPr>
        <w:t>próżniani</w:t>
      </w:r>
      <w:r w:rsidR="00154EA5" w:rsidRPr="00ED4A21">
        <w:rPr>
          <w:rFonts w:ascii="Times New Roman" w:hAnsi="Times New Roman" w:cs="Times New Roman"/>
          <w:sz w:val="24"/>
          <w:szCs w:val="24"/>
        </w:rPr>
        <w:t>e</w:t>
      </w:r>
      <w:r w:rsidRPr="00ED4A21">
        <w:rPr>
          <w:rFonts w:ascii="Times New Roman" w:hAnsi="Times New Roman" w:cs="Times New Roman"/>
          <w:sz w:val="24"/>
          <w:szCs w:val="24"/>
        </w:rPr>
        <w:t xml:space="preserve"> koszy ustawionych w pasach drogowych </w:t>
      </w:r>
      <w:r w:rsidR="00154EA5" w:rsidRPr="00ED4A21">
        <w:rPr>
          <w:rFonts w:ascii="Times New Roman" w:hAnsi="Times New Roman" w:cs="Times New Roman"/>
          <w:sz w:val="24"/>
          <w:szCs w:val="24"/>
        </w:rPr>
        <w:t xml:space="preserve">odbywa się </w:t>
      </w:r>
      <w:r w:rsidRPr="00ED4A21">
        <w:rPr>
          <w:rFonts w:ascii="Times New Roman" w:hAnsi="Times New Roman" w:cs="Times New Roman"/>
          <w:sz w:val="24"/>
          <w:szCs w:val="24"/>
        </w:rPr>
        <w:t xml:space="preserve">całorocznie. Zimowe oczyszczanie ma na celu zmniejszenie lub ograniczenie zakłóceń ruchu drogowego wywołanych czynnikami atmosferycznymi, takimi jak śliska nawierzchnia oraz opady śniegu. Po sezonie zimowym miasto jest sprzątane z pozostałości piasku na jezdniach i chodnikach oraz innych zanieczyszczeń. </w:t>
      </w:r>
      <w:bookmarkStart w:id="63" w:name="_Hlk40098099"/>
      <w:r w:rsidR="00154EA5" w:rsidRPr="00ED4A21">
        <w:rPr>
          <w:rFonts w:ascii="Times New Roman" w:hAnsi="Times New Roman" w:cs="Times New Roman"/>
          <w:sz w:val="24"/>
          <w:szCs w:val="24"/>
          <w:lang w:eastAsia="pl-PL"/>
        </w:rPr>
        <w:t>D</w:t>
      </w:r>
      <w:r w:rsidRPr="00ED4A21">
        <w:rPr>
          <w:rFonts w:ascii="Times New Roman" w:hAnsi="Times New Roman" w:cs="Times New Roman"/>
          <w:sz w:val="24"/>
          <w:szCs w:val="24"/>
          <w:lang w:eastAsia="pl-PL"/>
        </w:rPr>
        <w:t xml:space="preserve">ługość wszystkich dróg gminnych i powiatowych podlegających obowiązkowi oczyszczania </w:t>
      </w:r>
      <w:r w:rsidR="00154EA5" w:rsidRPr="00ED4A21">
        <w:rPr>
          <w:rFonts w:ascii="Times New Roman" w:hAnsi="Times New Roman" w:cs="Times New Roman"/>
          <w:sz w:val="24"/>
          <w:szCs w:val="24"/>
        </w:rPr>
        <w:t xml:space="preserve">w Gminie Miasto Reda </w:t>
      </w:r>
      <w:r w:rsidRPr="00ED4A21">
        <w:rPr>
          <w:rFonts w:ascii="Times New Roman" w:hAnsi="Times New Roman" w:cs="Times New Roman"/>
          <w:sz w:val="24"/>
          <w:szCs w:val="24"/>
          <w:lang w:eastAsia="pl-PL"/>
        </w:rPr>
        <w:t xml:space="preserve">wynosi około 100 km. </w:t>
      </w:r>
    </w:p>
    <w:bookmarkEnd w:id="63"/>
    <w:p w14:paraId="0347B04F" w14:textId="61556C4C" w:rsidR="00E451C4" w:rsidRPr="00ED4A21" w:rsidRDefault="00ED4A21" w:rsidP="00ED4A21">
      <w:pPr>
        <w:spacing w:after="0" w:line="360" w:lineRule="auto"/>
        <w:ind w:firstLine="708"/>
        <w:jc w:val="both"/>
        <w:rPr>
          <w:rFonts w:ascii="Times New Roman" w:hAnsi="Times New Roman" w:cs="Times New Roman"/>
          <w:sz w:val="24"/>
          <w:szCs w:val="24"/>
          <w:vertAlign w:val="superscript"/>
          <w:lang w:eastAsia="pl-PL"/>
        </w:rPr>
      </w:pPr>
      <w:r w:rsidRPr="00ED4A21">
        <w:rPr>
          <w:rFonts w:ascii="Times New Roman" w:hAnsi="Times New Roman" w:cs="Times New Roman"/>
          <w:sz w:val="24"/>
          <w:szCs w:val="24"/>
          <w:lang w:eastAsia="pl-PL"/>
        </w:rPr>
        <w:t xml:space="preserve">Przyjęta do utrzymania powierzchnia dróg o nawierzchni utwardzonej </w:t>
      </w:r>
      <w:r w:rsidR="00CA3432">
        <w:rPr>
          <w:rFonts w:ascii="Times New Roman" w:hAnsi="Times New Roman" w:cs="Times New Roman"/>
          <w:sz w:val="24"/>
          <w:szCs w:val="24"/>
          <w:lang w:eastAsia="pl-PL"/>
        </w:rPr>
        <w:t>w roku 2021</w:t>
      </w:r>
      <w:r w:rsidR="00CA3432" w:rsidRPr="00ED4A21">
        <w:rPr>
          <w:rFonts w:ascii="Times New Roman" w:hAnsi="Times New Roman" w:cs="Times New Roman"/>
          <w:sz w:val="24"/>
          <w:szCs w:val="24"/>
          <w:lang w:eastAsia="pl-PL"/>
        </w:rPr>
        <w:t xml:space="preserve"> </w:t>
      </w:r>
      <w:r w:rsidRPr="00ED4A21">
        <w:rPr>
          <w:rFonts w:ascii="Times New Roman" w:hAnsi="Times New Roman" w:cs="Times New Roman"/>
          <w:sz w:val="24"/>
          <w:szCs w:val="24"/>
          <w:lang w:eastAsia="pl-PL"/>
        </w:rPr>
        <w:t>wynosi</w:t>
      </w:r>
      <w:r w:rsidR="00CA3432">
        <w:rPr>
          <w:rFonts w:ascii="Times New Roman" w:hAnsi="Times New Roman" w:cs="Times New Roman"/>
          <w:sz w:val="24"/>
          <w:szCs w:val="24"/>
          <w:lang w:eastAsia="pl-PL"/>
        </w:rPr>
        <w:t xml:space="preserve">ła </w:t>
      </w:r>
      <w:r w:rsidRPr="00ED4A21">
        <w:rPr>
          <w:rFonts w:ascii="Times New Roman" w:hAnsi="Times New Roman" w:cs="Times New Roman"/>
          <w:sz w:val="24"/>
          <w:szCs w:val="24"/>
          <w:lang w:eastAsia="pl-PL"/>
        </w:rPr>
        <w:t>364</w:t>
      </w:r>
      <w:r w:rsidR="009C325D">
        <w:rPr>
          <w:rFonts w:ascii="Times New Roman" w:hAnsi="Times New Roman" w:cs="Times New Roman"/>
          <w:sz w:val="24"/>
          <w:szCs w:val="24"/>
          <w:lang w:eastAsia="pl-PL"/>
        </w:rPr>
        <w:t> </w:t>
      </w:r>
      <w:r w:rsidRPr="00ED4A21">
        <w:rPr>
          <w:rFonts w:ascii="Times New Roman" w:hAnsi="Times New Roman" w:cs="Times New Roman"/>
          <w:sz w:val="24"/>
          <w:szCs w:val="24"/>
          <w:lang w:eastAsia="pl-PL"/>
        </w:rPr>
        <w:t>179,30 m</w:t>
      </w:r>
      <w:r w:rsidRPr="00ED4A21">
        <w:rPr>
          <w:rFonts w:ascii="Times New Roman" w:hAnsi="Times New Roman" w:cs="Times New Roman"/>
          <w:sz w:val="24"/>
          <w:szCs w:val="24"/>
          <w:vertAlign w:val="superscript"/>
          <w:lang w:eastAsia="pl-PL"/>
        </w:rPr>
        <w:t>2</w:t>
      </w:r>
      <w:r w:rsidRPr="00ED4A21">
        <w:rPr>
          <w:rFonts w:ascii="Times New Roman" w:hAnsi="Times New Roman" w:cs="Times New Roman"/>
          <w:sz w:val="24"/>
          <w:szCs w:val="24"/>
          <w:lang w:eastAsia="pl-PL"/>
        </w:rPr>
        <w:t>, a dróg o nawierzchni nieutwardzonej</w:t>
      </w:r>
      <w:r w:rsidR="00CA3432">
        <w:rPr>
          <w:rFonts w:ascii="Times New Roman" w:hAnsi="Times New Roman" w:cs="Times New Roman"/>
          <w:sz w:val="24"/>
          <w:szCs w:val="24"/>
          <w:lang w:eastAsia="pl-PL"/>
        </w:rPr>
        <w:t xml:space="preserve"> (wliczając tu drogi wyłożone płytami IOMB)</w:t>
      </w:r>
      <w:r w:rsidRPr="00ED4A21">
        <w:rPr>
          <w:rFonts w:ascii="Times New Roman" w:hAnsi="Times New Roman" w:cs="Times New Roman"/>
          <w:sz w:val="24"/>
          <w:szCs w:val="24"/>
          <w:lang w:eastAsia="pl-PL"/>
        </w:rPr>
        <w:t xml:space="preserve"> </w:t>
      </w:r>
      <w:r w:rsidR="009C325D">
        <w:rPr>
          <w:rFonts w:ascii="Times New Roman" w:hAnsi="Times New Roman" w:cs="Times New Roman"/>
          <w:sz w:val="24"/>
          <w:szCs w:val="24"/>
          <w:lang w:eastAsia="pl-PL"/>
        </w:rPr>
        <w:t>–</w:t>
      </w:r>
      <w:r w:rsidRPr="00ED4A21">
        <w:rPr>
          <w:rFonts w:ascii="Times New Roman" w:hAnsi="Times New Roman" w:cs="Times New Roman"/>
          <w:sz w:val="24"/>
          <w:szCs w:val="24"/>
          <w:lang w:eastAsia="pl-PL"/>
        </w:rPr>
        <w:t xml:space="preserve"> 1</w:t>
      </w:r>
      <w:r w:rsidR="00CA3432">
        <w:rPr>
          <w:rFonts w:ascii="Times New Roman" w:hAnsi="Times New Roman" w:cs="Times New Roman"/>
          <w:sz w:val="24"/>
          <w:szCs w:val="24"/>
          <w:lang w:eastAsia="pl-PL"/>
        </w:rPr>
        <w:t>73</w:t>
      </w:r>
      <w:r w:rsidR="009C325D">
        <w:rPr>
          <w:rFonts w:ascii="Times New Roman" w:hAnsi="Times New Roman" w:cs="Times New Roman"/>
          <w:sz w:val="24"/>
          <w:szCs w:val="24"/>
          <w:lang w:eastAsia="pl-PL"/>
        </w:rPr>
        <w:t> </w:t>
      </w:r>
      <w:r w:rsidR="00CA3432">
        <w:rPr>
          <w:rFonts w:ascii="Times New Roman" w:hAnsi="Times New Roman" w:cs="Times New Roman"/>
          <w:sz w:val="24"/>
          <w:szCs w:val="24"/>
          <w:lang w:eastAsia="pl-PL"/>
        </w:rPr>
        <w:t>574</w:t>
      </w:r>
      <w:r w:rsidRPr="00ED4A21">
        <w:rPr>
          <w:rFonts w:ascii="Times New Roman" w:hAnsi="Times New Roman" w:cs="Times New Roman"/>
          <w:sz w:val="24"/>
          <w:szCs w:val="24"/>
          <w:lang w:eastAsia="pl-PL"/>
        </w:rPr>
        <w:t>,</w:t>
      </w:r>
      <w:r w:rsidR="00CA3432">
        <w:rPr>
          <w:rFonts w:ascii="Times New Roman" w:hAnsi="Times New Roman" w:cs="Times New Roman"/>
          <w:sz w:val="24"/>
          <w:szCs w:val="24"/>
          <w:lang w:eastAsia="pl-PL"/>
        </w:rPr>
        <w:t xml:space="preserve">00 </w:t>
      </w:r>
      <w:r w:rsidRPr="00ED4A21">
        <w:rPr>
          <w:rFonts w:ascii="Times New Roman" w:hAnsi="Times New Roman" w:cs="Times New Roman"/>
          <w:sz w:val="24"/>
          <w:szCs w:val="24"/>
          <w:lang w:eastAsia="pl-PL"/>
        </w:rPr>
        <w:t>m</w:t>
      </w:r>
      <w:r w:rsidRPr="00ED4A21">
        <w:rPr>
          <w:rFonts w:ascii="Times New Roman" w:hAnsi="Times New Roman" w:cs="Times New Roman"/>
          <w:sz w:val="24"/>
          <w:szCs w:val="24"/>
          <w:vertAlign w:val="superscript"/>
          <w:lang w:eastAsia="pl-PL"/>
        </w:rPr>
        <w:t>2</w:t>
      </w:r>
      <w:r w:rsidRPr="00ED4A21">
        <w:rPr>
          <w:rFonts w:ascii="Times New Roman" w:hAnsi="Times New Roman" w:cs="Times New Roman"/>
          <w:sz w:val="24"/>
          <w:szCs w:val="24"/>
          <w:lang w:eastAsia="pl-PL"/>
        </w:rPr>
        <w:t xml:space="preserve">. Powierzchnia chodników </w:t>
      </w:r>
      <w:r w:rsidR="00CA3432">
        <w:rPr>
          <w:rFonts w:ascii="Times New Roman" w:hAnsi="Times New Roman" w:cs="Times New Roman"/>
          <w:sz w:val="24"/>
          <w:szCs w:val="24"/>
          <w:lang w:eastAsia="pl-PL"/>
        </w:rPr>
        <w:t>to</w:t>
      </w:r>
      <w:r w:rsidRPr="00ED4A21">
        <w:rPr>
          <w:rFonts w:ascii="Times New Roman" w:hAnsi="Times New Roman" w:cs="Times New Roman"/>
          <w:sz w:val="24"/>
          <w:szCs w:val="24"/>
          <w:lang w:eastAsia="pl-PL"/>
        </w:rPr>
        <w:t xml:space="preserve"> 18</w:t>
      </w:r>
      <w:r w:rsidR="00CA3432">
        <w:rPr>
          <w:rFonts w:ascii="Times New Roman" w:hAnsi="Times New Roman" w:cs="Times New Roman"/>
          <w:sz w:val="24"/>
          <w:szCs w:val="24"/>
          <w:lang w:eastAsia="pl-PL"/>
        </w:rPr>
        <w:t>8</w:t>
      </w:r>
      <w:r w:rsidR="009C325D">
        <w:rPr>
          <w:rFonts w:ascii="Times New Roman" w:hAnsi="Times New Roman" w:cs="Times New Roman"/>
          <w:sz w:val="24"/>
          <w:szCs w:val="24"/>
          <w:lang w:eastAsia="pl-PL"/>
        </w:rPr>
        <w:t> </w:t>
      </w:r>
      <w:r w:rsidR="00CA3432">
        <w:rPr>
          <w:rFonts w:ascii="Times New Roman" w:hAnsi="Times New Roman" w:cs="Times New Roman"/>
          <w:sz w:val="24"/>
          <w:szCs w:val="24"/>
          <w:lang w:eastAsia="pl-PL"/>
        </w:rPr>
        <w:t>036</w:t>
      </w:r>
      <w:r w:rsidRPr="00ED4A21">
        <w:rPr>
          <w:rFonts w:ascii="Times New Roman" w:hAnsi="Times New Roman" w:cs="Times New Roman"/>
          <w:sz w:val="24"/>
          <w:szCs w:val="24"/>
          <w:lang w:eastAsia="pl-PL"/>
        </w:rPr>
        <w:t>,</w:t>
      </w:r>
      <w:r w:rsidR="00CA3432">
        <w:rPr>
          <w:rFonts w:ascii="Times New Roman" w:hAnsi="Times New Roman" w:cs="Times New Roman"/>
          <w:sz w:val="24"/>
          <w:szCs w:val="24"/>
          <w:lang w:eastAsia="pl-PL"/>
        </w:rPr>
        <w:t>2</w:t>
      </w:r>
      <w:r w:rsidRPr="00ED4A21">
        <w:rPr>
          <w:rFonts w:ascii="Times New Roman" w:hAnsi="Times New Roman" w:cs="Times New Roman"/>
          <w:sz w:val="24"/>
          <w:szCs w:val="24"/>
          <w:lang w:eastAsia="pl-PL"/>
        </w:rPr>
        <w:t>0</w:t>
      </w:r>
      <w:r w:rsidR="00CA3432">
        <w:rPr>
          <w:rFonts w:ascii="Times New Roman" w:hAnsi="Times New Roman" w:cs="Times New Roman"/>
          <w:sz w:val="24"/>
          <w:szCs w:val="24"/>
          <w:lang w:eastAsia="pl-PL"/>
        </w:rPr>
        <w:t xml:space="preserve"> </w:t>
      </w:r>
      <w:r w:rsidRPr="00ED4A21">
        <w:rPr>
          <w:rFonts w:ascii="Times New Roman" w:hAnsi="Times New Roman" w:cs="Times New Roman"/>
          <w:sz w:val="24"/>
          <w:szCs w:val="24"/>
          <w:lang w:eastAsia="pl-PL"/>
        </w:rPr>
        <w:t>m</w:t>
      </w:r>
      <w:r w:rsidRPr="00ED4A21">
        <w:rPr>
          <w:rFonts w:ascii="Times New Roman" w:hAnsi="Times New Roman" w:cs="Times New Roman"/>
          <w:sz w:val="24"/>
          <w:szCs w:val="24"/>
          <w:vertAlign w:val="superscript"/>
          <w:lang w:eastAsia="pl-PL"/>
        </w:rPr>
        <w:t>2</w:t>
      </w:r>
      <w:r w:rsidRPr="00ED4A21">
        <w:rPr>
          <w:rFonts w:ascii="Times New Roman" w:hAnsi="Times New Roman" w:cs="Times New Roman"/>
          <w:sz w:val="24"/>
          <w:szCs w:val="24"/>
          <w:lang w:eastAsia="pl-PL"/>
        </w:rPr>
        <w:t>, a powierzchnia ścieżek rowerowych o utwardzonej nawierzchni 16</w:t>
      </w:r>
      <w:r w:rsidR="009C325D">
        <w:rPr>
          <w:rFonts w:ascii="Times New Roman" w:hAnsi="Times New Roman" w:cs="Times New Roman"/>
          <w:sz w:val="24"/>
          <w:szCs w:val="24"/>
          <w:lang w:eastAsia="pl-PL"/>
        </w:rPr>
        <w:t> </w:t>
      </w:r>
      <w:r w:rsidRPr="00ED4A21">
        <w:rPr>
          <w:rFonts w:ascii="Times New Roman" w:hAnsi="Times New Roman" w:cs="Times New Roman"/>
          <w:sz w:val="24"/>
          <w:szCs w:val="24"/>
          <w:lang w:eastAsia="pl-PL"/>
        </w:rPr>
        <w:t>617</w:t>
      </w:r>
      <w:r w:rsidR="009C325D">
        <w:rPr>
          <w:rFonts w:ascii="Times New Roman" w:hAnsi="Times New Roman" w:cs="Times New Roman"/>
          <w:sz w:val="24"/>
          <w:szCs w:val="24"/>
          <w:lang w:eastAsia="pl-PL"/>
        </w:rPr>
        <w:t>,</w:t>
      </w:r>
      <w:r w:rsidRPr="00ED4A21">
        <w:rPr>
          <w:rFonts w:ascii="Times New Roman" w:hAnsi="Times New Roman" w:cs="Times New Roman"/>
          <w:sz w:val="24"/>
          <w:szCs w:val="24"/>
          <w:lang w:eastAsia="pl-PL"/>
        </w:rPr>
        <w:t>60</w:t>
      </w:r>
      <w:r w:rsidR="00CA3432">
        <w:rPr>
          <w:rFonts w:ascii="Times New Roman" w:hAnsi="Times New Roman" w:cs="Times New Roman"/>
          <w:sz w:val="24"/>
          <w:szCs w:val="24"/>
          <w:lang w:eastAsia="pl-PL"/>
        </w:rPr>
        <w:t xml:space="preserve"> </w:t>
      </w:r>
      <w:r w:rsidRPr="00ED4A21">
        <w:rPr>
          <w:rFonts w:ascii="Times New Roman" w:hAnsi="Times New Roman" w:cs="Times New Roman"/>
          <w:sz w:val="24"/>
          <w:szCs w:val="24"/>
          <w:lang w:eastAsia="pl-PL"/>
        </w:rPr>
        <w:t>m</w:t>
      </w:r>
      <w:r w:rsidRPr="00ED4A21">
        <w:rPr>
          <w:rFonts w:ascii="Times New Roman" w:hAnsi="Times New Roman" w:cs="Times New Roman"/>
          <w:sz w:val="24"/>
          <w:szCs w:val="24"/>
          <w:vertAlign w:val="superscript"/>
          <w:lang w:eastAsia="pl-PL"/>
        </w:rPr>
        <w:t>2</w:t>
      </w:r>
      <w:r w:rsidRPr="00ED4A21">
        <w:rPr>
          <w:rFonts w:ascii="Times New Roman" w:hAnsi="Times New Roman" w:cs="Times New Roman"/>
          <w:sz w:val="24"/>
          <w:szCs w:val="24"/>
          <w:lang w:eastAsia="pl-PL"/>
        </w:rPr>
        <w:t>. Letnie i zimowe utrzymanie wyżej wymienionych terenów odbywa się na podstawie umowy z wykonawcą wyłonionym w drodze przetargu nieograniczonego.</w:t>
      </w:r>
      <w:r w:rsidRPr="00ED4A21">
        <w:rPr>
          <w:sz w:val="23"/>
          <w:szCs w:val="23"/>
        </w:rPr>
        <w:t xml:space="preserve"> </w:t>
      </w:r>
    </w:p>
    <w:p w14:paraId="0CF0B016" w14:textId="3F6B10CB" w:rsidR="00CA3432" w:rsidRDefault="006C5328" w:rsidP="00CA3432">
      <w:pPr>
        <w:spacing w:after="0" w:line="360" w:lineRule="auto"/>
        <w:ind w:firstLine="708"/>
        <w:jc w:val="both"/>
        <w:rPr>
          <w:rFonts w:ascii="Times New Roman" w:hAnsi="Times New Roman" w:cs="Times New Roman"/>
          <w:sz w:val="24"/>
          <w:szCs w:val="24"/>
          <w:lang w:eastAsia="pl-PL"/>
        </w:rPr>
      </w:pPr>
      <w:r w:rsidRPr="00ED4A21">
        <w:rPr>
          <w:rFonts w:ascii="Times New Roman" w:hAnsi="Times New Roman" w:cs="Times New Roman"/>
          <w:sz w:val="24"/>
          <w:szCs w:val="24"/>
          <w:lang w:eastAsia="pl-PL"/>
        </w:rPr>
        <w:t>Zieleń miejska obejmuje tereny gminne i powiatowe. Utrzymanie obu  jest realizowane przez Gminę. Tu wliczamy takie obiekty, jak</w:t>
      </w:r>
      <w:r w:rsidR="009C325D">
        <w:rPr>
          <w:rFonts w:ascii="Times New Roman" w:hAnsi="Times New Roman" w:cs="Times New Roman"/>
          <w:sz w:val="24"/>
          <w:szCs w:val="24"/>
          <w:lang w:eastAsia="pl-PL"/>
        </w:rPr>
        <w:t>:</w:t>
      </w:r>
      <w:r w:rsidRPr="00ED4A21">
        <w:rPr>
          <w:rFonts w:ascii="Times New Roman" w:hAnsi="Times New Roman" w:cs="Times New Roman"/>
          <w:sz w:val="24"/>
          <w:szCs w:val="24"/>
          <w:lang w:eastAsia="pl-PL"/>
        </w:rPr>
        <w:t xml:space="preserve"> Miejski Park Rodzinny, park w Ciechocinie, skwery, boiska i place zabaw. Corocznie, przed sezonem </w:t>
      </w:r>
      <w:proofErr w:type="spellStart"/>
      <w:r w:rsidRPr="00ED4A21">
        <w:rPr>
          <w:rFonts w:ascii="Times New Roman" w:hAnsi="Times New Roman" w:cs="Times New Roman"/>
          <w:sz w:val="24"/>
          <w:szCs w:val="24"/>
          <w:lang w:eastAsia="pl-PL"/>
        </w:rPr>
        <w:t>wiosenno</w:t>
      </w:r>
      <w:proofErr w:type="spellEnd"/>
      <w:r w:rsidRPr="00ED4A21">
        <w:rPr>
          <w:rFonts w:ascii="Times New Roman" w:hAnsi="Times New Roman" w:cs="Times New Roman"/>
          <w:sz w:val="24"/>
          <w:szCs w:val="24"/>
          <w:lang w:eastAsia="pl-PL"/>
        </w:rPr>
        <w:t xml:space="preserve"> – letnim</w:t>
      </w:r>
      <w:r w:rsidR="00ED4A21" w:rsidRPr="00ED4A21">
        <w:rPr>
          <w:rFonts w:ascii="Times New Roman" w:hAnsi="Times New Roman" w:cs="Times New Roman"/>
          <w:sz w:val="24"/>
          <w:szCs w:val="24"/>
          <w:lang w:eastAsia="pl-PL"/>
        </w:rPr>
        <w:t>,</w:t>
      </w:r>
      <w:r w:rsidRPr="00ED4A21">
        <w:rPr>
          <w:rFonts w:ascii="Times New Roman" w:hAnsi="Times New Roman" w:cs="Times New Roman"/>
          <w:sz w:val="24"/>
          <w:szCs w:val="24"/>
          <w:lang w:eastAsia="pl-PL"/>
        </w:rPr>
        <w:t xml:space="preserve"> dokonuje się przeglądu stanu</w:t>
      </w:r>
      <w:r w:rsidRPr="00ED4A21">
        <w:rPr>
          <w:rFonts w:ascii="Times New Roman" w:eastAsia="Times New Roman" w:hAnsi="Times New Roman" w:cs="Times New Roman"/>
          <w:sz w:val="24"/>
          <w:szCs w:val="24"/>
          <w:lang w:eastAsia="pl-PL"/>
        </w:rPr>
        <w:t xml:space="preserve"> boisk i placów zabaw, za czym w razie potrzeb idą niezbędne naprawy</w:t>
      </w:r>
      <w:r w:rsidR="00432508">
        <w:rPr>
          <w:rFonts w:ascii="Times New Roman" w:eastAsia="Times New Roman" w:hAnsi="Times New Roman" w:cs="Times New Roman"/>
          <w:sz w:val="24"/>
          <w:szCs w:val="24"/>
          <w:lang w:eastAsia="pl-PL"/>
        </w:rPr>
        <w:t xml:space="preserve"> (w tym głównie szkód będących wynikiem notorycznych aktów wandalizmu)</w:t>
      </w:r>
      <w:r w:rsidRPr="00ED4A21">
        <w:rPr>
          <w:rFonts w:ascii="Times New Roman" w:eastAsia="Times New Roman" w:hAnsi="Times New Roman" w:cs="Times New Roman"/>
          <w:sz w:val="24"/>
          <w:szCs w:val="24"/>
          <w:lang w:eastAsia="pl-PL"/>
        </w:rPr>
        <w:t xml:space="preserve">, wymiana piasku w </w:t>
      </w:r>
      <w:r w:rsidRPr="00ED4A21">
        <w:rPr>
          <w:rFonts w:ascii="Times New Roman" w:eastAsia="Times New Roman" w:hAnsi="Times New Roman" w:cs="Times New Roman"/>
          <w:sz w:val="24"/>
          <w:szCs w:val="24"/>
          <w:lang w:eastAsia="pl-PL"/>
        </w:rPr>
        <w:lastRenderedPageBreak/>
        <w:t>piaskownicach i uzupełnienie piasku na plaży w MPR.</w:t>
      </w:r>
      <w:r w:rsidRPr="00ED4A21">
        <w:rPr>
          <w:rFonts w:ascii="Times New Roman" w:hAnsi="Times New Roman" w:cs="Times New Roman"/>
          <w:sz w:val="24"/>
          <w:szCs w:val="24"/>
          <w:lang w:eastAsia="pl-PL"/>
        </w:rPr>
        <w:t xml:space="preserve"> W ramach corocznego utrzymania </w:t>
      </w:r>
      <w:r w:rsidR="00154EA5" w:rsidRPr="00ED4A21">
        <w:rPr>
          <w:rFonts w:ascii="Times New Roman" w:hAnsi="Times New Roman" w:cs="Times New Roman"/>
          <w:sz w:val="24"/>
          <w:szCs w:val="24"/>
          <w:lang w:eastAsia="pl-PL"/>
        </w:rPr>
        <w:t xml:space="preserve">urządzone </w:t>
      </w:r>
      <w:r w:rsidRPr="00ED4A21">
        <w:rPr>
          <w:rFonts w:ascii="Times New Roman" w:hAnsi="Times New Roman" w:cs="Times New Roman"/>
          <w:sz w:val="24"/>
          <w:szCs w:val="24"/>
          <w:lang w:eastAsia="pl-PL"/>
        </w:rPr>
        <w:t xml:space="preserve">tereny zielone są systematycznie koszone, dokonuje się również przycięć drzew i krzewów ze względów bezpieczeństwa i estetyki. </w:t>
      </w:r>
      <w:r w:rsidR="00154EA5" w:rsidRPr="00ED4A21">
        <w:rPr>
          <w:rFonts w:ascii="Times New Roman" w:hAnsi="Times New Roman" w:cs="Times New Roman"/>
          <w:sz w:val="24"/>
          <w:szCs w:val="24"/>
          <w:lang w:eastAsia="pl-PL"/>
        </w:rPr>
        <w:t>Urządzone t</w:t>
      </w:r>
      <w:r w:rsidRPr="00ED4A21">
        <w:rPr>
          <w:rFonts w:ascii="Times New Roman" w:hAnsi="Times New Roman" w:cs="Times New Roman"/>
          <w:sz w:val="24"/>
          <w:szCs w:val="24"/>
          <w:lang w:eastAsia="pl-PL"/>
        </w:rPr>
        <w:t>ereny zielone są również grabione. Istniejące rabaty i gazony kwiatowe pielęgnuje się na bieżąco</w:t>
      </w:r>
      <w:r w:rsidR="00154EA5" w:rsidRPr="00ED4A21">
        <w:rPr>
          <w:rFonts w:ascii="Times New Roman" w:hAnsi="Times New Roman" w:cs="Times New Roman"/>
          <w:sz w:val="24"/>
          <w:szCs w:val="24"/>
          <w:lang w:eastAsia="pl-PL"/>
        </w:rPr>
        <w:t xml:space="preserve">, czyli </w:t>
      </w:r>
      <w:r w:rsidRPr="00ED4A21">
        <w:rPr>
          <w:rFonts w:ascii="Times New Roman" w:hAnsi="Times New Roman" w:cs="Times New Roman"/>
          <w:sz w:val="24"/>
          <w:szCs w:val="24"/>
          <w:lang w:eastAsia="pl-PL"/>
        </w:rPr>
        <w:t>pie</w:t>
      </w:r>
      <w:r w:rsidR="00154EA5" w:rsidRPr="00ED4A21">
        <w:rPr>
          <w:rFonts w:ascii="Times New Roman" w:hAnsi="Times New Roman" w:cs="Times New Roman"/>
          <w:sz w:val="24"/>
          <w:szCs w:val="24"/>
          <w:lang w:eastAsia="pl-PL"/>
        </w:rPr>
        <w:t>li</w:t>
      </w:r>
      <w:r w:rsidRPr="00ED4A21">
        <w:rPr>
          <w:rFonts w:ascii="Times New Roman" w:hAnsi="Times New Roman" w:cs="Times New Roman"/>
          <w:sz w:val="24"/>
          <w:szCs w:val="24"/>
          <w:lang w:eastAsia="pl-PL"/>
        </w:rPr>
        <w:t>, podlewa</w:t>
      </w:r>
      <w:r w:rsidR="00154EA5" w:rsidRPr="00ED4A21">
        <w:rPr>
          <w:rFonts w:ascii="Times New Roman" w:hAnsi="Times New Roman" w:cs="Times New Roman"/>
          <w:sz w:val="24"/>
          <w:szCs w:val="24"/>
          <w:lang w:eastAsia="pl-PL"/>
        </w:rPr>
        <w:t xml:space="preserve"> </w:t>
      </w:r>
      <w:r w:rsidR="009C325D">
        <w:rPr>
          <w:rFonts w:ascii="Times New Roman" w:hAnsi="Times New Roman" w:cs="Times New Roman"/>
          <w:sz w:val="24"/>
          <w:szCs w:val="24"/>
          <w:lang w:eastAsia="pl-PL"/>
        </w:rPr>
        <w:br/>
      </w:r>
      <w:r w:rsidR="00154EA5" w:rsidRPr="00ED4A21">
        <w:rPr>
          <w:rFonts w:ascii="Times New Roman" w:hAnsi="Times New Roman" w:cs="Times New Roman"/>
          <w:sz w:val="24"/>
          <w:szCs w:val="24"/>
          <w:lang w:eastAsia="pl-PL"/>
        </w:rPr>
        <w:t>i</w:t>
      </w:r>
      <w:r w:rsidRPr="00ED4A21">
        <w:rPr>
          <w:rFonts w:ascii="Times New Roman" w:hAnsi="Times New Roman" w:cs="Times New Roman"/>
          <w:sz w:val="24"/>
          <w:szCs w:val="24"/>
          <w:lang w:eastAsia="pl-PL"/>
        </w:rPr>
        <w:t xml:space="preserve"> nawo</w:t>
      </w:r>
      <w:r w:rsidR="00154EA5" w:rsidRPr="00ED4A21">
        <w:rPr>
          <w:rFonts w:ascii="Times New Roman" w:hAnsi="Times New Roman" w:cs="Times New Roman"/>
          <w:sz w:val="24"/>
          <w:szCs w:val="24"/>
          <w:lang w:eastAsia="pl-PL"/>
        </w:rPr>
        <w:t>zi</w:t>
      </w:r>
      <w:r w:rsidRPr="00ED4A21">
        <w:rPr>
          <w:rFonts w:ascii="Times New Roman" w:hAnsi="Times New Roman" w:cs="Times New Roman"/>
          <w:sz w:val="24"/>
          <w:szCs w:val="24"/>
          <w:lang w:eastAsia="pl-PL"/>
        </w:rPr>
        <w:t>.</w:t>
      </w:r>
      <w:r w:rsidR="00ED4A21" w:rsidRPr="00ED4A21">
        <w:rPr>
          <w:rFonts w:ascii="Times New Roman" w:hAnsi="Times New Roman" w:cs="Times New Roman"/>
          <w:sz w:val="24"/>
          <w:szCs w:val="24"/>
          <w:lang w:eastAsia="pl-PL"/>
        </w:rPr>
        <w:t xml:space="preserve"> </w:t>
      </w:r>
      <w:r w:rsidRPr="00ED4A21">
        <w:rPr>
          <w:rFonts w:ascii="Times New Roman" w:hAnsi="Times New Roman" w:cs="Times New Roman"/>
          <w:sz w:val="24"/>
          <w:szCs w:val="24"/>
          <w:lang w:eastAsia="pl-PL"/>
        </w:rPr>
        <w:t>Tereny zielone nieurządzone są koszone 3 razy w</w:t>
      </w:r>
      <w:r w:rsidR="00532E84" w:rsidRPr="00ED4A21">
        <w:rPr>
          <w:rFonts w:ascii="Times New Roman" w:hAnsi="Times New Roman" w:cs="Times New Roman"/>
          <w:sz w:val="24"/>
          <w:szCs w:val="24"/>
          <w:lang w:eastAsia="pl-PL"/>
        </w:rPr>
        <w:t> </w:t>
      </w:r>
      <w:r w:rsidRPr="00ED4A21">
        <w:rPr>
          <w:rFonts w:ascii="Times New Roman" w:hAnsi="Times New Roman" w:cs="Times New Roman"/>
          <w:sz w:val="24"/>
          <w:szCs w:val="24"/>
          <w:lang w:eastAsia="pl-PL"/>
        </w:rPr>
        <w:t xml:space="preserve">sezonie, </w:t>
      </w:r>
      <w:r w:rsidR="00ED4A21" w:rsidRPr="00ED4A21">
        <w:rPr>
          <w:rFonts w:ascii="Times New Roman" w:hAnsi="Times New Roman" w:cs="Times New Roman"/>
          <w:sz w:val="24"/>
          <w:szCs w:val="24"/>
          <w:lang w:eastAsia="pl-PL"/>
        </w:rPr>
        <w:t xml:space="preserve">który </w:t>
      </w:r>
      <w:r w:rsidRPr="00ED4A21">
        <w:rPr>
          <w:rFonts w:ascii="Times New Roman" w:hAnsi="Times New Roman" w:cs="Times New Roman"/>
          <w:sz w:val="24"/>
          <w:szCs w:val="24"/>
          <w:lang w:eastAsia="pl-PL"/>
        </w:rPr>
        <w:t>trwa od 1</w:t>
      </w:r>
      <w:r w:rsidR="00663234" w:rsidRPr="00ED4A21">
        <w:rPr>
          <w:rFonts w:ascii="Times New Roman" w:hAnsi="Times New Roman" w:cs="Times New Roman"/>
          <w:sz w:val="24"/>
          <w:szCs w:val="24"/>
          <w:lang w:eastAsia="pl-PL"/>
        </w:rPr>
        <w:t xml:space="preserve"> </w:t>
      </w:r>
      <w:r w:rsidRPr="00ED4A21">
        <w:rPr>
          <w:rFonts w:ascii="Times New Roman" w:hAnsi="Times New Roman" w:cs="Times New Roman"/>
          <w:sz w:val="24"/>
          <w:szCs w:val="24"/>
          <w:lang w:eastAsia="pl-PL"/>
        </w:rPr>
        <w:t>kwietnia do 31 października</w:t>
      </w:r>
      <w:r w:rsidR="00ED4A21" w:rsidRPr="00ED4A21">
        <w:rPr>
          <w:rFonts w:ascii="Times New Roman" w:hAnsi="Times New Roman" w:cs="Times New Roman"/>
          <w:sz w:val="24"/>
          <w:szCs w:val="24"/>
          <w:lang w:eastAsia="pl-PL"/>
        </w:rPr>
        <w:t>, a tereny urządzone – 8 razy</w:t>
      </w:r>
      <w:r w:rsidRPr="00ED4A21">
        <w:rPr>
          <w:rFonts w:ascii="Times New Roman" w:hAnsi="Times New Roman" w:cs="Times New Roman"/>
          <w:sz w:val="24"/>
          <w:szCs w:val="24"/>
          <w:lang w:eastAsia="pl-PL"/>
        </w:rPr>
        <w:t xml:space="preserve">. </w:t>
      </w:r>
    </w:p>
    <w:p w14:paraId="552E564F" w14:textId="20293B86" w:rsidR="00CA3432" w:rsidRDefault="0061126F" w:rsidP="00CA3432">
      <w:pPr>
        <w:spacing w:after="0" w:line="360" w:lineRule="auto"/>
        <w:ind w:firstLine="708"/>
        <w:jc w:val="both"/>
        <w:rPr>
          <w:rFonts w:ascii="Times New Roman" w:hAnsi="Times New Roman"/>
          <w:sz w:val="24"/>
          <w:szCs w:val="24"/>
          <w:lang w:eastAsia="pl-PL"/>
        </w:rPr>
      </w:pPr>
      <w:r w:rsidRPr="00ED4A21">
        <w:rPr>
          <w:rFonts w:ascii="Times New Roman" w:hAnsi="Times New Roman"/>
          <w:sz w:val="24"/>
          <w:szCs w:val="24"/>
          <w:lang w:eastAsia="pl-PL"/>
        </w:rPr>
        <w:t>Powierzchnia zieleni urządzonej w pasie drogowym (razem terenów gminnych i pozostających w zarządzie Gminy) wynosi</w:t>
      </w:r>
      <w:r w:rsidR="00CA3432">
        <w:rPr>
          <w:rFonts w:ascii="Times New Roman" w:hAnsi="Times New Roman"/>
          <w:sz w:val="24"/>
          <w:szCs w:val="24"/>
          <w:lang w:eastAsia="pl-PL"/>
        </w:rPr>
        <w:t>ła</w:t>
      </w:r>
      <w:r w:rsidRPr="00ED4A21">
        <w:rPr>
          <w:rFonts w:ascii="Times New Roman" w:hAnsi="Times New Roman"/>
          <w:sz w:val="24"/>
          <w:szCs w:val="24"/>
          <w:lang w:eastAsia="pl-PL"/>
        </w:rPr>
        <w:t xml:space="preserve"> 139</w:t>
      </w:r>
      <w:r w:rsidR="009C325D">
        <w:rPr>
          <w:rFonts w:ascii="Times New Roman" w:hAnsi="Times New Roman"/>
          <w:sz w:val="24"/>
          <w:szCs w:val="24"/>
          <w:lang w:eastAsia="pl-PL"/>
        </w:rPr>
        <w:t> </w:t>
      </w:r>
      <w:r w:rsidRPr="00ED4A21">
        <w:rPr>
          <w:rFonts w:ascii="Times New Roman" w:hAnsi="Times New Roman"/>
          <w:sz w:val="24"/>
          <w:szCs w:val="24"/>
          <w:lang w:eastAsia="pl-PL"/>
        </w:rPr>
        <w:t>459,70 m</w:t>
      </w:r>
      <w:r w:rsidRPr="00ED4A21">
        <w:rPr>
          <w:rFonts w:ascii="Times New Roman" w:hAnsi="Times New Roman"/>
          <w:sz w:val="24"/>
          <w:szCs w:val="24"/>
          <w:vertAlign w:val="superscript"/>
          <w:lang w:eastAsia="pl-PL"/>
        </w:rPr>
        <w:t>2</w:t>
      </w:r>
      <w:r w:rsidRPr="00ED4A21">
        <w:rPr>
          <w:rFonts w:ascii="Times New Roman" w:hAnsi="Times New Roman"/>
          <w:sz w:val="24"/>
          <w:szCs w:val="24"/>
          <w:lang w:eastAsia="pl-PL"/>
        </w:rPr>
        <w:t xml:space="preserve">, a  powierzchnia zieleni nieurządzonej </w:t>
      </w:r>
      <w:r w:rsidR="009C325D">
        <w:rPr>
          <w:rFonts w:ascii="Times New Roman" w:hAnsi="Times New Roman"/>
          <w:sz w:val="24"/>
          <w:szCs w:val="24"/>
          <w:lang w:eastAsia="pl-PL"/>
        </w:rPr>
        <w:br/>
      </w:r>
      <w:r w:rsidRPr="00ED4A21">
        <w:rPr>
          <w:rFonts w:ascii="Times New Roman" w:hAnsi="Times New Roman"/>
          <w:sz w:val="24"/>
          <w:szCs w:val="24"/>
          <w:lang w:eastAsia="pl-PL"/>
        </w:rPr>
        <w:t>w pasie drogowym – 161</w:t>
      </w:r>
      <w:r w:rsidR="009C325D">
        <w:rPr>
          <w:rFonts w:ascii="Times New Roman" w:hAnsi="Times New Roman"/>
          <w:sz w:val="24"/>
          <w:szCs w:val="24"/>
          <w:lang w:eastAsia="pl-PL"/>
        </w:rPr>
        <w:t> </w:t>
      </w:r>
      <w:r w:rsidRPr="00ED4A21">
        <w:rPr>
          <w:rFonts w:ascii="Times New Roman" w:hAnsi="Times New Roman"/>
          <w:sz w:val="24"/>
          <w:szCs w:val="24"/>
          <w:lang w:eastAsia="pl-PL"/>
        </w:rPr>
        <w:t>540,30 m</w:t>
      </w:r>
      <w:r w:rsidRPr="00ED4A21">
        <w:rPr>
          <w:rFonts w:ascii="Times New Roman" w:hAnsi="Times New Roman"/>
          <w:sz w:val="24"/>
          <w:szCs w:val="24"/>
          <w:vertAlign w:val="superscript"/>
          <w:lang w:eastAsia="pl-PL"/>
        </w:rPr>
        <w:t>2</w:t>
      </w:r>
      <w:r w:rsidRPr="00ED4A21">
        <w:rPr>
          <w:rFonts w:ascii="Times New Roman" w:hAnsi="Times New Roman"/>
          <w:sz w:val="24"/>
          <w:szCs w:val="24"/>
          <w:lang w:eastAsia="pl-PL"/>
        </w:rPr>
        <w:t xml:space="preserve">. Wymienione ilości nie uwzględniają rabat i gazonów. </w:t>
      </w:r>
      <w:bookmarkEnd w:id="62"/>
    </w:p>
    <w:p w14:paraId="5BAAB651" w14:textId="459A498E" w:rsidR="0097533D" w:rsidRDefault="00404A99" w:rsidP="0097533D">
      <w:pPr>
        <w:spacing w:after="0" w:line="360" w:lineRule="auto"/>
        <w:ind w:firstLine="708"/>
        <w:jc w:val="both"/>
        <w:rPr>
          <w:rFonts w:ascii="Times New Roman" w:hAnsi="Times New Roman" w:cs="Times New Roman"/>
          <w:sz w:val="24"/>
          <w:szCs w:val="24"/>
          <w:lang w:eastAsia="pl-PL"/>
        </w:rPr>
      </w:pPr>
      <w:r w:rsidRPr="00404A99">
        <w:rPr>
          <w:rFonts w:ascii="Times New Roman" w:hAnsi="Times New Roman" w:cs="Times New Roman"/>
          <w:sz w:val="24"/>
          <w:szCs w:val="24"/>
          <w:lang w:eastAsia="pl-PL"/>
        </w:rPr>
        <w:t xml:space="preserve">W kwietniu Urząd Miasta rozpoczął akcję ochrony drzew przed działaniem </w:t>
      </w:r>
      <w:proofErr w:type="spellStart"/>
      <w:r w:rsidRPr="00404A99">
        <w:rPr>
          <w:rFonts w:ascii="Times New Roman" w:hAnsi="Times New Roman" w:cs="Times New Roman"/>
          <w:sz w:val="24"/>
          <w:szCs w:val="24"/>
          <w:lang w:eastAsia="pl-PL"/>
        </w:rPr>
        <w:t>szrotówka</w:t>
      </w:r>
      <w:proofErr w:type="spellEnd"/>
      <w:r w:rsidRPr="00404A99">
        <w:rPr>
          <w:rFonts w:ascii="Times New Roman" w:hAnsi="Times New Roman" w:cs="Times New Roman"/>
          <w:sz w:val="24"/>
          <w:szCs w:val="24"/>
          <w:lang w:eastAsia="pl-PL"/>
        </w:rPr>
        <w:t xml:space="preserve"> </w:t>
      </w:r>
      <w:proofErr w:type="spellStart"/>
      <w:r w:rsidRPr="00404A99">
        <w:rPr>
          <w:rFonts w:ascii="Times New Roman" w:hAnsi="Times New Roman" w:cs="Times New Roman"/>
          <w:sz w:val="24"/>
          <w:szCs w:val="24"/>
          <w:lang w:eastAsia="pl-PL"/>
        </w:rPr>
        <w:t>kasztanowcowiaczka</w:t>
      </w:r>
      <w:proofErr w:type="spellEnd"/>
      <w:r w:rsidR="0097533D">
        <w:rPr>
          <w:rFonts w:ascii="Times New Roman" w:hAnsi="Times New Roman" w:cs="Times New Roman"/>
          <w:sz w:val="24"/>
          <w:szCs w:val="24"/>
          <w:lang w:eastAsia="pl-PL"/>
        </w:rPr>
        <w:t xml:space="preserve">, który </w:t>
      </w:r>
      <w:r w:rsidRPr="00404A99">
        <w:rPr>
          <w:rFonts w:ascii="Times New Roman" w:hAnsi="Times New Roman" w:cs="Times New Roman"/>
          <w:sz w:val="24"/>
          <w:szCs w:val="24"/>
          <w:lang w:eastAsia="pl-PL"/>
        </w:rPr>
        <w:t>zaatakował kasztanowce pospolite rosnące na terenie miasta.</w:t>
      </w:r>
      <w:r w:rsidR="0097533D" w:rsidRPr="0097533D">
        <w:t xml:space="preserve"> </w:t>
      </w:r>
      <w:r w:rsidR="0097533D" w:rsidRPr="0097533D">
        <w:rPr>
          <w:rFonts w:ascii="Times New Roman" w:hAnsi="Times New Roman" w:cs="Times New Roman"/>
          <w:sz w:val="24"/>
          <w:szCs w:val="24"/>
          <w:lang w:eastAsia="pl-PL"/>
        </w:rPr>
        <w:t xml:space="preserve">Najskuteczniejszą i najprostszą metodą zwalczania tego szkodnika jest </w:t>
      </w:r>
      <w:r w:rsidR="0097533D">
        <w:rPr>
          <w:rFonts w:ascii="Times New Roman" w:hAnsi="Times New Roman" w:cs="Times New Roman"/>
          <w:sz w:val="24"/>
          <w:szCs w:val="24"/>
          <w:lang w:eastAsia="pl-PL"/>
        </w:rPr>
        <w:t xml:space="preserve">otoczenie </w:t>
      </w:r>
      <w:r w:rsidR="0097533D" w:rsidRPr="0097533D">
        <w:rPr>
          <w:rFonts w:ascii="Times New Roman" w:hAnsi="Times New Roman" w:cs="Times New Roman"/>
          <w:sz w:val="24"/>
          <w:szCs w:val="24"/>
          <w:lang w:eastAsia="pl-PL"/>
        </w:rPr>
        <w:t>pnia opaską lepową, któr</w:t>
      </w:r>
      <w:r w:rsidR="0097533D">
        <w:rPr>
          <w:rFonts w:ascii="Times New Roman" w:hAnsi="Times New Roman" w:cs="Times New Roman"/>
          <w:sz w:val="24"/>
          <w:szCs w:val="24"/>
          <w:lang w:eastAsia="pl-PL"/>
        </w:rPr>
        <w:t>a</w:t>
      </w:r>
      <w:r w:rsidR="0097533D" w:rsidRPr="0097533D">
        <w:rPr>
          <w:rFonts w:ascii="Times New Roman" w:hAnsi="Times New Roman" w:cs="Times New Roman"/>
          <w:sz w:val="24"/>
          <w:szCs w:val="24"/>
          <w:lang w:eastAsia="pl-PL"/>
        </w:rPr>
        <w:t xml:space="preserve"> zatrzym</w:t>
      </w:r>
      <w:r w:rsidR="0097533D">
        <w:rPr>
          <w:rFonts w:ascii="Times New Roman" w:hAnsi="Times New Roman" w:cs="Times New Roman"/>
          <w:sz w:val="24"/>
          <w:szCs w:val="24"/>
          <w:lang w:eastAsia="pl-PL"/>
        </w:rPr>
        <w:t>uje</w:t>
      </w:r>
      <w:r w:rsidR="0097533D" w:rsidRPr="0097533D">
        <w:rPr>
          <w:rFonts w:ascii="Times New Roman" w:hAnsi="Times New Roman" w:cs="Times New Roman"/>
          <w:sz w:val="24"/>
          <w:szCs w:val="24"/>
          <w:lang w:eastAsia="pl-PL"/>
        </w:rPr>
        <w:t xml:space="preserve"> wędrujące larwy. Zabezpiecz</w:t>
      </w:r>
      <w:r w:rsidR="0097533D">
        <w:rPr>
          <w:rFonts w:ascii="Times New Roman" w:hAnsi="Times New Roman" w:cs="Times New Roman"/>
          <w:sz w:val="24"/>
          <w:szCs w:val="24"/>
          <w:lang w:eastAsia="pl-PL"/>
        </w:rPr>
        <w:t>ono</w:t>
      </w:r>
      <w:r w:rsidR="0097533D" w:rsidRPr="0097533D">
        <w:rPr>
          <w:rFonts w:ascii="Times New Roman" w:hAnsi="Times New Roman" w:cs="Times New Roman"/>
          <w:sz w:val="24"/>
          <w:szCs w:val="24"/>
          <w:lang w:eastAsia="pl-PL"/>
        </w:rPr>
        <w:t xml:space="preserve"> kilkanaście drzew rosnących w zabytkowej Alei Lipowej, na ulicy Tęczowej</w:t>
      </w:r>
      <w:r w:rsidR="006423F6">
        <w:rPr>
          <w:rFonts w:ascii="Times New Roman" w:hAnsi="Times New Roman" w:cs="Times New Roman"/>
          <w:sz w:val="24"/>
          <w:szCs w:val="24"/>
          <w:lang w:eastAsia="pl-PL"/>
        </w:rPr>
        <w:t xml:space="preserve"> i</w:t>
      </w:r>
      <w:r w:rsidR="0097533D" w:rsidRPr="0097533D">
        <w:rPr>
          <w:rFonts w:ascii="Times New Roman" w:hAnsi="Times New Roman" w:cs="Times New Roman"/>
          <w:sz w:val="24"/>
          <w:szCs w:val="24"/>
          <w:lang w:eastAsia="pl-PL"/>
        </w:rPr>
        <w:t xml:space="preserve"> w ciechocińskim parku oraz pomnik przyrody na ulicy Puckiej.</w:t>
      </w:r>
      <w:r w:rsidR="0097533D">
        <w:rPr>
          <w:rFonts w:ascii="Times New Roman" w:hAnsi="Times New Roman" w:cs="Times New Roman"/>
          <w:sz w:val="24"/>
          <w:szCs w:val="24"/>
          <w:lang w:eastAsia="pl-PL"/>
        </w:rPr>
        <w:t xml:space="preserve"> T</w:t>
      </w:r>
      <w:r w:rsidR="0097533D" w:rsidRPr="0097533D">
        <w:rPr>
          <w:rFonts w:ascii="Times New Roman" w:hAnsi="Times New Roman" w:cs="Times New Roman"/>
          <w:sz w:val="24"/>
          <w:szCs w:val="24"/>
          <w:lang w:eastAsia="pl-PL"/>
        </w:rPr>
        <w:t>aśmy lepowe zosta</w:t>
      </w:r>
      <w:r w:rsidR="0097533D">
        <w:rPr>
          <w:rFonts w:ascii="Times New Roman" w:hAnsi="Times New Roman" w:cs="Times New Roman"/>
          <w:sz w:val="24"/>
          <w:szCs w:val="24"/>
          <w:lang w:eastAsia="pl-PL"/>
        </w:rPr>
        <w:t>ły</w:t>
      </w:r>
      <w:r w:rsidR="0097533D" w:rsidRPr="0097533D">
        <w:rPr>
          <w:rFonts w:ascii="Times New Roman" w:hAnsi="Times New Roman" w:cs="Times New Roman"/>
          <w:sz w:val="24"/>
          <w:szCs w:val="24"/>
          <w:lang w:eastAsia="pl-PL"/>
        </w:rPr>
        <w:t xml:space="preserve"> zdjęte i zniszczone jesieni</w:t>
      </w:r>
      <w:r w:rsidR="006423F6">
        <w:rPr>
          <w:rFonts w:ascii="Times New Roman" w:hAnsi="Times New Roman" w:cs="Times New Roman"/>
          <w:sz w:val="24"/>
          <w:szCs w:val="24"/>
          <w:lang w:eastAsia="pl-PL"/>
        </w:rPr>
        <w:t>ą</w:t>
      </w:r>
      <w:r w:rsidR="0097533D">
        <w:rPr>
          <w:rFonts w:ascii="Times New Roman" w:hAnsi="Times New Roman" w:cs="Times New Roman"/>
          <w:sz w:val="24"/>
          <w:szCs w:val="24"/>
          <w:lang w:eastAsia="pl-PL"/>
        </w:rPr>
        <w:t>.</w:t>
      </w:r>
      <w:r w:rsidR="0097533D" w:rsidRPr="0097533D">
        <w:rPr>
          <w:rFonts w:ascii="Times New Roman" w:hAnsi="Times New Roman" w:cs="Times New Roman"/>
          <w:sz w:val="24"/>
          <w:szCs w:val="24"/>
          <w:lang w:eastAsia="pl-PL"/>
        </w:rPr>
        <w:t xml:space="preserve"> </w:t>
      </w:r>
      <w:r w:rsidR="0097533D">
        <w:rPr>
          <w:rFonts w:ascii="Times New Roman" w:hAnsi="Times New Roman" w:cs="Times New Roman"/>
          <w:sz w:val="24"/>
          <w:szCs w:val="24"/>
          <w:lang w:eastAsia="pl-PL"/>
        </w:rPr>
        <w:t xml:space="preserve"> </w:t>
      </w:r>
    </w:p>
    <w:p w14:paraId="251A6242" w14:textId="4B04A12E" w:rsidR="003D5C79" w:rsidRPr="003D5C79" w:rsidRDefault="003D5C79" w:rsidP="003D5C79">
      <w:pPr>
        <w:spacing w:after="0" w:line="36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Wykonując uchwałę nr </w:t>
      </w:r>
      <w:r w:rsidRPr="003D5C79">
        <w:rPr>
          <w:rFonts w:ascii="Times New Roman" w:hAnsi="Times New Roman" w:cs="Times New Roman"/>
          <w:sz w:val="24"/>
          <w:szCs w:val="24"/>
          <w:lang w:eastAsia="pl-PL"/>
        </w:rPr>
        <w:t xml:space="preserve">XXXI/341/2021 </w:t>
      </w:r>
      <w:r>
        <w:rPr>
          <w:rFonts w:ascii="Times New Roman" w:hAnsi="Times New Roman" w:cs="Times New Roman"/>
          <w:sz w:val="24"/>
          <w:szCs w:val="24"/>
          <w:lang w:eastAsia="pl-PL"/>
        </w:rPr>
        <w:t xml:space="preserve">Rady Miejskiej w Redzie z dnia 29 kwietnia 2021 roku </w:t>
      </w:r>
      <w:r w:rsidRPr="003D5C79">
        <w:rPr>
          <w:rFonts w:ascii="Times New Roman" w:hAnsi="Times New Roman" w:cs="Times New Roman"/>
          <w:sz w:val="24"/>
          <w:szCs w:val="24"/>
          <w:lang w:eastAsia="pl-PL"/>
        </w:rPr>
        <w:t>dwa drzewa</w:t>
      </w:r>
      <w:r>
        <w:rPr>
          <w:rFonts w:ascii="Times New Roman" w:hAnsi="Times New Roman" w:cs="Times New Roman"/>
          <w:sz w:val="24"/>
          <w:szCs w:val="24"/>
          <w:lang w:eastAsia="pl-PL"/>
        </w:rPr>
        <w:t xml:space="preserve">, </w:t>
      </w:r>
      <w:r w:rsidRPr="003D5C79">
        <w:rPr>
          <w:rFonts w:ascii="Times New Roman" w:hAnsi="Times New Roman" w:cs="Times New Roman"/>
          <w:sz w:val="24"/>
          <w:szCs w:val="24"/>
          <w:lang w:eastAsia="pl-PL"/>
        </w:rPr>
        <w:t>dąb szypułkowy i klon jawor, rosnąc</w:t>
      </w:r>
      <w:r>
        <w:rPr>
          <w:rFonts w:ascii="Times New Roman" w:hAnsi="Times New Roman" w:cs="Times New Roman"/>
          <w:sz w:val="24"/>
          <w:szCs w:val="24"/>
          <w:lang w:eastAsia="pl-PL"/>
        </w:rPr>
        <w:t>e</w:t>
      </w:r>
      <w:r w:rsidRPr="003D5C79">
        <w:rPr>
          <w:rFonts w:ascii="Times New Roman" w:hAnsi="Times New Roman" w:cs="Times New Roman"/>
          <w:sz w:val="24"/>
          <w:szCs w:val="24"/>
          <w:lang w:eastAsia="pl-PL"/>
        </w:rPr>
        <w:t xml:space="preserve"> na terenie parku w Ciechocinie</w:t>
      </w:r>
      <w:r>
        <w:rPr>
          <w:rFonts w:ascii="Times New Roman" w:hAnsi="Times New Roman" w:cs="Times New Roman"/>
          <w:sz w:val="24"/>
          <w:szCs w:val="24"/>
          <w:lang w:eastAsia="pl-PL"/>
        </w:rPr>
        <w:t xml:space="preserve"> </w:t>
      </w:r>
      <w:r w:rsidRPr="003D5C79">
        <w:rPr>
          <w:rFonts w:ascii="Times New Roman" w:hAnsi="Times New Roman" w:cs="Times New Roman"/>
          <w:sz w:val="24"/>
          <w:szCs w:val="24"/>
          <w:lang w:eastAsia="pl-PL"/>
        </w:rPr>
        <w:t>oznaczono jako pomniki przyrody. Oba drzewa spełniają warunki określone w rozporządzeniu Ministra Środowiska w sprawie kryteriów uznawania tworów przyrody żywej i nieożywionej za pomniki przyrody</w:t>
      </w:r>
      <w:r>
        <w:rPr>
          <w:rFonts w:ascii="Times New Roman" w:hAnsi="Times New Roman" w:cs="Times New Roman"/>
          <w:sz w:val="24"/>
          <w:szCs w:val="24"/>
          <w:lang w:eastAsia="pl-PL"/>
        </w:rPr>
        <w:t xml:space="preserve">. </w:t>
      </w:r>
      <w:r w:rsidRPr="003D5C79">
        <w:rPr>
          <w:rFonts w:ascii="Times New Roman" w:hAnsi="Times New Roman" w:cs="Times New Roman"/>
          <w:sz w:val="24"/>
          <w:szCs w:val="24"/>
          <w:lang w:eastAsia="pl-PL"/>
        </w:rPr>
        <w:t xml:space="preserve">Dąb szypułkowy w ciechocińskim parku </w:t>
      </w:r>
      <w:r w:rsidR="001B0C74">
        <w:rPr>
          <w:rFonts w:ascii="Times New Roman" w:hAnsi="Times New Roman" w:cs="Times New Roman"/>
          <w:sz w:val="24"/>
          <w:szCs w:val="24"/>
          <w:lang w:eastAsia="pl-PL"/>
        </w:rPr>
        <w:t>liczy w</w:t>
      </w:r>
      <w:r w:rsidRPr="003D5C79">
        <w:rPr>
          <w:rFonts w:ascii="Times New Roman" w:hAnsi="Times New Roman" w:cs="Times New Roman"/>
          <w:sz w:val="24"/>
          <w:szCs w:val="24"/>
          <w:lang w:eastAsia="pl-PL"/>
        </w:rPr>
        <w:t xml:space="preserve"> obwodzie 437 cm, </w:t>
      </w:r>
      <w:r w:rsidR="001B0C74">
        <w:rPr>
          <w:rFonts w:ascii="Times New Roman" w:hAnsi="Times New Roman" w:cs="Times New Roman"/>
          <w:sz w:val="24"/>
          <w:szCs w:val="24"/>
          <w:lang w:eastAsia="pl-PL"/>
        </w:rPr>
        <w:t>a jego</w:t>
      </w:r>
      <w:r w:rsidRPr="003D5C79">
        <w:rPr>
          <w:rFonts w:ascii="Times New Roman" w:hAnsi="Times New Roman" w:cs="Times New Roman"/>
          <w:sz w:val="24"/>
          <w:szCs w:val="24"/>
          <w:lang w:eastAsia="pl-PL"/>
        </w:rPr>
        <w:t xml:space="preserve"> wiek ocenia</w:t>
      </w:r>
      <w:r w:rsidR="001B0C74">
        <w:rPr>
          <w:rFonts w:ascii="Times New Roman" w:hAnsi="Times New Roman" w:cs="Times New Roman"/>
          <w:sz w:val="24"/>
          <w:szCs w:val="24"/>
          <w:lang w:eastAsia="pl-PL"/>
        </w:rPr>
        <w:t xml:space="preserve"> się</w:t>
      </w:r>
      <w:r w:rsidRPr="003D5C79">
        <w:rPr>
          <w:rFonts w:ascii="Times New Roman" w:hAnsi="Times New Roman" w:cs="Times New Roman"/>
          <w:sz w:val="24"/>
          <w:szCs w:val="24"/>
          <w:lang w:eastAsia="pl-PL"/>
        </w:rPr>
        <w:t xml:space="preserve"> na około 300 lat</w:t>
      </w:r>
      <w:r w:rsidR="001B0C74">
        <w:rPr>
          <w:rFonts w:ascii="Times New Roman" w:hAnsi="Times New Roman" w:cs="Times New Roman"/>
          <w:sz w:val="24"/>
          <w:szCs w:val="24"/>
          <w:lang w:eastAsia="pl-PL"/>
        </w:rPr>
        <w:t xml:space="preserve">. </w:t>
      </w:r>
      <w:r w:rsidRPr="003D5C79">
        <w:rPr>
          <w:rFonts w:ascii="Times New Roman" w:hAnsi="Times New Roman" w:cs="Times New Roman"/>
          <w:sz w:val="24"/>
          <w:szCs w:val="24"/>
          <w:lang w:eastAsia="pl-PL"/>
        </w:rPr>
        <w:t>Obwód rosnącego nieopodal klonu jawora ma 268 cm</w:t>
      </w:r>
      <w:r w:rsidR="001B0C74">
        <w:rPr>
          <w:rFonts w:ascii="Times New Roman" w:hAnsi="Times New Roman" w:cs="Times New Roman"/>
          <w:sz w:val="24"/>
          <w:szCs w:val="24"/>
          <w:lang w:eastAsia="pl-PL"/>
        </w:rPr>
        <w:t>. W</w:t>
      </w:r>
      <w:r w:rsidRPr="003D5C79">
        <w:rPr>
          <w:rFonts w:ascii="Times New Roman" w:hAnsi="Times New Roman" w:cs="Times New Roman"/>
          <w:sz w:val="24"/>
          <w:szCs w:val="24"/>
          <w:lang w:eastAsia="pl-PL"/>
        </w:rPr>
        <w:t xml:space="preserve">alory przyrodnicze </w:t>
      </w:r>
      <w:r w:rsidR="001B0C74">
        <w:rPr>
          <w:rFonts w:ascii="Times New Roman" w:hAnsi="Times New Roman" w:cs="Times New Roman"/>
          <w:sz w:val="24"/>
          <w:szCs w:val="24"/>
          <w:lang w:eastAsia="pl-PL"/>
        </w:rPr>
        <w:t xml:space="preserve">obu drzew </w:t>
      </w:r>
      <w:r w:rsidRPr="003D5C79">
        <w:rPr>
          <w:rFonts w:ascii="Times New Roman" w:hAnsi="Times New Roman" w:cs="Times New Roman"/>
          <w:sz w:val="24"/>
          <w:szCs w:val="24"/>
          <w:lang w:eastAsia="pl-PL"/>
        </w:rPr>
        <w:t>potwierdziła wykonana w 2020 roku ekspertyza dendrologiczna.</w:t>
      </w:r>
      <w:r w:rsidR="001B0C74">
        <w:rPr>
          <w:rFonts w:ascii="Times New Roman" w:hAnsi="Times New Roman" w:cs="Times New Roman"/>
          <w:sz w:val="24"/>
          <w:szCs w:val="24"/>
          <w:lang w:eastAsia="pl-PL"/>
        </w:rPr>
        <w:t xml:space="preserve"> Na mocy cytowanej uchwały, na wniosek </w:t>
      </w:r>
      <w:r w:rsidR="001B0C74" w:rsidRPr="001B0C74">
        <w:rPr>
          <w:rFonts w:ascii="Times New Roman" w:hAnsi="Times New Roman" w:cs="Times New Roman"/>
          <w:sz w:val="24"/>
          <w:szCs w:val="24"/>
          <w:lang w:eastAsia="pl-PL"/>
        </w:rPr>
        <w:t>Nadleśnictwa Wejherowo</w:t>
      </w:r>
      <w:r w:rsidR="001B0C74">
        <w:rPr>
          <w:rFonts w:ascii="Times New Roman" w:hAnsi="Times New Roman" w:cs="Times New Roman"/>
          <w:sz w:val="24"/>
          <w:szCs w:val="24"/>
          <w:lang w:eastAsia="pl-PL"/>
        </w:rPr>
        <w:t xml:space="preserve">, </w:t>
      </w:r>
      <w:r w:rsidR="001B0C74" w:rsidRPr="001B0C74">
        <w:rPr>
          <w:rFonts w:ascii="Times New Roman" w:hAnsi="Times New Roman" w:cs="Times New Roman"/>
          <w:sz w:val="24"/>
          <w:szCs w:val="24"/>
          <w:lang w:eastAsia="pl-PL"/>
        </w:rPr>
        <w:t xml:space="preserve"> pomnikiem przyrody </w:t>
      </w:r>
      <w:r w:rsidR="001B0C74">
        <w:rPr>
          <w:rFonts w:ascii="Times New Roman" w:hAnsi="Times New Roman" w:cs="Times New Roman"/>
          <w:sz w:val="24"/>
          <w:szCs w:val="24"/>
          <w:lang w:eastAsia="pl-PL"/>
        </w:rPr>
        <w:t xml:space="preserve">ustanowiono też </w:t>
      </w:r>
      <w:r w:rsidR="001B0C74" w:rsidRPr="001B0C74">
        <w:rPr>
          <w:rFonts w:ascii="Times New Roman" w:hAnsi="Times New Roman" w:cs="Times New Roman"/>
          <w:sz w:val="24"/>
          <w:szCs w:val="24"/>
          <w:lang w:eastAsia="pl-PL"/>
        </w:rPr>
        <w:t>bluszcz pospolit</w:t>
      </w:r>
      <w:r w:rsidR="001B0C74">
        <w:rPr>
          <w:rFonts w:ascii="Times New Roman" w:hAnsi="Times New Roman" w:cs="Times New Roman"/>
          <w:sz w:val="24"/>
          <w:szCs w:val="24"/>
          <w:lang w:eastAsia="pl-PL"/>
        </w:rPr>
        <w:t>y</w:t>
      </w:r>
      <w:r w:rsidR="001B0C74" w:rsidRPr="001B0C74">
        <w:rPr>
          <w:rFonts w:ascii="Times New Roman" w:hAnsi="Times New Roman" w:cs="Times New Roman"/>
          <w:sz w:val="24"/>
          <w:szCs w:val="24"/>
          <w:lang w:eastAsia="pl-PL"/>
        </w:rPr>
        <w:t xml:space="preserve">, </w:t>
      </w:r>
      <w:r w:rsidR="001B0C74">
        <w:rPr>
          <w:rFonts w:ascii="Times New Roman" w:hAnsi="Times New Roman" w:cs="Times New Roman"/>
          <w:sz w:val="24"/>
          <w:szCs w:val="24"/>
          <w:lang w:eastAsia="pl-PL"/>
        </w:rPr>
        <w:t>rosnący</w:t>
      </w:r>
      <w:r w:rsidR="001B0C74" w:rsidRPr="001B0C74">
        <w:rPr>
          <w:rFonts w:ascii="Times New Roman" w:hAnsi="Times New Roman" w:cs="Times New Roman"/>
          <w:sz w:val="24"/>
          <w:szCs w:val="24"/>
          <w:lang w:eastAsia="pl-PL"/>
        </w:rPr>
        <w:t xml:space="preserve"> </w:t>
      </w:r>
      <w:r w:rsidR="002D4694" w:rsidRPr="002D4694">
        <w:rPr>
          <w:rFonts w:ascii="Times New Roman" w:hAnsi="Times New Roman" w:cs="Times New Roman"/>
          <w:sz w:val="24"/>
          <w:szCs w:val="24"/>
          <w:lang w:eastAsia="pl-PL"/>
        </w:rPr>
        <w:t>na ok. 165</w:t>
      </w:r>
      <w:r w:rsidR="008D73F8">
        <w:rPr>
          <w:rFonts w:ascii="Times New Roman" w:hAnsi="Times New Roman" w:cs="Times New Roman"/>
          <w:sz w:val="24"/>
          <w:szCs w:val="24"/>
          <w:lang w:eastAsia="pl-PL"/>
        </w:rPr>
        <w:t>-</w:t>
      </w:r>
      <w:r w:rsidR="002D4694" w:rsidRPr="002D4694">
        <w:rPr>
          <w:rFonts w:ascii="Times New Roman" w:hAnsi="Times New Roman" w:cs="Times New Roman"/>
          <w:sz w:val="24"/>
          <w:szCs w:val="24"/>
          <w:lang w:eastAsia="pl-PL"/>
        </w:rPr>
        <w:t xml:space="preserve">letnim </w:t>
      </w:r>
      <w:proofErr w:type="spellStart"/>
      <w:r w:rsidR="002D4694" w:rsidRPr="002D4694">
        <w:rPr>
          <w:rFonts w:ascii="Times New Roman" w:hAnsi="Times New Roman" w:cs="Times New Roman"/>
          <w:sz w:val="24"/>
          <w:szCs w:val="24"/>
          <w:lang w:eastAsia="pl-PL"/>
        </w:rPr>
        <w:t>dębie</w:t>
      </w:r>
      <w:proofErr w:type="spellEnd"/>
      <w:r w:rsidR="002D4694" w:rsidRPr="002D4694">
        <w:rPr>
          <w:rFonts w:ascii="Times New Roman" w:hAnsi="Times New Roman" w:cs="Times New Roman"/>
          <w:sz w:val="24"/>
          <w:szCs w:val="24"/>
          <w:lang w:eastAsia="pl-PL"/>
        </w:rPr>
        <w:t xml:space="preserve"> szypułkowym w Leśnictwie Sławutówko w oddz. 126 f., na terenie Nadleśnictwa Wejherowo. </w:t>
      </w:r>
    </w:p>
    <w:p w14:paraId="756FEFCB" w14:textId="38FCDE78" w:rsidR="00C236C4" w:rsidRPr="00ED4A21" w:rsidRDefault="00C236C4" w:rsidP="00CA3432">
      <w:pPr>
        <w:spacing w:after="0" w:line="360" w:lineRule="auto"/>
        <w:ind w:firstLine="708"/>
        <w:jc w:val="both"/>
        <w:rPr>
          <w:rFonts w:ascii="Times New Roman" w:hAnsi="Times New Roman" w:cs="Times New Roman"/>
          <w:sz w:val="24"/>
          <w:szCs w:val="24"/>
          <w:lang w:eastAsia="pl-PL"/>
        </w:rPr>
      </w:pPr>
      <w:r w:rsidRPr="00ED4A21">
        <w:rPr>
          <w:rFonts w:ascii="Times New Roman" w:hAnsi="Times New Roman" w:cs="Times New Roman"/>
          <w:sz w:val="24"/>
          <w:szCs w:val="24"/>
          <w:lang w:eastAsia="pl-PL"/>
        </w:rPr>
        <w:t xml:space="preserve">W </w:t>
      </w:r>
      <w:r w:rsidR="00CA3432">
        <w:rPr>
          <w:rFonts w:ascii="Times New Roman" w:hAnsi="Times New Roman" w:cs="Times New Roman"/>
          <w:sz w:val="24"/>
          <w:szCs w:val="24"/>
          <w:lang w:eastAsia="pl-PL"/>
        </w:rPr>
        <w:t xml:space="preserve">listopadzie </w:t>
      </w:r>
      <w:r w:rsidRPr="00ED4A21">
        <w:rPr>
          <w:rFonts w:ascii="Times New Roman" w:hAnsi="Times New Roman" w:cs="Times New Roman"/>
          <w:sz w:val="24"/>
          <w:szCs w:val="24"/>
          <w:lang w:eastAsia="pl-PL"/>
        </w:rPr>
        <w:t xml:space="preserve"> 202</w:t>
      </w:r>
      <w:r w:rsidR="00CA3432">
        <w:rPr>
          <w:rFonts w:ascii="Times New Roman" w:hAnsi="Times New Roman" w:cs="Times New Roman"/>
          <w:sz w:val="24"/>
          <w:szCs w:val="24"/>
          <w:lang w:eastAsia="pl-PL"/>
        </w:rPr>
        <w:t>1</w:t>
      </w:r>
      <w:r w:rsidR="00432508">
        <w:rPr>
          <w:rFonts w:ascii="Times New Roman" w:hAnsi="Times New Roman" w:cs="Times New Roman"/>
          <w:sz w:val="24"/>
          <w:szCs w:val="24"/>
          <w:lang w:eastAsia="pl-PL"/>
        </w:rPr>
        <w:t xml:space="preserve"> roku</w:t>
      </w:r>
      <w:r w:rsidRPr="00ED4A21">
        <w:rPr>
          <w:rFonts w:ascii="Times New Roman" w:hAnsi="Times New Roman" w:cs="Times New Roman"/>
          <w:sz w:val="24"/>
          <w:szCs w:val="24"/>
          <w:lang w:eastAsia="pl-PL"/>
        </w:rPr>
        <w:t xml:space="preserve"> </w:t>
      </w:r>
      <w:r w:rsidR="00CA3432">
        <w:rPr>
          <w:rFonts w:ascii="Times New Roman" w:hAnsi="Times New Roman" w:cs="Times New Roman"/>
          <w:sz w:val="24"/>
          <w:szCs w:val="24"/>
          <w:lang w:eastAsia="pl-PL"/>
        </w:rPr>
        <w:t>rozpoczęto nasadzenia wzdłuż ulicy Obwodowej</w:t>
      </w:r>
      <w:r w:rsidR="00404A99">
        <w:rPr>
          <w:rFonts w:ascii="Times New Roman" w:hAnsi="Times New Roman" w:cs="Times New Roman"/>
          <w:sz w:val="24"/>
          <w:szCs w:val="24"/>
          <w:lang w:eastAsia="pl-PL"/>
        </w:rPr>
        <w:t>.</w:t>
      </w:r>
      <w:r w:rsidR="00404A99" w:rsidRPr="00404A99">
        <w:t xml:space="preserve"> </w:t>
      </w:r>
      <w:r w:rsidR="00404A99">
        <w:rPr>
          <w:rFonts w:ascii="Times New Roman" w:hAnsi="Times New Roman" w:cs="Times New Roman"/>
          <w:sz w:val="24"/>
          <w:szCs w:val="24"/>
          <w:lang w:eastAsia="pl-PL"/>
        </w:rPr>
        <w:t>P</w:t>
      </w:r>
      <w:r w:rsidR="00404A99" w:rsidRPr="00404A99">
        <w:rPr>
          <w:rFonts w:ascii="Times New Roman" w:hAnsi="Times New Roman" w:cs="Times New Roman"/>
          <w:sz w:val="24"/>
          <w:szCs w:val="24"/>
          <w:lang w:eastAsia="pl-PL"/>
        </w:rPr>
        <w:t>osadzono</w:t>
      </w:r>
      <w:r w:rsidR="00404A99">
        <w:rPr>
          <w:rFonts w:ascii="Times New Roman" w:hAnsi="Times New Roman" w:cs="Times New Roman"/>
          <w:sz w:val="24"/>
          <w:szCs w:val="24"/>
          <w:lang w:eastAsia="pl-PL"/>
        </w:rPr>
        <w:t xml:space="preserve"> w sumie 16 drzew, w tym</w:t>
      </w:r>
      <w:r w:rsidR="00404A99" w:rsidRPr="00404A99">
        <w:rPr>
          <w:rFonts w:ascii="Times New Roman" w:hAnsi="Times New Roman" w:cs="Times New Roman"/>
          <w:sz w:val="24"/>
          <w:szCs w:val="24"/>
          <w:lang w:eastAsia="pl-PL"/>
        </w:rPr>
        <w:t xml:space="preserve"> 6 grusz drobnoowocow</w:t>
      </w:r>
      <w:r w:rsidR="00404A99">
        <w:rPr>
          <w:rFonts w:ascii="Times New Roman" w:hAnsi="Times New Roman" w:cs="Times New Roman"/>
          <w:sz w:val="24"/>
          <w:szCs w:val="24"/>
          <w:lang w:eastAsia="pl-PL"/>
        </w:rPr>
        <w:t>ych (gatunek</w:t>
      </w:r>
      <w:r w:rsidR="00404A99" w:rsidRPr="00404A99">
        <w:rPr>
          <w:rFonts w:ascii="Times New Roman" w:hAnsi="Times New Roman" w:cs="Times New Roman"/>
          <w:sz w:val="24"/>
          <w:szCs w:val="24"/>
          <w:lang w:eastAsia="pl-PL"/>
        </w:rPr>
        <w:t xml:space="preserve"> o niedużych wymaganiach uprawowych, </w:t>
      </w:r>
      <w:r w:rsidR="00404A99">
        <w:rPr>
          <w:rFonts w:ascii="Times New Roman" w:hAnsi="Times New Roman" w:cs="Times New Roman"/>
          <w:sz w:val="24"/>
          <w:szCs w:val="24"/>
          <w:lang w:eastAsia="pl-PL"/>
        </w:rPr>
        <w:t xml:space="preserve">który </w:t>
      </w:r>
      <w:r w:rsidR="00404A99" w:rsidRPr="00404A99">
        <w:rPr>
          <w:rFonts w:ascii="Times New Roman" w:hAnsi="Times New Roman" w:cs="Times New Roman"/>
          <w:sz w:val="24"/>
          <w:szCs w:val="24"/>
          <w:lang w:eastAsia="pl-PL"/>
        </w:rPr>
        <w:t>dobrze rośnie na większości gleb na stanowiskach słonecznych</w:t>
      </w:r>
      <w:r w:rsidR="00404A99">
        <w:rPr>
          <w:rFonts w:ascii="Times New Roman" w:hAnsi="Times New Roman" w:cs="Times New Roman"/>
          <w:sz w:val="24"/>
          <w:szCs w:val="24"/>
          <w:lang w:eastAsia="pl-PL"/>
        </w:rPr>
        <w:t xml:space="preserve">, dobrze </w:t>
      </w:r>
      <w:r w:rsidR="00404A99" w:rsidRPr="00404A99">
        <w:rPr>
          <w:rFonts w:ascii="Times New Roman" w:hAnsi="Times New Roman" w:cs="Times New Roman"/>
          <w:sz w:val="24"/>
          <w:szCs w:val="24"/>
          <w:lang w:eastAsia="pl-PL"/>
        </w:rPr>
        <w:t>toleruje suszę</w:t>
      </w:r>
      <w:r w:rsidR="00404A99">
        <w:rPr>
          <w:rFonts w:ascii="Times New Roman" w:hAnsi="Times New Roman" w:cs="Times New Roman"/>
          <w:sz w:val="24"/>
          <w:szCs w:val="24"/>
          <w:lang w:eastAsia="pl-PL"/>
        </w:rPr>
        <w:t>,  a d</w:t>
      </w:r>
      <w:r w:rsidR="00404A99" w:rsidRPr="00404A99">
        <w:rPr>
          <w:rFonts w:ascii="Times New Roman" w:hAnsi="Times New Roman" w:cs="Times New Roman"/>
          <w:sz w:val="24"/>
          <w:szCs w:val="24"/>
          <w:lang w:eastAsia="pl-PL"/>
        </w:rPr>
        <w:t>zięki wąskim koronom doskonale nadaje się do sadzenia w miastach wzdłuż dróg i ulic</w:t>
      </w:r>
      <w:r w:rsidR="00404A99">
        <w:rPr>
          <w:rFonts w:ascii="Times New Roman" w:hAnsi="Times New Roman" w:cs="Times New Roman"/>
          <w:sz w:val="24"/>
          <w:szCs w:val="24"/>
          <w:lang w:eastAsia="pl-PL"/>
        </w:rPr>
        <w:t>), 6</w:t>
      </w:r>
      <w:r w:rsidR="00404A99" w:rsidRPr="00404A99">
        <w:rPr>
          <w:rFonts w:ascii="Times New Roman" w:hAnsi="Times New Roman" w:cs="Times New Roman"/>
          <w:sz w:val="24"/>
          <w:szCs w:val="24"/>
          <w:lang w:eastAsia="pl-PL"/>
        </w:rPr>
        <w:t xml:space="preserve"> dębów błotnych Green </w:t>
      </w:r>
      <w:proofErr w:type="spellStart"/>
      <w:r w:rsidR="00404A99" w:rsidRPr="00404A99">
        <w:rPr>
          <w:rFonts w:ascii="Times New Roman" w:hAnsi="Times New Roman" w:cs="Times New Roman"/>
          <w:sz w:val="24"/>
          <w:szCs w:val="24"/>
          <w:lang w:eastAsia="pl-PL"/>
        </w:rPr>
        <w:t>Pillar</w:t>
      </w:r>
      <w:proofErr w:type="spellEnd"/>
      <w:r w:rsidR="00404A99">
        <w:rPr>
          <w:rFonts w:ascii="Times New Roman" w:hAnsi="Times New Roman" w:cs="Times New Roman"/>
          <w:sz w:val="24"/>
          <w:szCs w:val="24"/>
          <w:lang w:eastAsia="pl-PL"/>
        </w:rPr>
        <w:t xml:space="preserve"> (</w:t>
      </w:r>
      <w:r w:rsidR="00404A99" w:rsidRPr="00404A99">
        <w:rPr>
          <w:rFonts w:ascii="Times New Roman" w:hAnsi="Times New Roman" w:cs="Times New Roman"/>
          <w:sz w:val="24"/>
          <w:szCs w:val="24"/>
          <w:lang w:eastAsia="pl-PL"/>
        </w:rPr>
        <w:t>odmiana</w:t>
      </w:r>
      <w:r w:rsidR="00404A99">
        <w:rPr>
          <w:rFonts w:ascii="Times New Roman" w:hAnsi="Times New Roman" w:cs="Times New Roman"/>
          <w:sz w:val="24"/>
          <w:szCs w:val="24"/>
          <w:lang w:eastAsia="pl-PL"/>
        </w:rPr>
        <w:t xml:space="preserve"> </w:t>
      </w:r>
      <w:r w:rsidR="00404A99" w:rsidRPr="00404A99">
        <w:rPr>
          <w:rFonts w:ascii="Times New Roman" w:hAnsi="Times New Roman" w:cs="Times New Roman"/>
          <w:sz w:val="24"/>
          <w:szCs w:val="24"/>
          <w:lang w:eastAsia="pl-PL"/>
        </w:rPr>
        <w:t>o wyprostowanych, mocno rozgałęzionych gałęziach oraz atrakcyjnie powycinanych liściach, bardzo odporn</w:t>
      </w:r>
      <w:r w:rsidR="00404A99">
        <w:rPr>
          <w:rFonts w:ascii="Times New Roman" w:hAnsi="Times New Roman" w:cs="Times New Roman"/>
          <w:sz w:val="24"/>
          <w:szCs w:val="24"/>
          <w:lang w:eastAsia="pl-PL"/>
        </w:rPr>
        <w:t>a</w:t>
      </w:r>
      <w:r w:rsidR="00404A99" w:rsidRPr="00404A99">
        <w:rPr>
          <w:rFonts w:ascii="Times New Roman" w:hAnsi="Times New Roman" w:cs="Times New Roman"/>
          <w:sz w:val="24"/>
          <w:szCs w:val="24"/>
          <w:lang w:eastAsia="pl-PL"/>
        </w:rPr>
        <w:t xml:space="preserve"> na zanieczyszczenia miejskie, co istotne w przypadku </w:t>
      </w:r>
      <w:proofErr w:type="spellStart"/>
      <w:r w:rsidR="00404A99" w:rsidRPr="00404A99">
        <w:rPr>
          <w:rFonts w:ascii="Times New Roman" w:hAnsi="Times New Roman" w:cs="Times New Roman"/>
          <w:sz w:val="24"/>
          <w:szCs w:val="24"/>
          <w:lang w:eastAsia="pl-PL"/>
        </w:rPr>
        <w:t>nasadzeń</w:t>
      </w:r>
      <w:proofErr w:type="spellEnd"/>
      <w:r w:rsidR="00404A99" w:rsidRPr="00404A99">
        <w:rPr>
          <w:rFonts w:ascii="Times New Roman" w:hAnsi="Times New Roman" w:cs="Times New Roman"/>
          <w:sz w:val="24"/>
          <w:szCs w:val="24"/>
          <w:lang w:eastAsia="pl-PL"/>
        </w:rPr>
        <w:t xml:space="preserve"> wzdłuż tak ruchliwej ulicy, jaką jest ulica Obwodowa</w:t>
      </w:r>
      <w:r w:rsidR="00404A99">
        <w:rPr>
          <w:rFonts w:ascii="Times New Roman" w:hAnsi="Times New Roman" w:cs="Times New Roman"/>
          <w:sz w:val="24"/>
          <w:szCs w:val="24"/>
          <w:lang w:eastAsia="pl-PL"/>
        </w:rPr>
        <w:t xml:space="preserve">) oraz </w:t>
      </w:r>
      <w:r w:rsidR="00404A99" w:rsidRPr="00404A99">
        <w:rPr>
          <w:rFonts w:ascii="Times New Roman" w:hAnsi="Times New Roman" w:cs="Times New Roman"/>
          <w:sz w:val="24"/>
          <w:szCs w:val="24"/>
          <w:lang w:eastAsia="pl-PL"/>
        </w:rPr>
        <w:t xml:space="preserve">czterech drzew z gatunku sosna </w:t>
      </w:r>
      <w:proofErr w:type="spellStart"/>
      <w:r w:rsidR="00404A99" w:rsidRPr="00404A99">
        <w:rPr>
          <w:rFonts w:ascii="Times New Roman" w:hAnsi="Times New Roman" w:cs="Times New Roman"/>
          <w:sz w:val="24"/>
          <w:szCs w:val="24"/>
          <w:lang w:eastAsia="pl-PL"/>
        </w:rPr>
        <w:t>Pinus</w:t>
      </w:r>
      <w:proofErr w:type="spellEnd"/>
      <w:r w:rsidR="00404A99" w:rsidRPr="00404A99">
        <w:rPr>
          <w:rFonts w:ascii="Times New Roman" w:hAnsi="Times New Roman" w:cs="Times New Roman"/>
          <w:sz w:val="24"/>
          <w:szCs w:val="24"/>
          <w:lang w:eastAsia="pl-PL"/>
        </w:rPr>
        <w:t xml:space="preserve"> </w:t>
      </w:r>
      <w:proofErr w:type="spellStart"/>
      <w:r w:rsidR="00404A99" w:rsidRPr="00404A99">
        <w:rPr>
          <w:rFonts w:ascii="Times New Roman" w:hAnsi="Times New Roman" w:cs="Times New Roman"/>
          <w:sz w:val="24"/>
          <w:szCs w:val="24"/>
          <w:lang w:eastAsia="pl-PL"/>
        </w:rPr>
        <w:t>Nigra</w:t>
      </w:r>
      <w:proofErr w:type="spellEnd"/>
      <w:r w:rsidR="00404A99">
        <w:rPr>
          <w:rFonts w:ascii="Times New Roman" w:hAnsi="Times New Roman" w:cs="Times New Roman"/>
          <w:sz w:val="24"/>
          <w:szCs w:val="24"/>
          <w:lang w:eastAsia="pl-PL"/>
        </w:rPr>
        <w:t xml:space="preserve">.  </w:t>
      </w:r>
    </w:p>
    <w:p w14:paraId="189728C1" w14:textId="77777777" w:rsidR="00264DE8" w:rsidRPr="00207086" w:rsidRDefault="00264DE8" w:rsidP="00264DE8">
      <w:pPr>
        <w:pStyle w:val="Nagwek2"/>
      </w:pPr>
      <w:bookmarkStart w:id="64" w:name="_Toc104882188"/>
      <w:bookmarkStart w:id="65" w:name="_Hlk40261228"/>
      <w:bookmarkEnd w:id="58"/>
      <w:r w:rsidRPr="00207086">
        <w:lastRenderedPageBreak/>
        <w:t>6. Ochrona powietrza atmosferycznego</w:t>
      </w:r>
      <w:bookmarkEnd w:id="64"/>
    </w:p>
    <w:p w14:paraId="7A0322F1" w14:textId="77777777" w:rsidR="00264DE8" w:rsidRPr="00207086" w:rsidRDefault="00264DE8" w:rsidP="00264DE8">
      <w:pPr>
        <w:pStyle w:val="NormalnyWeb"/>
        <w:spacing w:before="0" w:beforeAutospacing="0" w:after="0" w:afterAutospacing="0" w:line="360" w:lineRule="auto"/>
        <w:ind w:firstLine="708"/>
        <w:jc w:val="both"/>
      </w:pPr>
      <w:r w:rsidRPr="00207086">
        <w:t>Na obszarze Gminy Miasto Reda obowiązują następujące programy ochrony powietrza:</w:t>
      </w:r>
    </w:p>
    <w:p w14:paraId="6560658B" w14:textId="77777777" w:rsidR="00264DE8" w:rsidRPr="00A35AF2" w:rsidRDefault="00264DE8" w:rsidP="0042496D">
      <w:pPr>
        <w:pStyle w:val="Akapitzlist"/>
        <w:numPr>
          <w:ilvl w:val="0"/>
          <w:numId w:val="45"/>
        </w:numPr>
        <w:spacing w:after="0" w:line="360" w:lineRule="auto"/>
        <w:jc w:val="both"/>
        <w:rPr>
          <w:rFonts w:ascii="Times New Roman" w:hAnsi="Times New Roman"/>
          <w:sz w:val="24"/>
          <w:szCs w:val="24"/>
        </w:rPr>
      </w:pPr>
      <w:r w:rsidRPr="00A35AF2">
        <w:rPr>
          <w:rFonts w:ascii="Times New Roman" w:hAnsi="Times New Roman"/>
          <w:sz w:val="24"/>
          <w:szCs w:val="24"/>
        </w:rPr>
        <w:t xml:space="preserve">Uchwała nr 158/XIII/15 Sejmiku Województwa Pomorskiego z dnia 26 października 2015 roku w sprawie określenia </w:t>
      </w:r>
      <w:r w:rsidRPr="00A35AF2">
        <w:rPr>
          <w:rFonts w:ascii="Times New Roman" w:hAnsi="Times New Roman"/>
          <w:b/>
          <w:bCs/>
          <w:sz w:val="24"/>
          <w:szCs w:val="24"/>
          <w:u w:val="single"/>
        </w:rPr>
        <w:t>Programu ochrony powietrza dla</w:t>
      </w:r>
      <w:r w:rsidRPr="00A35AF2">
        <w:rPr>
          <w:rFonts w:ascii="Times New Roman" w:hAnsi="Times New Roman"/>
          <w:sz w:val="24"/>
          <w:szCs w:val="24"/>
          <w:u w:val="single"/>
        </w:rPr>
        <w:t xml:space="preserve"> </w:t>
      </w:r>
      <w:r w:rsidRPr="00A35AF2">
        <w:rPr>
          <w:rStyle w:val="Pogrubienie"/>
          <w:rFonts w:ascii="Times New Roman" w:hAnsi="Times New Roman"/>
          <w:sz w:val="24"/>
          <w:szCs w:val="24"/>
          <w:u w:val="single"/>
        </w:rPr>
        <w:t>strefy pomorskiej na lata 2015-2020</w:t>
      </w:r>
      <w:r w:rsidRPr="00A35AF2">
        <w:rPr>
          <w:rFonts w:ascii="Times New Roman" w:hAnsi="Times New Roman"/>
          <w:sz w:val="24"/>
          <w:szCs w:val="24"/>
        </w:rPr>
        <w:t xml:space="preserve"> z pespektywą na lata następne określony ze względu na przekroczenia dopuszczalnego poziomu zanieczyszczenia powietrza </w:t>
      </w:r>
      <w:r w:rsidRPr="00A35AF2">
        <w:rPr>
          <w:rStyle w:val="Pogrubienie"/>
          <w:rFonts w:ascii="Times New Roman" w:hAnsi="Times New Roman"/>
          <w:sz w:val="24"/>
          <w:szCs w:val="24"/>
          <w:u w:val="single"/>
        </w:rPr>
        <w:t>pyłem PM2,5</w:t>
      </w:r>
      <w:r w:rsidRPr="00A35AF2">
        <w:rPr>
          <w:rFonts w:ascii="Times New Roman" w:hAnsi="Times New Roman"/>
          <w:sz w:val="24"/>
          <w:szCs w:val="24"/>
        </w:rPr>
        <w:t> </w:t>
      </w:r>
    </w:p>
    <w:p w14:paraId="299D118D" w14:textId="77777777" w:rsidR="00A35AF2" w:rsidRDefault="00264DE8" w:rsidP="0042496D">
      <w:pPr>
        <w:pStyle w:val="Akapitzlist"/>
        <w:numPr>
          <w:ilvl w:val="0"/>
          <w:numId w:val="45"/>
        </w:numPr>
        <w:spacing w:before="100" w:beforeAutospacing="1" w:after="0" w:line="360" w:lineRule="auto"/>
        <w:jc w:val="both"/>
        <w:rPr>
          <w:rFonts w:ascii="Times New Roman" w:hAnsi="Times New Roman"/>
          <w:sz w:val="24"/>
          <w:szCs w:val="24"/>
        </w:rPr>
      </w:pPr>
      <w:r w:rsidRPr="00A35AF2">
        <w:rPr>
          <w:rFonts w:ascii="Times New Roman" w:hAnsi="Times New Roman"/>
          <w:sz w:val="24"/>
          <w:szCs w:val="24"/>
        </w:rPr>
        <w:t xml:space="preserve">Uchwała nr 308/XXIV/20 Sejmiku Województwa Pomorskiego z dnia 28 września 2020 roku w sprawie </w:t>
      </w:r>
      <w:r w:rsidRPr="00A35AF2">
        <w:rPr>
          <w:rFonts w:ascii="Times New Roman" w:hAnsi="Times New Roman"/>
          <w:b/>
          <w:bCs/>
          <w:sz w:val="24"/>
          <w:szCs w:val="24"/>
          <w:u w:val="single"/>
        </w:rPr>
        <w:t>Programu ochrony powietrza dla</w:t>
      </w:r>
      <w:r w:rsidRPr="00A35AF2">
        <w:rPr>
          <w:rFonts w:ascii="Times New Roman" w:hAnsi="Times New Roman"/>
          <w:sz w:val="24"/>
          <w:szCs w:val="24"/>
          <w:u w:val="single"/>
        </w:rPr>
        <w:t xml:space="preserve"> </w:t>
      </w:r>
      <w:r w:rsidRPr="00A35AF2">
        <w:rPr>
          <w:rStyle w:val="Pogrubienie"/>
          <w:rFonts w:ascii="Times New Roman" w:hAnsi="Times New Roman"/>
          <w:sz w:val="24"/>
          <w:szCs w:val="24"/>
          <w:u w:val="single"/>
        </w:rPr>
        <w:t>strefy pomorskiej</w:t>
      </w:r>
      <w:r w:rsidRPr="00A35AF2">
        <w:rPr>
          <w:rFonts w:ascii="Times New Roman" w:hAnsi="Times New Roman"/>
          <w:sz w:val="24"/>
          <w:szCs w:val="24"/>
        </w:rPr>
        <w:t xml:space="preserve">, w której został przekroczony poziom dopuszczalny pyłu zawieszonego PM10 oraz poziom docelowy  </w:t>
      </w:r>
      <w:proofErr w:type="spellStart"/>
      <w:r w:rsidRPr="00A35AF2">
        <w:rPr>
          <w:rFonts w:ascii="Times New Roman" w:hAnsi="Times New Roman"/>
          <w:sz w:val="24"/>
          <w:szCs w:val="24"/>
        </w:rPr>
        <w:t>benzo</w:t>
      </w:r>
      <w:proofErr w:type="spellEnd"/>
      <w:r w:rsidRPr="00A35AF2">
        <w:rPr>
          <w:rFonts w:ascii="Times New Roman" w:hAnsi="Times New Roman"/>
          <w:sz w:val="24"/>
          <w:szCs w:val="24"/>
        </w:rPr>
        <w:t>(a)</w:t>
      </w:r>
      <w:proofErr w:type="spellStart"/>
      <w:r w:rsidRPr="00A35AF2">
        <w:rPr>
          <w:rFonts w:ascii="Times New Roman" w:hAnsi="Times New Roman"/>
          <w:sz w:val="24"/>
          <w:szCs w:val="24"/>
        </w:rPr>
        <w:t>pirenu</w:t>
      </w:r>
      <w:proofErr w:type="spellEnd"/>
      <w:r w:rsidRPr="00A35AF2">
        <w:rPr>
          <w:rFonts w:ascii="Times New Roman" w:hAnsi="Times New Roman"/>
          <w:sz w:val="24"/>
          <w:szCs w:val="24"/>
        </w:rPr>
        <w:t xml:space="preserve"> (zmieniona uchwałą nr 414/XXXIV/21 Sejmiku Województwa Pomorskiego z dnia 28 czerwca 2021 r. zmieniającą uchwałę Sejmiku Województwa Pomorskiego w sprawie programu ochrony powietrza dla strefy pomorskiej, w której został przekroczony poziom dopuszczalny pyłu zawieszonego PM10 oraz poziom docelowy </w:t>
      </w:r>
      <w:proofErr w:type="spellStart"/>
      <w:r w:rsidRPr="00A35AF2">
        <w:rPr>
          <w:rFonts w:ascii="Times New Roman" w:hAnsi="Times New Roman"/>
          <w:sz w:val="24"/>
          <w:szCs w:val="24"/>
        </w:rPr>
        <w:t>benzo</w:t>
      </w:r>
      <w:proofErr w:type="spellEnd"/>
      <w:r w:rsidRPr="00A35AF2">
        <w:rPr>
          <w:rFonts w:ascii="Times New Roman" w:hAnsi="Times New Roman"/>
          <w:sz w:val="24"/>
          <w:szCs w:val="24"/>
        </w:rPr>
        <w:t>(a)</w:t>
      </w:r>
      <w:proofErr w:type="spellStart"/>
      <w:r w:rsidRPr="00A35AF2">
        <w:rPr>
          <w:rFonts w:ascii="Times New Roman" w:hAnsi="Times New Roman"/>
          <w:sz w:val="24"/>
          <w:szCs w:val="24"/>
        </w:rPr>
        <w:t>pirenu</w:t>
      </w:r>
      <w:proofErr w:type="spellEnd"/>
      <w:r w:rsidRPr="00A35AF2">
        <w:rPr>
          <w:rFonts w:ascii="Times New Roman" w:hAnsi="Times New Roman"/>
          <w:sz w:val="24"/>
          <w:szCs w:val="24"/>
        </w:rPr>
        <w:t>)</w:t>
      </w:r>
    </w:p>
    <w:p w14:paraId="4D413919" w14:textId="32339F10" w:rsidR="00264DE8" w:rsidRPr="00A35AF2" w:rsidRDefault="00E90A13" w:rsidP="0042496D">
      <w:pPr>
        <w:pStyle w:val="Akapitzlist"/>
        <w:numPr>
          <w:ilvl w:val="0"/>
          <w:numId w:val="45"/>
        </w:numPr>
        <w:spacing w:before="100" w:beforeAutospacing="1" w:after="0" w:line="360" w:lineRule="auto"/>
        <w:jc w:val="both"/>
        <w:rPr>
          <w:rFonts w:ascii="Times New Roman" w:hAnsi="Times New Roman"/>
          <w:sz w:val="24"/>
          <w:szCs w:val="24"/>
        </w:rPr>
      </w:pPr>
      <w:r>
        <w:rPr>
          <w:rFonts w:ascii="Times New Roman" w:hAnsi="Times New Roman"/>
          <w:sz w:val="24"/>
          <w:szCs w:val="24"/>
        </w:rPr>
        <w:t>U</w:t>
      </w:r>
      <w:r w:rsidR="00264DE8" w:rsidRPr="00A35AF2">
        <w:rPr>
          <w:rFonts w:ascii="Times New Roman" w:hAnsi="Times New Roman"/>
          <w:sz w:val="24"/>
          <w:szCs w:val="24"/>
        </w:rPr>
        <w:t>chwała nr 309/XXIV/20 Sejmiku Województwa Pomorskiego z dnia 28 września 2020 roku w sprawie wprowadzenia na obszarze miast województwa pomorskiego, z wyłączeniem Gminy Miasta Sopotu, ograniczeń i zakazów w zakresie eksploatacji instalacji, w których następuje spalanie paliw</w:t>
      </w:r>
      <w:r w:rsidR="00264DE8" w:rsidRPr="00A35AF2">
        <w:rPr>
          <w:rFonts w:ascii="Times New Roman" w:hAnsi="Times New Roman"/>
          <w:b/>
          <w:bCs/>
          <w:sz w:val="24"/>
          <w:szCs w:val="24"/>
        </w:rPr>
        <w:t xml:space="preserve"> (tzw. „uchwała antysmogowa dla miast”).</w:t>
      </w:r>
    </w:p>
    <w:p w14:paraId="76B06944" w14:textId="77777777" w:rsidR="00A35AF2" w:rsidRDefault="00A35AF2" w:rsidP="00264DE8">
      <w:pPr>
        <w:spacing w:after="0" w:line="360" w:lineRule="auto"/>
        <w:ind w:firstLine="708"/>
        <w:jc w:val="both"/>
        <w:rPr>
          <w:rFonts w:ascii="Times New Roman" w:hAnsi="Times New Roman" w:cs="Times New Roman"/>
          <w:sz w:val="24"/>
          <w:szCs w:val="24"/>
        </w:rPr>
      </w:pPr>
    </w:p>
    <w:p w14:paraId="5A384B99" w14:textId="1FD9842D" w:rsidR="00264DE8" w:rsidRPr="00207086" w:rsidRDefault="00264DE8" w:rsidP="00264DE8">
      <w:pPr>
        <w:spacing w:after="0" w:line="360" w:lineRule="auto"/>
        <w:ind w:firstLine="708"/>
        <w:jc w:val="both"/>
        <w:rPr>
          <w:rFonts w:ascii="Times New Roman" w:hAnsi="Times New Roman" w:cs="Times New Roman"/>
          <w:sz w:val="24"/>
          <w:szCs w:val="24"/>
        </w:rPr>
      </w:pPr>
      <w:r w:rsidRPr="00207086">
        <w:rPr>
          <w:rFonts w:ascii="Times New Roman" w:hAnsi="Times New Roman" w:cs="Times New Roman"/>
          <w:sz w:val="24"/>
          <w:szCs w:val="24"/>
        </w:rPr>
        <w:t>W roku 2021 Gmina Miasto Reda przeprowadziła następujące działania zmierzające do poprawy jakości powietrza:</w:t>
      </w:r>
    </w:p>
    <w:p w14:paraId="3CB90C6A" w14:textId="5AEED299" w:rsidR="00264DE8" w:rsidRPr="00207086" w:rsidRDefault="00264DE8" w:rsidP="00264DE8">
      <w:pPr>
        <w:spacing w:after="0" w:line="360" w:lineRule="auto"/>
        <w:ind w:firstLine="708"/>
        <w:jc w:val="both"/>
        <w:rPr>
          <w:rFonts w:ascii="Times New Roman" w:hAnsi="Times New Roman" w:cs="Times New Roman"/>
          <w:sz w:val="24"/>
          <w:szCs w:val="24"/>
        </w:rPr>
      </w:pPr>
      <w:r w:rsidRPr="00207086">
        <w:rPr>
          <w:rFonts w:ascii="Times New Roman" w:hAnsi="Times New Roman" w:cs="Times New Roman"/>
          <w:b/>
          <w:bCs/>
          <w:sz w:val="24"/>
          <w:szCs w:val="24"/>
        </w:rPr>
        <w:t>Ograniczenie emisji punktowej</w:t>
      </w:r>
      <w:r w:rsidR="00E90A13">
        <w:rPr>
          <w:rFonts w:ascii="Times New Roman" w:hAnsi="Times New Roman" w:cs="Times New Roman"/>
          <w:sz w:val="24"/>
          <w:szCs w:val="24"/>
        </w:rPr>
        <w:t>.</w:t>
      </w:r>
      <w:r w:rsidRPr="00207086">
        <w:rPr>
          <w:rFonts w:ascii="Times New Roman" w:hAnsi="Times New Roman" w:cs="Times New Roman"/>
          <w:sz w:val="24"/>
          <w:szCs w:val="24"/>
        </w:rPr>
        <w:t xml:space="preserve"> Do miejskiej sieci ciepłowniczej przyłączono dwa obiekty. W ramach działań na rzecz wykorzystania </w:t>
      </w:r>
      <w:r w:rsidRPr="00207086">
        <w:rPr>
          <w:rFonts w:ascii="Times New Roman" w:hAnsi="Times New Roman" w:cs="Times New Roman"/>
          <w:b/>
          <w:bCs/>
          <w:sz w:val="24"/>
          <w:szCs w:val="24"/>
        </w:rPr>
        <w:t>ekologicznego transportu</w:t>
      </w:r>
      <w:r w:rsidRPr="00207086">
        <w:rPr>
          <w:rFonts w:ascii="Times New Roman" w:hAnsi="Times New Roman" w:cs="Times New Roman"/>
          <w:sz w:val="24"/>
          <w:szCs w:val="24"/>
        </w:rPr>
        <w:t xml:space="preserve"> Gmina zawarła dwa porozumienia z firmami oferującymi wypożyczanie hulajnóg elektrycznych na minuty. Można zaobserwować rosnącą popularność takiego rodzaju urządzenia transportu osobistego, szczególnie wśród młodych mieszkańców miasta. Hulajnoga elektryczna jest urządzeniem o zerowym wskaźniku emisji spalin.</w:t>
      </w:r>
    </w:p>
    <w:p w14:paraId="221E2490" w14:textId="77777777" w:rsidR="00264DE8" w:rsidRPr="00207086" w:rsidRDefault="00264DE8" w:rsidP="00264DE8">
      <w:pPr>
        <w:pStyle w:val="Bezodstpw"/>
        <w:spacing w:before="0" w:after="0"/>
        <w:ind w:firstLine="708"/>
        <w:rPr>
          <w:rFonts w:ascii="Times New Roman" w:hAnsi="Times New Roman"/>
          <w:sz w:val="24"/>
          <w:szCs w:val="24"/>
        </w:rPr>
      </w:pPr>
      <w:r w:rsidRPr="00207086">
        <w:rPr>
          <w:rFonts w:ascii="Times New Roman" w:hAnsi="Times New Roman"/>
          <w:b/>
          <w:sz w:val="24"/>
          <w:szCs w:val="24"/>
        </w:rPr>
        <w:t>Poprawa jakości nawierzchni dróg gminnych i powiatowych</w:t>
      </w:r>
      <w:r w:rsidRPr="00207086">
        <w:rPr>
          <w:rFonts w:ascii="Times New Roman" w:hAnsi="Times New Roman"/>
          <w:sz w:val="24"/>
          <w:szCs w:val="24"/>
        </w:rPr>
        <w:t xml:space="preserve">. Emisja zanieczyszczeń ze źródeł komunikacyjnych, czyli tzw. emisja liniowa, ma istotny wpływ na stan jakości powietrza. Podejmowane działania, do których zaliczamy remonty i poprawę stanu nawierzchni </w:t>
      </w:r>
      <w:r w:rsidRPr="00207086">
        <w:rPr>
          <w:rFonts w:ascii="Times New Roman" w:hAnsi="Times New Roman"/>
          <w:sz w:val="24"/>
          <w:szCs w:val="24"/>
        </w:rPr>
        <w:lastRenderedPageBreak/>
        <w:t xml:space="preserve">dróg zostały szerzej opisane w rozdziale „Inwestycje miejskie”. Należy tu dodać również sezonowe (wiosna – jesień) czyszczenie powierzchni ulic metodą mokrą. </w:t>
      </w:r>
    </w:p>
    <w:p w14:paraId="796D6AEC" w14:textId="77777777" w:rsidR="00264DE8" w:rsidRPr="00207086" w:rsidRDefault="00264DE8" w:rsidP="00264DE8">
      <w:pPr>
        <w:spacing w:after="0" w:line="360" w:lineRule="auto"/>
        <w:ind w:firstLine="708"/>
        <w:jc w:val="both"/>
        <w:rPr>
          <w:rFonts w:ascii="Times New Roman" w:hAnsi="Times New Roman" w:cs="Times New Roman"/>
          <w:sz w:val="24"/>
          <w:szCs w:val="24"/>
        </w:rPr>
      </w:pPr>
      <w:r w:rsidRPr="00207086">
        <w:rPr>
          <w:rFonts w:ascii="Times New Roman" w:hAnsi="Times New Roman" w:cs="Times New Roman"/>
          <w:b/>
          <w:sz w:val="24"/>
          <w:szCs w:val="24"/>
        </w:rPr>
        <w:t xml:space="preserve">Przeciwdziałanie zjawisku spalania odpadów w piecach domowych. </w:t>
      </w:r>
      <w:r w:rsidRPr="00207086">
        <w:rPr>
          <w:rFonts w:ascii="Times New Roman" w:hAnsi="Times New Roman" w:cs="Times New Roman"/>
          <w:bCs/>
          <w:iCs/>
          <w:sz w:val="24"/>
          <w:szCs w:val="24"/>
        </w:rPr>
        <w:t>Urząd Miasta w Redzie, we współpracy z Komunalnym Związkiem Gmin „</w:t>
      </w:r>
      <w:proofErr w:type="spellStart"/>
      <w:r w:rsidRPr="00207086">
        <w:rPr>
          <w:rFonts w:ascii="Times New Roman" w:hAnsi="Times New Roman" w:cs="Times New Roman"/>
          <w:bCs/>
          <w:iCs/>
          <w:sz w:val="24"/>
          <w:szCs w:val="24"/>
        </w:rPr>
        <w:t>DRiCh</w:t>
      </w:r>
      <w:proofErr w:type="spellEnd"/>
      <w:r w:rsidRPr="00207086">
        <w:rPr>
          <w:rFonts w:ascii="Times New Roman" w:hAnsi="Times New Roman" w:cs="Times New Roman"/>
          <w:bCs/>
          <w:iCs/>
          <w:sz w:val="24"/>
          <w:szCs w:val="24"/>
        </w:rPr>
        <w:t>”, prowadzi akcje informacyjne na temat szkodliwości tego zjawiska (w</w:t>
      </w:r>
      <w:r w:rsidRPr="00207086">
        <w:rPr>
          <w:rFonts w:ascii="Times New Roman" w:hAnsi="Times New Roman" w:cs="Times New Roman"/>
          <w:sz w:val="24"/>
          <w:szCs w:val="24"/>
        </w:rPr>
        <w:t>ysyłka pism i dystrybucja ulotek informujących o zakazie spalania odpadów, informacje zamieszczane w miejskim biuletynie i na stronie reda.pl, a także na Facebooku i aplikacji BLISKO). W razie podejrzenia o wykroczeniu, podejmowane są czynności sprawdzające, a właściciel nieruchomości  zobowiązany jest do przedstawienia dowodów zakupu opału.</w:t>
      </w:r>
    </w:p>
    <w:p w14:paraId="75ABCBEE" w14:textId="77777777" w:rsidR="00264DE8" w:rsidRPr="00207086" w:rsidRDefault="00264DE8" w:rsidP="00E90A13">
      <w:pPr>
        <w:spacing w:after="0" w:line="360" w:lineRule="auto"/>
        <w:ind w:firstLine="708"/>
        <w:jc w:val="both"/>
        <w:rPr>
          <w:rFonts w:ascii="Times New Roman" w:hAnsi="Times New Roman" w:cs="Times New Roman"/>
          <w:iCs/>
          <w:sz w:val="24"/>
          <w:szCs w:val="24"/>
        </w:rPr>
      </w:pPr>
      <w:r w:rsidRPr="00207086">
        <w:rPr>
          <w:rFonts w:ascii="Times New Roman" w:hAnsi="Times New Roman" w:cs="Times New Roman"/>
          <w:b/>
          <w:sz w:val="24"/>
          <w:szCs w:val="24"/>
        </w:rPr>
        <w:t>Właściwe planowanie przestrzeni urbanistycznej</w:t>
      </w:r>
      <w:r w:rsidRPr="00207086">
        <w:rPr>
          <w:rFonts w:ascii="Times New Roman" w:hAnsi="Times New Roman" w:cs="Times New Roman"/>
          <w:sz w:val="24"/>
          <w:szCs w:val="24"/>
        </w:rPr>
        <w:t xml:space="preserve">. </w:t>
      </w:r>
      <w:r w:rsidRPr="00207086">
        <w:rPr>
          <w:rFonts w:ascii="Times New Roman" w:hAnsi="Times New Roman" w:cs="Times New Roman"/>
          <w:iCs/>
          <w:sz w:val="24"/>
          <w:szCs w:val="24"/>
        </w:rPr>
        <w:t>Celem ograniczenia emisji zanieczyszczeń do powietrza, w tym pyłu zawieszonego PM10 oraz B(a)P, Gmina Miasto Reda wprowadza w miejscowych planach zagospodarowania przestrzennego zapisy obejmujące:</w:t>
      </w:r>
    </w:p>
    <w:p w14:paraId="5ABB4E63" w14:textId="77777777" w:rsidR="00264DE8" w:rsidRPr="00207086" w:rsidRDefault="00264DE8" w:rsidP="0042496D">
      <w:pPr>
        <w:pStyle w:val="Ptabela"/>
        <w:numPr>
          <w:ilvl w:val="0"/>
          <w:numId w:val="20"/>
        </w:numPr>
        <w:spacing w:line="360" w:lineRule="auto"/>
        <w:jc w:val="both"/>
        <w:rPr>
          <w:rFonts w:ascii="Times New Roman" w:hAnsi="Times New Roman"/>
          <w:b w:val="0"/>
          <w:iCs/>
          <w:color w:val="auto"/>
          <w:sz w:val="24"/>
          <w:szCs w:val="24"/>
        </w:rPr>
      </w:pPr>
      <w:r w:rsidRPr="00207086">
        <w:rPr>
          <w:rFonts w:ascii="Times New Roman" w:hAnsi="Times New Roman"/>
          <w:b w:val="0"/>
          <w:iCs/>
          <w:color w:val="auto"/>
          <w:sz w:val="24"/>
          <w:szCs w:val="24"/>
        </w:rPr>
        <w:t>obowiązek przyłączania budynków do sieci ciepłowniczej,</w:t>
      </w:r>
    </w:p>
    <w:p w14:paraId="5EBB1F94" w14:textId="77777777" w:rsidR="00264DE8" w:rsidRPr="00207086" w:rsidRDefault="00264DE8" w:rsidP="0042496D">
      <w:pPr>
        <w:pStyle w:val="Ptabela"/>
        <w:numPr>
          <w:ilvl w:val="0"/>
          <w:numId w:val="20"/>
        </w:numPr>
        <w:spacing w:line="360" w:lineRule="auto"/>
        <w:jc w:val="both"/>
        <w:rPr>
          <w:rFonts w:ascii="Times New Roman" w:hAnsi="Times New Roman"/>
          <w:b w:val="0"/>
          <w:iCs/>
          <w:color w:val="auto"/>
          <w:sz w:val="24"/>
          <w:szCs w:val="24"/>
        </w:rPr>
      </w:pPr>
      <w:r w:rsidRPr="00207086">
        <w:rPr>
          <w:rFonts w:ascii="Times New Roman" w:hAnsi="Times New Roman"/>
          <w:b w:val="0"/>
          <w:iCs/>
          <w:color w:val="auto"/>
          <w:sz w:val="24"/>
          <w:szCs w:val="24"/>
        </w:rPr>
        <w:t xml:space="preserve"> zachowanie układu zabudowy zapewniającego przewietrzania miast,</w:t>
      </w:r>
    </w:p>
    <w:p w14:paraId="4BB75505" w14:textId="77777777" w:rsidR="00264DE8" w:rsidRPr="00207086" w:rsidRDefault="00264DE8" w:rsidP="0042496D">
      <w:pPr>
        <w:pStyle w:val="Ptabela"/>
        <w:numPr>
          <w:ilvl w:val="0"/>
          <w:numId w:val="20"/>
        </w:numPr>
        <w:spacing w:line="360" w:lineRule="auto"/>
        <w:jc w:val="both"/>
        <w:rPr>
          <w:rFonts w:ascii="Times New Roman" w:hAnsi="Times New Roman"/>
          <w:b w:val="0"/>
          <w:iCs/>
          <w:color w:val="auto"/>
          <w:sz w:val="24"/>
          <w:szCs w:val="24"/>
        </w:rPr>
      </w:pPr>
      <w:r w:rsidRPr="00207086">
        <w:rPr>
          <w:rFonts w:ascii="Times New Roman" w:hAnsi="Times New Roman"/>
          <w:b w:val="0"/>
          <w:iCs/>
          <w:color w:val="auto"/>
          <w:sz w:val="24"/>
          <w:szCs w:val="24"/>
        </w:rPr>
        <w:t>wprowadzanie zieleni izolacyjnej,</w:t>
      </w:r>
    </w:p>
    <w:p w14:paraId="53457C01" w14:textId="77777777" w:rsidR="00264DE8" w:rsidRPr="00207086" w:rsidRDefault="00264DE8" w:rsidP="0042496D">
      <w:pPr>
        <w:pStyle w:val="Ptabela"/>
        <w:numPr>
          <w:ilvl w:val="0"/>
          <w:numId w:val="20"/>
        </w:numPr>
        <w:spacing w:line="360" w:lineRule="auto"/>
        <w:jc w:val="both"/>
        <w:rPr>
          <w:rFonts w:ascii="Times New Roman" w:hAnsi="Times New Roman"/>
          <w:b w:val="0"/>
          <w:iCs/>
          <w:color w:val="auto"/>
          <w:sz w:val="24"/>
          <w:szCs w:val="24"/>
        </w:rPr>
      </w:pPr>
      <w:r w:rsidRPr="00207086">
        <w:rPr>
          <w:rFonts w:ascii="Times New Roman" w:hAnsi="Times New Roman"/>
          <w:b w:val="0"/>
          <w:iCs/>
          <w:color w:val="auto"/>
          <w:sz w:val="24"/>
          <w:szCs w:val="24"/>
        </w:rPr>
        <w:t>zachowanie ciągłości korytarzy ekologicznych,</w:t>
      </w:r>
    </w:p>
    <w:p w14:paraId="2BB30E60" w14:textId="77777777" w:rsidR="00264DE8" w:rsidRPr="00207086" w:rsidRDefault="00264DE8" w:rsidP="0042496D">
      <w:pPr>
        <w:pStyle w:val="Ptabela"/>
        <w:numPr>
          <w:ilvl w:val="0"/>
          <w:numId w:val="20"/>
        </w:numPr>
        <w:spacing w:line="360" w:lineRule="auto"/>
        <w:jc w:val="both"/>
        <w:rPr>
          <w:rFonts w:ascii="Times New Roman" w:hAnsi="Times New Roman"/>
          <w:b w:val="0"/>
          <w:iCs/>
          <w:color w:val="auto"/>
          <w:sz w:val="24"/>
          <w:szCs w:val="24"/>
        </w:rPr>
      </w:pPr>
      <w:r w:rsidRPr="00207086">
        <w:rPr>
          <w:rFonts w:ascii="Times New Roman" w:hAnsi="Times New Roman"/>
          <w:b w:val="0"/>
          <w:iCs/>
          <w:color w:val="auto"/>
          <w:sz w:val="24"/>
          <w:szCs w:val="24"/>
        </w:rPr>
        <w:t>stosowanie maksymalnie wysokich wskaźników powierzchni biologicznie czynnej towarzyszącej zabudowie,</w:t>
      </w:r>
    </w:p>
    <w:p w14:paraId="0F3B54D1" w14:textId="77777777" w:rsidR="00264DE8" w:rsidRPr="00207086" w:rsidRDefault="00264DE8" w:rsidP="0042496D">
      <w:pPr>
        <w:pStyle w:val="Ptabela"/>
        <w:numPr>
          <w:ilvl w:val="0"/>
          <w:numId w:val="20"/>
        </w:numPr>
        <w:spacing w:line="360" w:lineRule="auto"/>
        <w:jc w:val="both"/>
        <w:rPr>
          <w:rFonts w:ascii="Times New Roman" w:hAnsi="Times New Roman"/>
          <w:b w:val="0"/>
          <w:iCs/>
          <w:color w:val="auto"/>
          <w:sz w:val="24"/>
          <w:szCs w:val="24"/>
        </w:rPr>
      </w:pPr>
      <w:r w:rsidRPr="00207086">
        <w:rPr>
          <w:rFonts w:ascii="Times New Roman" w:hAnsi="Times New Roman"/>
          <w:b w:val="0"/>
          <w:iCs/>
          <w:color w:val="auto"/>
          <w:sz w:val="24"/>
          <w:szCs w:val="24"/>
        </w:rPr>
        <w:t>tworzenie publicznych terenów zieleni urządzonej, w tym parków, skwerów,</w:t>
      </w:r>
    </w:p>
    <w:p w14:paraId="72318487" w14:textId="77777777" w:rsidR="00264DE8" w:rsidRPr="00207086" w:rsidRDefault="00264DE8" w:rsidP="0042496D">
      <w:pPr>
        <w:pStyle w:val="Ptabela"/>
        <w:numPr>
          <w:ilvl w:val="0"/>
          <w:numId w:val="20"/>
        </w:numPr>
        <w:spacing w:line="360" w:lineRule="auto"/>
        <w:jc w:val="both"/>
        <w:rPr>
          <w:rFonts w:ascii="Times New Roman" w:hAnsi="Times New Roman"/>
          <w:b w:val="0"/>
          <w:iCs/>
          <w:color w:val="auto"/>
          <w:sz w:val="24"/>
          <w:szCs w:val="24"/>
        </w:rPr>
      </w:pPr>
      <w:r w:rsidRPr="00207086">
        <w:rPr>
          <w:rFonts w:ascii="Times New Roman" w:hAnsi="Times New Roman"/>
          <w:b w:val="0"/>
          <w:iCs/>
          <w:color w:val="auto"/>
          <w:sz w:val="24"/>
          <w:szCs w:val="24"/>
        </w:rPr>
        <w:t>wprowadzanie zieleni wzdłuż ciągów komunikacyjnych o dużym natężeniu ruchu,</w:t>
      </w:r>
    </w:p>
    <w:p w14:paraId="70B62E7E" w14:textId="77777777" w:rsidR="00264DE8" w:rsidRPr="00207086" w:rsidRDefault="00264DE8" w:rsidP="0042496D">
      <w:pPr>
        <w:pStyle w:val="Akapitzlist"/>
        <w:numPr>
          <w:ilvl w:val="0"/>
          <w:numId w:val="20"/>
        </w:numPr>
        <w:spacing w:after="0" w:line="360" w:lineRule="auto"/>
        <w:contextualSpacing w:val="0"/>
        <w:jc w:val="both"/>
        <w:rPr>
          <w:rFonts w:ascii="Times New Roman" w:hAnsi="Times New Roman"/>
          <w:iCs/>
          <w:sz w:val="24"/>
          <w:szCs w:val="24"/>
        </w:rPr>
      </w:pPr>
      <w:r w:rsidRPr="00207086">
        <w:rPr>
          <w:rFonts w:ascii="Times New Roman" w:hAnsi="Times New Roman"/>
          <w:iCs/>
          <w:sz w:val="24"/>
          <w:szCs w:val="24"/>
        </w:rPr>
        <w:t xml:space="preserve">uwzględnianie rozbudowy i kształtowania sieci ulic obwodowych powodujących eliminację lub ograniczenie ruchu tranzytowego, oraz umożliwiających uspokojenie ruchu </w:t>
      </w:r>
      <w:r w:rsidRPr="00207086">
        <w:rPr>
          <w:rFonts w:ascii="Times New Roman" w:hAnsi="Times New Roman"/>
          <w:iCs/>
          <w:sz w:val="24"/>
          <w:szCs w:val="24"/>
        </w:rPr>
        <w:br/>
        <w:t xml:space="preserve">w obszarach wnętrz dzielnicowych, tworzenia stref ruchu pieszego i uspokojonego </w:t>
      </w:r>
      <w:r w:rsidRPr="00207086">
        <w:rPr>
          <w:rFonts w:ascii="Times New Roman" w:hAnsi="Times New Roman"/>
          <w:iCs/>
          <w:sz w:val="24"/>
          <w:szCs w:val="24"/>
        </w:rPr>
        <w:br/>
        <w:t>w szczególności na obszarze centrów miast i miejscowości.</w:t>
      </w:r>
      <w:bookmarkStart w:id="66" w:name="_Hlk9582515"/>
    </w:p>
    <w:bookmarkEnd w:id="66"/>
    <w:p w14:paraId="182296EE" w14:textId="57EF7BCE" w:rsidR="00264DE8" w:rsidRPr="00207086" w:rsidRDefault="00264DE8" w:rsidP="00264DE8">
      <w:pPr>
        <w:spacing w:after="0" w:line="360" w:lineRule="auto"/>
        <w:ind w:firstLine="708"/>
        <w:jc w:val="both"/>
        <w:rPr>
          <w:rFonts w:ascii="Times New Roman" w:hAnsi="Times New Roman" w:cs="Times New Roman"/>
          <w:sz w:val="24"/>
          <w:szCs w:val="24"/>
        </w:rPr>
      </w:pPr>
      <w:r w:rsidRPr="00207086">
        <w:rPr>
          <w:rFonts w:ascii="Times New Roman" w:hAnsi="Times New Roman" w:cs="Times New Roman"/>
          <w:b/>
          <w:bCs/>
          <w:sz w:val="24"/>
          <w:szCs w:val="24"/>
        </w:rPr>
        <w:t>W</w:t>
      </w:r>
      <w:r w:rsidRPr="00207086">
        <w:rPr>
          <w:rFonts w:ascii="Times New Roman" w:hAnsi="Times New Roman" w:cs="Times New Roman"/>
          <w:sz w:val="24"/>
          <w:szCs w:val="24"/>
        </w:rPr>
        <w:t xml:space="preserve"> </w:t>
      </w:r>
      <w:r w:rsidRPr="00207086">
        <w:rPr>
          <w:rFonts w:ascii="Times New Roman" w:hAnsi="Times New Roman" w:cs="Times New Roman"/>
          <w:b/>
          <w:bCs/>
          <w:sz w:val="24"/>
          <w:szCs w:val="24"/>
        </w:rPr>
        <w:t xml:space="preserve">uchwale nr XXXI/340/2021 z dnia 29 kwietnia 2021 r. w sprawie uchwalenia miejscowego planu zagospodarowania przestrzennego południowej części dzielnicy </w:t>
      </w:r>
      <w:proofErr w:type="spellStart"/>
      <w:r w:rsidRPr="00207086">
        <w:rPr>
          <w:rFonts w:ascii="Times New Roman" w:hAnsi="Times New Roman" w:cs="Times New Roman"/>
          <w:b/>
          <w:bCs/>
          <w:sz w:val="24"/>
          <w:szCs w:val="24"/>
        </w:rPr>
        <w:t>Pieleszewo</w:t>
      </w:r>
      <w:proofErr w:type="spellEnd"/>
      <w:r w:rsidRPr="00207086">
        <w:rPr>
          <w:rFonts w:ascii="Times New Roman" w:hAnsi="Times New Roman" w:cs="Times New Roman"/>
          <w:b/>
          <w:bCs/>
          <w:sz w:val="24"/>
          <w:szCs w:val="24"/>
        </w:rPr>
        <w:t xml:space="preserve"> w Redzie</w:t>
      </w:r>
      <w:r w:rsidRPr="00207086">
        <w:rPr>
          <w:rFonts w:ascii="Times New Roman" w:hAnsi="Times New Roman" w:cs="Times New Roman"/>
          <w:sz w:val="24"/>
          <w:szCs w:val="24"/>
        </w:rPr>
        <w:t xml:space="preserve"> (Dz. Urz. Woj. Pomorskiego z 7.06.2021 r. poz.2059) ustalono, że:</w:t>
      </w:r>
    </w:p>
    <w:p w14:paraId="0204E562" w14:textId="77777777" w:rsidR="00264DE8" w:rsidRPr="00207086" w:rsidRDefault="00264DE8" w:rsidP="0042496D">
      <w:pPr>
        <w:pStyle w:val="Akapitzlist"/>
        <w:numPr>
          <w:ilvl w:val="0"/>
          <w:numId w:val="19"/>
        </w:numPr>
        <w:spacing w:after="0" w:line="360" w:lineRule="auto"/>
        <w:jc w:val="both"/>
        <w:rPr>
          <w:rFonts w:ascii="Times New Roman" w:hAnsi="Times New Roman"/>
          <w:sz w:val="24"/>
          <w:szCs w:val="24"/>
        </w:rPr>
      </w:pPr>
      <w:r w:rsidRPr="00207086">
        <w:rPr>
          <w:rFonts w:ascii="Times New Roman" w:hAnsi="Times New Roman"/>
          <w:sz w:val="24"/>
          <w:szCs w:val="24"/>
        </w:rPr>
        <w:t xml:space="preserve">Obowiązuje niskoemisyjne lub nieemisyjne sposoby zaopatrzenia w ciepło, wykorzystujące technologie grzewcze o wysokiej sprawności z zastosowaniem paliw ekologicznych, w tym ogrzewanie elektryczne lub z odnawialnych źródeł energii o mocy nie większej niż 100 </w:t>
      </w:r>
      <w:proofErr w:type="spellStart"/>
      <w:r w:rsidRPr="00207086">
        <w:rPr>
          <w:rFonts w:ascii="Times New Roman" w:hAnsi="Times New Roman"/>
          <w:sz w:val="24"/>
          <w:szCs w:val="24"/>
        </w:rPr>
        <w:t>kW.</w:t>
      </w:r>
      <w:proofErr w:type="spellEnd"/>
      <w:r w:rsidRPr="00207086">
        <w:rPr>
          <w:rFonts w:ascii="Times New Roman" w:hAnsi="Times New Roman"/>
          <w:sz w:val="24"/>
          <w:szCs w:val="24"/>
        </w:rPr>
        <w:t xml:space="preserve"> Uciążliwości środowiskowe urządzeń wytwarzających energię z odnawialnych źródeł energii nie mogą przekraczać standardów ustalonych dla danego </w:t>
      </w:r>
      <w:r w:rsidRPr="00207086">
        <w:rPr>
          <w:rFonts w:ascii="Times New Roman" w:hAnsi="Times New Roman"/>
          <w:sz w:val="24"/>
          <w:szCs w:val="24"/>
        </w:rPr>
        <w:lastRenderedPageBreak/>
        <w:t>rodzaju terenu, na którym się znajdują i z którym sąsiadują. Dopuszcza się zaopatrzenie w ciepło z ciepłowni miejskiej;</w:t>
      </w:r>
    </w:p>
    <w:p w14:paraId="10E08791" w14:textId="196D825A" w:rsidR="00264DE8" w:rsidRPr="00207086" w:rsidRDefault="00264DE8" w:rsidP="0042496D">
      <w:pPr>
        <w:pStyle w:val="Akapitzlist"/>
        <w:numPr>
          <w:ilvl w:val="0"/>
          <w:numId w:val="19"/>
        </w:numPr>
        <w:spacing w:after="0" w:line="360" w:lineRule="auto"/>
        <w:jc w:val="both"/>
        <w:rPr>
          <w:rFonts w:ascii="Times New Roman" w:hAnsi="Times New Roman"/>
          <w:sz w:val="24"/>
          <w:szCs w:val="24"/>
        </w:rPr>
      </w:pPr>
      <w:r w:rsidRPr="00207086">
        <w:rPr>
          <w:rFonts w:ascii="Times New Roman" w:hAnsi="Times New Roman"/>
          <w:sz w:val="24"/>
          <w:szCs w:val="24"/>
        </w:rPr>
        <w:t>Zaopatrzenie w gaz winno być realizowane z sieci gazowej. Dopuszcza się zaopatrzenie ze stacjonarnego zbiornika na gaz płynny;</w:t>
      </w:r>
    </w:p>
    <w:p w14:paraId="10BD8A8A" w14:textId="77777777" w:rsidR="00264DE8" w:rsidRPr="00207086" w:rsidRDefault="00264DE8" w:rsidP="0042496D">
      <w:pPr>
        <w:pStyle w:val="Akapitzlist"/>
        <w:numPr>
          <w:ilvl w:val="0"/>
          <w:numId w:val="19"/>
        </w:numPr>
        <w:spacing w:after="0" w:line="360" w:lineRule="auto"/>
        <w:jc w:val="both"/>
        <w:rPr>
          <w:rFonts w:ascii="Times New Roman" w:hAnsi="Times New Roman"/>
          <w:sz w:val="24"/>
          <w:szCs w:val="24"/>
        </w:rPr>
      </w:pPr>
      <w:r w:rsidRPr="00207086">
        <w:rPr>
          <w:rFonts w:ascii="Times New Roman" w:hAnsi="Times New Roman"/>
          <w:sz w:val="24"/>
          <w:szCs w:val="24"/>
        </w:rPr>
        <w:t xml:space="preserve">Na obszarze planu występują formy zieleni wysokiej </w:t>
      </w:r>
      <w:proofErr w:type="spellStart"/>
      <w:r w:rsidRPr="00207086">
        <w:rPr>
          <w:rFonts w:ascii="Times New Roman" w:hAnsi="Times New Roman"/>
          <w:sz w:val="24"/>
          <w:szCs w:val="24"/>
        </w:rPr>
        <w:t>ochronno</w:t>
      </w:r>
      <w:proofErr w:type="spellEnd"/>
      <w:r w:rsidRPr="00207086">
        <w:rPr>
          <w:rFonts w:ascii="Times New Roman" w:hAnsi="Times New Roman"/>
          <w:sz w:val="24"/>
          <w:szCs w:val="24"/>
        </w:rPr>
        <w:t xml:space="preserve"> – krajobrazowej, związane z lokalnymi ciekami:</w:t>
      </w:r>
    </w:p>
    <w:p w14:paraId="527897D7" w14:textId="77777777" w:rsidR="00264DE8" w:rsidRPr="00207086" w:rsidRDefault="00264DE8" w:rsidP="0042496D">
      <w:pPr>
        <w:pStyle w:val="Akapitzlist"/>
        <w:numPr>
          <w:ilvl w:val="1"/>
          <w:numId w:val="19"/>
        </w:numPr>
        <w:spacing w:after="0" w:line="360" w:lineRule="auto"/>
        <w:jc w:val="both"/>
        <w:rPr>
          <w:rFonts w:ascii="Times New Roman" w:hAnsi="Times New Roman"/>
          <w:sz w:val="24"/>
          <w:szCs w:val="24"/>
        </w:rPr>
      </w:pPr>
      <w:r w:rsidRPr="00207086">
        <w:rPr>
          <w:rFonts w:ascii="Times New Roman" w:hAnsi="Times New Roman"/>
          <w:sz w:val="24"/>
          <w:szCs w:val="24"/>
        </w:rPr>
        <w:t>ciekiem w obrębie i wokół terenów 5WS, 21WS oraz na jego przedłużeniu na terenach 6U,P/MN, 20U,P/MN, 22U,P/MN i 014KK,</w:t>
      </w:r>
    </w:p>
    <w:p w14:paraId="7765E66C" w14:textId="77777777" w:rsidR="00264DE8" w:rsidRPr="00207086" w:rsidRDefault="00264DE8" w:rsidP="0042496D">
      <w:pPr>
        <w:pStyle w:val="Akapitzlist"/>
        <w:numPr>
          <w:ilvl w:val="1"/>
          <w:numId w:val="19"/>
        </w:numPr>
        <w:spacing w:after="0" w:line="360" w:lineRule="auto"/>
        <w:jc w:val="both"/>
        <w:rPr>
          <w:rFonts w:ascii="Times New Roman" w:hAnsi="Times New Roman"/>
          <w:sz w:val="24"/>
          <w:szCs w:val="24"/>
        </w:rPr>
      </w:pPr>
      <w:r w:rsidRPr="00207086">
        <w:rPr>
          <w:rFonts w:ascii="Times New Roman" w:hAnsi="Times New Roman"/>
          <w:sz w:val="24"/>
          <w:szCs w:val="24"/>
        </w:rPr>
        <w:t>ciekiem w obrębie i wokół terenu 18WS oraz na jego przedłużeniu na terenie 1U,P/MN oraz 19U,P/MN, 20U,P/MN i 014KK,</w:t>
      </w:r>
    </w:p>
    <w:p w14:paraId="1B45BCD7" w14:textId="77777777" w:rsidR="00264DE8" w:rsidRPr="00207086" w:rsidRDefault="00264DE8" w:rsidP="0042496D">
      <w:pPr>
        <w:pStyle w:val="Akapitzlist"/>
        <w:numPr>
          <w:ilvl w:val="1"/>
          <w:numId w:val="19"/>
        </w:numPr>
        <w:spacing w:after="0" w:line="360" w:lineRule="auto"/>
        <w:jc w:val="both"/>
        <w:rPr>
          <w:rFonts w:ascii="Times New Roman" w:hAnsi="Times New Roman"/>
          <w:sz w:val="24"/>
          <w:szCs w:val="24"/>
        </w:rPr>
      </w:pPr>
      <w:r w:rsidRPr="00207086">
        <w:rPr>
          <w:rFonts w:ascii="Times New Roman" w:hAnsi="Times New Roman"/>
          <w:sz w:val="24"/>
          <w:szCs w:val="24"/>
        </w:rPr>
        <w:t xml:space="preserve">potokiem na terenach 6U,P/MN, 7U/MN, 22U,P/MN i 014KK. Oznaczono je na rysunku planu jako „cieki i formy zieleni wysokiej </w:t>
      </w:r>
      <w:proofErr w:type="spellStart"/>
      <w:r w:rsidRPr="00207086">
        <w:rPr>
          <w:rFonts w:ascii="Times New Roman" w:hAnsi="Times New Roman"/>
          <w:sz w:val="24"/>
          <w:szCs w:val="24"/>
        </w:rPr>
        <w:t>ochronno</w:t>
      </w:r>
      <w:proofErr w:type="spellEnd"/>
      <w:r w:rsidRPr="00207086">
        <w:rPr>
          <w:rFonts w:ascii="Times New Roman" w:hAnsi="Times New Roman"/>
          <w:sz w:val="24"/>
          <w:szCs w:val="24"/>
        </w:rPr>
        <w:t xml:space="preserve"> – krajobrazowej do zachowania i ochrony”. Obejmuje się je ochroną ze względu na funkcjonowanie systemu przyrodniczego i ochronę krajobrazu kulturowego. </w:t>
      </w:r>
    </w:p>
    <w:p w14:paraId="5D6A4478" w14:textId="77777777" w:rsidR="00264DE8" w:rsidRPr="00207086" w:rsidRDefault="00264DE8" w:rsidP="0042496D">
      <w:pPr>
        <w:pStyle w:val="Akapitzlist"/>
        <w:numPr>
          <w:ilvl w:val="0"/>
          <w:numId w:val="19"/>
        </w:numPr>
        <w:spacing w:after="0" w:line="360" w:lineRule="auto"/>
        <w:jc w:val="both"/>
        <w:rPr>
          <w:rFonts w:ascii="Times New Roman" w:hAnsi="Times New Roman"/>
          <w:sz w:val="24"/>
          <w:szCs w:val="24"/>
        </w:rPr>
      </w:pPr>
      <w:r w:rsidRPr="00207086">
        <w:rPr>
          <w:rFonts w:ascii="Times New Roman" w:hAnsi="Times New Roman"/>
          <w:sz w:val="24"/>
          <w:szCs w:val="24"/>
        </w:rPr>
        <w:t xml:space="preserve">Obowiązuje zachowanie istniejących cieków oraz istniejącego drzewostanu, obowiązuje wzmocnienie ich funkcji </w:t>
      </w:r>
      <w:proofErr w:type="spellStart"/>
      <w:r w:rsidRPr="00207086">
        <w:rPr>
          <w:rFonts w:ascii="Times New Roman" w:hAnsi="Times New Roman"/>
          <w:sz w:val="24"/>
          <w:szCs w:val="24"/>
        </w:rPr>
        <w:t>ochronno</w:t>
      </w:r>
      <w:proofErr w:type="spellEnd"/>
      <w:r w:rsidRPr="00207086">
        <w:rPr>
          <w:rFonts w:ascii="Times New Roman" w:hAnsi="Times New Roman"/>
          <w:sz w:val="24"/>
          <w:szCs w:val="24"/>
        </w:rPr>
        <w:t xml:space="preserve"> – krajobrazowej poprzez obowiązek uzupełniania </w:t>
      </w:r>
      <w:proofErr w:type="spellStart"/>
      <w:r w:rsidRPr="00207086">
        <w:rPr>
          <w:rFonts w:ascii="Times New Roman" w:hAnsi="Times New Roman"/>
          <w:sz w:val="24"/>
          <w:szCs w:val="24"/>
        </w:rPr>
        <w:t>nasadzeń</w:t>
      </w:r>
      <w:proofErr w:type="spellEnd"/>
      <w:r w:rsidRPr="00207086">
        <w:rPr>
          <w:rFonts w:ascii="Times New Roman" w:hAnsi="Times New Roman"/>
          <w:sz w:val="24"/>
          <w:szCs w:val="24"/>
        </w:rPr>
        <w:t xml:space="preserve"> zgodnie z lokalnymi warunkami siedliskowymi; </w:t>
      </w:r>
    </w:p>
    <w:p w14:paraId="50D18A8E" w14:textId="77777777" w:rsidR="00264DE8" w:rsidRPr="00207086" w:rsidRDefault="00264DE8" w:rsidP="0042496D">
      <w:pPr>
        <w:pStyle w:val="Akapitzlist"/>
        <w:numPr>
          <w:ilvl w:val="0"/>
          <w:numId w:val="19"/>
        </w:numPr>
        <w:spacing w:after="0" w:line="360" w:lineRule="auto"/>
        <w:jc w:val="both"/>
        <w:rPr>
          <w:rFonts w:ascii="Times New Roman" w:hAnsi="Times New Roman"/>
          <w:sz w:val="24"/>
          <w:szCs w:val="24"/>
        </w:rPr>
      </w:pPr>
      <w:r w:rsidRPr="00207086">
        <w:rPr>
          <w:rFonts w:ascii="Times New Roman" w:hAnsi="Times New Roman"/>
          <w:sz w:val="24"/>
          <w:szCs w:val="24"/>
        </w:rPr>
        <w:t xml:space="preserve">Wymagane jest odtworzenie historycznej alei w ciągu drogi publicznej 013KDD. Wymagana jest ochrona istniejącego, historycznego drzewostanu zgodnie z lokalnymi warunkami siedliskowymi. Dopuszcza się niezbędną sanitarną wycinkę drzewostanu w przypadku zagrożenia życia i mienia. Obowiązuje zakaz ogławiania drzew, dopuszcza się wyłącznie cięcia sanitarne (pielęgnacyjne). </w:t>
      </w:r>
    </w:p>
    <w:p w14:paraId="11BD570F" w14:textId="77777777" w:rsidR="00264DE8" w:rsidRPr="00207086" w:rsidRDefault="00264DE8" w:rsidP="00264DE8">
      <w:pPr>
        <w:spacing w:after="0" w:line="360" w:lineRule="auto"/>
        <w:ind w:firstLine="708"/>
        <w:jc w:val="both"/>
        <w:rPr>
          <w:rFonts w:ascii="Times New Roman" w:hAnsi="Times New Roman" w:cs="Times New Roman"/>
          <w:sz w:val="24"/>
          <w:szCs w:val="24"/>
        </w:rPr>
      </w:pPr>
    </w:p>
    <w:p w14:paraId="27C19C63" w14:textId="77777777" w:rsidR="00264DE8" w:rsidRPr="00207086" w:rsidRDefault="00264DE8" w:rsidP="00E90A13">
      <w:pPr>
        <w:spacing w:after="0" w:line="360" w:lineRule="auto"/>
        <w:ind w:firstLine="708"/>
        <w:jc w:val="both"/>
        <w:rPr>
          <w:rFonts w:ascii="Times New Roman" w:hAnsi="Times New Roman"/>
          <w:sz w:val="24"/>
          <w:szCs w:val="24"/>
        </w:rPr>
      </w:pPr>
      <w:r w:rsidRPr="00207086">
        <w:rPr>
          <w:rFonts w:ascii="Times New Roman" w:hAnsi="Times New Roman"/>
          <w:sz w:val="24"/>
          <w:szCs w:val="24"/>
        </w:rPr>
        <w:t xml:space="preserve">Od IV kwartału 2020 roku na terenie Miasta Redy  obowiązuje tzw. „uchwała antysmogowa dla miast”, tj. uchwała nr 309/XXIV/20 Sejmiku Województwa Pomorskiego z dnia 28 września 2020 roku w sprawie wprowadzenia na obszarze miast województwa pomorskiego, z wyłączeniem Gminy Miasta Sopotu, ograniczeń i zakazów w zakresie eksploatacji instalacji, w których następuje spalanie paliw. Zgodnie z nią, mieszkańcy miast użytkujący bezklasowe kotły na paliwo stałe (lub klasy 1-2)  zobowiązani są do ich wymiany do 1 września 2024 roku. Kotły klasy 3 i 4 należy wymienić do 1 września 2026 roku. Preferowane jest podłączenie do sieci CO lub gazowej. Jeżeli nie ma możliwości podłączenia się do sieci, dopuszcza się stosowanie OZE, instalacji na paliwa gazowe, energię elektryczną lub lekki olej opałowy. Uchwała </w:t>
      </w:r>
      <w:r w:rsidRPr="00207086">
        <w:rPr>
          <w:rFonts w:ascii="Times New Roman" w:hAnsi="Times New Roman"/>
          <w:sz w:val="24"/>
          <w:szCs w:val="24"/>
        </w:rPr>
        <w:lastRenderedPageBreak/>
        <w:t xml:space="preserve">określa również dopuszczalne od 1 stycznia 2021 roku rodzaje paliw stosowanych w urządzeniach grzewczych.  </w:t>
      </w:r>
    </w:p>
    <w:p w14:paraId="499955CF" w14:textId="192E7B7B" w:rsidR="00264DE8" w:rsidRPr="00207086" w:rsidRDefault="00264DE8" w:rsidP="00264DE8">
      <w:pPr>
        <w:spacing w:after="0" w:line="360" w:lineRule="auto"/>
        <w:ind w:firstLine="708"/>
        <w:jc w:val="both"/>
        <w:rPr>
          <w:rFonts w:ascii="Times New Roman" w:hAnsi="Times New Roman"/>
          <w:sz w:val="24"/>
          <w:szCs w:val="24"/>
        </w:rPr>
      </w:pPr>
      <w:r w:rsidRPr="00207086">
        <w:rPr>
          <w:rFonts w:ascii="Times New Roman" w:hAnsi="Times New Roman"/>
          <w:sz w:val="24"/>
          <w:szCs w:val="24"/>
        </w:rPr>
        <w:t xml:space="preserve">W 2021 roku Gmina Miasto Reda podjęła szereg inicjatyw na  rzecz ochrony powietrza, w tym adresowane do mieszkańców działania edukacyjno-informacyjne, mające na celu poprawę jakości powietrza, przybliżenie obowiązków wynikających z programów ochrony powietrza i tzw. „uchwały antysmogowej” oraz przedstawienie dostępnych źródeł wsparcia finansowego przy wymianie nieefektywnych źródeł ciepła. Przeprowadzono również kampanię informacyjną dotyczącą nowego obowiązku prawnego w zakresie zgłaszania źródeł ciepła i spalania paliw (CEEB). Mieszkańcom przekazano ulotki na temat tzw. „uchwały antysmogowej dla miast”, CEEB oraz Programu „Czyste Powietrze” (materiały są również dostępne w Biurze Obsługi Interesanta Urzędu Miasta w Redzie oraz w formie multimedialnej); utworzono zakładki na reda.pl oraz bip.reda.pl, systematycznie zamieszczano informacje w Miejskim Biuletynie Informacyjnym oraz lokalnych mediach. </w:t>
      </w:r>
    </w:p>
    <w:p w14:paraId="1A7DC9DB" w14:textId="77777777" w:rsidR="00264DE8" w:rsidRPr="00207086" w:rsidRDefault="00264DE8" w:rsidP="00E90A13">
      <w:pPr>
        <w:spacing w:after="0" w:line="360" w:lineRule="auto"/>
        <w:ind w:firstLine="708"/>
        <w:jc w:val="both"/>
        <w:rPr>
          <w:rFonts w:ascii="Times New Roman" w:hAnsi="Times New Roman"/>
          <w:sz w:val="24"/>
          <w:szCs w:val="24"/>
        </w:rPr>
      </w:pPr>
      <w:r w:rsidRPr="00207086">
        <w:rPr>
          <w:rFonts w:ascii="Times New Roman" w:hAnsi="Times New Roman"/>
          <w:sz w:val="24"/>
          <w:szCs w:val="24"/>
        </w:rPr>
        <w:t xml:space="preserve">Mając na uwadze zintensyfikowanie likwidacji „kopciuchów” na terenie Redy, na mocy porozumienia zawartego w dniu 31 maja 2021 roku z WFOŚ w Gdańsku, Gmina uruchomiła z dniem 1 czerwca 2021 roku Punkt konsultacyjno-informacyjny Programu „Czyste Powietrze”,. Pracownik Punktu jest wsparciem dla osób zainteresowanych uzyskaniem dotacji na wymianę nieefektywnych źródeł ciepła, udziela  informacji o Programie, w tym o zasadach składania wniosków o dofinansowanie,  udziela pomocy przy przygotowywaniu wniosków o dofinansowanie i przy rozliczeniu przyznanego dofinansowania. Do dyspozycji wnioskodawców jest bezpieczne pod względem poufności i ochrony danych osobowych stanowisko komputerowe z dostępem do Internetu. </w:t>
      </w:r>
    </w:p>
    <w:p w14:paraId="66B5A05C" w14:textId="77777777" w:rsidR="00264DE8" w:rsidRPr="00207086" w:rsidRDefault="00264DE8" w:rsidP="00E90A13">
      <w:pPr>
        <w:spacing w:after="0" w:line="360" w:lineRule="auto"/>
        <w:ind w:firstLine="708"/>
        <w:jc w:val="both"/>
        <w:rPr>
          <w:rFonts w:ascii="Times New Roman" w:hAnsi="Times New Roman"/>
          <w:sz w:val="24"/>
          <w:szCs w:val="24"/>
        </w:rPr>
      </w:pPr>
      <w:r w:rsidRPr="00207086">
        <w:rPr>
          <w:rFonts w:ascii="Times New Roman" w:hAnsi="Times New Roman"/>
          <w:sz w:val="24"/>
          <w:szCs w:val="24"/>
        </w:rPr>
        <w:t>W ciągu 2021 roku na terenie Redy, w ramach Programu „Czyste Powietrze”:</w:t>
      </w:r>
    </w:p>
    <w:p w14:paraId="60D5E667" w14:textId="77777777" w:rsidR="00264DE8" w:rsidRPr="00207086" w:rsidRDefault="00264DE8" w:rsidP="0042496D">
      <w:pPr>
        <w:pStyle w:val="Akapitzlist"/>
        <w:numPr>
          <w:ilvl w:val="0"/>
          <w:numId w:val="21"/>
        </w:numPr>
        <w:spacing w:after="0" w:line="360" w:lineRule="auto"/>
        <w:jc w:val="both"/>
        <w:rPr>
          <w:rFonts w:ascii="Times New Roman" w:hAnsi="Times New Roman"/>
          <w:sz w:val="24"/>
          <w:szCs w:val="24"/>
        </w:rPr>
      </w:pPr>
      <w:r w:rsidRPr="00207086">
        <w:rPr>
          <w:rFonts w:ascii="Times New Roman" w:hAnsi="Times New Roman"/>
          <w:sz w:val="24"/>
          <w:szCs w:val="24"/>
        </w:rPr>
        <w:t>wymieniono  26 kotłów na paliwo stałe: 20 - na kocioł gazowy kondensacyjny, 5 - na pompy ciepła i 1 - na kocioł węglowy właściwej klasy/</w:t>
      </w:r>
      <w:proofErr w:type="spellStart"/>
      <w:r w:rsidRPr="00207086">
        <w:rPr>
          <w:rFonts w:ascii="Times New Roman" w:hAnsi="Times New Roman"/>
          <w:sz w:val="24"/>
          <w:szCs w:val="24"/>
        </w:rPr>
        <w:t>ekoprojektu</w:t>
      </w:r>
      <w:proofErr w:type="spellEnd"/>
      <w:r w:rsidRPr="00207086">
        <w:rPr>
          <w:rFonts w:ascii="Times New Roman" w:hAnsi="Times New Roman"/>
          <w:sz w:val="24"/>
          <w:szCs w:val="24"/>
        </w:rPr>
        <w:t xml:space="preserve">., </w:t>
      </w:r>
    </w:p>
    <w:p w14:paraId="08F4D65D" w14:textId="77777777" w:rsidR="00264DE8" w:rsidRPr="00207086" w:rsidRDefault="00264DE8" w:rsidP="0042496D">
      <w:pPr>
        <w:pStyle w:val="Akapitzlist"/>
        <w:numPr>
          <w:ilvl w:val="0"/>
          <w:numId w:val="21"/>
        </w:numPr>
        <w:spacing w:after="0" w:line="360" w:lineRule="auto"/>
        <w:jc w:val="both"/>
        <w:rPr>
          <w:rFonts w:ascii="Times New Roman" w:hAnsi="Times New Roman"/>
          <w:sz w:val="24"/>
          <w:szCs w:val="24"/>
        </w:rPr>
      </w:pPr>
      <w:r w:rsidRPr="00207086">
        <w:rPr>
          <w:rFonts w:ascii="Times New Roman" w:hAnsi="Times New Roman"/>
          <w:sz w:val="24"/>
          <w:szCs w:val="24"/>
        </w:rPr>
        <w:t xml:space="preserve">złożono 80, rozpatrzono 51 i rozliczono 36 wniosków. </w:t>
      </w:r>
    </w:p>
    <w:p w14:paraId="33D05234" w14:textId="77777777" w:rsidR="00264DE8" w:rsidRPr="00207086" w:rsidRDefault="00264DE8" w:rsidP="00264DE8">
      <w:pPr>
        <w:spacing w:after="0" w:line="360" w:lineRule="auto"/>
        <w:ind w:firstLine="708"/>
        <w:jc w:val="both"/>
        <w:rPr>
          <w:rFonts w:ascii="Times New Roman" w:hAnsi="Times New Roman" w:cs="Times New Roman"/>
          <w:sz w:val="24"/>
          <w:szCs w:val="24"/>
        </w:rPr>
      </w:pPr>
      <w:r w:rsidRPr="00207086">
        <w:rPr>
          <w:rFonts w:ascii="Times New Roman" w:hAnsi="Times New Roman"/>
          <w:sz w:val="24"/>
          <w:szCs w:val="24"/>
        </w:rPr>
        <w:t xml:space="preserve">Od 1 czerwca do 31 grudnia 2021 roku – tj. za pośrednictwem redzkiego Punktu konsultacyjno-informacyjnego Programu „Czyste Powietrze” - złożono 38 wniosków, w tym 31 wniosków o udzielenie dofinansowania (12 na poziom podwyższony i 19 na poziom podstawowy) oraz 7 wniosków o rozliczenie dofinansowania. </w:t>
      </w:r>
      <w:r w:rsidRPr="00207086">
        <w:rPr>
          <w:rFonts w:ascii="Times New Roman" w:hAnsi="Times New Roman" w:cs="Times New Roman"/>
          <w:sz w:val="24"/>
          <w:szCs w:val="24"/>
        </w:rPr>
        <w:t xml:space="preserve">2 wnioski o dofinansowanie zostały wstępnie wypełnione, lecz osoby zainteresowane ostatecznie nie zdecydowały się na złożenie podpisów i wysłanie wniosków do </w:t>
      </w:r>
      <w:proofErr w:type="spellStart"/>
      <w:r w:rsidRPr="00207086">
        <w:rPr>
          <w:rFonts w:ascii="Times New Roman" w:hAnsi="Times New Roman" w:cs="Times New Roman"/>
          <w:sz w:val="24"/>
          <w:szCs w:val="24"/>
        </w:rPr>
        <w:t>WFOŚiGW</w:t>
      </w:r>
      <w:proofErr w:type="spellEnd"/>
      <w:r w:rsidRPr="00207086">
        <w:rPr>
          <w:rFonts w:ascii="Times New Roman" w:hAnsi="Times New Roman" w:cs="Times New Roman"/>
          <w:sz w:val="24"/>
          <w:szCs w:val="24"/>
        </w:rPr>
        <w:t>).</w:t>
      </w:r>
    </w:p>
    <w:p w14:paraId="59EE5301" w14:textId="77777777" w:rsidR="00264DE8" w:rsidRPr="00207086" w:rsidRDefault="00264DE8" w:rsidP="00264DE8">
      <w:pPr>
        <w:spacing w:after="0" w:line="360" w:lineRule="auto"/>
        <w:ind w:firstLine="708"/>
        <w:jc w:val="both"/>
        <w:rPr>
          <w:rFonts w:ascii="Times New Roman" w:hAnsi="Times New Roman"/>
          <w:sz w:val="24"/>
          <w:szCs w:val="24"/>
        </w:rPr>
      </w:pPr>
      <w:r w:rsidRPr="00207086">
        <w:rPr>
          <w:rFonts w:ascii="Times New Roman" w:hAnsi="Times New Roman"/>
          <w:sz w:val="24"/>
          <w:szCs w:val="24"/>
        </w:rPr>
        <w:lastRenderedPageBreak/>
        <w:t xml:space="preserve">W 2021 roku nie wymieniano kotłów na paliwo stałe znajdujących się w budynkach zasobu gminnego. </w:t>
      </w:r>
    </w:p>
    <w:p w14:paraId="26F33D75" w14:textId="77777777" w:rsidR="00264DE8" w:rsidRPr="00207086" w:rsidRDefault="00264DE8" w:rsidP="00264DE8">
      <w:pPr>
        <w:spacing w:after="0" w:line="360" w:lineRule="auto"/>
        <w:ind w:firstLine="851"/>
        <w:jc w:val="both"/>
        <w:rPr>
          <w:rFonts w:ascii="Times New Roman" w:hAnsi="Times New Roman"/>
          <w:sz w:val="24"/>
          <w:szCs w:val="24"/>
        </w:rPr>
      </w:pPr>
      <w:r w:rsidRPr="00207086">
        <w:rPr>
          <w:rFonts w:ascii="Times New Roman" w:hAnsi="Times New Roman"/>
          <w:sz w:val="24"/>
          <w:szCs w:val="24"/>
        </w:rPr>
        <w:t>Gmina nie posiada danych nt. pozostałej liczby zlikwidowanych „kopciuchów” na terenie Miasta, tj. inwestycji poczynionych przez podmioty prywatne/firmy z własnych środków (bez udziału Gminy/</w:t>
      </w:r>
      <w:proofErr w:type="spellStart"/>
      <w:r w:rsidRPr="00207086">
        <w:rPr>
          <w:rFonts w:ascii="Times New Roman" w:hAnsi="Times New Roman"/>
          <w:sz w:val="24"/>
          <w:szCs w:val="24"/>
        </w:rPr>
        <w:t>WFOŚiGW</w:t>
      </w:r>
      <w:proofErr w:type="spellEnd"/>
      <w:r w:rsidRPr="00207086">
        <w:rPr>
          <w:rFonts w:ascii="Times New Roman" w:hAnsi="Times New Roman"/>
          <w:sz w:val="24"/>
          <w:szCs w:val="24"/>
        </w:rPr>
        <w:t xml:space="preserve"> w Gdańsku/NFOŚiGW).</w:t>
      </w:r>
    </w:p>
    <w:p w14:paraId="5C898127" w14:textId="77777777" w:rsidR="00264DE8" w:rsidRPr="00207086" w:rsidRDefault="00264DE8" w:rsidP="00264DE8">
      <w:pPr>
        <w:spacing w:after="0" w:line="360" w:lineRule="auto"/>
        <w:ind w:firstLine="708"/>
        <w:jc w:val="both"/>
        <w:rPr>
          <w:rFonts w:ascii="Times New Roman" w:hAnsi="Times New Roman"/>
          <w:sz w:val="24"/>
          <w:szCs w:val="24"/>
        </w:rPr>
      </w:pPr>
      <w:r w:rsidRPr="00207086">
        <w:rPr>
          <w:rFonts w:ascii="Times New Roman" w:hAnsi="Times New Roman"/>
          <w:sz w:val="24"/>
          <w:szCs w:val="24"/>
        </w:rPr>
        <w:t xml:space="preserve">W 2021 roku Gmina rozpoczęła działania na rzecz możliwości udzielania mieszkańcom dotacji celowych ze środków gminnych, z przeznaczeniem na wymianę kotłów na paliwo stałe. Ostatecznie uchwała w tej sprawie została przyjęta przez Radę Miejską  27 stycznia 2022 roku i weszła w życie z dniem 10 marca 2022 roku (uchwała nr LIII/434/2022 w sprawie przyjęcia „Regulaminu określającego zasady udzielania dotacji celowej na wymianę nieefektywnych źródeł ciepła na paliwo stałe na terenie Gminy Miasto Reda”). </w:t>
      </w:r>
    </w:p>
    <w:p w14:paraId="222C923B" w14:textId="77777777" w:rsidR="00264DE8" w:rsidRPr="00207086" w:rsidRDefault="00264DE8" w:rsidP="00264DE8">
      <w:pPr>
        <w:spacing w:after="0" w:line="360" w:lineRule="auto"/>
        <w:ind w:firstLine="708"/>
        <w:jc w:val="both"/>
        <w:rPr>
          <w:rFonts w:ascii="Times New Roman" w:hAnsi="Times New Roman" w:cs="Times New Roman"/>
          <w:sz w:val="24"/>
          <w:szCs w:val="24"/>
        </w:rPr>
      </w:pPr>
      <w:r w:rsidRPr="00207086">
        <w:rPr>
          <w:rFonts w:ascii="Times New Roman" w:hAnsi="Times New Roman" w:cs="Times New Roman"/>
          <w:sz w:val="24"/>
          <w:szCs w:val="24"/>
        </w:rPr>
        <w:t>Od 2021 roku w Urzędzie Miasta w Redzie działa również stanowisko do obsługi Centralnej Ewidencji Emisyjności Budynków (CEEB), gdzie właściciele nieruchomości mogą złożyć deklarację dotyczącą źródeł ciepła i spalania paliw. Deklaracje papierowe składane do Burmistrza Miasta Redy wprowadzane są do systemu informatycznego Centralnej Ewidencji Emisyjności Budynków. Od 1 lipca 2021 roku, tj. dnia wprowadzenia obowiązku składania ww. deklaracji,   do 31 grudnia 2021 roku liczba złożonych deklaracji z terenu Redy wyniosła łącznie 825 sztuk:</w:t>
      </w:r>
    </w:p>
    <w:p w14:paraId="22F2ABD7" w14:textId="77777777" w:rsidR="00264DE8" w:rsidRPr="00207086" w:rsidRDefault="00264DE8" w:rsidP="0042496D">
      <w:pPr>
        <w:pStyle w:val="Akapitzlist"/>
        <w:numPr>
          <w:ilvl w:val="0"/>
          <w:numId w:val="22"/>
        </w:numPr>
        <w:spacing w:after="0" w:line="360" w:lineRule="auto"/>
        <w:jc w:val="both"/>
        <w:rPr>
          <w:rFonts w:ascii="Times New Roman" w:hAnsi="Times New Roman"/>
          <w:sz w:val="24"/>
          <w:szCs w:val="24"/>
        </w:rPr>
      </w:pPr>
      <w:r w:rsidRPr="00207086">
        <w:rPr>
          <w:rFonts w:ascii="Times New Roman" w:hAnsi="Times New Roman"/>
          <w:sz w:val="24"/>
          <w:szCs w:val="24"/>
        </w:rPr>
        <w:t xml:space="preserve">w tym deklaracji A (dla budynków mieszkalnych) - 771 sztuk, deklaracji B (dla budynków niemieszalnych) - 54 sztuki, </w:t>
      </w:r>
    </w:p>
    <w:p w14:paraId="52B718BE" w14:textId="77777777" w:rsidR="00264DE8" w:rsidRPr="00207086" w:rsidRDefault="00264DE8" w:rsidP="0042496D">
      <w:pPr>
        <w:pStyle w:val="Akapitzlist"/>
        <w:numPr>
          <w:ilvl w:val="0"/>
          <w:numId w:val="22"/>
        </w:numPr>
        <w:spacing w:after="0" w:line="360" w:lineRule="auto"/>
        <w:jc w:val="both"/>
        <w:rPr>
          <w:rFonts w:ascii="Times New Roman" w:hAnsi="Times New Roman"/>
          <w:sz w:val="24"/>
          <w:szCs w:val="24"/>
        </w:rPr>
      </w:pPr>
      <w:r w:rsidRPr="00207086">
        <w:rPr>
          <w:rFonts w:ascii="Times New Roman" w:hAnsi="Times New Roman"/>
          <w:sz w:val="24"/>
          <w:szCs w:val="24"/>
        </w:rPr>
        <w:t>w tym deklaracji A i B  złożonych w formie pisemnej i wprowadzonych do bazy przez pracownika ww. stanowiska - 552 sztuk, a liczba deklaracji A i B, złożonych przez mieszkańców samodzielnie przez Internet (elektronicznie do bazy CEEB) - 273 sztuki.</w:t>
      </w:r>
    </w:p>
    <w:p w14:paraId="553D0F5B" w14:textId="77777777" w:rsidR="00264DE8" w:rsidRPr="00207086" w:rsidRDefault="00264DE8" w:rsidP="00264DE8">
      <w:pPr>
        <w:rPr>
          <w:rFonts w:ascii="Times New Roman" w:hAnsi="Times New Roman"/>
          <w:sz w:val="24"/>
          <w:szCs w:val="24"/>
        </w:rPr>
      </w:pPr>
    </w:p>
    <w:p w14:paraId="45E81458" w14:textId="70E81E9E" w:rsidR="006C5328" w:rsidRPr="009D6FB0" w:rsidRDefault="001D1F15" w:rsidP="004E08B7">
      <w:pPr>
        <w:pStyle w:val="Nagwek2"/>
      </w:pPr>
      <w:bookmarkStart w:id="67" w:name="_Toc104882189"/>
      <w:r w:rsidRPr="00CB293B">
        <w:t xml:space="preserve">7. </w:t>
      </w:r>
      <w:r w:rsidR="006C5328" w:rsidRPr="00CB293B">
        <w:t>Oświetlenie ulic, placów i dróg</w:t>
      </w:r>
      <w:bookmarkEnd w:id="67"/>
    </w:p>
    <w:p w14:paraId="771B0E0F" w14:textId="54250AC0" w:rsidR="006C5328" w:rsidRPr="006912C7" w:rsidRDefault="006C5328" w:rsidP="00017173">
      <w:pPr>
        <w:pStyle w:val="Default"/>
        <w:spacing w:line="360" w:lineRule="auto"/>
        <w:ind w:firstLine="708"/>
        <w:jc w:val="both"/>
        <w:rPr>
          <w:rFonts w:ascii="Times New Roman" w:hAnsi="Times New Roman" w:cs="Times New Roman"/>
        </w:rPr>
      </w:pPr>
      <w:bookmarkStart w:id="68" w:name="_Hlk102641867"/>
      <w:r w:rsidRPr="006912C7">
        <w:rPr>
          <w:rFonts w:ascii="Times New Roman" w:hAnsi="Times New Roman" w:cs="Times New Roman"/>
        </w:rPr>
        <w:t>W</w:t>
      </w:r>
      <w:r w:rsidR="00376D45">
        <w:rPr>
          <w:rFonts w:ascii="Times New Roman" w:hAnsi="Times New Roman" w:cs="Times New Roman"/>
        </w:rPr>
        <w:t>g danych spółki ENERGA Oświetlenie Sp. z o.o. na dzień 31 grudnia 20</w:t>
      </w:r>
      <w:r w:rsidR="00B43B35">
        <w:rPr>
          <w:rFonts w:ascii="Times New Roman" w:hAnsi="Times New Roman" w:cs="Times New Roman"/>
        </w:rPr>
        <w:t>2</w:t>
      </w:r>
      <w:r w:rsidR="00432508">
        <w:rPr>
          <w:rFonts w:ascii="Times New Roman" w:hAnsi="Times New Roman" w:cs="Times New Roman"/>
        </w:rPr>
        <w:t>1</w:t>
      </w:r>
      <w:r w:rsidR="00376D45">
        <w:rPr>
          <w:rFonts w:ascii="Times New Roman" w:hAnsi="Times New Roman" w:cs="Times New Roman"/>
        </w:rPr>
        <w:t xml:space="preserve"> r., w Redzie znajdowało się 2</w:t>
      </w:r>
      <w:r w:rsidR="009C325D">
        <w:rPr>
          <w:rFonts w:ascii="Times New Roman" w:hAnsi="Times New Roman" w:cs="Times New Roman"/>
        </w:rPr>
        <w:t> </w:t>
      </w:r>
      <w:r w:rsidR="00F32D93">
        <w:rPr>
          <w:rFonts w:ascii="Times New Roman" w:hAnsi="Times New Roman" w:cs="Times New Roman"/>
        </w:rPr>
        <w:t>720</w:t>
      </w:r>
      <w:r w:rsidRPr="006912C7">
        <w:rPr>
          <w:rFonts w:ascii="Times New Roman" w:hAnsi="Times New Roman" w:cs="Times New Roman"/>
        </w:rPr>
        <w:t xml:space="preserve"> punktów świetlnych</w:t>
      </w:r>
      <w:r w:rsidR="00376D45">
        <w:rPr>
          <w:rFonts w:ascii="Times New Roman" w:hAnsi="Times New Roman" w:cs="Times New Roman"/>
        </w:rPr>
        <w:t>, z czego</w:t>
      </w:r>
      <w:r w:rsidR="00CB293B">
        <w:rPr>
          <w:rFonts w:ascii="Times New Roman" w:hAnsi="Times New Roman" w:cs="Times New Roman"/>
        </w:rPr>
        <w:t xml:space="preserve"> 1</w:t>
      </w:r>
      <w:r w:rsidR="009C325D">
        <w:rPr>
          <w:rFonts w:ascii="Times New Roman" w:hAnsi="Times New Roman" w:cs="Times New Roman"/>
        </w:rPr>
        <w:t> </w:t>
      </w:r>
      <w:r w:rsidR="00F32D93">
        <w:rPr>
          <w:rFonts w:ascii="Times New Roman" w:hAnsi="Times New Roman" w:cs="Times New Roman"/>
        </w:rPr>
        <w:t>238</w:t>
      </w:r>
      <w:r w:rsidR="00CB293B">
        <w:rPr>
          <w:rFonts w:ascii="Times New Roman" w:hAnsi="Times New Roman" w:cs="Times New Roman"/>
        </w:rPr>
        <w:t xml:space="preserve"> to energooszczędne oprawy </w:t>
      </w:r>
      <w:r w:rsidRPr="006912C7">
        <w:rPr>
          <w:rFonts w:ascii="Times New Roman" w:hAnsi="Times New Roman" w:cs="Times New Roman"/>
        </w:rPr>
        <w:t>LED-owe.</w:t>
      </w:r>
      <w:r w:rsidR="00B43B35">
        <w:rPr>
          <w:rFonts w:ascii="Times New Roman" w:hAnsi="Times New Roman" w:cs="Times New Roman"/>
        </w:rPr>
        <w:t xml:space="preserve"> </w:t>
      </w:r>
      <w:r w:rsidR="00F32D93">
        <w:rPr>
          <w:rFonts w:ascii="Times New Roman" w:hAnsi="Times New Roman" w:cs="Times New Roman"/>
        </w:rPr>
        <w:t xml:space="preserve">W ciągu roku 2021 w Gminie przybyły 93 punkty świetlne, wszystkie w technologii LED. </w:t>
      </w:r>
      <w:r w:rsidRPr="006912C7">
        <w:rPr>
          <w:rFonts w:ascii="Times New Roman" w:hAnsi="Times New Roman" w:cs="Times New Roman"/>
        </w:rPr>
        <w:t>W okresie świątecznym na słupach oświetleniowych przy drogach montowane są dekoracje świąteczne. Tych Gmina posiada</w:t>
      </w:r>
      <w:r w:rsidR="00376D45">
        <w:rPr>
          <w:rFonts w:ascii="Times New Roman" w:hAnsi="Times New Roman" w:cs="Times New Roman"/>
        </w:rPr>
        <w:t xml:space="preserve"> </w:t>
      </w:r>
      <w:r w:rsidRPr="006912C7">
        <w:rPr>
          <w:rFonts w:ascii="Times New Roman" w:hAnsi="Times New Roman" w:cs="Times New Roman"/>
        </w:rPr>
        <w:t>175</w:t>
      </w:r>
      <w:r w:rsidR="00376D45">
        <w:rPr>
          <w:rFonts w:ascii="Times New Roman" w:hAnsi="Times New Roman" w:cs="Times New Roman"/>
        </w:rPr>
        <w:t xml:space="preserve"> i</w:t>
      </w:r>
      <w:r w:rsidRPr="006912C7">
        <w:rPr>
          <w:rFonts w:ascii="Times New Roman" w:hAnsi="Times New Roman" w:cs="Times New Roman"/>
        </w:rPr>
        <w:t xml:space="preserve"> w roku 20</w:t>
      </w:r>
      <w:r w:rsidR="00B43B35">
        <w:rPr>
          <w:rFonts w:ascii="Times New Roman" w:hAnsi="Times New Roman" w:cs="Times New Roman"/>
        </w:rPr>
        <w:t>2</w:t>
      </w:r>
      <w:r w:rsidR="00017173">
        <w:rPr>
          <w:rFonts w:ascii="Times New Roman" w:hAnsi="Times New Roman" w:cs="Times New Roman"/>
        </w:rPr>
        <w:t>1</w:t>
      </w:r>
      <w:r w:rsidRPr="006912C7">
        <w:rPr>
          <w:rFonts w:ascii="Times New Roman" w:hAnsi="Times New Roman" w:cs="Times New Roman"/>
        </w:rPr>
        <w:t xml:space="preserve"> </w:t>
      </w:r>
      <w:r w:rsidR="00376D45">
        <w:rPr>
          <w:rFonts w:ascii="Times New Roman" w:hAnsi="Times New Roman" w:cs="Times New Roman"/>
        </w:rPr>
        <w:t xml:space="preserve">nie </w:t>
      </w:r>
      <w:r w:rsidR="000C15D9">
        <w:rPr>
          <w:rFonts w:ascii="Times New Roman" w:hAnsi="Times New Roman" w:cs="Times New Roman"/>
        </w:rPr>
        <w:t>dokupiono</w:t>
      </w:r>
      <w:r w:rsidR="00376D45">
        <w:rPr>
          <w:rFonts w:ascii="Times New Roman" w:hAnsi="Times New Roman" w:cs="Times New Roman"/>
        </w:rPr>
        <w:t xml:space="preserve"> nowych.</w:t>
      </w:r>
      <w:r w:rsidR="00017173">
        <w:rPr>
          <w:b/>
          <w:bCs/>
        </w:rPr>
        <w:t xml:space="preserve"> </w:t>
      </w:r>
      <w:r w:rsidRPr="006912C7">
        <w:rPr>
          <w:rFonts w:ascii="Times New Roman" w:hAnsi="Times New Roman" w:cs="Times New Roman"/>
        </w:rPr>
        <w:t xml:space="preserve">Umowa na </w:t>
      </w:r>
      <w:r w:rsidRPr="006912C7">
        <w:rPr>
          <w:rFonts w:ascii="Times New Roman" w:hAnsi="Times New Roman" w:cs="Times New Roman"/>
        </w:rPr>
        <w:lastRenderedPageBreak/>
        <w:t>dostawę energii jest zawierana corocznie, w drodze przetargu nieograniczonego, przeprowadzanego</w:t>
      </w:r>
      <w:r w:rsidR="001D1F15">
        <w:rPr>
          <w:rFonts w:ascii="Times New Roman" w:hAnsi="Times New Roman" w:cs="Times New Roman"/>
        </w:rPr>
        <w:t xml:space="preserve"> wspólnie</w:t>
      </w:r>
      <w:r w:rsidRPr="006912C7">
        <w:rPr>
          <w:rFonts w:ascii="Times New Roman" w:hAnsi="Times New Roman" w:cs="Times New Roman"/>
        </w:rPr>
        <w:t xml:space="preserve"> przez gminy w ramach Metropolitalnego Forum NORDA</w:t>
      </w:r>
      <w:r w:rsidR="00B9390A">
        <w:rPr>
          <w:rFonts w:ascii="Times New Roman" w:hAnsi="Times New Roman" w:cs="Times New Roman"/>
        </w:rPr>
        <w:t>.</w:t>
      </w:r>
    </w:p>
    <w:p w14:paraId="1C5C6B5E" w14:textId="77777777" w:rsidR="00C20AA6" w:rsidRDefault="00F5715D" w:rsidP="00C20AA6">
      <w:pPr>
        <w:pStyle w:val="Nagwek2"/>
      </w:pPr>
      <w:bookmarkStart w:id="69" w:name="_Hlk71530449"/>
      <w:bookmarkStart w:id="70" w:name="_Toc104882190"/>
      <w:bookmarkEnd w:id="68"/>
      <w:r w:rsidRPr="00F108FD">
        <w:t xml:space="preserve">8. </w:t>
      </w:r>
      <w:r w:rsidR="006C5328" w:rsidRPr="00F108FD">
        <w:t>Opieka nad zwierzętami</w:t>
      </w:r>
      <w:bookmarkEnd w:id="69"/>
      <w:bookmarkEnd w:id="70"/>
    </w:p>
    <w:p w14:paraId="722FEE42" w14:textId="77777777" w:rsidR="003F1480" w:rsidRDefault="00C3585E" w:rsidP="003F1480">
      <w:pPr>
        <w:spacing w:after="0" w:line="360" w:lineRule="auto"/>
        <w:ind w:firstLine="708"/>
        <w:jc w:val="both"/>
        <w:rPr>
          <w:rFonts w:ascii="Times New Roman" w:hAnsi="Times New Roman" w:cs="Times New Roman"/>
          <w:b/>
          <w:bCs/>
          <w:i/>
          <w:iCs/>
          <w:sz w:val="24"/>
          <w:szCs w:val="24"/>
        </w:rPr>
      </w:pPr>
      <w:r w:rsidRPr="003F1480">
        <w:rPr>
          <w:rFonts w:ascii="Times New Roman" w:hAnsi="Times New Roman" w:cs="Times New Roman"/>
          <w:b/>
          <w:bCs/>
          <w:sz w:val="24"/>
          <w:szCs w:val="24"/>
        </w:rPr>
        <w:t>„Program opieki nad zwierzętami bezdomnymi oraz zapobiegania bezdomności zwierząt na obszarze Gminy Miasto Reda na rok 2021”</w:t>
      </w:r>
      <w:r w:rsidRPr="003F1480">
        <w:rPr>
          <w:rFonts w:ascii="Times New Roman" w:hAnsi="Times New Roman" w:cs="Times New Roman"/>
          <w:sz w:val="24"/>
          <w:szCs w:val="24"/>
        </w:rPr>
        <w:t xml:space="preserve"> został przyjęty </w:t>
      </w:r>
      <w:r w:rsidRPr="003F1480">
        <w:rPr>
          <w:rFonts w:ascii="Times New Roman" w:hAnsi="Times New Roman" w:cs="Times New Roman"/>
          <w:b/>
          <w:bCs/>
          <w:sz w:val="24"/>
          <w:szCs w:val="24"/>
        </w:rPr>
        <w:t>uchwałą nr XXX/324/2021 Rady Miejskiej w Redzie z dnia 18 marca 2021 roku</w:t>
      </w:r>
      <w:r w:rsidRPr="003F1480">
        <w:rPr>
          <w:rFonts w:ascii="Times New Roman" w:hAnsi="Times New Roman" w:cs="Times New Roman"/>
          <w:sz w:val="24"/>
          <w:szCs w:val="24"/>
        </w:rPr>
        <w:t>. Postanowienia Programu Gmina realizuje m.in. za pomocą porozumienia międzygminnego z Gminą Miasta Gdyni</w:t>
      </w:r>
      <w:r w:rsidR="001A365B" w:rsidRPr="003F1480">
        <w:rPr>
          <w:rFonts w:ascii="Times New Roman" w:hAnsi="Times New Roman" w:cs="Times New Roman"/>
          <w:sz w:val="24"/>
          <w:szCs w:val="24"/>
        </w:rPr>
        <w:t xml:space="preserve"> </w:t>
      </w:r>
      <w:r w:rsidRPr="003F1480">
        <w:rPr>
          <w:rFonts w:ascii="Times New Roman" w:hAnsi="Times New Roman" w:cs="Times New Roman"/>
          <w:sz w:val="24"/>
          <w:szCs w:val="24"/>
        </w:rPr>
        <w:t xml:space="preserve"> na lata 2021-2026. Gmina Miasta Gdyni</w:t>
      </w:r>
      <w:r w:rsidR="001A365B" w:rsidRPr="003F1480">
        <w:rPr>
          <w:rFonts w:ascii="Times New Roman" w:hAnsi="Times New Roman" w:cs="Times New Roman"/>
          <w:sz w:val="24"/>
          <w:szCs w:val="24"/>
        </w:rPr>
        <w:t>,</w:t>
      </w:r>
      <w:r w:rsidRPr="003F1480">
        <w:rPr>
          <w:rFonts w:ascii="Times New Roman" w:hAnsi="Times New Roman" w:cs="Times New Roman"/>
          <w:sz w:val="24"/>
          <w:szCs w:val="24"/>
        </w:rPr>
        <w:t xml:space="preserve"> w ramach powierzenia zadania</w:t>
      </w:r>
      <w:r w:rsidR="001A365B" w:rsidRPr="003F1480">
        <w:rPr>
          <w:rFonts w:ascii="Times New Roman" w:hAnsi="Times New Roman" w:cs="Times New Roman"/>
          <w:sz w:val="24"/>
          <w:szCs w:val="24"/>
        </w:rPr>
        <w:t>,</w:t>
      </w:r>
      <w:r w:rsidRPr="003F1480">
        <w:rPr>
          <w:rFonts w:ascii="Times New Roman" w:hAnsi="Times New Roman" w:cs="Times New Roman"/>
          <w:sz w:val="24"/>
          <w:szCs w:val="24"/>
        </w:rPr>
        <w:t xml:space="preserve"> zapewnia opiekę bezdomnym psom z terenu Redy. W zakres umowy wchodzi opieka, odławianie bezpańskich i pomoc rannym psom, znakowanie psów w sposób umożliwiający ich identyfikację i kontakt z właścicielem, sterylizacja i kastracja. W roku 2021 do Schroniska dla Bezdomnych Zwierząt "Ciapkowo" w Gdyni trafił</w:t>
      </w:r>
      <w:r w:rsidR="001A365B" w:rsidRPr="003F1480">
        <w:rPr>
          <w:rFonts w:ascii="Times New Roman" w:hAnsi="Times New Roman" w:cs="Times New Roman"/>
          <w:sz w:val="24"/>
          <w:szCs w:val="24"/>
        </w:rPr>
        <w:t>o</w:t>
      </w:r>
      <w:r w:rsidRPr="003F1480">
        <w:rPr>
          <w:rFonts w:ascii="Times New Roman" w:hAnsi="Times New Roman" w:cs="Times New Roman"/>
          <w:sz w:val="24"/>
          <w:szCs w:val="24"/>
        </w:rPr>
        <w:t xml:space="preserve"> 51 ps</w:t>
      </w:r>
      <w:r w:rsidR="001A365B" w:rsidRPr="003F1480">
        <w:rPr>
          <w:rFonts w:ascii="Times New Roman" w:hAnsi="Times New Roman" w:cs="Times New Roman"/>
          <w:sz w:val="24"/>
          <w:szCs w:val="24"/>
        </w:rPr>
        <w:t>ów, z</w:t>
      </w:r>
      <w:r w:rsidRPr="003F1480">
        <w:rPr>
          <w:rFonts w:ascii="Times New Roman" w:hAnsi="Times New Roman" w:cs="Times New Roman"/>
          <w:sz w:val="24"/>
          <w:szCs w:val="24"/>
        </w:rPr>
        <w:t xml:space="preserve"> </w:t>
      </w:r>
      <w:r w:rsidR="001A365B" w:rsidRPr="003F1480">
        <w:rPr>
          <w:rFonts w:ascii="Times New Roman" w:hAnsi="Times New Roman" w:cs="Times New Roman"/>
          <w:sz w:val="24"/>
          <w:szCs w:val="24"/>
        </w:rPr>
        <w:t>czego</w:t>
      </w:r>
      <w:r w:rsidRPr="003F1480">
        <w:rPr>
          <w:rFonts w:ascii="Times New Roman" w:hAnsi="Times New Roman" w:cs="Times New Roman"/>
          <w:sz w:val="24"/>
          <w:szCs w:val="24"/>
        </w:rPr>
        <w:t xml:space="preserve"> 27 psów odrobaczono, 52 psy odpchlono, 34 psy zaszczepiono przeciwko wściekliźnie oraz innym chorobom wirusowym, 9 psów zostało poddane sterylizacji/kastracji, do adopcji przekazano 10 psów, 33 psy oddano właścicielom, a na dzień 31 grudnia 2021 roku w Schronisku pozostawało 5 psów.</w:t>
      </w:r>
      <w:r w:rsidR="00C20AA6" w:rsidRPr="003F1480">
        <w:rPr>
          <w:rFonts w:ascii="Times New Roman" w:hAnsi="Times New Roman" w:cs="Times New Roman"/>
          <w:b/>
          <w:bCs/>
          <w:i/>
          <w:iCs/>
          <w:sz w:val="24"/>
          <w:szCs w:val="24"/>
        </w:rPr>
        <w:t xml:space="preserve"> </w:t>
      </w:r>
    </w:p>
    <w:p w14:paraId="314169F6" w14:textId="25C0D81F" w:rsidR="00C3585E" w:rsidRPr="003F1480" w:rsidRDefault="00C3585E" w:rsidP="003F1480">
      <w:pPr>
        <w:spacing w:after="0" w:line="360" w:lineRule="auto"/>
        <w:ind w:firstLine="708"/>
        <w:jc w:val="both"/>
        <w:rPr>
          <w:rFonts w:ascii="Times New Roman" w:eastAsia="Times New Roman" w:hAnsi="Times New Roman" w:cs="Times New Roman"/>
          <w:b/>
          <w:bCs/>
          <w:i/>
          <w:iCs/>
          <w:sz w:val="24"/>
          <w:szCs w:val="24"/>
        </w:rPr>
      </w:pPr>
      <w:r w:rsidRPr="003F1480">
        <w:rPr>
          <w:rFonts w:ascii="Times New Roman" w:hAnsi="Times New Roman" w:cs="Times New Roman"/>
          <w:sz w:val="24"/>
          <w:szCs w:val="24"/>
        </w:rPr>
        <w:t>Oprócz wyżej opisanych działań, Gmina Miasto Reda zawarła w roku 2021 umowę dotyczącą zwierząt dzikich, gospodarskich oraz kotów wolno żyjących. Umowa obejmowała</w:t>
      </w:r>
      <w:r w:rsidR="001A365B" w:rsidRPr="003F1480">
        <w:rPr>
          <w:rFonts w:ascii="Times New Roman" w:hAnsi="Times New Roman" w:cs="Times New Roman"/>
          <w:sz w:val="24"/>
          <w:szCs w:val="24"/>
        </w:rPr>
        <w:t xml:space="preserve"> </w:t>
      </w:r>
      <w:r w:rsidRPr="003F1480">
        <w:rPr>
          <w:rFonts w:ascii="Times New Roman" w:hAnsi="Times New Roman" w:cs="Times New Roman"/>
          <w:sz w:val="24"/>
          <w:szCs w:val="24"/>
        </w:rPr>
        <w:t>między innymi zadania związane z odławianiem i transportem oraz opieką weterynaryjną, sterylizacją i kastracją kotów wolnożyjących, opiekę weterynaryjną nad zwierzętami poszkodowanymi w wypadkach komunikacyjnych (poza psami), a także usługi w zakresie zapewnienia porządku i bezpieczeństwa związanego z dzikimi zwierzętami. I tak, w roku ubiegłym podjęto działania wobec 229 zwierząt, obejmujące 125 kotów, 3 dziki, 1 pisk</w:t>
      </w:r>
      <w:r w:rsidR="001A365B" w:rsidRPr="003F1480">
        <w:rPr>
          <w:rFonts w:ascii="Times New Roman" w:hAnsi="Times New Roman" w:cs="Times New Roman"/>
          <w:sz w:val="24"/>
          <w:szCs w:val="24"/>
        </w:rPr>
        <w:t>lę</w:t>
      </w:r>
      <w:r w:rsidRPr="003F1480">
        <w:rPr>
          <w:rFonts w:ascii="Times New Roman" w:hAnsi="Times New Roman" w:cs="Times New Roman"/>
          <w:sz w:val="24"/>
          <w:szCs w:val="24"/>
        </w:rPr>
        <w:t xml:space="preserve"> gniazdownik</w:t>
      </w:r>
      <w:r w:rsidR="001A365B" w:rsidRPr="003F1480">
        <w:rPr>
          <w:rFonts w:ascii="Times New Roman" w:hAnsi="Times New Roman" w:cs="Times New Roman"/>
          <w:sz w:val="24"/>
          <w:szCs w:val="24"/>
        </w:rPr>
        <w:t>a</w:t>
      </w:r>
      <w:r w:rsidRPr="003F1480">
        <w:rPr>
          <w:rFonts w:ascii="Times New Roman" w:hAnsi="Times New Roman" w:cs="Times New Roman"/>
          <w:sz w:val="24"/>
          <w:szCs w:val="24"/>
        </w:rPr>
        <w:t>, 1 grubodzi</w:t>
      </w:r>
      <w:r w:rsidR="001A365B" w:rsidRPr="003F1480">
        <w:rPr>
          <w:rFonts w:ascii="Times New Roman" w:hAnsi="Times New Roman" w:cs="Times New Roman"/>
          <w:sz w:val="24"/>
          <w:szCs w:val="24"/>
        </w:rPr>
        <w:t>oba</w:t>
      </w:r>
      <w:r w:rsidRPr="003F1480">
        <w:rPr>
          <w:rFonts w:ascii="Times New Roman" w:hAnsi="Times New Roman" w:cs="Times New Roman"/>
          <w:sz w:val="24"/>
          <w:szCs w:val="24"/>
        </w:rPr>
        <w:t>, 3 gołębie, 1 p</w:t>
      </w:r>
      <w:r w:rsidR="001A365B" w:rsidRPr="003F1480">
        <w:rPr>
          <w:rFonts w:ascii="Times New Roman" w:hAnsi="Times New Roman" w:cs="Times New Roman"/>
          <w:sz w:val="24"/>
          <w:szCs w:val="24"/>
        </w:rPr>
        <w:t>u</w:t>
      </w:r>
      <w:r w:rsidRPr="003F1480">
        <w:rPr>
          <w:rFonts w:ascii="Times New Roman" w:hAnsi="Times New Roman" w:cs="Times New Roman"/>
          <w:sz w:val="24"/>
          <w:szCs w:val="24"/>
        </w:rPr>
        <w:t>stu</w:t>
      </w:r>
      <w:r w:rsidR="001A365B" w:rsidRPr="003F1480">
        <w:rPr>
          <w:rFonts w:ascii="Times New Roman" w:hAnsi="Times New Roman" w:cs="Times New Roman"/>
          <w:sz w:val="24"/>
          <w:szCs w:val="24"/>
        </w:rPr>
        <w:t>łkę</w:t>
      </w:r>
      <w:r w:rsidRPr="003F1480">
        <w:rPr>
          <w:rFonts w:ascii="Times New Roman" w:hAnsi="Times New Roman" w:cs="Times New Roman"/>
          <w:sz w:val="24"/>
          <w:szCs w:val="24"/>
        </w:rPr>
        <w:t>, 1 łabęd</w:t>
      </w:r>
      <w:r w:rsidR="001A365B" w:rsidRPr="003F1480">
        <w:rPr>
          <w:rFonts w:ascii="Times New Roman" w:hAnsi="Times New Roman" w:cs="Times New Roman"/>
          <w:sz w:val="24"/>
          <w:szCs w:val="24"/>
        </w:rPr>
        <w:t>zia</w:t>
      </w:r>
      <w:r w:rsidRPr="003F1480">
        <w:rPr>
          <w:rFonts w:ascii="Times New Roman" w:hAnsi="Times New Roman" w:cs="Times New Roman"/>
          <w:sz w:val="24"/>
          <w:szCs w:val="24"/>
        </w:rPr>
        <w:t>, 1 świni</w:t>
      </w:r>
      <w:r w:rsidR="001A365B" w:rsidRPr="003F1480">
        <w:rPr>
          <w:rFonts w:ascii="Times New Roman" w:hAnsi="Times New Roman" w:cs="Times New Roman"/>
          <w:sz w:val="24"/>
          <w:szCs w:val="24"/>
        </w:rPr>
        <w:t>ę</w:t>
      </w:r>
      <w:r w:rsidRPr="003F1480">
        <w:rPr>
          <w:rFonts w:ascii="Times New Roman" w:hAnsi="Times New Roman" w:cs="Times New Roman"/>
          <w:sz w:val="24"/>
          <w:szCs w:val="24"/>
        </w:rPr>
        <w:t xml:space="preserve"> wietnamsk</w:t>
      </w:r>
      <w:r w:rsidR="001A365B" w:rsidRPr="003F1480">
        <w:rPr>
          <w:rFonts w:ascii="Times New Roman" w:hAnsi="Times New Roman" w:cs="Times New Roman"/>
          <w:sz w:val="24"/>
          <w:szCs w:val="24"/>
        </w:rPr>
        <w:t>ą</w:t>
      </w:r>
      <w:r w:rsidRPr="003F1480">
        <w:rPr>
          <w:rFonts w:ascii="Times New Roman" w:hAnsi="Times New Roman" w:cs="Times New Roman"/>
          <w:sz w:val="24"/>
          <w:szCs w:val="24"/>
        </w:rPr>
        <w:t>, 1 gęś, 2 lisy oraz 7 saren. W 2021 roku sterylizacji poddano 50 kotek, a kastracji - 8 kotów.</w:t>
      </w:r>
    </w:p>
    <w:p w14:paraId="358AC0A2" w14:textId="26276B50" w:rsidR="00C3585E" w:rsidRPr="003F1480" w:rsidRDefault="00C3585E" w:rsidP="003F1480">
      <w:pPr>
        <w:spacing w:after="0" w:line="360" w:lineRule="auto"/>
        <w:ind w:firstLine="708"/>
        <w:jc w:val="both"/>
        <w:rPr>
          <w:rFonts w:ascii="Times New Roman" w:hAnsi="Times New Roman" w:cs="Times New Roman"/>
          <w:b/>
          <w:bCs/>
          <w:i/>
          <w:iCs/>
          <w:sz w:val="24"/>
          <w:szCs w:val="24"/>
        </w:rPr>
      </w:pPr>
      <w:r w:rsidRPr="003F1480">
        <w:rPr>
          <w:rFonts w:ascii="Times New Roman" w:hAnsi="Times New Roman" w:cs="Times New Roman"/>
          <w:sz w:val="24"/>
          <w:szCs w:val="24"/>
        </w:rPr>
        <w:t xml:space="preserve">Ustawowy obowiązek Gminy w zakresie opieki nad kotami wolno żyjącymi jest realizowany w ramach umów zawieranych z </w:t>
      </w:r>
      <w:r w:rsidR="00A87C70" w:rsidRPr="003F1480">
        <w:rPr>
          <w:rFonts w:ascii="Times New Roman" w:hAnsi="Times New Roman" w:cs="Times New Roman"/>
          <w:sz w:val="24"/>
          <w:szCs w:val="24"/>
        </w:rPr>
        <w:t xml:space="preserve">deklarującymi takie działania </w:t>
      </w:r>
      <w:r w:rsidRPr="003F1480">
        <w:rPr>
          <w:rFonts w:ascii="Times New Roman" w:hAnsi="Times New Roman" w:cs="Times New Roman"/>
          <w:sz w:val="24"/>
          <w:szCs w:val="24"/>
        </w:rPr>
        <w:t xml:space="preserve">osobami fizycznymi. Gmina refunduje opiekunom koszty zakupu karmy, określając limit miesięczny zwracanych należności. W roku 2021 zawarto 22 takich umów. Ponadto, celem zapewnienia schronienia zwierzętom będących pod ich opieką, Gmina zapewnia domki dla kotów wolno żyjących. </w:t>
      </w:r>
      <w:r w:rsidR="00A87C70" w:rsidRPr="003F1480">
        <w:rPr>
          <w:rFonts w:ascii="Times New Roman" w:hAnsi="Times New Roman" w:cs="Times New Roman"/>
          <w:sz w:val="24"/>
          <w:szCs w:val="24"/>
        </w:rPr>
        <w:t>W</w:t>
      </w:r>
      <w:r w:rsidRPr="003F1480">
        <w:rPr>
          <w:rFonts w:ascii="Times New Roman" w:hAnsi="Times New Roman" w:cs="Times New Roman"/>
          <w:sz w:val="24"/>
          <w:szCs w:val="24"/>
        </w:rPr>
        <w:t xml:space="preserve"> rok</w:t>
      </w:r>
      <w:r w:rsidR="00A87C70" w:rsidRPr="003F1480">
        <w:rPr>
          <w:rFonts w:ascii="Times New Roman" w:hAnsi="Times New Roman" w:cs="Times New Roman"/>
          <w:sz w:val="24"/>
          <w:szCs w:val="24"/>
        </w:rPr>
        <w:t>u</w:t>
      </w:r>
      <w:r w:rsidRPr="003F1480">
        <w:rPr>
          <w:rFonts w:ascii="Times New Roman" w:hAnsi="Times New Roman" w:cs="Times New Roman"/>
          <w:sz w:val="24"/>
          <w:szCs w:val="24"/>
        </w:rPr>
        <w:t xml:space="preserve"> 2021 </w:t>
      </w:r>
      <w:r w:rsidR="00A87C70" w:rsidRPr="003F1480">
        <w:rPr>
          <w:rFonts w:ascii="Times New Roman" w:hAnsi="Times New Roman" w:cs="Times New Roman"/>
          <w:sz w:val="24"/>
          <w:szCs w:val="24"/>
        </w:rPr>
        <w:t xml:space="preserve">w zasobach </w:t>
      </w:r>
      <w:r w:rsidRPr="003F1480">
        <w:rPr>
          <w:rFonts w:ascii="Times New Roman" w:hAnsi="Times New Roman" w:cs="Times New Roman"/>
          <w:sz w:val="24"/>
          <w:szCs w:val="24"/>
        </w:rPr>
        <w:t>Gmin</w:t>
      </w:r>
      <w:r w:rsidR="00A87C70" w:rsidRPr="003F1480">
        <w:rPr>
          <w:rFonts w:ascii="Times New Roman" w:hAnsi="Times New Roman" w:cs="Times New Roman"/>
          <w:sz w:val="24"/>
          <w:szCs w:val="24"/>
        </w:rPr>
        <w:t xml:space="preserve">y znajdowały się </w:t>
      </w:r>
      <w:r w:rsidRPr="003F1480">
        <w:rPr>
          <w:rFonts w:ascii="Times New Roman" w:hAnsi="Times New Roman" w:cs="Times New Roman"/>
          <w:sz w:val="24"/>
          <w:szCs w:val="24"/>
        </w:rPr>
        <w:t>2 domki dla kotów wolno żyjących.</w:t>
      </w:r>
    </w:p>
    <w:p w14:paraId="270CDE85" w14:textId="1DEC37EB" w:rsidR="00C3585E" w:rsidRPr="003F1480" w:rsidRDefault="00C3585E" w:rsidP="003F1480">
      <w:pPr>
        <w:spacing w:after="0" w:line="360" w:lineRule="auto"/>
        <w:ind w:firstLine="708"/>
        <w:jc w:val="both"/>
        <w:rPr>
          <w:rFonts w:ascii="Times New Roman" w:hAnsi="Times New Roman" w:cs="Times New Roman"/>
          <w:b/>
          <w:bCs/>
          <w:i/>
          <w:iCs/>
          <w:sz w:val="24"/>
          <w:szCs w:val="24"/>
        </w:rPr>
      </w:pPr>
      <w:r w:rsidRPr="003F1480">
        <w:rPr>
          <w:rFonts w:ascii="Times New Roman" w:hAnsi="Times New Roman" w:cs="Times New Roman"/>
          <w:sz w:val="24"/>
          <w:szCs w:val="24"/>
        </w:rPr>
        <w:lastRenderedPageBreak/>
        <w:t xml:space="preserve">Zadanie zapewnienia opieki bezdomnym zwierzętom gospodarskim z terenu Gminy Miasto Reda jest realizowane jak w latach ubiegłych, poprzez umieszczanie ich, na mocy zawartej umowy, w gospodarstwie rolnym znajdującym się przy ul. Rzecznej 9A w Redzie. </w:t>
      </w:r>
    </w:p>
    <w:p w14:paraId="3811841A" w14:textId="3B0D466D" w:rsidR="00C3585E" w:rsidRPr="003F1480" w:rsidRDefault="00C3585E" w:rsidP="003F1480">
      <w:pPr>
        <w:spacing w:after="0" w:line="360" w:lineRule="auto"/>
        <w:ind w:firstLine="708"/>
        <w:jc w:val="both"/>
        <w:rPr>
          <w:rFonts w:ascii="Times New Roman" w:hAnsi="Times New Roman" w:cs="Times New Roman"/>
          <w:b/>
          <w:bCs/>
          <w:i/>
          <w:iCs/>
          <w:sz w:val="24"/>
          <w:szCs w:val="24"/>
        </w:rPr>
      </w:pPr>
      <w:r w:rsidRPr="003F1480">
        <w:rPr>
          <w:rFonts w:ascii="Times New Roman" w:hAnsi="Times New Roman" w:cs="Times New Roman"/>
          <w:sz w:val="24"/>
          <w:szCs w:val="24"/>
        </w:rPr>
        <w:t xml:space="preserve">Na podstawie umów zawartych z trzema gabinetami weterynaryjnymi działającymi na terenie Miasta Redy 3 psom wszczepiono chipy identyfikacyjne. Na terenie Redy są ustawione specjalne kosze na psie odchody, tzw. "Łatki", do których Gmina zakupiła w 2021 </w:t>
      </w:r>
      <w:r w:rsidR="00645AA5" w:rsidRPr="003F1480">
        <w:rPr>
          <w:rFonts w:ascii="Times New Roman" w:hAnsi="Times New Roman" w:cs="Times New Roman"/>
          <w:sz w:val="24"/>
          <w:szCs w:val="24"/>
        </w:rPr>
        <w:t>roku 48</w:t>
      </w:r>
      <w:r w:rsidRPr="003F1480">
        <w:rPr>
          <w:rFonts w:ascii="Times New Roman" w:hAnsi="Times New Roman" w:cs="Times New Roman"/>
          <w:sz w:val="24"/>
          <w:szCs w:val="24"/>
        </w:rPr>
        <w:t xml:space="preserve"> tys. sztuk specjalnych torebek.</w:t>
      </w:r>
    </w:p>
    <w:p w14:paraId="64ADDC29" w14:textId="2550A1FB" w:rsidR="006C5328" w:rsidRPr="00DD3786" w:rsidRDefault="00F5715D" w:rsidP="00C3585E">
      <w:pPr>
        <w:pStyle w:val="Nagwek2"/>
      </w:pPr>
      <w:bookmarkStart w:id="71" w:name="_Toc104882191"/>
      <w:r w:rsidRPr="00B67010">
        <w:t xml:space="preserve">9. </w:t>
      </w:r>
      <w:r w:rsidR="006C5328" w:rsidRPr="00B67010">
        <w:t>Cmentarze miejskie</w:t>
      </w:r>
      <w:bookmarkEnd w:id="71"/>
    </w:p>
    <w:p w14:paraId="4DFBE6B5" w14:textId="72962E33" w:rsidR="00E451C4" w:rsidRDefault="006C5328" w:rsidP="00BC4F02">
      <w:pPr>
        <w:pStyle w:val="NormalnyWeb"/>
        <w:spacing w:before="0" w:beforeAutospacing="0" w:after="0" w:afterAutospacing="0" w:line="360" w:lineRule="auto"/>
        <w:ind w:firstLine="708"/>
        <w:jc w:val="both"/>
      </w:pPr>
      <w:r w:rsidRPr="006912C7">
        <w:t xml:space="preserve">W Gminie znajdują się </w:t>
      </w:r>
      <w:r w:rsidR="003A6100">
        <w:t>trzy</w:t>
      </w:r>
      <w:r w:rsidRPr="006912C7">
        <w:t xml:space="preserve"> cmentarze</w:t>
      </w:r>
      <w:r w:rsidR="003A6100">
        <w:t xml:space="preserve">, z czego dwa pozostają w zarządzie Gminy. To cmentarz parafialny przy ulicy Gdańskiej </w:t>
      </w:r>
      <w:r w:rsidR="003A6100" w:rsidRPr="006912C7">
        <w:t xml:space="preserve">(ok. 3,5 </w:t>
      </w:r>
      <w:r w:rsidR="003A6100">
        <w:t>tysięcy</w:t>
      </w:r>
      <w:r w:rsidR="003A6100" w:rsidRPr="006912C7">
        <w:t xml:space="preserve"> grobów) </w:t>
      </w:r>
      <w:r w:rsidR="003A6100">
        <w:t xml:space="preserve"> oraz cmentarz k</w:t>
      </w:r>
      <w:r w:rsidRPr="006912C7">
        <w:t>omunaln</w:t>
      </w:r>
      <w:r w:rsidR="003A6100">
        <w:t>y</w:t>
      </w:r>
      <w:r w:rsidRPr="006912C7">
        <w:t xml:space="preserve"> przy ul. </w:t>
      </w:r>
      <w:proofErr w:type="spellStart"/>
      <w:r w:rsidRPr="006912C7">
        <w:t>Gniewowskiej</w:t>
      </w:r>
      <w:proofErr w:type="spellEnd"/>
      <w:r w:rsidRPr="006912C7">
        <w:t xml:space="preserve"> (prawie 6 tysięcy grobów). </w:t>
      </w:r>
      <w:r w:rsidRPr="006912C7">
        <w:rPr>
          <w:rStyle w:val="ng-binding"/>
        </w:rPr>
        <w:t xml:space="preserve"> </w:t>
      </w:r>
      <w:r w:rsidR="003A6100">
        <w:rPr>
          <w:rStyle w:val="ng-binding"/>
        </w:rPr>
        <w:t xml:space="preserve">Oprócz tego, w Redzie znajduje się jeszcze cmentarz parafialny w </w:t>
      </w:r>
      <w:r w:rsidR="002971A6">
        <w:rPr>
          <w:rStyle w:val="ng-binding"/>
        </w:rPr>
        <w:t xml:space="preserve">Redzie </w:t>
      </w:r>
      <w:r w:rsidR="003A6100">
        <w:rPr>
          <w:rStyle w:val="ng-binding"/>
        </w:rPr>
        <w:t xml:space="preserve">Rekowie. </w:t>
      </w:r>
      <w:r w:rsidR="00BC4F02">
        <w:rPr>
          <w:rStyle w:val="ng-binding"/>
          <w:b/>
          <w:bCs/>
        </w:rPr>
        <w:t>2 grudnia 2021</w:t>
      </w:r>
      <w:r w:rsidR="00BC4F02" w:rsidRPr="00F86B56">
        <w:rPr>
          <w:rStyle w:val="ng-binding"/>
          <w:b/>
          <w:bCs/>
        </w:rPr>
        <w:t xml:space="preserve"> roku</w:t>
      </w:r>
      <w:r w:rsidR="00BC4F02" w:rsidRPr="006912C7">
        <w:rPr>
          <w:rStyle w:val="ng-binding"/>
        </w:rPr>
        <w:t xml:space="preserve"> </w:t>
      </w:r>
      <w:r w:rsidR="00BC4F02" w:rsidRPr="00BC4F02">
        <w:rPr>
          <w:rStyle w:val="ng-binding"/>
          <w:b/>
          <w:bCs/>
        </w:rPr>
        <w:t>Rada Miejska w Redzie</w:t>
      </w:r>
      <w:r w:rsidR="00BC4F02">
        <w:rPr>
          <w:rStyle w:val="ng-binding"/>
        </w:rPr>
        <w:t xml:space="preserve"> przyjęła, na mocy </w:t>
      </w:r>
      <w:r w:rsidR="00BC4F02" w:rsidRPr="00017173">
        <w:rPr>
          <w:rStyle w:val="ng-binding"/>
        </w:rPr>
        <w:t>uchwały nr XL/406/2021</w:t>
      </w:r>
      <w:r w:rsidR="00017173" w:rsidRPr="00017173">
        <w:rPr>
          <w:rStyle w:val="ng-binding"/>
        </w:rPr>
        <w:t>,</w:t>
      </w:r>
      <w:r w:rsidR="00BC4F02">
        <w:rPr>
          <w:rStyle w:val="ng-binding"/>
          <w:b/>
          <w:bCs/>
        </w:rPr>
        <w:t xml:space="preserve"> </w:t>
      </w:r>
      <w:r w:rsidR="00BC4F02" w:rsidRPr="00BC4F02">
        <w:rPr>
          <w:rStyle w:val="ng-binding"/>
          <w:b/>
          <w:bCs/>
        </w:rPr>
        <w:t>Regulamin</w:t>
      </w:r>
      <w:r w:rsidRPr="00BC4F02">
        <w:rPr>
          <w:rStyle w:val="ng-binding"/>
          <w:b/>
          <w:bCs/>
        </w:rPr>
        <w:t xml:space="preserve"> korzystania z cmentarzy będących </w:t>
      </w:r>
      <w:r w:rsidR="00BC4F02" w:rsidRPr="00BC4F02">
        <w:rPr>
          <w:rStyle w:val="ng-binding"/>
          <w:b/>
          <w:bCs/>
        </w:rPr>
        <w:t>w zarządzie Burmistrza Miasta Redy na terenie Gminy Miasto Reda.</w:t>
      </w:r>
      <w:r w:rsidR="00BC4F02">
        <w:rPr>
          <w:rStyle w:val="ng-binding"/>
        </w:rPr>
        <w:t xml:space="preserve"> </w:t>
      </w:r>
      <w:r w:rsidR="007E0EB9">
        <w:t>Gmin</w:t>
      </w:r>
      <w:r w:rsidR="00017173">
        <w:t>ne</w:t>
      </w:r>
      <w:r w:rsidR="007E0EB9">
        <w:t xml:space="preserve"> c</w:t>
      </w:r>
      <w:r w:rsidR="00AC594B">
        <w:t xml:space="preserve">mentarze </w:t>
      </w:r>
      <w:r w:rsidR="003A6100">
        <w:t xml:space="preserve">przy ul. Gdańskiej i ul. </w:t>
      </w:r>
      <w:proofErr w:type="spellStart"/>
      <w:r w:rsidR="003A6100">
        <w:t>Gniewowskiej</w:t>
      </w:r>
      <w:proofErr w:type="spellEnd"/>
      <w:r w:rsidR="00AC594B">
        <w:t xml:space="preserve"> są administrowane za pomocą</w:t>
      </w:r>
      <w:r w:rsidRPr="006912C7">
        <w:t xml:space="preserve"> interaktywn</w:t>
      </w:r>
      <w:r w:rsidR="00AC594B">
        <w:t>ego</w:t>
      </w:r>
      <w:r w:rsidRPr="006912C7">
        <w:t xml:space="preserve"> program</w:t>
      </w:r>
      <w:r w:rsidR="00AC594B">
        <w:t>u</w:t>
      </w:r>
      <w:r w:rsidR="00F32D93">
        <w:t xml:space="preserve"> </w:t>
      </w:r>
      <w:r w:rsidR="00F32D93" w:rsidRPr="006912C7">
        <w:t>"</w:t>
      </w:r>
      <w:proofErr w:type="spellStart"/>
      <w:r w:rsidR="00F32D93" w:rsidRPr="006912C7">
        <w:t>Grobonet</w:t>
      </w:r>
      <w:proofErr w:type="spellEnd"/>
      <w:r w:rsidR="00F32D93" w:rsidRPr="006912C7">
        <w:t>"</w:t>
      </w:r>
      <w:r w:rsidRPr="006912C7">
        <w:t>, który m.in. pozwala na bieżąco prowadzić kartotekę zmarłych, wpisywać dane osobowe zarówno osoby zmarłej jak i dysponenta grobu</w:t>
      </w:r>
      <w:r w:rsidR="00AC594B">
        <w:t>,</w:t>
      </w:r>
      <w:r w:rsidRPr="006912C7">
        <w:t xml:space="preserve"> uaktualniać wszystkie sprawy związane z obsługą cmentarzy, </w:t>
      </w:r>
      <w:r w:rsidR="00AC594B">
        <w:t xml:space="preserve">a </w:t>
      </w:r>
      <w:r w:rsidRPr="006912C7">
        <w:t>jednocześnie dysponenci mogą kontrolować stan ważności opłat grobów oraz znajdować miejsca pochówku swoich bliskich zmarłych, nawet gdy nie są mieszkańcami miasta Redy. Częścią programu jest przeglądarka zainstalowana na stronie internetowej miasta. Użytkownicy aplikacji, w tym odwiedzający cmentarz oraz dysponenci grobów, mogą odbyć wirtualny spacer po redzkich cmentarzach</w:t>
      </w:r>
      <w:r w:rsidR="001A124A">
        <w:t xml:space="preserve"> i zapalić na grobie wirtualny znicz</w:t>
      </w:r>
      <w:r w:rsidRPr="006912C7">
        <w:t xml:space="preserve">. </w:t>
      </w:r>
      <w:r w:rsidR="005236CE">
        <w:t>Wysokość opłat za korzystanie z cmentarzy miejskich w roku 20</w:t>
      </w:r>
      <w:r w:rsidR="005D56B3">
        <w:t>2</w:t>
      </w:r>
      <w:r w:rsidR="00BC4F02">
        <w:t>1</w:t>
      </w:r>
      <w:r w:rsidR="005236CE">
        <w:t xml:space="preserve"> została określona w</w:t>
      </w:r>
      <w:r w:rsidR="005D56B3">
        <w:t xml:space="preserve"> Zarządzeniu</w:t>
      </w:r>
      <w:r w:rsidR="005236CE">
        <w:t xml:space="preserve"> </w:t>
      </w:r>
      <w:r w:rsidR="005D56B3" w:rsidRPr="005D56B3">
        <w:t>KG.6.2019 Burmistrza Miasta Redy z dnia 25 listopada 2019 roku</w:t>
      </w:r>
      <w:r w:rsidR="005D56B3">
        <w:t xml:space="preserve"> </w:t>
      </w:r>
      <w:r w:rsidR="005236CE" w:rsidRPr="005236CE">
        <w:t xml:space="preserve">w sprawie ustalenia opłat korzystania z </w:t>
      </w:r>
      <w:r w:rsidR="005236CE">
        <w:t>c</w:t>
      </w:r>
      <w:r w:rsidR="005236CE" w:rsidRPr="005236CE">
        <w:t>mentarzy będących w administracji Urzędu Miasta Redy na terenie Gminy Miasto Reda.</w:t>
      </w:r>
    </w:p>
    <w:p w14:paraId="2F2F6B8B" w14:textId="676A672E" w:rsidR="00BD23CF" w:rsidRPr="006912C7" w:rsidRDefault="007A47FB" w:rsidP="00BC4F02">
      <w:pPr>
        <w:spacing w:after="0" w:line="360" w:lineRule="auto"/>
        <w:ind w:firstLine="708"/>
        <w:jc w:val="both"/>
        <w:rPr>
          <w:rFonts w:ascii="Times New Roman" w:hAnsi="Times New Roman" w:cs="Times New Roman"/>
          <w:sz w:val="24"/>
          <w:szCs w:val="24"/>
        </w:rPr>
      </w:pPr>
      <w:r w:rsidRPr="007A47FB">
        <w:rPr>
          <w:rFonts w:ascii="Times New Roman" w:hAnsi="Times New Roman" w:cs="Times New Roman"/>
          <w:sz w:val="24"/>
          <w:szCs w:val="24"/>
        </w:rPr>
        <w:t xml:space="preserve">W </w:t>
      </w:r>
      <w:r>
        <w:rPr>
          <w:rFonts w:ascii="Times New Roman" w:hAnsi="Times New Roman" w:cs="Times New Roman"/>
          <w:sz w:val="24"/>
          <w:szCs w:val="24"/>
        </w:rPr>
        <w:t xml:space="preserve">roku </w:t>
      </w:r>
      <w:r w:rsidRPr="007A47FB">
        <w:rPr>
          <w:rFonts w:ascii="Times New Roman" w:hAnsi="Times New Roman" w:cs="Times New Roman"/>
          <w:sz w:val="24"/>
          <w:szCs w:val="24"/>
        </w:rPr>
        <w:t>2020 Gmina Miasto Reda złożyła w Starostwie Powiatowym w Wejherowie wniosek w sprawie zatwierdzenie projektu budowlanego i wydania decyzji o pozwoleniu na budowę</w:t>
      </w:r>
      <w:r>
        <w:rPr>
          <w:rFonts w:ascii="Times New Roman" w:hAnsi="Times New Roman" w:cs="Times New Roman"/>
          <w:sz w:val="24"/>
          <w:szCs w:val="24"/>
        </w:rPr>
        <w:t xml:space="preserve"> kolumbarium</w:t>
      </w:r>
      <w:r w:rsidRPr="007A47FB">
        <w:rPr>
          <w:rFonts w:ascii="Times New Roman" w:hAnsi="Times New Roman" w:cs="Times New Roman"/>
          <w:sz w:val="24"/>
          <w:szCs w:val="24"/>
        </w:rPr>
        <w:t>.</w:t>
      </w:r>
      <w:r>
        <w:rPr>
          <w:rFonts w:ascii="Times New Roman" w:hAnsi="Times New Roman" w:cs="Times New Roman"/>
          <w:sz w:val="24"/>
          <w:szCs w:val="24"/>
        </w:rPr>
        <w:t xml:space="preserve"> </w:t>
      </w:r>
      <w:r w:rsidR="003F1480">
        <w:rPr>
          <w:rFonts w:ascii="Times New Roman" w:hAnsi="Times New Roman" w:cs="Times New Roman"/>
          <w:sz w:val="24"/>
          <w:szCs w:val="24"/>
        </w:rPr>
        <w:t>Ze</w:t>
      </w:r>
      <w:r>
        <w:rPr>
          <w:rFonts w:ascii="Times New Roman" w:hAnsi="Times New Roman" w:cs="Times New Roman"/>
          <w:sz w:val="24"/>
          <w:szCs w:val="24"/>
        </w:rPr>
        <w:t xml:space="preserve"> względu na pandemię oraz </w:t>
      </w:r>
      <w:r w:rsidRPr="00B43B35">
        <w:rPr>
          <w:rFonts w:ascii="Times New Roman" w:hAnsi="Times New Roman" w:cs="Times New Roman"/>
          <w:sz w:val="24"/>
          <w:szCs w:val="24"/>
        </w:rPr>
        <w:t>konieczność odpowiedniego przygotowania projektu budowlanego</w:t>
      </w:r>
      <w:r>
        <w:rPr>
          <w:rFonts w:ascii="Times New Roman" w:hAnsi="Times New Roman" w:cs="Times New Roman"/>
          <w:sz w:val="24"/>
          <w:szCs w:val="24"/>
        </w:rPr>
        <w:t>,</w:t>
      </w:r>
      <w:r w:rsidRPr="007A47FB">
        <w:rPr>
          <w:rFonts w:ascii="Times New Roman" w:hAnsi="Times New Roman" w:cs="Times New Roman"/>
          <w:sz w:val="24"/>
          <w:szCs w:val="24"/>
        </w:rPr>
        <w:t xml:space="preserve"> Gmina wystąpiła z wnioskiem o zawieszenie postępowania administracyjnego</w:t>
      </w:r>
      <w:r>
        <w:rPr>
          <w:rFonts w:ascii="Times New Roman" w:hAnsi="Times New Roman" w:cs="Times New Roman"/>
          <w:sz w:val="24"/>
          <w:szCs w:val="24"/>
        </w:rPr>
        <w:t xml:space="preserve"> na</w:t>
      </w:r>
      <w:r w:rsidRPr="007A47FB">
        <w:rPr>
          <w:rFonts w:ascii="Times New Roman" w:hAnsi="Times New Roman" w:cs="Times New Roman"/>
          <w:sz w:val="24"/>
          <w:szCs w:val="24"/>
        </w:rPr>
        <w:t xml:space="preserve"> 3 lata.</w:t>
      </w:r>
      <w:r w:rsidR="00B43B35" w:rsidRPr="00B43B35">
        <w:rPr>
          <w:rFonts w:ascii="Times New Roman" w:hAnsi="Times New Roman" w:cs="Times New Roman"/>
          <w:sz w:val="24"/>
          <w:szCs w:val="24"/>
        </w:rPr>
        <w:t xml:space="preserve"> </w:t>
      </w:r>
    </w:p>
    <w:p w14:paraId="14D13349" w14:textId="37473318" w:rsidR="006C5328" w:rsidRPr="006912C7" w:rsidRDefault="00DD3786" w:rsidP="004E08B7">
      <w:pPr>
        <w:pStyle w:val="Nagwek1"/>
      </w:pPr>
      <w:bookmarkStart w:id="72" w:name="_Toc104882192"/>
      <w:bookmarkStart w:id="73" w:name="_Hlk40260884"/>
      <w:bookmarkEnd w:id="65"/>
      <w:r w:rsidRPr="00881BA3">
        <w:lastRenderedPageBreak/>
        <w:t xml:space="preserve">VII. </w:t>
      </w:r>
      <w:r w:rsidR="006C5328" w:rsidRPr="00881BA3">
        <w:t>EDUKACJA</w:t>
      </w:r>
      <w:bookmarkEnd w:id="72"/>
    </w:p>
    <w:p w14:paraId="505002DD" w14:textId="5267502D" w:rsidR="006C5328" w:rsidRPr="006912C7" w:rsidRDefault="006C5328" w:rsidP="00E451C4">
      <w:pPr>
        <w:spacing w:after="0" w:line="360" w:lineRule="auto"/>
        <w:ind w:firstLine="708"/>
        <w:jc w:val="both"/>
        <w:rPr>
          <w:rFonts w:ascii="Times New Roman" w:hAnsi="Times New Roman" w:cs="Times New Roman"/>
          <w:sz w:val="24"/>
          <w:szCs w:val="24"/>
        </w:rPr>
      </w:pPr>
      <w:r w:rsidRPr="006912C7">
        <w:rPr>
          <w:rFonts w:ascii="Times New Roman" w:hAnsi="Times New Roman" w:cs="Times New Roman"/>
          <w:sz w:val="24"/>
          <w:szCs w:val="24"/>
        </w:rPr>
        <w:t xml:space="preserve">W Redzie funkcjonuje </w:t>
      </w:r>
      <w:r w:rsidR="00B234A0">
        <w:rPr>
          <w:rFonts w:ascii="Times New Roman" w:hAnsi="Times New Roman" w:cs="Times New Roman"/>
          <w:sz w:val="24"/>
          <w:szCs w:val="24"/>
        </w:rPr>
        <w:t>7</w:t>
      </w:r>
      <w:r w:rsidRPr="006912C7">
        <w:rPr>
          <w:rFonts w:ascii="Times New Roman" w:hAnsi="Times New Roman" w:cs="Times New Roman"/>
          <w:sz w:val="24"/>
          <w:szCs w:val="24"/>
        </w:rPr>
        <w:t xml:space="preserve"> publicznych placówek oświatowych (w tym </w:t>
      </w:r>
      <w:r w:rsidR="00B234A0">
        <w:rPr>
          <w:rFonts w:ascii="Times New Roman" w:hAnsi="Times New Roman" w:cs="Times New Roman"/>
          <w:sz w:val="24"/>
          <w:szCs w:val="24"/>
        </w:rPr>
        <w:t>dwa</w:t>
      </w:r>
      <w:r w:rsidRPr="006912C7">
        <w:rPr>
          <w:rFonts w:ascii="Times New Roman" w:hAnsi="Times New Roman" w:cs="Times New Roman"/>
          <w:sz w:val="24"/>
          <w:szCs w:val="24"/>
        </w:rPr>
        <w:t xml:space="preserve"> przedszkola</w:t>
      </w:r>
      <w:r w:rsidR="00B234A0">
        <w:rPr>
          <w:rFonts w:ascii="Times New Roman" w:hAnsi="Times New Roman" w:cs="Times New Roman"/>
          <w:sz w:val="24"/>
          <w:szCs w:val="24"/>
        </w:rPr>
        <w:t xml:space="preserve">, </w:t>
      </w:r>
      <w:r w:rsidR="00715C1C">
        <w:rPr>
          <w:rFonts w:ascii="Times New Roman" w:hAnsi="Times New Roman" w:cs="Times New Roman"/>
          <w:sz w:val="24"/>
          <w:szCs w:val="24"/>
        </w:rPr>
        <w:t>dwa zespoły szkolno-przedszkolne i trzy szkoły podstawowe</w:t>
      </w:r>
      <w:r w:rsidRPr="006912C7">
        <w:rPr>
          <w:rFonts w:ascii="Times New Roman" w:hAnsi="Times New Roman" w:cs="Times New Roman"/>
          <w:sz w:val="24"/>
          <w:szCs w:val="24"/>
        </w:rPr>
        <w:t>) oraz 1</w:t>
      </w:r>
      <w:r w:rsidR="00F008AD">
        <w:rPr>
          <w:rFonts w:ascii="Times New Roman" w:hAnsi="Times New Roman" w:cs="Times New Roman"/>
          <w:sz w:val="24"/>
          <w:szCs w:val="24"/>
        </w:rPr>
        <w:t>4</w:t>
      </w:r>
      <w:r w:rsidRPr="006912C7">
        <w:rPr>
          <w:rFonts w:ascii="Times New Roman" w:hAnsi="Times New Roman" w:cs="Times New Roman"/>
          <w:sz w:val="24"/>
          <w:szCs w:val="24"/>
        </w:rPr>
        <w:t xml:space="preserve"> dotowanych</w:t>
      </w:r>
      <w:r w:rsidR="001D1F15">
        <w:rPr>
          <w:rFonts w:ascii="Times New Roman" w:hAnsi="Times New Roman" w:cs="Times New Roman"/>
          <w:sz w:val="24"/>
          <w:szCs w:val="24"/>
        </w:rPr>
        <w:t xml:space="preserve"> niepublicznych</w:t>
      </w:r>
      <w:r w:rsidRPr="006912C7">
        <w:rPr>
          <w:rFonts w:ascii="Times New Roman" w:hAnsi="Times New Roman" w:cs="Times New Roman"/>
          <w:sz w:val="24"/>
          <w:szCs w:val="24"/>
        </w:rPr>
        <w:t xml:space="preserve"> placówek przedszkolnych i dwie dotowane </w:t>
      </w:r>
      <w:r w:rsidR="001D1F15">
        <w:rPr>
          <w:rFonts w:ascii="Times New Roman" w:hAnsi="Times New Roman" w:cs="Times New Roman"/>
          <w:sz w:val="24"/>
          <w:szCs w:val="24"/>
        </w:rPr>
        <w:t xml:space="preserve">niepubliczne, </w:t>
      </w:r>
      <w:r w:rsidRPr="006912C7">
        <w:rPr>
          <w:rFonts w:ascii="Times New Roman" w:hAnsi="Times New Roman" w:cs="Times New Roman"/>
          <w:sz w:val="24"/>
          <w:szCs w:val="24"/>
        </w:rPr>
        <w:t>prywatne szkoły podstawowe. W mieście znajduje się też placówka, dla której organem prowadzącym jest powiat wejherowski, czyli Powiatowy Zespół Szkół</w:t>
      </w:r>
      <w:r w:rsidR="00D16731">
        <w:rPr>
          <w:rFonts w:ascii="Times New Roman" w:hAnsi="Times New Roman" w:cs="Times New Roman"/>
          <w:sz w:val="24"/>
          <w:szCs w:val="24"/>
        </w:rPr>
        <w:t xml:space="preserve"> w Redzie</w:t>
      </w:r>
      <w:r w:rsidRPr="006912C7">
        <w:rPr>
          <w:rFonts w:ascii="Times New Roman" w:hAnsi="Times New Roman" w:cs="Times New Roman"/>
          <w:sz w:val="24"/>
          <w:szCs w:val="24"/>
        </w:rPr>
        <w:t xml:space="preserve">. </w:t>
      </w:r>
    </w:p>
    <w:p w14:paraId="288ABABE" w14:textId="61F4F123" w:rsidR="006C5328" w:rsidRPr="00DD3786" w:rsidRDefault="00F5715D" w:rsidP="004E08B7">
      <w:pPr>
        <w:pStyle w:val="Nagwek2"/>
      </w:pPr>
      <w:bookmarkStart w:id="74" w:name="_Toc104882193"/>
      <w:r>
        <w:t xml:space="preserve">1. </w:t>
      </w:r>
      <w:r w:rsidR="006C5328" w:rsidRPr="00DD3786">
        <w:t>Przedszkola</w:t>
      </w:r>
      <w:bookmarkEnd w:id="74"/>
    </w:p>
    <w:p w14:paraId="7F584D20" w14:textId="35AECE9F" w:rsidR="00F008AD" w:rsidRDefault="00356245" w:rsidP="0092523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Gminie Miasto Reda </w:t>
      </w:r>
      <w:r w:rsidR="00D143F9">
        <w:rPr>
          <w:rFonts w:ascii="Times New Roman" w:hAnsi="Times New Roman" w:cs="Times New Roman"/>
          <w:sz w:val="24"/>
          <w:szCs w:val="24"/>
        </w:rPr>
        <w:t xml:space="preserve">istnieją </w:t>
      </w:r>
      <w:r w:rsidR="00B234A0">
        <w:rPr>
          <w:rFonts w:ascii="Times New Roman" w:hAnsi="Times New Roman" w:cs="Times New Roman"/>
          <w:sz w:val="24"/>
          <w:szCs w:val="24"/>
        </w:rPr>
        <w:t>cztery</w:t>
      </w:r>
      <w:r w:rsidR="008343EF">
        <w:rPr>
          <w:rFonts w:ascii="Times New Roman" w:hAnsi="Times New Roman" w:cs="Times New Roman"/>
          <w:sz w:val="24"/>
          <w:szCs w:val="24"/>
        </w:rPr>
        <w:t xml:space="preserve"> publiczne</w:t>
      </w:r>
      <w:r w:rsidR="00D143F9">
        <w:rPr>
          <w:rFonts w:ascii="Times New Roman" w:hAnsi="Times New Roman" w:cs="Times New Roman"/>
          <w:sz w:val="24"/>
          <w:szCs w:val="24"/>
        </w:rPr>
        <w:t xml:space="preserve"> przedszkola</w:t>
      </w:r>
      <w:r w:rsidR="002750C9">
        <w:rPr>
          <w:rFonts w:ascii="Times New Roman" w:hAnsi="Times New Roman" w:cs="Times New Roman"/>
          <w:sz w:val="24"/>
          <w:szCs w:val="24"/>
        </w:rPr>
        <w:t>, dla których organem prowadzącym jest Gmina Miasto Reda</w:t>
      </w:r>
      <w:r w:rsidR="00017173">
        <w:rPr>
          <w:rFonts w:ascii="Times New Roman" w:hAnsi="Times New Roman" w:cs="Times New Roman"/>
          <w:sz w:val="24"/>
          <w:szCs w:val="24"/>
        </w:rPr>
        <w:t>. Są to</w:t>
      </w:r>
      <w:r w:rsidR="00A1143E">
        <w:rPr>
          <w:rFonts w:ascii="Times New Roman" w:hAnsi="Times New Roman" w:cs="Times New Roman"/>
          <w:sz w:val="24"/>
          <w:szCs w:val="24"/>
        </w:rPr>
        <w:t xml:space="preserve"> </w:t>
      </w:r>
      <w:r w:rsidR="006C5328" w:rsidRPr="006912C7">
        <w:rPr>
          <w:rFonts w:ascii="Times New Roman" w:hAnsi="Times New Roman" w:cs="Times New Roman"/>
          <w:sz w:val="24"/>
          <w:szCs w:val="24"/>
        </w:rPr>
        <w:t xml:space="preserve">Przedszkole nr 1 przy ul. </w:t>
      </w:r>
      <w:proofErr w:type="spellStart"/>
      <w:r w:rsidR="006C5328" w:rsidRPr="006912C7">
        <w:rPr>
          <w:rFonts w:ascii="Times New Roman" w:hAnsi="Times New Roman" w:cs="Times New Roman"/>
          <w:sz w:val="24"/>
          <w:szCs w:val="24"/>
        </w:rPr>
        <w:t>Gniewowskiej</w:t>
      </w:r>
      <w:proofErr w:type="spellEnd"/>
      <w:r w:rsidR="00F008AD">
        <w:rPr>
          <w:rFonts w:ascii="Times New Roman" w:hAnsi="Times New Roman" w:cs="Times New Roman"/>
          <w:sz w:val="24"/>
          <w:szCs w:val="24"/>
        </w:rPr>
        <w:t>,</w:t>
      </w:r>
      <w:r w:rsidR="006C5328" w:rsidRPr="006912C7">
        <w:rPr>
          <w:rFonts w:ascii="Times New Roman" w:hAnsi="Times New Roman" w:cs="Times New Roman"/>
          <w:sz w:val="24"/>
          <w:szCs w:val="24"/>
        </w:rPr>
        <w:t xml:space="preserve"> Przedszkole nr 2 przy ul. Łąkowej</w:t>
      </w:r>
      <w:r w:rsidR="00715C1C">
        <w:rPr>
          <w:rFonts w:ascii="Times New Roman" w:hAnsi="Times New Roman" w:cs="Times New Roman"/>
          <w:sz w:val="24"/>
          <w:szCs w:val="24"/>
        </w:rPr>
        <w:t>,</w:t>
      </w:r>
      <w:r w:rsidR="00F008AD">
        <w:rPr>
          <w:rFonts w:ascii="Times New Roman" w:hAnsi="Times New Roman" w:cs="Times New Roman"/>
          <w:sz w:val="24"/>
          <w:szCs w:val="24"/>
        </w:rPr>
        <w:t xml:space="preserve"> Przedszkole nr 4 wchodzące w skład Zespołu Szkolno-Przedszkolnego nr 1 przy ul. Łąkowej</w:t>
      </w:r>
      <w:r w:rsidR="00715C1C" w:rsidRPr="00715C1C">
        <w:rPr>
          <w:rFonts w:ascii="Times New Roman" w:hAnsi="Times New Roman" w:cs="Times New Roman"/>
          <w:sz w:val="24"/>
          <w:szCs w:val="24"/>
        </w:rPr>
        <w:t xml:space="preserve"> </w:t>
      </w:r>
      <w:r w:rsidR="00715C1C">
        <w:rPr>
          <w:rFonts w:ascii="Times New Roman" w:hAnsi="Times New Roman" w:cs="Times New Roman"/>
          <w:sz w:val="24"/>
          <w:szCs w:val="24"/>
        </w:rPr>
        <w:t>oraz – od 1 września 2021 roku – Przedszkole nr 3, wchodzące w skład Zespołu Szkolno-Przedszkolnego nr 2</w:t>
      </w:r>
      <w:r w:rsidR="00F008AD">
        <w:rPr>
          <w:rFonts w:ascii="Times New Roman" w:hAnsi="Times New Roman" w:cs="Times New Roman"/>
          <w:sz w:val="24"/>
          <w:szCs w:val="24"/>
        </w:rPr>
        <w:t>.</w:t>
      </w:r>
      <w:r w:rsidR="006C5328" w:rsidRPr="006912C7">
        <w:rPr>
          <w:rFonts w:ascii="Times New Roman" w:hAnsi="Times New Roman" w:cs="Times New Roman"/>
          <w:sz w:val="24"/>
          <w:szCs w:val="24"/>
        </w:rPr>
        <w:t xml:space="preserve"> </w:t>
      </w:r>
    </w:p>
    <w:p w14:paraId="5C2AC2E3" w14:textId="108E3B4A" w:rsidR="00D16904" w:rsidRPr="00B64ED3" w:rsidRDefault="002750C9" w:rsidP="00D16904">
      <w:pPr>
        <w:spacing w:after="0" w:line="360" w:lineRule="auto"/>
        <w:ind w:firstLine="708"/>
        <w:jc w:val="both"/>
        <w:rPr>
          <w:rFonts w:ascii="Times New Roman" w:hAnsi="Times New Roman" w:cs="Times New Roman"/>
          <w:sz w:val="24"/>
          <w:szCs w:val="24"/>
          <w:u w:val="single"/>
        </w:rPr>
      </w:pPr>
      <w:bookmarkStart w:id="75" w:name="_Hlk103582223"/>
      <w:r>
        <w:rPr>
          <w:rFonts w:ascii="Times New Roman" w:hAnsi="Times New Roman" w:cs="Times New Roman"/>
          <w:sz w:val="24"/>
          <w:szCs w:val="24"/>
        </w:rPr>
        <w:t>W</w:t>
      </w:r>
      <w:r w:rsidR="008343EF">
        <w:rPr>
          <w:rFonts w:ascii="Times New Roman" w:hAnsi="Times New Roman" w:cs="Times New Roman"/>
          <w:sz w:val="24"/>
          <w:szCs w:val="24"/>
        </w:rPr>
        <w:t> </w:t>
      </w:r>
      <w:r>
        <w:rPr>
          <w:rFonts w:ascii="Times New Roman" w:hAnsi="Times New Roman" w:cs="Times New Roman"/>
          <w:sz w:val="24"/>
          <w:szCs w:val="24"/>
        </w:rPr>
        <w:t xml:space="preserve">roku 2018 </w:t>
      </w:r>
      <w:r w:rsidR="00460798">
        <w:rPr>
          <w:rFonts w:ascii="Times New Roman" w:hAnsi="Times New Roman" w:cs="Times New Roman"/>
          <w:sz w:val="24"/>
          <w:szCs w:val="24"/>
        </w:rPr>
        <w:t>Gmina przystąpiła do</w:t>
      </w:r>
      <w:r>
        <w:rPr>
          <w:rFonts w:ascii="Times New Roman" w:hAnsi="Times New Roman" w:cs="Times New Roman"/>
          <w:sz w:val="24"/>
          <w:szCs w:val="24"/>
        </w:rPr>
        <w:t xml:space="preserve"> realizacj</w:t>
      </w:r>
      <w:r w:rsidR="00460798">
        <w:rPr>
          <w:rFonts w:ascii="Times New Roman" w:hAnsi="Times New Roman" w:cs="Times New Roman"/>
          <w:sz w:val="24"/>
          <w:szCs w:val="24"/>
        </w:rPr>
        <w:t>i</w:t>
      </w:r>
      <w:r>
        <w:rPr>
          <w:rFonts w:ascii="Times New Roman" w:hAnsi="Times New Roman" w:cs="Times New Roman"/>
          <w:sz w:val="24"/>
          <w:szCs w:val="24"/>
        </w:rPr>
        <w:t xml:space="preserve"> projektu</w:t>
      </w:r>
      <w:r w:rsidR="00356245">
        <w:rPr>
          <w:rFonts w:ascii="Times New Roman" w:hAnsi="Times New Roman" w:cs="Times New Roman"/>
          <w:sz w:val="24"/>
          <w:szCs w:val="24"/>
        </w:rPr>
        <w:t xml:space="preserve"> </w:t>
      </w:r>
      <w:r w:rsidR="006C5328" w:rsidRPr="006912C7">
        <w:rPr>
          <w:rFonts w:ascii="Times New Roman" w:hAnsi="Times New Roman" w:cs="Times New Roman"/>
          <w:sz w:val="24"/>
          <w:szCs w:val="24"/>
        </w:rPr>
        <w:t>„Przedszkolaki z perspektywą - utworzenie 275 nowych miejsc przedszkolnych w Redzie”</w:t>
      </w:r>
      <w:r>
        <w:rPr>
          <w:rFonts w:ascii="Times New Roman" w:hAnsi="Times New Roman" w:cs="Times New Roman"/>
          <w:sz w:val="24"/>
          <w:szCs w:val="24"/>
        </w:rPr>
        <w:t>, którego celem</w:t>
      </w:r>
      <w:r w:rsidR="006C5328" w:rsidRPr="006912C7">
        <w:rPr>
          <w:rFonts w:ascii="Times New Roman" w:hAnsi="Times New Roman" w:cs="Times New Roman"/>
          <w:sz w:val="24"/>
          <w:szCs w:val="24"/>
        </w:rPr>
        <w:t xml:space="preserve"> jest zwiększenie liczby miejsc wychowania przedszkolnego o 275 miejsc oraz poprawa jakości usług edukacji przedszkolnej na terenie miasta Redy. Projekt zakończy</w:t>
      </w:r>
      <w:r w:rsidR="00715C1C">
        <w:rPr>
          <w:rFonts w:ascii="Times New Roman" w:hAnsi="Times New Roman" w:cs="Times New Roman"/>
          <w:sz w:val="24"/>
          <w:szCs w:val="24"/>
        </w:rPr>
        <w:t>ł</w:t>
      </w:r>
      <w:r w:rsidR="006C5328" w:rsidRPr="006912C7">
        <w:rPr>
          <w:rFonts w:ascii="Times New Roman" w:hAnsi="Times New Roman" w:cs="Times New Roman"/>
          <w:sz w:val="24"/>
          <w:szCs w:val="24"/>
        </w:rPr>
        <w:t xml:space="preserve"> się 31 sierpnia 202</w:t>
      </w:r>
      <w:r w:rsidR="00D16904">
        <w:rPr>
          <w:rFonts w:ascii="Times New Roman" w:hAnsi="Times New Roman" w:cs="Times New Roman"/>
          <w:sz w:val="24"/>
          <w:szCs w:val="24"/>
        </w:rPr>
        <w:t>1</w:t>
      </w:r>
      <w:r w:rsidR="006C5328" w:rsidRPr="006912C7">
        <w:rPr>
          <w:rFonts w:ascii="Times New Roman" w:hAnsi="Times New Roman" w:cs="Times New Roman"/>
          <w:sz w:val="24"/>
          <w:szCs w:val="24"/>
        </w:rPr>
        <w:t xml:space="preserve"> r</w:t>
      </w:r>
      <w:r w:rsidR="00715C1C">
        <w:rPr>
          <w:rFonts w:ascii="Times New Roman" w:hAnsi="Times New Roman" w:cs="Times New Roman"/>
          <w:sz w:val="24"/>
          <w:szCs w:val="24"/>
        </w:rPr>
        <w:t xml:space="preserve">oku. </w:t>
      </w:r>
      <w:r w:rsidR="006C5328" w:rsidRPr="006912C7">
        <w:rPr>
          <w:rFonts w:ascii="Times New Roman" w:hAnsi="Times New Roman" w:cs="Times New Roman"/>
          <w:sz w:val="24"/>
          <w:szCs w:val="24"/>
        </w:rPr>
        <w:t>Dofinansowanie projektu z UE wyn</w:t>
      </w:r>
      <w:r w:rsidR="00715C1C">
        <w:rPr>
          <w:rFonts w:ascii="Times New Roman" w:hAnsi="Times New Roman" w:cs="Times New Roman"/>
          <w:sz w:val="24"/>
          <w:szCs w:val="24"/>
        </w:rPr>
        <w:t>iosło w sumie</w:t>
      </w:r>
      <w:r w:rsidR="006C5328" w:rsidRPr="006912C7">
        <w:rPr>
          <w:rFonts w:ascii="Times New Roman" w:hAnsi="Times New Roman" w:cs="Times New Roman"/>
          <w:sz w:val="24"/>
          <w:szCs w:val="24"/>
        </w:rPr>
        <w:t xml:space="preserve">  4</w:t>
      </w:r>
      <w:r w:rsidR="00F86B56">
        <w:rPr>
          <w:rFonts w:ascii="Times New Roman" w:hAnsi="Times New Roman" w:cs="Times New Roman"/>
          <w:sz w:val="24"/>
          <w:szCs w:val="24"/>
        </w:rPr>
        <w:t> </w:t>
      </w:r>
      <w:r w:rsidR="006C5328" w:rsidRPr="006912C7">
        <w:rPr>
          <w:rFonts w:ascii="Times New Roman" w:hAnsi="Times New Roman" w:cs="Times New Roman"/>
          <w:sz w:val="24"/>
          <w:szCs w:val="24"/>
        </w:rPr>
        <w:t>253</w:t>
      </w:r>
      <w:r w:rsidR="00F86B56">
        <w:rPr>
          <w:rFonts w:ascii="Times New Roman" w:hAnsi="Times New Roman" w:cs="Times New Roman"/>
          <w:sz w:val="24"/>
          <w:szCs w:val="24"/>
        </w:rPr>
        <w:t> </w:t>
      </w:r>
      <w:r w:rsidR="006C5328" w:rsidRPr="006912C7">
        <w:rPr>
          <w:rFonts w:ascii="Times New Roman" w:hAnsi="Times New Roman" w:cs="Times New Roman"/>
          <w:sz w:val="24"/>
          <w:szCs w:val="24"/>
        </w:rPr>
        <w:t xml:space="preserve">329,37 zł. </w:t>
      </w:r>
      <w:r w:rsidR="00D16904">
        <w:rPr>
          <w:rFonts w:ascii="Times New Roman" w:hAnsi="Times New Roman" w:cs="Times New Roman"/>
          <w:sz w:val="24"/>
          <w:szCs w:val="24"/>
        </w:rPr>
        <w:t xml:space="preserve">Wsparciem objętych </w:t>
      </w:r>
      <w:r w:rsidR="00715C1C">
        <w:rPr>
          <w:rFonts w:ascii="Times New Roman" w:hAnsi="Times New Roman" w:cs="Times New Roman"/>
          <w:sz w:val="24"/>
          <w:szCs w:val="24"/>
        </w:rPr>
        <w:t>zostało</w:t>
      </w:r>
      <w:r w:rsidR="00D16904">
        <w:rPr>
          <w:rFonts w:ascii="Times New Roman" w:hAnsi="Times New Roman" w:cs="Times New Roman"/>
          <w:sz w:val="24"/>
          <w:szCs w:val="24"/>
        </w:rPr>
        <w:t xml:space="preserve"> </w:t>
      </w:r>
      <w:r w:rsidR="00D16904" w:rsidRPr="00D16904">
        <w:rPr>
          <w:rFonts w:ascii="Times New Roman" w:hAnsi="Times New Roman" w:cs="Times New Roman"/>
          <w:sz w:val="24"/>
          <w:szCs w:val="24"/>
        </w:rPr>
        <w:t>275 dzieci w wie</w:t>
      </w:r>
      <w:r w:rsidR="00D16904">
        <w:rPr>
          <w:rFonts w:ascii="Times New Roman" w:hAnsi="Times New Roman" w:cs="Times New Roman"/>
          <w:sz w:val="24"/>
          <w:szCs w:val="24"/>
        </w:rPr>
        <w:t>ku</w:t>
      </w:r>
      <w:r w:rsidR="00D16904" w:rsidRPr="00D16904">
        <w:rPr>
          <w:rFonts w:ascii="Times New Roman" w:hAnsi="Times New Roman" w:cs="Times New Roman"/>
          <w:sz w:val="24"/>
          <w:szCs w:val="24"/>
        </w:rPr>
        <w:t xml:space="preserve"> przedszkolnym </w:t>
      </w:r>
      <w:r w:rsidR="00D16904">
        <w:rPr>
          <w:rFonts w:ascii="Times New Roman" w:hAnsi="Times New Roman" w:cs="Times New Roman"/>
          <w:sz w:val="24"/>
          <w:szCs w:val="24"/>
        </w:rPr>
        <w:t xml:space="preserve">oraz </w:t>
      </w:r>
      <w:r w:rsidR="00D16904" w:rsidRPr="00D16904">
        <w:rPr>
          <w:rFonts w:ascii="Times New Roman" w:hAnsi="Times New Roman" w:cs="Times New Roman"/>
          <w:sz w:val="24"/>
          <w:szCs w:val="24"/>
        </w:rPr>
        <w:t>nauczyciel</w:t>
      </w:r>
      <w:r w:rsidR="00D16904">
        <w:rPr>
          <w:rFonts w:ascii="Times New Roman" w:hAnsi="Times New Roman" w:cs="Times New Roman"/>
          <w:sz w:val="24"/>
          <w:szCs w:val="24"/>
        </w:rPr>
        <w:t xml:space="preserve">e i </w:t>
      </w:r>
      <w:r w:rsidR="00D16904" w:rsidRPr="00D16904">
        <w:rPr>
          <w:rFonts w:ascii="Times New Roman" w:hAnsi="Times New Roman" w:cs="Times New Roman"/>
          <w:sz w:val="24"/>
          <w:szCs w:val="24"/>
        </w:rPr>
        <w:t xml:space="preserve"> rodzic</w:t>
      </w:r>
      <w:r w:rsidR="00B64ED3">
        <w:rPr>
          <w:rFonts w:ascii="Times New Roman" w:hAnsi="Times New Roman" w:cs="Times New Roman"/>
          <w:sz w:val="24"/>
          <w:szCs w:val="24"/>
        </w:rPr>
        <w:t>e</w:t>
      </w:r>
      <w:r w:rsidR="00D16904" w:rsidRPr="00D16904">
        <w:rPr>
          <w:rFonts w:ascii="Times New Roman" w:hAnsi="Times New Roman" w:cs="Times New Roman"/>
          <w:sz w:val="24"/>
          <w:szCs w:val="24"/>
        </w:rPr>
        <w:t xml:space="preserve"> dzieci z niepełnosprawnościami z terenu miasta Redy. </w:t>
      </w:r>
      <w:r w:rsidR="00D16904" w:rsidRPr="00550B23">
        <w:rPr>
          <w:rFonts w:ascii="Times New Roman" w:hAnsi="Times New Roman" w:cs="Times New Roman"/>
          <w:sz w:val="24"/>
          <w:szCs w:val="24"/>
        </w:rPr>
        <w:t xml:space="preserve">W </w:t>
      </w:r>
      <w:r w:rsidR="00550B23">
        <w:rPr>
          <w:rFonts w:ascii="Times New Roman" w:hAnsi="Times New Roman" w:cs="Times New Roman"/>
          <w:sz w:val="24"/>
          <w:szCs w:val="24"/>
        </w:rPr>
        <w:t xml:space="preserve">ramach projektu w </w:t>
      </w:r>
      <w:r w:rsidR="00D16904" w:rsidRPr="00550B23">
        <w:rPr>
          <w:rFonts w:ascii="Times New Roman" w:hAnsi="Times New Roman" w:cs="Times New Roman"/>
          <w:sz w:val="24"/>
          <w:szCs w:val="24"/>
        </w:rPr>
        <w:t>roku 202</w:t>
      </w:r>
      <w:r w:rsidR="00DD3E9C" w:rsidRPr="00550B23">
        <w:rPr>
          <w:rFonts w:ascii="Times New Roman" w:hAnsi="Times New Roman" w:cs="Times New Roman"/>
          <w:sz w:val="24"/>
          <w:szCs w:val="24"/>
        </w:rPr>
        <w:t>1</w:t>
      </w:r>
      <w:r w:rsidR="00D16904" w:rsidRPr="00550B23">
        <w:rPr>
          <w:rFonts w:ascii="Times New Roman" w:hAnsi="Times New Roman" w:cs="Times New Roman"/>
          <w:sz w:val="24"/>
          <w:szCs w:val="24"/>
        </w:rPr>
        <w:t xml:space="preserve"> zrealizowano następujące działania:</w:t>
      </w:r>
      <w:r w:rsidR="00D16904" w:rsidRPr="00B64ED3">
        <w:rPr>
          <w:rFonts w:ascii="Times New Roman" w:hAnsi="Times New Roman" w:cs="Times New Roman"/>
          <w:sz w:val="24"/>
          <w:szCs w:val="24"/>
          <w:u w:val="single"/>
        </w:rPr>
        <w:t xml:space="preserve"> </w:t>
      </w:r>
    </w:p>
    <w:p w14:paraId="05D0BF3E" w14:textId="4C0A6C27" w:rsidR="00EE61F5" w:rsidRPr="00B64ED3" w:rsidRDefault="00550B23" w:rsidP="0042496D">
      <w:pPr>
        <w:pStyle w:val="Akapitzlist"/>
        <w:numPr>
          <w:ilvl w:val="0"/>
          <w:numId w:val="26"/>
        </w:numPr>
        <w:spacing w:after="0" w:line="360" w:lineRule="auto"/>
        <w:jc w:val="both"/>
        <w:rPr>
          <w:rFonts w:ascii="Times New Roman" w:hAnsi="Times New Roman"/>
          <w:sz w:val="24"/>
          <w:szCs w:val="24"/>
        </w:rPr>
      </w:pPr>
      <w:r>
        <w:rPr>
          <w:rFonts w:ascii="Times New Roman" w:hAnsi="Times New Roman"/>
          <w:sz w:val="24"/>
          <w:szCs w:val="24"/>
        </w:rPr>
        <w:t xml:space="preserve">Przeprowadzono dodatkowe zajęcia, dodane do projektu w wyniku </w:t>
      </w:r>
      <w:r w:rsidR="00B64ED3" w:rsidRPr="00B64ED3">
        <w:rPr>
          <w:rFonts w:ascii="Times New Roman" w:hAnsi="Times New Roman"/>
          <w:sz w:val="24"/>
          <w:szCs w:val="24"/>
        </w:rPr>
        <w:t>pandemi</w:t>
      </w:r>
      <w:r>
        <w:rPr>
          <w:rFonts w:ascii="Times New Roman" w:hAnsi="Times New Roman"/>
          <w:sz w:val="24"/>
          <w:szCs w:val="24"/>
        </w:rPr>
        <w:t>i</w:t>
      </w:r>
      <w:r w:rsidR="00B64ED3" w:rsidRPr="00B64ED3">
        <w:rPr>
          <w:rFonts w:ascii="Times New Roman" w:hAnsi="Times New Roman"/>
          <w:sz w:val="24"/>
          <w:szCs w:val="24"/>
        </w:rPr>
        <w:t xml:space="preserve"> i zamknięci</w:t>
      </w:r>
      <w:r>
        <w:rPr>
          <w:rFonts w:ascii="Times New Roman" w:hAnsi="Times New Roman"/>
          <w:sz w:val="24"/>
          <w:szCs w:val="24"/>
        </w:rPr>
        <w:t>a</w:t>
      </w:r>
      <w:r w:rsidR="00B64ED3" w:rsidRPr="00B64ED3">
        <w:rPr>
          <w:rFonts w:ascii="Times New Roman" w:hAnsi="Times New Roman"/>
          <w:sz w:val="24"/>
          <w:szCs w:val="24"/>
        </w:rPr>
        <w:t xml:space="preserve"> przedszkoli</w:t>
      </w:r>
      <w:r>
        <w:rPr>
          <w:rFonts w:ascii="Times New Roman" w:hAnsi="Times New Roman"/>
          <w:sz w:val="24"/>
          <w:szCs w:val="24"/>
        </w:rPr>
        <w:t>.</w:t>
      </w:r>
      <w:r w:rsidR="00B64ED3" w:rsidRPr="00B64ED3">
        <w:rPr>
          <w:rFonts w:ascii="Times New Roman" w:hAnsi="Times New Roman"/>
          <w:sz w:val="24"/>
          <w:szCs w:val="24"/>
        </w:rPr>
        <w:t xml:space="preserve"> </w:t>
      </w:r>
      <w:r>
        <w:rPr>
          <w:rFonts w:ascii="Times New Roman" w:hAnsi="Times New Roman"/>
          <w:sz w:val="24"/>
          <w:szCs w:val="24"/>
        </w:rPr>
        <w:t>Były</w:t>
      </w:r>
      <w:r w:rsidR="00B64ED3" w:rsidRPr="00B64ED3">
        <w:rPr>
          <w:rFonts w:ascii="Times New Roman" w:hAnsi="Times New Roman"/>
          <w:sz w:val="24"/>
          <w:szCs w:val="24"/>
        </w:rPr>
        <w:t xml:space="preserve"> to:</w:t>
      </w:r>
    </w:p>
    <w:p w14:paraId="3D3F2236" w14:textId="768FCA80" w:rsidR="00D16904" w:rsidRPr="00B64ED3" w:rsidRDefault="00D16904" w:rsidP="0042496D">
      <w:pPr>
        <w:pStyle w:val="Akapitzlist"/>
        <w:numPr>
          <w:ilvl w:val="0"/>
          <w:numId w:val="27"/>
        </w:numPr>
        <w:spacing w:after="0" w:line="360" w:lineRule="auto"/>
        <w:jc w:val="both"/>
        <w:rPr>
          <w:rFonts w:ascii="Times New Roman" w:hAnsi="Times New Roman"/>
          <w:sz w:val="24"/>
          <w:szCs w:val="24"/>
        </w:rPr>
      </w:pPr>
      <w:proofErr w:type="spellStart"/>
      <w:r w:rsidRPr="00B64ED3">
        <w:rPr>
          <w:rFonts w:ascii="Times New Roman" w:hAnsi="Times New Roman"/>
          <w:sz w:val="24"/>
          <w:szCs w:val="24"/>
        </w:rPr>
        <w:t>Grafomotoryk</w:t>
      </w:r>
      <w:r w:rsidR="00B64ED3" w:rsidRPr="00B64ED3">
        <w:rPr>
          <w:rFonts w:ascii="Times New Roman" w:hAnsi="Times New Roman"/>
          <w:sz w:val="24"/>
          <w:szCs w:val="24"/>
        </w:rPr>
        <w:t>a</w:t>
      </w:r>
      <w:proofErr w:type="spellEnd"/>
      <w:r w:rsidRPr="00B64ED3">
        <w:rPr>
          <w:rFonts w:ascii="Times New Roman" w:hAnsi="Times New Roman"/>
          <w:sz w:val="24"/>
          <w:szCs w:val="24"/>
        </w:rPr>
        <w:t xml:space="preserve"> – w ilości 1</w:t>
      </w:r>
      <w:r w:rsidR="00F86B56">
        <w:rPr>
          <w:rFonts w:ascii="Times New Roman" w:hAnsi="Times New Roman"/>
          <w:sz w:val="24"/>
          <w:szCs w:val="24"/>
        </w:rPr>
        <w:t> </w:t>
      </w:r>
      <w:r w:rsidRPr="00B64ED3">
        <w:rPr>
          <w:rFonts w:ascii="Times New Roman" w:hAnsi="Times New Roman"/>
          <w:sz w:val="24"/>
          <w:szCs w:val="24"/>
        </w:rPr>
        <w:t>500 godzin ogółem</w:t>
      </w:r>
      <w:r w:rsidR="00550B23">
        <w:rPr>
          <w:rFonts w:ascii="Times New Roman" w:hAnsi="Times New Roman"/>
          <w:sz w:val="24"/>
          <w:szCs w:val="24"/>
        </w:rPr>
        <w:t>,</w:t>
      </w:r>
    </w:p>
    <w:p w14:paraId="3A103B1F" w14:textId="05588FCF" w:rsidR="00D16904" w:rsidRPr="00B64ED3" w:rsidRDefault="00D16904" w:rsidP="0042496D">
      <w:pPr>
        <w:pStyle w:val="Akapitzlist"/>
        <w:numPr>
          <w:ilvl w:val="0"/>
          <w:numId w:val="27"/>
        </w:numPr>
        <w:spacing w:after="0" w:line="360" w:lineRule="auto"/>
        <w:jc w:val="both"/>
        <w:rPr>
          <w:rFonts w:ascii="Times New Roman" w:hAnsi="Times New Roman"/>
          <w:sz w:val="24"/>
          <w:szCs w:val="24"/>
        </w:rPr>
      </w:pPr>
      <w:r w:rsidRPr="00B64ED3">
        <w:rPr>
          <w:rFonts w:ascii="Times New Roman" w:hAnsi="Times New Roman"/>
          <w:sz w:val="24"/>
          <w:szCs w:val="24"/>
        </w:rPr>
        <w:t>Zajęcia Przedszkolak –</w:t>
      </w:r>
      <w:r w:rsidR="00F86B56">
        <w:rPr>
          <w:rFonts w:ascii="Times New Roman" w:hAnsi="Times New Roman"/>
          <w:sz w:val="24"/>
          <w:szCs w:val="24"/>
        </w:rPr>
        <w:t xml:space="preserve"> </w:t>
      </w:r>
      <w:r w:rsidRPr="00B64ED3">
        <w:rPr>
          <w:rFonts w:ascii="Times New Roman" w:hAnsi="Times New Roman"/>
          <w:sz w:val="24"/>
          <w:szCs w:val="24"/>
        </w:rPr>
        <w:t>Muzyk</w:t>
      </w:r>
      <w:r w:rsidR="00F86B56">
        <w:rPr>
          <w:rFonts w:ascii="Times New Roman" w:hAnsi="Times New Roman"/>
          <w:sz w:val="24"/>
          <w:szCs w:val="24"/>
        </w:rPr>
        <w:t xml:space="preserve"> </w:t>
      </w:r>
      <w:r w:rsidRPr="00B64ED3">
        <w:rPr>
          <w:rFonts w:ascii="Times New Roman" w:hAnsi="Times New Roman"/>
          <w:sz w:val="24"/>
          <w:szCs w:val="24"/>
        </w:rPr>
        <w:t>-  28 godzin ( po 14</w:t>
      </w:r>
      <w:r w:rsidR="00F86B56">
        <w:rPr>
          <w:rFonts w:ascii="Times New Roman" w:hAnsi="Times New Roman"/>
          <w:sz w:val="24"/>
          <w:szCs w:val="24"/>
        </w:rPr>
        <w:t xml:space="preserve"> </w:t>
      </w:r>
      <w:r w:rsidRPr="00B64ED3">
        <w:rPr>
          <w:rFonts w:ascii="Times New Roman" w:hAnsi="Times New Roman"/>
          <w:sz w:val="24"/>
          <w:szCs w:val="24"/>
        </w:rPr>
        <w:t>h na jeno przedszkole)</w:t>
      </w:r>
      <w:r w:rsidR="00550B23">
        <w:rPr>
          <w:rFonts w:ascii="Times New Roman" w:hAnsi="Times New Roman"/>
          <w:sz w:val="24"/>
          <w:szCs w:val="24"/>
        </w:rPr>
        <w:t>,</w:t>
      </w:r>
    </w:p>
    <w:p w14:paraId="1BB8F55F" w14:textId="1D035693" w:rsidR="00D16904" w:rsidRPr="00B64ED3" w:rsidRDefault="00D16904" w:rsidP="0042496D">
      <w:pPr>
        <w:pStyle w:val="Akapitzlist"/>
        <w:numPr>
          <w:ilvl w:val="0"/>
          <w:numId w:val="27"/>
        </w:numPr>
        <w:spacing w:after="0" w:line="360" w:lineRule="auto"/>
        <w:jc w:val="both"/>
        <w:rPr>
          <w:rFonts w:ascii="Times New Roman" w:hAnsi="Times New Roman"/>
          <w:sz w:val="24"/>
          <w:szCs w:val="24"/>
        </w:rPr>
      </w:pPr>
      <w:r w:rsidRPr="00B64ED3">
        <w:rPr>
          <w:rFonts w:ascii="Times New Roman" w:hAnsi="Times New Roman"/>
          <w:sz w:val="24"/>
          <w:szCs w:val="24"/>
        </w:rPr>
        <w:t>Zajęcia Przedszkolak</w:t>
      </w:r>
      <w:r w:rsidR="00F86B56">
        <w:rPr>
          <w:rFonts w:ascii="Times New Roman" w:hAnsi="Times New Roman"/>
          <w:sz w:val="24"/>
          <w:szCs w:val="24"/>
        </w:rPr>
        <w:t xml:space="preserve"> </w:t>
      </w:r>
      <w:r w:rsidRPr="00B64ED3">
        <w:rPr>
          <w:rFonts w:ascii="Times New Roman" w:hAnsi="Times New Roman"/>
          <w:sz w:val="24"/>
          <w:szCs w:val="24"/>
        </w:rPr>
        <w:t>-</w:t>
      </w:r>
      <w:r w:rsidR="00F86B56">
        <w:rPr>
          <w:rFonts w:ascii="Times New Roman" w:hAnsi="Times New Roman"/>
          <w:sz w:val="24"/>
          <w:szCs w:val="24"/>
        </w:rPr>
        <w:t xml:space="preserve"> </w:t>
      </w:r>
      <w:r w:rsidRPr="00B64ED3">
        <w:rPr>
          <w:rFonts w:ascii="Times New Roman" w:hAnsi="Times New Roman"/>
          <w:sz w:val="24"/>
          <w:szCs w:val="24"/>
        </w:rPr>
        <w:t>Aktor – 28 godzin (po 14 h na jedno przedszkole)</w:t>
      </w:r>
      <w:r w:rsidR="00550B23">
        <w:rPr>
          <w:rFonts w:ascii="Times New Roman" w:hAnsi="Times New Roman"/>
          <w:sz w:val="24"/>
          <w:szCs w:val="24"/>
        </w:rPr>
        <w:t>.</w:t>
      </w:r>
    </w:p>
    <w:p w14:paraId="4471E31B" w14:textId="305CA84B" w:rsidR="0086122E" w:rsidRPr="00F86B56" w:rsidRDefault="00B64ED3" w:rsidP="0042496D">
      <w:pPr>
        <w:pStyle w:val="Akapitzlist"/>
        <w:numPr>
          <w:ilvl w:val="0"/>
          <w:numId w:val="26"/>
        </w:numPr>
        <w:spacing w:after="0" w:line="360" w:lineRule="auto"/>
        <w:jc w:val="both"/>
        <w:rPr>
          <w:rFonts w:ascii="Times New Roman" w:hAnsi="Times New Roman"/>
          <w:sz w:val="24"/>
          <w:szCs w:val="24"/>
        </w:rPr>
      </w:pPr>
      <w:r w:rsidRPr="00B64ED3">
        <w:rPr>
          <w:rFonts w:ascii="Times New Roman" w:hAnsi="Times New Roman"/>
          <w:sz w:val="24"/>
          <w:szCs w:val="24"/>
        </w:rPr>
        <w:t>Do przedszkoli zakupiono środki ochrony osobistej oraz środki dezynfekcyjne.</w:t>
      </w:r>
      <w:bookmarkStart w:id="76" w:name="_Hlk40184545"/>
      <w:bookmarkStart w:id="77" w:name="_Hlk71890887"/>
    </w:p>
    <w:p w14:paraId="46E63A8F" w14:textId="77777777" w:rsidR="00DD3E9C" w:rsidRDefault="00DD3E9C" w:rsidP="00F86B56">
      <w:pPr>
        <w:spacing w:after="0" w:line="360" w:lineRule="auto"/>
        <w:ind w:firstLine="708"/>
        <w:jc w:val="both"/>
        <w:rPr>
          <w:rFonts w:ascii="Times New Roman" w:hAnsi="Times New Roman" w:cs="Times New Roman"/>
          <w:sz w:val="24"/>
          <w:szCs w:val="24"/>
          <w:highlight w:val="yellow"/>
        </w:rPr>
      </w:pPr>
      <w:bookmarkStart w:id="78" w:name="_Hlk103580974"/>
      <w:bookmarkEnd w:id="75"/>
    </w:p>
    <w:p w14:paraId="2DC4BF95" w14:textId="41482C4C" w:rsidR="00FD56E5" w:rsidRDefault="0087311C" w:rsidP="0087311C">
      <w:pPr>
        <w:spacing w:after="0" w:line="360" w:lineRule="auto"/>
        <w:ind w:firstLine="708"/>
        <w:jc w:val="both"/>
        <w:rPr>
          <w:rFonts w:ascii="Times New Roman" w:hAnsi="Times New Roman" w:cs="Times New Roman"/>
          <w:sz w:val="24"/>
          <w:szCs w:val="24"/>
        </w:rPr>
      </w:pPr>
      <w:bookmarkStart w:id="79" w:name="_Hlk103582320"/>
      <w:bookmarkEnd w:id="78"/>
      <w:r w:rsidRPr="0087311C">
        <w:rPr>
          <w:rFonts w:ascii="Times New Roman" w:hAnsi="Times New Roman" w:cs="Times New Roman"/>
          <w:sz w:val="24"/>
          <w:szCs w:val="24"/>
        </w:rPr>
        <w:t>Według Systemu Informacji Oświatowej, w roku szkolnym 2021/2022 do Przedszkola nr 1 uczęszcza 124 wychowanków, do Przedszkola nr 2 - 146, do Przedszkola nr 3 - 67 a do Przedszkola nr 4 – 101 dzieci. W szkołach podstawowych funkcjonują oddziały przedszkolne dla dzieci 4-6 letnich</w:t>
      </w:r>
      <w:r w:rsidR="00FD56E5">
        <w:rPr>
          <w:rFonts w:ascii="Times New Roman" w:hAnsi="Times New Roman" w:cs="Times New Roman"/>
          <w:sz w:val="24"/>
          <w:szCs w:val="24"/>
        </w:rPr>
        <w:t>. W</w:t>
      </w:r>
      <w:r w:rsidRPr="0087311C">
        <w:rPr>
          <w:rFonts w:ascii="Times New Roman" w:hAnsi="Times New Roman" w:cs="Times New Roman"/>
          <w:sz w:val="24"/>
          <w:szCs w:val="24"/>
        </w:rPr>
        <w:t xml:space="preserve"> roku szkolnym 2021/ 2022 uczęszcza</w:t>
      </w:r>
      <w:r w:rsidR="00FD56E5">
        <w:rPr>
          <w:rFonts w:ascii="Times New Roman" w:hAnsi="Times New Roman" w:cs="Times New Roman"/>
          <w:sz w:val="24"/>
          <w:szCs w:val="24"/>
        </w:rPr>
        <w:t xml:space="preserve"> do nich</w:t>
      </w:r>
      <w:r w:rsidRPr="0087311C">
        <w:rPr>
          <w:rFonts w:ascii="Times New Roman" w:hAnsi="Times New Roman" w:cs="Times New Roman"/>
          <w:sz w:val="24"/>
          <w:szCs w:val="24"/>
        </w:rPr>
        <w:t xml:space="preserve"> odpowiednio: </w:t>
      </w:r>
    </w:p>
    <w:p w14:paraId="2D771C27" w14:textId="08D83555" w:rsidR="0087311C" w:rsidRPr="00FD56E5" w:rsidRDefault="0087311C" w:rsidP="0042496D">
      <w:pPr>
        <w:pStyle w:val="Akapitzlist"/>
        <w:numPr>
          <w:ilvl w:val="0"/>
          <w:numId w:val="25"/>
        </w:numPr>
        <w:spacing w:after="0" w:line="360" w:lineRule="auto"/>
        <w:jc w:val="both"/>
        <w:rPr>
          <w:rFonts w:ascii="Times New Roman" w:hAnsi="Times New Roman"/>
          <w:sz w:val="24"/>
          <w:szCs w:val="24"/>
        </w:rPr>
      </w:pPr>
      <w:r w:rsidRPr="00FD56E5">
        <w:rPr>
          <w:rFonts w:ascii="Times New Roman" w:hAnsi="Times New Roman"/>
          <w:sz w:val="24"/>
          <w:szCs w:val="24"/>
        </w:rPr>
        <w:t>54</w:t>
      </w:r>
      <w:r w:rsidR="00FD56E5" w:rsidRPr="00FD56E5">
        <w:rPr>
          <w:rFonts w:ascii="Times New Roman" w:hAnsi="Times New Roman"/>
          <w:sz w:val="24"/>
          <w:szCs w:val="24"/>
        </w:rPr>
        <w:t xml:space="preserve"> dzieci w Szkole Podstawowej nr </w:t>
      </w:r>
      <w:r w:rsidR="00FD56E5">
        <w:rPr>
          <w:rFonts w:ascii="Times New Roman" w:hAnsi="Times New Roman"/>
          <w:sz w:val="24"/>
          <w:szCs w:val="24"/>
        </w:rPr>
        <w:t>,</w:t>
      </w:r>
      <w:r w:rsidR="00FD56E5" w:rsidRPr="00FD56E5">
        <w:rPr>
          <w:rFonts w:ascii="Times New Roman" w:hAnsi="Times New Roman"/>
          <w:sz w:val="24"/>
          <w:szCs w:val="24"/>
        </w:rPr>
        <w:t>3</w:t>
      </w:r>
    </w:p>
    <w:p w14:paraId="4D7FC116" w14:textId="6982A98F" w:rsidR="0087311C" w:rsidRPr="00FD56E5" w:rsidRDefault="0087311C" w:rsidP="0042496D">
      <w:pPr>
        <w:pStyle w:val="Akapitzlist"/>
        <w:numPr>
          <w:ilvl w:val="0"/>
          <w:numId w:val="25"/>
        </w:numPr>
        <w:spacing w:after="0" w:line="360" w:lineRule="auto"/>
        <w:jc w:val="both"/>
        <w:rPr>
          <w:rFonts w:ascii="Times New Roman" w:hAnsi="Times New Roman"/>
          <w:sz w:val="24"/>
          <w:szCs w:val="24"/>
        </w:rPr>
      </w:pPr>
      <w:r w:rsidRPr="00FD56E5">
        <w:rPr>
          <w:rFonts w:ascii="Times New Roman" w:hAnsi="Times New Roman"/>
          <w:sz w:val="24"/>
          <w:szCs w:val="24"/>
        </w:rPr>
        <w:t>22</w:t>
      </w:r>
      <w:r w:rsidR="00FD56E5" w:rsidRPr="00FD56E5">
        <w:rPr>
          <w:rFonts w:ascii="Times New Roman" w:hAnsi="Times New Roman"/>
          <w:sz w:val="24"/>
          <w:szCs w:val="24"/>
        </w:rPr>
        <w:t xml:space="preserve"> dzieci w Szkole Podstawowej nr 5</w:t>
      </w:r>
      <w:r w:rsidR="00FD56E5">
        <w:rPr>
          <w:rFonts w:ascii="Times New Roman" w:hAnsi="Times New Roman"/>
          <w:sz w:val="24"/>
          <w:szCs w:val="24"/>
        </w:rPr>
        <w:t>,</w:t>
      </w:r>
    </w:p>
    <w:p w14:paraId="70D55DBC" w14:textId="1A9B045B" w:rsidR="00FD56E5" w:rsidRPr="00FD56E5" w:rsidRDefault="0087311C" w:rsidP="0042496D">
      <w:pPr>
        <w:pStyle w:val="Akapitzlist"/>
        <w:numPr>
          <w:ilvl w:val="0"/>
          <w:numId w:val="25"/>
        </w:numPr>
        <w:spacing w:after="0" w:line="360" w:lineRule="auto"/>
        <w:jc w:val="both"/>
        <w:rPr>
          <w:rFonts w:ascii="Times New Roman" w:hAnsi="Times New Roman"/>
          <w:sz w:val="24"/>
          <w:szCs w:val="24"/>
        </w:rPr>
      </w:pPr>
      <w:r w:rsidRPr="00FD56E5">
        <w:rPr>
          <w:rFonts w:ascii="Times New Roman" w:hAnsi="Times New Roman"/>
          <w:sz w:val="24"/>
          <w:szCs w:val="24"/>
        </w:rPr>
        <w:lastRenderedPageBreak/>
        <w:t>12 dzieci</w:t>
      </w:r>
      <w:r w:rsidR="00FD56E5" w:rsidRPr="00FD56E5">
        <w:rPr>
          <w:rFonts w:ascii="Times New Roman" w:hAnsi="Times New Roman"/>
          <w:sz w:val="24"/>
          <w:szCs w:val="24"/>
        </w:rPr>
        <w:t xml:space="preserve"> w Szkole Podstawowej nr 6</w:t>
      </w:r>
      <w:r w:rsidRPr="00FD56E5">
        <w:rPr>
          <w:rFonts w:ascii="Times New Roman" w:hAnsi="Times New Roman"/>
          <w:sz w:val="24"/>
          <w:szCs w:val="24"/>
        </w:rPr>
        <w:t xml:space="preserve">. </w:t>
      </w:r>
    </w:p>
    <w:p w14:paraId="56349887" w14:textId="6373E998" w:rsidR="003F1D4C" w:rsidRPr="00E80778" w:rsidRDefault="0086122E" w:rsidP="0087311C">
      <w:pPr>
        <w:spacing w:after="0" w:line="360" w:lineRule="auto"/>
        <w:ind w:firstLine="708"/>
        <w:jc w:val="both"/>
        <w:rPr>
          <w:rFonts w:ascii="Times New Roman" w:hAnsi="Times New Roman" w:cs="Times New Roman"/>
          <w:sz w:val="24"/>
          <w:szCs w:val="24"/>
        </w:rPr>
      </w:pPr>
      <w:r w:rsidRPr="00E80778">
        <w:rPr>
          <w:rFonts w:ascii="Times New Roman" w:hAnsi="Times New Roman" w:cs="Times New Roman"/>
          <w:sz w:val="24"/>
          <w:szCs w:val="24"/>
        </w:rPr>
        <w:t>Z uwagi na niewystarczającą ilość miejsc w przedszkolach publicznych, dzieci, które zostały zgłoszone w procesie rekrutacji</w:t>
      </w:r>
      <w:r w:rsidR="00AE2972" w:rsidRPr="00E80778">
        <w:rPr>
          <w:rFonts w:ascii="Times New Roman" w:hAnsi="Times New Roman" w:cs="Times New Roman"/>
          <w:sz w:val="24"/>
          <w:szCs w:val="24"/>
        </w:rPr>
        <w:t>,</w:t>
      </w:r>
      <w:r w:rsidRPr="00E80778">
        <w:rPr>
          <w:rFonts w:ascii="Times New Roman" w:hAnsi="Times New Roman" w:cs="Times New Roman"/>
          <w:sz w:val="24"/>
          <w:szCs w:val="24"/>
        </w:rPr>
        <w:t xml:space="preserve"> a nie dostały się do placówek publicznych, korzystają z opieki przedszkolnej w placówkach niepublicznych. Gmina w tych przypadkach finansuje pobyt dzieci w placówce niepublicznej na zasad</w:t>
      </w:r>
      <w:r w:rsidR="00AE2972" w:rsidRPr="00E80778">
        <w:rPr>
          <w:rFonts w:ascii="Times New Roman" w:hAnsi="Times New Roman" w:cs="Times New Roman"/>
          <w:sz w:val="24"/>
          <w:szCs w:val="24"/>
        </w:rPr>
        <w:t>a</w:t>
      </w:r>
      <w:r w:rsidRPr="00E80778">
        <w:rPr>
          <w:rFonts w:ascii="Times New Roman" w:hAnsi="Times New Roman" w:cs="Times New Roman"/>
          <w:sz w:val="24"/>
          <w:szCs w:val="24"/>
        </w:rPr>
        <w:t>ch obowiązujących dla placówek publicznych. Takich przypadków w roku szkolnym 202</w:t>
      </w:r>
      <w:r w:rsidR="00E80778" w:rsidRPr="00E80778">
        <w:rPr>
          <w:rFonts w:ascii="Times New Roman" w:hAnsi="Times New Roman" w:cs="Times New Roman"/>
          <w:sz w:val="24"/>
          <w:szCs w:val="24"/>
        </w:rPr>
        <w:t>1</w:t>
      </w:r>
      <w:r w:rsidRPr="00E80778">
        <w:rPr>
          <w:rFonts w:ascii="Times New Roman" w:hAnsi="Times New Roman" w:cs="Times New Roman"/>
          <w:sz w:val="24"/>
          <w:szCs w:val="24"/>
        </w:rPr>
        <w:t>/202</w:t>
      </w:r>
      <w:r w:rsidR="00E80778" w:rsidRPr="00E80778">
        <w:rPr>
          <w:rFonts w:ascii="Times New Roman" w:hAnsi="Times New Roman" w:cs="Times New Roman"/>
          <w:sz w:val="24"/>
          <w:szCs w:val="24"/>
        </w:rPr>
        <w:t>2</w:t>
      </w:r>
      <w:r w:rsidRPr="00E80778">
        <w:rPr>
          <w:rFonts w:ascii="Times New Roman" w:hAnsi="Times New Roman" w:cs="Times New Roman"/>
          <w:sz w:val="24"/>
          <w:szCs w:val="24"/>
        </w:rPr>
        <w:t xml:space="preserve"> jest 4</w:t>
      </w:r>
      <w:r w:rsidR="00E80778" w:rsidRPr="00E80778">
        <w:rPr>
          <w:rFonts w:ascii="Times New Roman" w:hAnsi="Times New Roman" w:cs="Times New Roman"/>
          <w:sz w:val="24"/>
          <w:szCs w:val="24"/>
        </w:rPr>
        <w:t>2</w:t>
      </w:r>
      <w:r w:rsidRPr="00E80778">
        <w:rPr>
          <w:rFonts w:ascii="Times New Roman" w:hAnsi="Times New Roman" w:cs="Times New Roman"/>
          <w:sz w:val="24"/>
          <w:szCs w:val="24"/>
        </w:rPr>
        <w:t>.</w:t>
      </w:r>
    </w:p>
    <w:p w14:paraId="0E92227B" w14:textId="7572FBC1" w:rsidR="00B21968" w:rsidRDefault="0087311C" w:rsidP="00F86B56">
      <w:pPr>
        <w:spacing w:after="0" w:line="360" w:lineRule="auto"/>
        <w:ind w:firstLine="708"/>
        <w:jc w:val="both"/>
        <w:rPr>
          <w:rFonts w:ascii="Times New Roman" w:hAnsi="Times New Roman" w:cs="Times New Roman"/>
          <w:sz w:val="24"/>
          <w:szCs w:val="24"/>
        </w:rPr>
      </w:pPr>
      <w:r w:rsidRPr="0087311C">
        <w:rPr>
          <w:rFonts w:ascii="Times New Roman" w:hAnsi="Times New Roman" w:cs="Times New Roman"/>
          <w:sz w:val="24"/>
          <w:szCs w:val="24"/>
        </w:rPr>
        <w:t>Na dzień 31 grudnia 2021 roku do dotowanych, niepublicznych placówek przedszkolnych uczęszcza</w:t>
      </w:r>
      <w:r>
        <w:rPr>
          <w:rFonts w:ascii="Times New Roman" w:hAnsi="Times New Roman" w:cs="Times New Roman"/>
          <w:sz w:val="24"/>
          <w:szCs w:val="24"/>
        </w:rPr>
        <w:t>ło</w:t>
      </w:r>
      <w:r w:rsidRPr="0087311C">
        <w:rPr>
          <w:rFonts w:ascii="Times New Roman" w:hAnsi="Times New Roman" w:cs="Times New Roman"/>
          <w:sz w:val="24"/>
          <w:szCs w:val="24"/>
        </w:rPr>
        <w:t xml:space="preserve"> w sumie 1020 wychowanków, w tym do przedszkoli niepublicznych 995 dzieci, a do niepublicznych punktów przedszkolnych 25 dzieci</w:t>
      </w:r>
      <w:r w:rsidR="00550B23">
        <w:rPr>
          <w:rFonts w:ascii="Times New Roman" w:hAnsi="Times New Roman" w:cs="Times New Roman"/>
          <w:sz w:val="24"/>
          <w:szCs w:val="24"/>
        </w:rPr>
        <w:t>.</w:t>
      </w:r>
    </w:p>
    <w:p w14:paraId="270ABF23" w14:textId="1AD2C22E" w:rsidR="006C5328" w:rsidRPr="00DD3786" w:rsidRDefault="00F5715D" w:rsidP="004E08B7">
      <w:pPr>
        <w:pStyle w:val="Nagwek2"/>
      </w:pPr>
      <w:bookmarkStart w:id="80" w:name="_Toc104882194"/>
      <w:bookmarkStart w:id="81" w:name="_Hlk5019010"/>
      <w:bookmarkEnd w:id="76"/>
      <w:bookmarkEnd w:id="77"/>
      <w:bookmarkEnd w:id="79"/>
      <w:r>
        <w:t xml:space="preserve">2. </w:t>
      </w:r>
      <w:r w:rsidR="006C5328" w:rsidRPr="00DD3786">
        <w:t>Szkoły podstawowe</w:t>
      </w:r>
      <w:bookmarkEnd w:id="80"/>
    </w:p>
    <w:p w14:paraId="190AE7DD" w14:textId="1CF06523" w:rsidR="00F86B56" w:rsidRDefault="00BC1C78" w:rsidP="0092523F">
      <w:pPr>
        <w:spacing w:after="0" w:line="360" w:lineRule="auto"/>
        <w:ind w:firstLine="708"/>
        <w:jc w:val="both"/>
        <w:rPr>
          <w:rFonts w:ascii="Times New Roman" w:eastAsia="Times New Roman" w:hAnsi="Times New Roman" w:cs="Times New Roman"/>
          <w:sz w:val="24"/>
          <w:szCs w:val="24"/>
          <w:lang w:eastAsia="pl-PL"/>
        </w:rPr>
      </w:pPr>
      <w:r>
        <w:rPr>
          <w:rFonts w:ascii="Times New Roman" w:hAnsi="Times New Roman" w:cs="Times New Roman"/>
          <w:sz w:val="24"/>
          <w:szCs w:val="24"/>
        </w:rPr>
        <w:t>C</w:t>
      </w:r>
      <w:r w:rsidRPr="00BC1C78">
        <w:rPr>
          <w:rFonts w:ascii="Times New Roman" w:hAnsi="Times New Roman" w:cs="Times New Roman"/>
          <w:sz w:val="24"/>
          <w:szCs w:val="24"/>
        </w:rPr>
        <w:t>elem zapewnienia miejsca dla dodatkowej ilości oddziałów</w:t>
      </w:r>
      <w:r>
        <w:rPr>
          <w:rFonts w:ascii="Times New Roman" w:hAnsi="Times New Roman" w:cs="Times New Roman"/>
          <w:sz w:val="24"/>
          <w:szCs w:val="24"/>
        </w:rPr>
        <w:t xml:space="preserve"> po ostatniej reformie oświatowej i</w:t>
      </w:r>
      <w:r w:rsidRPr="00BC1C78">
        <w:rPr>
          <w:rFonts w:ascii="Times New Roman" w:hAnsi="Times New Roman" w:cs="Times New Roman"/>
          <w:sz w:val="24"/>
          <w:szCs w:val="24"/>
        </w:rPr>
        <w:t xml:space="preserve"> zwiększającej się liczby uczniów</w:t>
      </w:r>
      <w:r w:rsidR="00B21968">
        <w:rPr>
          <w:rFonts w:ascii="Times New Roman" w:hAnsi="Times New Roman" w:cs="Times New Roman"/>
          <w:sz w:val="24"/>
          <w:szCs w:val="24"/>
        </w:rPr>
        <w:t>, Gmina Miasto Reda rozbudowuje placówki oświatowe, o czym szerzej</w:t>
      </w:r>
      <w:r w:rsidRPr="00BC1C78">
        <w:rPr>
          <w:rFonts w:ascii="Times New Roman" w:hAnsi="Times New Roman" w:cs="Times New Roman"/>
          <w:sz w:val="24"/>
          <w:szCs w:val="24"/>
        </w:rPr>
        <w:t xml:space="preserve"> </w:t>
      </w:r>
      <w:r>
        <w:rPr>
          <w:rFonts w:ascii="Times New Roman" w:hAnsi="Times New Roman" w:cs="Times New Roman"/>
          <w:sz w:val="24"/>
          <w:szCs w:val="24"/>
        </w:rPr>
        <w:t>w</w:t>
      </w:r>
      <w:r w:rsidR="006C5328" w:rsidRPr="00BC1C78">
        <w:rPr>
          <w:rFonts w:ascii="Times New Roman" w:hAnsi="Times New Roman" w:cs="Times New Roman"/>
          <w:sz w:val="24"/>
          <w:szCs w:val="24"/>
        </w:rPr>
        <w:t xml:space="preserve"> rozdziale „Inwestycje gminne</w:t>
      </w:r>
      <w:r w:rsidR="00B21968">
        <w:rPr>
          <w:rFonts w:ascii="Times New Roman" w:hAnsi="Times New Roman" w:cs="Times New Roman"/>
          <w:sz w:val="24"/>
          <w:szCs w:val="24"/>
        </w:rPr>
        <w:t>”</w:t>
      </w:r>
      <w:r w:rsidR="006C5328" w:rsidRPr="00BC1C78">
        <w:rPr>
          <w:rFonts w:ascii="Times New Roman" w:hAnsi="Times New Roman" w:cs="Times New Roman"/>
          <w:sz w:val="24"/>
          <w:szCs w:val="24"/>
        </w:rPr>
        <w:t xml:space="preserve">. </w:t>
      </w:r>
      <w:r w:rsidR="00B21968">
        <w:rPr>
          <w:rFonts w:ascii="Times New Roman" w:hAnsi="Times New Roman" w:cs="Times New Roman"/>
          <w:sz w:val="24"/>
          <w:szCs w:val="24"/>
        </w:rPr>
        <w:t xml:space="preserve">Z dniem 1 września, na mocy </w:t>
      </w:r>
      <w:r w:rsidR="00B21968" w:rsidRPr="00F86B56">
        <w:rPr>
          <w:rFonts w:ascii="Times New Roman" w:hAnsi="Times New Roman" w:cs="Times New Roman"/>
          <w:b/>
          <w:bCs/>
          <w:sz w:val="24"/>
          <w:szCs w:val="24"/>
        </w:rPr>
        <w:t xml:space="preserve">uchwały nr </w:t>
      </w:r>
      <w:r w:rsidR="00E11245" w:rsidRPr="00E11245">
        <w:rPr>
          <w:rFonts w:ascii="Times New Roman" w:eastAsia="Times New Roman" w:hAnsi="Times New Roman" w:cs="Times New Roman"/>
          <w:b/>
          <w:bCs/>
          <w:sz w:val="24"/>
          <w:szCs w:val="24"/>
          <w:lang w:eastAsia="pl-PL"/>
        </w:rPr>
        <w:t>XXIII/225/2020</w:t>
      </w:r>
      <w:r w:rsidR="00E11245">
        <w:rPr>
          <w:rFonts w:ascii="Times New Roman" w:eastAsia="Times New Roman" w:hAnsi="Times New Roman" w:cs="Times New Roman"/>
          <w:b/>
          <w:bCs/>
          <w:sz w:val="24"/>
          <w:szCs w:val="24"/>
          <w:lang w:eastAsia="pl-PL"/>
        </w:rPr>
        <w:t xml:space="preserve"> </w:t>
      </w:r>
      <w:r w:rsidR="007C6654" w:rsidRPr="00F86B56">
        <w:rPr>
          <w:rFonts w:ascii="Times New Roman" w:eastAsia="Times New Roman" w:hAnsi="Times New Roman" w:cs="Times New Roman"/>
          <w:b/>
          <w:bCs/>
          <w:sz w:val="24"/>
          <w:szCs w:val="24"/>
          <w:lang w:eastAsia="pl-PL"/>
        </w:rPr>
        <w:t xml:space="preserve">Rady Miejskiej w Redzie z dnia </w:t>
      </w:r>
      <w:r w:rsidR="00E11245">
        <w:rPr>
          <w:rFonts w:ascii="Times New Roman" w:eastAsia="Times New Roman" w:hAnsi="Times New Roman" w:cs="Times New Roman"/>
          <w:b/>
          <w:bCs/>
          <w:sz w:val="24"/>
          <w:szCs w:val="24"/>
          <w:lang w:eastAsia="pl-PL"/>
        </w:rPr>
        <w:t>30 lipca</w:t>
      </w:r>
      <w:r w:rsidR="007C6654" w:rsidRPr="00F86B56">
        <w:rPr>
          <w:rFonts w:ascii="Times New Roman" w:eastAsia="Times New Roman" w:hAnsi="Times New Roman" w:cs="Times New Roman"/>
          <w:b/>
          <w:bCs/>
          <w:sz w:val="24"/>
          <w:szCs w:val="24"/>
          <w:lang w:eastAsia="pl-PL"/>
        </w:rPr>
        <w:t xml:space="preserve"> 2020 roku </w:t>
      </w:r>
      <w:r w:rsidR="00E11245" w:rsidRPr="00E11245">
        <w:rPr>
          <w:rFonts w:ascii="Times New Roman" w:eastAsia="Times New Roman" w:hAnsi="Times New Roman" w:cs="Times New Roman"/>
          <w:b/>
          <w:bCs/>
          <w:sz w:val="24"/>
          <w:szCs w:val="24"/>
          <w:lang w:eastAsia="pl-PL"/>
        </w:rPr>
        <w:t>o zmianie uchwały nr XX/209/2020 z dnia 28 maja 2020 r. w sprawie przekształcenia oddziałów przedszkolnych w Szkole Podstawowej nr 2 im. Małego Trójmiasta Kaszubskiego w Redzie w Przedszkole nr 3 w Redzie oraz utworzenia Zespołu Szkolno – Przedszkolnego nr 2 w Redzie</w:t>
      </w:r>
      <w:r w:rsidR="007C6654">
        <w:rPr>
          <w:rFonts w:ascii="Times New Roman" w:eastAsia="Times New Roman" w:hAnsi="Times New Roman" w:cs="Times New Roman"/>
          <w:sz w:val="24"/>
          <w:szCs w:val="24"/>
          <w:lang w:eastAsia="pl-PL"/>
        </w:rPr>
        <w:t xml:space="preserve">, Szkoła Podstawowa nr </w:t>
      </w:r>
      <w:r w:rsidR="00E11245">
        <w:rPr>
          <w:rFonts w:ascii="Times New Roman" w:eastAsia="Times New Roman" w:hAnsi="Times New Roman" w:cs="Times New Roman"/>
          <w:sz w:val="24"/>
          <w:szCs w:val="24"/>
          <w:lang w:eastAsia="pl-PL"/>
        </w:rPr>
        <w:t>2</w:t>
      </w:r>
      <w:r w:rsidR="007C6654">
        <w:rPr>
          <w:rFonts w:ascii="Times New Roman" w:eastAsia="Times New Roman" w:hAnsi="Times New Roman" w:cs="Times New Roman"/>
          <w:sz w:val="24"/>
          <w:szCs w:val="24"/>
          <w:lang w:eastAsia="pl-PL"/>
        </w:rPr>
        <w:t xml:space="preserve"> weszła w skład Zespołu Szkolno - Przedszkolnego nr </w:t>
      </w:r>
      <w:r w:rsidR="00E11245">
        <w:rPr>
          <w:rFonts w:ascii="Times New Roman" w:eastAsia="Times New Roman" w:hAnsi="Times New Roman" w:cs="Times New Roman"/>
          <w:sz w:val="24"/>
          <w:szCs w:val="24"/>
          <w:lang w:eastAsia="pl-PL"/>
        </w:rPr>
        <w:t>2</w:t>
      </w:r>
      <w:r w:rsidR="007C6654">
        <w:rPr>
          <w:rFonts w:ascii="Times New Roman" w:eastAsia="Times New Roman" w:hAnsi="Times New Roman" w:cs="Times New Roman"/>
          <w:sz w:val="24"/>
          <w:szCs w:val="24"/>
          <w:lang w:eastAsia="pl-PL"/>
        </w:rPr>
        <w:t>.</w:t>
      </w:r>
    </w:p>
    <w:p w14:paraId="317A4EB8" w14:textId="1FC34186" w:rsidR="00E451C4" w:rsidRDefault="006C5328" w:rsidP="00F86B56">
      <w:pPr>
        <w:spacing w:after="0" w:line="360" w:lineRule="auto"/>
        <w:ind w:firstLine="708"/>
        <w:jc w:val="both"/>
        <w:rPr>
          <w:rFonts w:ascii="Times New Roman" w:hAnsi="Times New Roman" w:cs="Times New Roman"/>
          <w:sz w:val="24"/>
          <w:szCs w:val="24"/>
        </w:rPr>
      </w:pPr>
      <w:r w:rsidRPr="007C6654">
        <w:rPr>
          <w:rFonts w:ascii="Times New Roman" w:hAnsi="Times New Roman" w:cs="Times New Roman"/>
          <w:sz w:val="24"/>
          <w:szCs w:val="24"/>
        </w:rPr>
        <w:t xml:space="preserve">W redzkich szkołach podstawowych uczniowie uczą się języka niemieckiego i języka angielskiego. </w:t>
      </w:r>
      <w:bookmarkStart w:id="82" w:name="_Hlk40184788"/>
      <w:bookmarkStart w:id="83" w:name="_Hlk71888652"/>
      <w:r w:rsidR="007C6654" w:rsidRPr="007C6654">
        <w:rPr>
          <w:rFonts w:ascii="Times New Roman" w:hAnsi="Times New Roman" w:cs="Times New Roman"/>
          <w:sz w:val="24"/>
          <w:szCs w:val="24"/>
        </w:rPr>
        <w:t xml:space="preserve">Dodatkowo </w:t>
      </w:r>
      <w:bookmarkStart w:id="84" w:name="_Hlk103582736"/>
      <w:bookmarkEnd w:id="82"/>
      <w:bookmarkEnd w:id="83"/>
      <w:r w:rsidR="00FD56E5" w:rsidRPr="00FD56E5">
        <w:rPr>
          <w:rFonts w:ascii="Times New Roman" w:hAnsi="Times New Roman" w:cs="Times New Roman"/>
          <w:sz w:val="24"/>
          <w:szCs w:val="24"/>
        </w:rPr>
        <w:t>we wszystkich szkołach podstawowych prowadzone są lekcje regionalnego języka kaszubskiego, z których w roku szkolnym 2021/2022 korzysta 322 uczniów placówek publicznych i 144 uczniów w placówkach niepublicznych.</w:t>
      </w:r>
    </w:p>
    <w:bookmarkEnd w:id="84"/>
    <w:p w14:paraId="4E6D5167" w14:textId="15EB647B" w:rsidR="00E451C4" w:rsidRDefault="00434099" w:rsidP="00C54E73">
      <w:pPr>
        <w:spacing w:after="0" w:line="360" w:lineRule="auto"/>
        <w:ind w:firstLine="708"/>
        <w:jc w:val="both"/>
        <w:rPr>
          <w:rFonts w:ascii="Times New Roman" w:hAnsi="Times New Roman" w:cs="Times New Roman"/>
          <w:sz w:val="24"/>
          <w:szCs w:val="24"/>
        </w:rPr>
      </w:pPr>
      <w:r w:rsidRPr="00434099">
        <w:rPr>
          <w:rFonts w:ascii="Times New Roman" w:hAnsi="Times New Roman" w:cs="Times New Roman"/>
          <w:sz w:val="24"/>
          <w:szCs w:val="24"/>
        </w:rPr>
        <w:t xml:space="preserve">W roku szkolnym </w:t>
      </w:r>
      <w:r w:rsidR="00E11245" w:rsidRPr="00E11245">
        <w:rPr>
          <w:rFonts w:ascii="Times New Roman" w:hAnsi="Times New Roman" w:cs="Times New Roman"/>
          <w:sz w:val="24"/>
          <w:szCs w:val="24"/>
        </w:rPr>
        <w:t>2020/2021 w przedszkolach i szkołach podstawowych prowadzonych przez Gminę Miasto Reda zatrudnionych było 359 nauczycieli w pełnym wymiarze i 40 w niepełnym wymiarze czasu pracy</w:t>
      </w:r>
      <w:r w:rsidRPr="00434099">
        <w:rPr>
          <w:rFonts w:ascii="Times New Roman" w:hAnsi="Times New Roman" w:cs="Times New Roman"/>
          <w:sz w:val="24"/>
          <w:szCs w:val="24"/>
        </w:rPr>
        <w:t>. Ponad 90% zatrudnionych nauczycieli posiadało wykształcenie wyższe magisterskie</w:t>
      </w:r>
      <w:r>
        <w:rPr>
          <w:rFonts w:ascii="Times New Roman" w:hAnsi="Times New Roman" w:cs="Times New Roman"/>
          <w:sz w:val="24"/>
          <w:szCs w:val="24"/>
        </w:rPr>
        <w:t xml:space="preserve"> </w:t>
      </w:r>
      <w:r w:rsidRPr="00434099">
        <w:rPr>
          <w:rFonts w:ascii="Times New Roman" w:hAnsi="Times New Roman" w:cs="Times New Roman"/>
          <w:sz w:val="24"/>
          <w:szCs w:val="24"/>
        </w:rPr>
        <w:t>z przygotowaniem pedagogicznym, pozostali nauczyciele mieli wykształcenie wyższe zawodowe z przygotowaniem pedagogicznym</w:t>
      </w:r>
      <w:r>
        <w:rPr>
          <w:rFonts w:ascii="Times New Roman" w:hAnsi="Times New Roman" w:cs="Times New Roman"/>
          <w:sz w:val="24"/>
          <w:szCs w:val="24"/>
        </w:rPr>
        <w:t>. Według danych Systemu Informacji Oświatowej za rok szkolny 2020/2021, w</w:t>
      </w:r>
      <w:r w:rsidRPr="00460798">
        <w:rPr>
          <w:rFonts w:ascii="Times New Roman" w:hAnsi="Times New Roman" w:cs="Times New Roman"/>
          <w:sz w:val="24"/>
          <w:szCs w:val="24"/>
        </w:rPr>
        <w:t xml:space="preserve">śród </w:t>
      </w:r>
      <w:r>
        <w:rPr>
          <w:rFonts w:ascii="Times New Roman" w:hAnsi="Times New Roman" w:cs="Times New Roman"/>
          <w:sz w:val="24"/>
          <w:szCs w:val="24"/>
        </w:rPr>
        <w:t xml:space="preserve">redzkiej </w:t>
      </w:r>
      <w:r w:rsidRPr="00460798">
        <w:rPr>
          <w:rFonts w:ascii="Times New Roman" w:hAnsi="Times New Roman" w:cs="Times New Roman"/>
          <w:sz w:val="24"/>
          <w:szCs w:val="24"/>
        </w:rPr>
        <w:t xml:space="preserve">kadry pedagogicznej </w:t>
      </w:r>
      <w:r>
        <w:rPr>
          <w:rFonts w:ascii="Times New Roman" w:hAnsi="Times New Roman" w:cs="Times New Roman"/>
          <w:sz w:val="24"/>
          <w:szCs w:val="24"/>
        </w:rPr>
        <w:t>1</w:t>
      </w:r>
      <w:r w:rsidR="00E11245">
        <w:rPr>
          <w:rFonts w:ascii="Times New Roman" w:hAnsi="Times New Roman" w:cs="Times New Roman"/>
          <w:sz w:val="24"/>
          <w:szCs w:val="24"/>
        </w:rPr>
        <w:t>3</w:t>
      </w:r>
      <w:r w:rsidRPr="00460798">
        <w:rPr>
          <w:rFonts w:ascii="Times New Roman" w:hAnsi="Times New Roman" w:cs="Times New Roman"/>
          <w:sz w:val="24"/>
          <w:szCs w:val="24"/>
        </w:rPr>
        <w:t xml:space="preserve"> nauczycieli odbyw</w:t>
      </w:r>
      <w:r>
        <w:rPr>
          <w:rFonts w:ascii="Times New Roman" w:hAnsi="Times New Roman" w:cs="Times New Roman"/>
          <w:sz w:val="24"/>
          <w:szCs w:val="24"/>
        </w:rPr>
        <w:t>a</w:t>
      </w:r>
      <w:r w:rsidRPr="00460798">
        <w:rPr>
          <w:rFonts w:ascii="Times New Roman" w:hAnsi="Times New Roman" w:cs="Times New Roman"/>
          <w:sz w:val="24"/>
          <w:szCs w:val="24"/>
        </w:rPr>
        <w:t xml:space="preserve"> staż nauczycielski. Stopniem zawodowym nauczyciela dyplomowanego legitym</w:t>
      </w:r>
      <w:r>
        <w:rPr>
          <w:rFonts w:ascii="Times New Roman" w:hAnsi="Times New Roman" w:cs="Times New Roman"/>
          <w:sz w:val="24"/>
          <w:szCs w:val="24"/>
        </w:rPr>
        <w:t>uje</w:t>
      </w:r>
      <w:r w:rsidRPr="00460798">
        <w:rPr>
          <w:rFonts w:ascii="Times New Roman" w:hAnsi="Times New Roman" w:cs="Times New Roman"/>
          <w:sz w:val="24"/>
          <w:szCs w:val="24"/>
        </w:rPr>
        <w:t xml:space="preserve"> się 1</w:t>
      </w:r>
      <w:r w:rsidR="00E11245">
        <w:rPr>
          <w:rFonts w:ascii="Times New Roman" w:hAnsi="Times New Roman" w:cs="Times New Roman"/>
          <w:sz w:val="24"/>
          <w:szCs w:val="24"/>
        </w:rPr>
        <w:t>41</w:t>
      </w:r>
      <w:r w:rsidRPr="00460798">
        <w:rPr>
          <w:rFonts w:ascii="Times New Roman" w:hAnsi="Times New Roman" w:cs="Times New Roman"/>
          <w:sz w:val="24"/>
          <w:szCs w:val="24"/>
        </w:rPr>
        <w:t xml:space="preserve"> nauczycieli, nauczyciela kontraktowego – </w:t>
      </w:r>
      <w:r>
        <w:rPr>
          <w:rFonts w:ascii="Times New Roman" w:hAnsi="Times New Roman" w:cs="Times New Roman"/>
          <w:sz w:val="24"/>
          <w:szCs w:val="24"/>
        </w:rPr>
        <w:t>9</w:t>
      </w:r>
      <w:r w:rsidR="00E11245">
        <w:rPr>
          <w:rFonts w:ascii="Times New Roman" w:hAnsi="Times New Roman" w:cs="Times New Roman"/>
          <w:sz w:val="24"/>
          <w:szCs w:val="24"/>
        </w:rPr>
        <w:t>5</w:t>
      </w:r>
      <w:r w:rsidRPr="00460798">
        <w:rPr>
          <w:rFonts w:ascii="Times New Roman" w:hAnsi="Times New Roman" w:cs="Times New Roman"/>
          <w:sz w:val="24"/>
          <w:szCs w:val="24"/>
        </w:rPr>
        <w:t xml:space="preserve"> os</w:t>
      </w:r>
      <w:r w:rsidR="00E11245">
        <w:rPr>
          <w:rFonts w:ascii="Times New Roman" w:hAnsi="Times New Roman" w:cs="Times New Roman"/>
          <w:sz w:val="24"/>
          <w:szCs w:val="24"/>
        </w:rPr>
        <w:t>ób</w:t>
      </w:r>
      <w:r w:rsidRPr="00460798">
        <w:rPr>
          <w:rFonts w:ascii="Times New Roman" w:hAnsi="Times New Roman" w:cs="Times New Roman"/>
          <w:sz w:val="24"/>
          <w:szCs w:val="24"/>
        </w:rPr>
        <w:t xml:space="preserve">, nauczyciela mianowanego – </w:t>
      </w:r>
      <w:r w:rsidR="00E11245">
        <w:rPr>
          <w:rFonts w:ascii="Times New Roman" w:hAnsi="Times New Roman" w:cs="Times New Roman"/>
          <w:sz w:val="24"/>
          <w:szCs w:val="24"/>
        </w:rPr>
        <w:t>108</w:t>
      </w:r>
      <w:r w:rsidRPr="00460798">
        <w:rPr>
          <w:rFonts w:ascii="Times New Roman" w:hAnsi="Times New Roman" w:cs="Times New Roman"/>
          <w:sz w:val="24"/>
          <w:szCs w:val="24"/>
        </w:rPr>
        <w:t xml:space="preserve"> os</w:t>
      </w:r>
      <w:r>
        <w:rPr>
          <w:rFonts w:ascii="Times New Roman" w:hAnsi="Times New Roman" w:cs="Times New Roman"/>
          <w:sz w:val="24"/>
          <w:szCs w:val="24"/>
        </w:rPr>
        <w:t>ób</w:t>
      </w:r>
      <w:r w:rsidRPr="00460798">
        <w:rPr>
          <w:rFonts w:ascii="Times New Roman" w:hAnsi="Times New Roman" w:cs="Times New Roman"/>
          <w:sz w:val="24"/>
          <w:szCs w:val="24"/>
        </w:rPr>
        <w:t xml:space="preserve">. </w:t>
      </w:r>
    </w:p>
    <w:p w14:paraId="3C96F89E" w14:textId="2D302DA6" w:rsidR="006C5328" w:rsidRDefault="00460798" w:rsidP="0092523F">
      <w:pPr>
        <w:spacing w:after="0" w:line="360" w:lineRule="auto"/>
        <w:ind w:firstLine="708"/>
        <w:jc w:val="both"/>
        <w:rPr>
          <w:rFonts w:ascii="Times New Roman" w:hAnsi="Times New Roman" w:cs="Times New Roman"/>
          <w:sz w:val="24"/>
          <w:szCs w:val="24"/>
        </w:rPr>
      </w:pPr>
      <w:r w:rsidRPr="00881BA3">
        <w:rPr>
          <w:rFonts w:ascii="Times New Roman" w:hAnsi="Times New Roman" w:cs="Times New Roman"/>
          <w:sz w:val="24"/>
          <w:szCs w:val="24"/>
        </w:rPr>
        <w:lastRenderedPageBreak/>
        <w:t>Na dzień 31 grudnia 20</w:t>
      </w:r>
      <w:r w:rsidR="00881BA3" w:rsidRPr="00881BA3">
        <w:rPr>
          <w:rFonts w:ascii="Times New Roman" w:hAnsi="Times New Roman" w:cs="Times New Roman"/>
          <w:sz w:val="24"/>
          <w:szCs w:val="24"/>
        </w:rPr>
        <w:t>2</w:t>
      </w:r>
      <w:r w:rsidR="004E6F96">
        <w:rPr>
          <w:rFonts w:ascii="Times New Roman" w:hAnsi="Times New Roman" w:cs="Times New Roman"/>
          <w:sz w:val="24"/>
          <w:szCs w:val="24"/>
        </w:rPr>
        <w:t>1</w:t>
      </w:r>
      <w:r w:rsidRPr="00881BA3">
        <w:rPr>
          <w:rFonts w:ascii="Times New Roman" w:hAnsi="Times New Roman" w:cs="Times New Roman"/>
          <w:sz w:val="24"/>
          <w:szCs w:val="24"/>
        </w:rPr>
        <w:t xml:space="preserve"> r. w</w:t>
      </w:r>
      <w:r w:rsidR="006C5328" w:rsidRPr="00881BA3">
        <w:rPr>
          <w:rFonts w:ascii="Times New Roman" w:hAnsi="Times New Roman" w:cs="Times New Roman"/>
          <w:sz w:val="24"/>
          <w:szCs w:val="24"/>
        </w:rPr>
        <w:t xml:space="preserve"> </w:t>
      </w:r>
      <w:r w:rsidR="004E6F96">
        <w:rPr>
          <w:rFonts w:ascii="Times New Roman" w:hAnsi="Times New Roman" w:cs="Times New Roman"/>
          <w:sz w:val="24"/>
          <w:szCs w:val="24"/>
        </w:rPr>
        <w:t>Zespole Szkolno-Przedszkolnym nr 1</w:t>
      </w:r>
      <w:r w:rsidR="006C5328" w:rsidRPr="00881BA3">
        <w:rPr>
          <w:rFonts w:ascii="Times New Roman" w:hAnsi="Times New Roman" w:cs="Times New Roman"/>
          <w:sz w:val="24"/>
          <w:szCs w:val="24"/>
        </w:rPr>
        <w:t xml:space="preserve"> </w:t>
      </w:r>
      <w:r w:rsidRPr="00881BA3">
        <w:rPr>
          <w:rFonts w:ascii="Times New Roman" w:hAnsi="Times New Roman" w:cs="Times New Roman"/>
          <w:sz w:val="24"/>
          <w:szCs w:val="24"/>
        </w:rPr>
        <w:t>notuje się</w:t>
      </w:r>
      <w:r w:rsidR="006C5328" w:rsidRPr="00881BA3">
        <w:rPr>
          <w:rFonts w:ascii="Times New Roman" w:hAnsi="Times New Roman" w:cs="Times New Roman"/>
          <w:sz w:val="24"/>
          <w:szCs w:val="24"/>
        </w:rPr>
        <w:t xml:space="preserve"> </w:t>
      </w:r>
      <w:r w:rsidR="004E6F96">
        <w:rPr>
          <w:rFonts w:ascii="Times New Roman" w:hAnsi="Times New Roman" w:cs="Times New Roman"/>
          <w:sz w:val="24"/>
          <w:szCs w:val="24"/>
        </w:rPr>
        <w:t>871</w:t>
      </w:r>
      <w:r w:rsidR="006C5328" w:rsidRPr="00881BA3">
        <w:rPr>
          <w:rFonts w:ascii="Times New Roman" w:hAnsi="Times New Roman" w:cs="Times New Roman"/>
          <w:sz w:val="24"/>
          <w:szCs w:val="24"/>
        </w:rPr>
        <w:t xml:space="preserve"> uczniów w </w:t>
      </w:r>
      <w:r w:rsidR="004E6F96">
        <w:rPr>
          <w:rFonts w:ascii="Times New Roman" w:hAnsi="Times New Roman" w:cs="Times New Roman"/>
          <w:sz w:val="24"/>
          <w:szCs w:val="24"/>
        </w:rPr>
        <w:t>43</w:t>
      </w:r>
      <w:r w:rsidR="006C5328" w:rsidRPr="00881BA3">
        <w:rPr>
          <w:rFonts w:ascii="Times New Roman" w:hAnsi="Times New Roman" w:cs="Times New Roman"/>
          <w:sz w:val="24"/>
          <w:szCs w:val="24"/>
        </w:rPr>
        <w:t xml:space="preserve"> oddziałach. </w:t>
      </w:r>
      <w:r w:rsidR="004E6F96">
        <w:rPr>
          <w:rFonts w:ascii="Times New Roman" w:hAnsi="Times New Roman" w:cs="Times New Roman"/>
          <w:sz w:val="24"/>
          <w:szCs w:val="24"/>
        </w:rPr>
        <w:t xml:space="preserve">W Zespole Szkolno-Przedszkolnym nr 2 </w:t>
      </w:r>
      <w:r w:rsidR="004E6F96" w:rsidRPr="00881BA3">
        <w:rPr>
          <w:rFonts w:ascii="Times New Roman" w:hAnsi="Times New Roman" w:cs="Times New Roman"/>
          <w:sz w:val="24"/>
          <w:szCs w:val="24"/>
        </w:rPr>
        <w:t>na koniec 202</w:t>
      </w:r>
      <w:r w:rsidR="004E6F96">
        <w:rPr>
          <w:rFonts w:ascii="Times New Roman" w:hAnsi="Times New Roman" w:cs="Times New Roman"/>
          <w:sz w:val="24"/>
          <w:szCs w:val="24"/>
        </w:rPr>
        <w:t>1</w:t>
      </w:r>
      <w:r w:rsidR="004E6F96" w:rsidRPr="00881BA3">
        <w:rPr>
          <w:rFonts w:ascii="Times New Roman" w:hAnsi="Times New Roman" w:cs="Times New Roman"/>
          <w:sz w:val="24"/>
          <w:szCs w:val="24"/>
        </w:rPr>
        <w:t xml:space="preserve"> roku </w:t>
      </w:r>
      <w:r w:rsidR="00127B81">
        <w:rPr>
          <w:rFonts w:ascii="Times New Roman" w:hAnsi="Times New Roman" w:cs="Times New Roman"/>
          <w:sz w:val="24"/>
          <w:szCs w:val="24"/>
        </w:rPr>
        <w:t>było to</w:t>
      </w:r>
      <w:r w:rsidR="004E6F96" w:rsidRPr="00881BA3">
        <w:rPr>
          <w:rFonts w:ascii="Times New Roman" w:hAnsi="Times New Roman" w:cs="Times New Roman"/>
          <w:sz w:val="24"/>
          <w:szCs w:val="24"/>
        </w:rPr>
        <w:t xml:space="preserve"> </w:t>
      </w:r>
      <w:r w:rsidR="00127B81">
        <w:rPr>
          <w:rFonts w:ascii="Times New Roman" w:hAnsi="Times New Roman" w:cs="Times New Roman"/>
          <w:sz w:val="24"/>
          <w:szCs w:val="24"/>
        </w:rPr>
        <w:t>762</w:t>
      </w:r>
      <w:r w:rsidR="004E6F96" w:rsidRPr="00881BA3">
        <w:rPr>
          <w:rFonts w:ascii="Times New Roman" w:hAnsi="Times New Roman" w:cs="Times New Roman"/>
          <w:sz w:val="24"/>
          <w:szCs w:val="24"/>
        </w:rPr>
        <w:t xml:space="preserve"> uczniów w </w:t>
      </w:r>
      <w:r w:rsidR="00127B81">
        <w:rPr>
          <w:rFonts w:ascii="Times New Roman" w:hAnsi="Times New Roman" w:cs="Times New Roman"/>
          <w:sz w:val="24"/>
          <w:szCs w:val="24"/>
        </w:rPr>
        <w:t xml:space="preserve">37 </w:t>
      </w:r>
      <w:r w:rsidR="004E6F96" w:rsidRPr="00881BA3">
        <w:rPr>
          <w:rFonts w:ascii="Times New Roman" w:hAnsi="Times New Roman" w:cs="Times New Roman"/>
          <w:sz w:val="24"/>
          <w:szCs w:val="24"/>
        </w:rPr>
        <w:t>oddziałach</w:t>
      </w:r>
      <w:r w:rsidR="00127B81">
        <w:rPr>
          <w:rFonts w:ascii="Times New Roman" w:hAnsi="Times New Roman" w:cs="Times New Roman"/>
          <w:sz w:val="24"/>
          <w:szCs w:val="24"/>
        </w:rPr>
        <w:t xml:space="preserve">. </w:t>
      </w:r>
      <w:r w:rsidR="00881BA3" w:rsidRPr="00881BA3">
        <w:rPr>
          <w:rFonts w:ascii="Times New Roman" w:hAnsi="Times New Roman" w:cs="Times New Roman"/>
          <w:sz w:val="24"/>
          <w:szCs w:val="24"/>
        </w:rPr>
        <w:t>Do</w:t>
      </w:r>
      <w:r w:rsidR="006C5328" w:rsidRPr="00881BA3">
        <w:rPr>
          <w:rFonts w:ascii="Times New Roman" w:hAnsi="Times New Roman" w:cs="Times New Roman"/>
          <w:sz w:val="24"/>
          <w:szCs w:val="24"/>
        </w:rPr>
        <w:t xml:space="preserve"> Szko</w:t>
      </w:r>
      <w:r w:rsidR="00881BA3" w:rsidRPr="00881BA3">
        <w:rPr>
          <w:rFonts w:ascii="Times New Roman" w:hAnsi="Times New Roman" w:cs="Times New Roman"/>
          <w:sz w:val="24"/>
          <w:szCs w:val="24"/>
        </w:rPr>
        <w:t>ły</w:t>
      </w:r>
      <w:r w:rsidR="006C5328" w:rsidRPr="00881BA3">
        <w:rPr>
          <w:rFonts w:ascii="Times New Roman" w:hAnsi="Times New Roman" w:cs="Times New Roman"/>
          <w:sz w:val="24"/>
          <w:szCs w:val="24"/>
        </w:rPr>
        <w:t xml:space="preserve"> Podstawowej nr 3 na koniec 20</w:t>
      </w:r>
      <w:r w:rsidR="00881BA3" w:rsidRPr="00881BA3">
        <w:rPr>
          <w:rFonts w:ascii="Times New Roman" w:hAnsi="Times New Roman" w:cs="Times New Roman"/>
          <w:sz w:val="24"/>
          <w:szCs w:val="24"/>
        </w:rPr>
        <w:t>2</w:t>
      </w:r>
      <w:r w:rsidR="00127B81">
        <w:rPr>
          <w:rFonts w:ascii="Times New Roman" w:hAnsi="Times New Roman" w:cs="Times New Roman"/>
          <w:sz w:val="24"/>
          <w:szCs w:val="24"/>
        </w:rPr>
        <w:t>1</w:t>
      </w:r>
      <w:r w:rsidR="006C5328" w:rsidRPr="00881BA3">
        <w:rPr>
          <w:rFonts w:ascii="Times New Roman" w:hAnsi="Times New Roman" w:cs="Times New Roman"/>
          <w:sz w:val="24"/>
          <w:szCs w:val="24"/>
        </w:rPr>
        <w:t xml:space="preserve"> r</w:t>
      </w:r>
      <w:r w:rsidR="00C2761B" w:rsidRPr="00881BA3">
        <w:rPr>
          <w:rFonts w:ascii="Times New Roman" w:hAnsi="Times New Roman" w:cs="Times New Roman"/>
          <w:sz w:val="24"/>
          <w:szCs w:val="24"/>
        </w:rPr>
        <w:t>oku</w:t>
      </w:r>
      <w:r w:rsidR="006C5328" w:rsidRPr="00881BA3">
        <w:rPr>
          <w:rFonts w:ascii="Times New Roman" w:hAnsi="Times New Roman" w:cs="Times New Roman"/>
          <w:sz w:val="24"/>
          <w:szCs w:val="24"/>
        </w:rPr>
        <w:t xml:space="preserve"> uczęszczało </w:t>
      </w:r>
      <w:r w:rsidR="00127B81">
        <w:rPr>
          <w:rFonts w:ascii="Times New Roman" w:hAnsi="Times New Roman" w:cs="Times New Roman"/>
          <w:sz w:val="24"/>
          <w:szCs w:val="24"/>
        </w:rPr>
        <w:t>755</w:t>
      </w:r>
      <w:r w:rsidR="006C5328" w:rsidRPr="00881BA3">
        <w:rPr>
          <w:rFonts w:ascii="Times New Roman" w:hAnsi="Times New Roman" w:cs="Times New Roman"/>
          <w:sz w:val="24"/>
          <w:szCs w:val="24"/>
        </w:rPr>
        <w:t xml:space="preserve"> uczniów w </w:t>
      </w:r>
      <w:r w:rsidR="00127B81">
        <w:rPr>
          <w:rFonts w:ascii="Times New Roman" w:hAnsi="Times New Roman" w:cs="Times New Roman"/>
          <w:sz w:val="24"/>
          <w:szCs w:val="24"/>
        </w:rPr>
        <w:t>34</w:t>
      </w:r>
      <w:r w:rsidR="006C5328" w:rsidRPr="00881BA3">
        <w:rPr>
          <w:rFonts w:ascii="Times New Roman" w:hAnsi="Times New Roman" w:cs="Times New Roman"/>
          <w:sz w:val="24"/>
          <w:szCs w:val="24"/>
        </w:rPr>
        <w:t xml:space="preserve"> oddziałach. </w:t>
      </w:r>
      <w:r w:rsidRPr="00881BA3">
        <w:rPr>
          <w:rFonts w:ascii="Times New Roman" w:hAnsi="Times New Roman" w:cs="Times New Roman"/>
          <w:sz w:val="24"/>
          <w:szCs w:val="24"/>
        </w:rPr>
        <w:t>W</w:t>
      </w:r>
      <w:r w:rsidR="006C5328" w:rsidRPr="00881BA3">
        <w:rPr>
          <w:rFonts w:ascii="Times New Roman" w:hAnsi="Times New Roman" w:cs="Times New Roman"/>
          <w:sz w:val="24"/>
          <w:szCs w:val="24"/>
        </w:rPr>
        <w:t xml:space="preserve"> Szko</w:t>
      </w:r>
      <w:r w:rsidRPr="00881BA3">
        <w:rPr>
          <w:rFonts w:ascii="Times New Roman" w:hAnsi="Times New Roman" w:cs="Times New Roman"/>
          <w:sz w:val="24"/>
          <w:szCs w:val="24"/>
        </w:rPr>
        <w:t>le</w:t>
      </w:r>
      <w:r w:rsidR="006C5328" w:rsidRPr="00881BA3">
        <w:rPr>
          <w:rFonts w:ascii="Times New Roman" w:hAnsi="Times New Roman" w:cs="Times New Roman"/>
          <w:sz w:val="24"/>
          <w:szCs w:val="24"/>
        </w:rPr>
        <w:t xml:space="preserve"> Podstawowej nr 5 </w:t>
      </w:r>
      <w:r w:rsidRPr="00881BA3">
        <w:rPr>
          <w:rFonts w:ascii="Times New Roman" w:hAnsi="Times New Roman" w:cs="Times New Roman"/>
          <w:sz w:val="24"/>
          <w:szCs w:val="24"/>
        </w:rPr>
        <w:t>-</w:t>
      </w:r>
      <w:r w:rsidR="006C5328" w:rsidRPr="00881BA3">
        <w:rPr>
          <w:rFonts w:ascii="Times New Roman" w:hAnsi="Times New Roman" w:cs="Times New Roman"/>
          <w:sz w:val="24"/>
          <w:szCs w:val="24"/>
        </w:rPr>
        <w:t xml:space="preserve"> </w:t>
      </w:r>
      <w:r w:rsidR="00127B81">
        <w:rPr>
          <w:rFonts w:ascii="Times New Roman" w:hAnsi="Times New Roman" w:cs="Times New Roman"/>
          <w:sz w:val="24"/>
          <w:szCs w:val="24"/>
        </w:rPr>
        <w:t>227</w:t>
      </w:r>
      <w:r w:rsidR="006C5328" w:rsidRPr="00881BA3">
        <w:rPr>
          <w:rFonts w:ascii="Times New Roman" w:hAnsi="Times New Roman" w:cs="Times New Roman"/>
          <w:sz w:val="24"/>
          <w:szCs w:val="24"/>
        </w:rPr>
        <w:t xml:space="preserve"> uczniów w </w:t>
      </w:r>
      <w:r w:rsidR="00127B81">
        <w:rPr>
          <w:rFonts w:ascii="Times New Roman" w:hAnsi="Times New Roman" w:cs="Times New Roman"/>
          <w:sz w:val="24"/>
          <w:szCs w:val="24"/>
        </w:rPr>
        <w:t>12</w:t>
      </w:r>
      <w:r w:rsidR="006C5328" w:rsidRPr="00881BA3">
        <w:rPr>
          <w:rFonts w:ascii="Times New Roman" w:hAnsi="Times New Roman" w:cs="Times New Roman"/>
          <w:sz w:val="24"/>
          <w:szCs w:val="24"/>
        </w:rPr>
        <w:t xml:space="preserve"> oddziałach</w:t>
      </w:r>
      <w:r w:rsidR="00C2761B" w:rsidRPr="00881BA3">
        <w:rPr>
          <w:rFonts w:ascii="Times New Roman" w:hAnsi="Times New Roman" w:cs="Times New Roman"/>
          <w:sz w:val="24"/>
          <w:szCs w:val="24"/>
        </w:rPr>
        <w:t xml:space="preserve">. </w:t>
      </w:r>
      <w:r w:rsidR="006C5328" w:rsidRPr="00881BA3">
        <w:rPr>
          <w:rFonts w:ascii="Times New Roman" w:hAnsi="Times New Roman" w:cs="Times New Roman"/>
          <w:sz w:val="24"/>
          <w:szCs w:val="24"/>
        </w:rPr>
        <w:t xml:space="preserve">W Szkole Podstawowej nr 6 </w:t>
      </w:r>
      <w:r w:rsidRPr="00881BA3">
        <w:rPr>
          <w:rFonts w:ascii="Times New Roman" w:hAnsi="Times New Roman" w:cs="Times New Roman"/>
          <w:sz w:val="24"/>
          <w:szCs w:val="24"/>
        </w:rPr>
        <w:t xml:space="preserve">na koniec roku </w:t>
      </w:r>
      <w:r w:rsidR="00881BA3" w:rsidRPr="00881BA3">
        <w:rPr>
          <w:rFonts w:ascii="Times New Roman" w:hAnsi="Times New Roman" w:cs="Times New Roman"/>
          <w:sz w:val="24"/>
          <w:szCs w:val="24"/>
        </w:rPr>
        <w:t>202</w:t>
      </w:r>
      <w:r w:rsidR="00127B81">
        <w:rPr>
          <w:rFonts w:ascii="Times New Roman" w:hAnsi="Times New Roman" w:cs="Times New Roman"/>
          <w:sz w:val="24"/>
          <w:szCs w:val="24"/>
        </w:rPr>
        <w:t>1</w:t>
      </w:r>
      <w:r w:rsidR="006C5328" w:rsidRPr="00881BA3">
        <w:rPr>
          <w:rFonts w:ascii="Times New Roman" w:hAnsi="Times New Roman" w:cs="Times New Roman"/>
          <w:sz w:val="24"/>
          <w:szCs w:val="24"/>
        </w:rPr>
        <w:t xml:space="preserve"> </w:t>
      </w:r>
      <w:r w:rsidRPr="00881BA3">
        <w:rPr>
          <w:rFonts w:ascii="Times New Roman" w:hAnsi="Times New Roman" w:cs="Times New Roman"/>
          <w:sz w:val="24"/>
          <w:szCs w:val="24"/>
        </w:rPr>
        <w:t xml:space="preserve">odnotowano </w:t>
      </w:r>
      <w:r w:rsidR="00127B81">
        <w:rPr>
          <w:rFonts w:ascii="Times New Roman" w:hAnsi="Times New Roman" w:cs="Times New Roman"/>
          <w:sz w:val="24"/>
          <w:szCs w:val="24"/>
        </w:rPr>
        <w:t>340</w:t>
      </w:r>
      <w:r w:rsidR="006C5328" w:rsidRPr="00881BA3">
        <w:rPr>
          <w:rFonts w:ascii="Times New Roman" w:hAnsi="Times New Roman" w:cs="Times New Roman"/>
          <w:sz w:val="24"/>
          <w:szCs w:val="24"/>
        </w:rPr>
        <w:t xml:space="preserve"> uczniów w </w:t>
      </w:r>
      <w:r w:rsidR="00127B81">
        <w:rPr>
          <w:rFonts w:ascii="Times New Roman" w:hAnsi="Times New Roman" w:cs="Times New Roman"/>
          <w:sz w:val="24"/>
          <w:szCs w:val="24"/>
        </w:rPr>
        <w:t>17</w:t>
      </w:r>
      <w:r w:rsidR="006C5328" w:rsidRPr="00881BA3">
        <w:rPr>
          <w:rFonts w:ascii="Times New Roman" w:hAnsi="Times New Roman" w:cs="Times New Roman"/>
          <w:sz w:val="24"/>
          <w:szCs w:val="24"/>
        </w:rPr>
        <w:t xml:space="preserve"> oddziałach.</w:t>
      </w:r>
      <w:r w:rsidR="006C5328" w:rsidRPr="006912C7">
        <w:rPr>
          <w:rFonts w:ascii="Times New Roman" w:hAnsi="Times New Roman" w:cs="Times New Roman"/>
          <w:sz w:val="24"/>
          <w:szCs w:val="24"/>
        </w:rPr>
        <w:t xml:space="preserve"> </w:t>
      </w:r>
    </w:p>
    <w:p w14:paraId="4727E604" w14:textId="5193C229" w:rsidR="00E75F83" w:rsidRDefault="00E75F83" w:rsidP="0092523F">
      <w:pPr>
        <w:spacing w:after="0" w:line="360" w:lineRule="auto"/>
        <w:ind w:firstLine="708"/>
        <w:jc w:val="both"/>
        <w:rPr>
          <w:rFonts w:ascii="Times New Roman" w:hAnsi="Times New Roman" w:cs="Times New Roman"/>
          <w:sz w:val="24"/>
          <w:szCs w:val="24"/>
        </w:rPr>
      </w:pPr>
      <w:r w:rsidRPr="0049527D">
        <w:rPr>
          <w:rFonts w:ascii="Times New Roman" w:hAnsi="Times New Roman" w:cs="Times New Roman"/>
          <w:sz w:val="24"/>
          <w:szCs w:val="24"/>
        </w:rPr>
        <w:t>Obowiązkowi szkolnemu podlega</w:t>
      </w:r>
      <w:r>
        <w:rPr>
          <w:rFonts w:ascii="Times New Roman" w:hAnsi="Times New Roman" w:cs="Times New Roman"/>
          <w:sz w:val="24"/>
          <w:szCs w:val="24"/>
        </w:rPr>
        <w:t>ją</w:t>
      </w:r>
      <w:r w:rsidRPr="0049527D">
        <w:rPr>
          <w:rFonts w:ascii="Times New Roman" w:hAnsi="Times New Roman" w:cs="Times New Roman"/>
          <w:sz w:val="24"/>
          <w:szCs w:val="24"/>
        </w:rPr>
        <w:t xml:space="preserve"> uczniowie w wieku od lat 7 do ukończenia szkoły podstawowej, a obowiązkowi nauki uczniowie, którzy ukończyli szkołę podstawową</w:t>
      </w:r>
      <w:r>
        <w:rPr>
          <w:rFonts w:ascii="Times New Roman" w:hAnsi="Times New Roman" w:cs="Times New Roman"/>
          <w:sz w:val="24"/>
          <w:szCs w:val="24"/>
        </w:rPr>
        <w:t>,</w:t>
      </w:r>
      <w:r w:rsidRPr="0049527D">
        <w:rPr>
          <w:rFonts w:ascii="Times New Roman" w:hAnsi="Times New Roman" w:cs="Times New Roman"/>
          <w:sz w:val="24"/>
          <w:szCs w:val="24"/>
        </w:rPr>
        <w:t xml:space="preserve"> do ukończenia 18 roku życia.</w:t>
      </w:r>
      <w:r>
        <w:rPr>
          <w:rFonts w:ascii="Times New Roman" w:hAnsi="Times New Roman" w:cs="Times New Roman"/>
          <w:sz w:val="24"/>
          <w:szCs w:val="24"/>
        </w:rPr>
        <w:t xml:space="preserve"> </w:t>
      </w:r>
      <w:r w:rsidR="0049527D">
        <w:rPr>
          <w:rFonts w:ascii="Times New Roman" w:hAnsi="Times New Roman" w:cs="Times New Roman"/>
          <w:sz w:val="24"/>
          <w:szCs w:val="24"/>
        </w:rPr>
        <w:t>R</w:t>
      </w:r>
      <w:r w:rsidR="0049527D" w:rsidRPr="0049527D">
        <w:rPr>
          <w:rFonts w:ascii="Times New Roman" w:hAnsi="Times New Roman" w:cs="Times New Roman"/>
          <w:sz w:val="24"/>
          <w:szCs w:val="24"/>
        </w:rPr>
        <w:t>ealizowan</w:t>
      </w:r>
      <w:r w:rsidR="0049527D">
        <w:rPr>
          <w:rFonts w:ascii="Times New Roman" w:hAnsi="Times New Roman" w:cs="Times New Roman"/>
          <w:sz w:val="24"/>
          <w:szCs w:val="24"/>
        </w:rPr>
        <w:t>a</w:t>
      </w:r>
      <w:r w:rsidR="0049527D" w:rsidRPr="0049527D">
        <w:rPr>
          <w:rFonts w:ascii="Times New Roman" w:hAnsi="Times New Roman" w:cs="Times New Roman"/>
          <w:sz w:val="24"/>
          <w:szCs w:val="24"/>
        </w:rPr>
        <w:t xml:space="preserve"> </w:t>
      </w:r>
      <w:r w:rsidR="0049527D">
        <w:rPr>
          <w:rFonts w:ascii="Times New Roman" w:hAnsi="Times New Roman" w:cs="Times New Roman"/>
          <w:sz w:val="24"/>
          <w:szCs w:val="24"/>
        </w:rPr>
        <w:t xml:space="preserve">przez Gminę </w:t>
      </w:r>
      <w:r w:rsidR="0049527D" w:rsidRPr="0049527D">
        <w:rPr>
          <w:rFonts w:ascii="Times New Roman" w:hAnsi="Times New Roman" w:cs="Times New Roman"/>
          <w:sz w:val="24"/>
          <w:szCs w:val="24"/>
        </w:rPr>
        <w:t>w roku szkolnym 20</w:t>
      </w:r>
      <w:r>
        <w:rPr>
          <w:rFonts w:ascii="Times New Roman" w:hAnsi="Times New Roman" w:cs="Times New Roman"/>
          <w:sz w:val="24"/>
          <w:szCs w:val="24"/>
        </w:rPr>
        <w:t>20</w:t>
      </w:r>
      <w:r w:rsidR="0049527D" w:rsidRPr="0049527D">
        <w:rPr>
          <w:rFonts w:ascii="Times New Roman" w:hAnsi="Times New Roman" w:cs="Times New Roman"/>
          <w:sz w:val="24"/>
          <w:szCs w:val="24"/>
        </w:rPr>
        <w:t>/202</w:t>
      </w:r>
      <w:r>
        <w:rPr>
          <w:rFonts w:ascii="Times New Roman" w:hAnsi="Times New Roman" w:cs="Times New Roman"/>
          <w:sz w:val="24"/>
          <w:szCs w:val="24"/>
        </w:rPr>
        <w:t>1</w:t>
      </w:r>
      <w:r w:rsidR="0049527D" w:rsidRPr="0049527D">
        <w:rPr>
          <w:rFonts w:ascii="Times New Roman" w:hAnsi="Times New Roman" w:cs="Times New Roman"/>
          <w:sz w:val="24"/>
          <w:szCs w:val="24"/>
        </w:rPr>
        <w:t xml:space="preserve"> kontrola obowiązku szkolnego</w:t>
      </w:r>
      <w:r>
        <w:rPr>
          <w:rFonts w:ascii="Times New Roman" w:hAnsi="Times New Roman" w:cs="Times New Roman"/>
          <w:sz w:val="24"/>
          <w:szCs w:val="24"/>
        </w:rPr>
        <w:t xml:space="preserve"> </w:t>
      </w:r>
      <w:r w:rsidR="0049527D" w:rsidRPr="0049527D">
        <w:rPr>
          <w:rFonts w:ascii="Times New Roman" w:hAnsi="Times New Roman" w:cs="Times New Roman"/>
          <w:sz w:val="24"/>
          <w:szCs w:val="24"/>
        </w:rPr>
        <w:t xml:space="preserve">i obowiązku nauki wykazała, </w:t>
      </w:r>
      <w:r w:rsidR="0049527D">
        <w:rPr>
          <w:rFonts w:ascii="Times New Roman" w:hAnsi="Times New Roman" w:cs="Times New Roman"/>
          <w:sz w:val="24"/>
          <w:szCs w:val="24"/>
        </w:rPr>
        <w:t>że</w:t>
      </w:r>
      <w:r w:rsidR="0049527D" w:rsidRPr="0049527D">
        <w:rPr>
          <w:rFonts w:ascii="Times New Roman" w:hAnsi="Times New Roman" w:cs="Times New Roman"/>
          <w:sz w:val="24"/>
          <w:szCs w:val="24"/>
        </w:rPr>
        <w:t xml:space="preserve"> na </w:t>
      </w:r>
      <w:r>
        <w:rPr>
          <w:rFonts w:ascii="Times New Roman" w:hAnsi="Times New Roman" w:cs="Times New Roman"/>
          <w:sz w:val="24"/>
          <w:szCs w:val="24"/>
        </w:rPr>
        <w:t>864</w:t>
      </w:r>
      <w:r w:rsidR="0049527D" w:rsidRPr="0049527D">
        <w:rPr>
          <w:rFonts w:ascii="Times New Roman" w:hAnsi="Times New Roman" w:cs="Times New Roman"/>
          <w:sz w:val="24"/>
          <w:szCs w:val="24"/>
        </w:rPr>
        <w:t xml:space="preserve"> uczniów</w:t>
      </w:r>
      <w:r w:rsidR="0049527D">
        <w:rPr>
          <w:rFonts w:ascii="Times New Roman" w:hAnsi="Times New Roman" w:cs="Times New Roman"/>
          <w:sz w:val="24"/>
          <w:szCs w:val="24"/>
        </w:rPr>
        <w:t xml:space="preserve"> z roczników 200</w:t>
      </w:r>
      <w:r>
        <w:rPr>
          <w:rFonts w:ascii="Times New Roman" w:hAnsi="Times New Roman" w:cs="Times New Roman"/>
          <w:sz w:val="24"/>
          <w:szCs w:val="24"/>
        </w:rPr>
        <w:t>3</w:t>
      </w:r>
      <w:r w:rsidR="0049527D">
        <w:rPr>
          <w:rFonts w:ascii="Times New Roman" w:hAnsi="Times New Roman" w:cs="Times New Roman"/>
          <w:sz w:val="24"/>
          <w:szCs w:val="24"/>
        </w:rPr>
        <w:t>-200</w:t>
      </w:r>
      <w:r>
        <w:rPr>
          <w:rFonts w:ascii="Times New Roman" w:hAnsi="Times New Roman" w:cs="Times New Roman"/>
          <w:sz w:val="24"/>
          <w:szCs w:val="24"/>
        </w:rPr>
        <w:t xml:space="preserve">5: </w:t>
      </w:r>
    </w:p>
    <w:p w14:paraId="5AAFF19B" w14:textId="77777777" w:rsidR="00E75F83" w:rsidRPr="00E75F83" w:rsidRDefault="00E75F83" w:rsidP="0042496D">
      <w:pPr>
        <w:pStyle w:val="Akapitzlist"/>
        <w:numPr>
          <w:ilvl w:val="0"/>
          <w:numId w:val="23"/>
        </w:numPr>
        <w:spacing w:after="0" w:line="360" w:lineRule="auto"/>
        <w:jc w:val="both"/>
        <w:rPr>
          <w:rFonts w:ascii="Times New Roman" w:hAnsi="Times New Roman"/>
          <w:sz w:val="24"/>
          <w:szCs w:val="24"/>
        </w:rPr>
      </w:pPr>
      <w:r w:rsidRPr="00E75F83">
        <w:rPr>
          <w:rFonts w:ascii="Times New Roman" w:hAnsi="Times New Roman"/>
          <w:sz w:val="24"/>
          <w:szCs w:val="24"/>
        </w:rPr>
        <w:t>33 uczniów zostało wymeldowanych z Redy i nieznany jest nowy adres zamieszkania,</w:t>
      </w:r>
    </w:p>
    <w:p w14:paraId="3E531125" w14:textId="1BA6BB8F" w:rsidR="00E75F83" w:rsidRPr="00E75F83" w:rsidRDefault="00E75F83" w:rsidP="0042496D">
      <w:pPr>
        <w:pStyle w:val="Akapitzlist"/>
        <w:numPr>
          <w:ilvl w:val="0"/>
          <w:numId w:val="23"/>
        </w:numPr>
        <w:spacing w:after="0" w:line="360" w:lineRule="auto"/>
        <w:jc w:val="both"/>
        <w:rPr>
          <w:rFonts w:ascii="Times New Roman" w:hAnsi="Times New Roman"/>
          <w:sz w:val="24"/>
          <w:szCs w:val="24"/>
        </w:rPr>
      </w:pPr>
      <w:r w:rsidRPr="00E75F83">
        <w:rPr>
          <w:rFonts w:ascii="Times New Roman" w:hAnsi="Times New Roman"/>
          <w:sz w:val="24"/>
          <w:szCs w:val="24"/>
        </w:rPr>
        <w:t>22 uczniów mieszka poza granicami kraju,</w:t>
      </w:r>
    </w:p>
    <w:p w14:paraId="15EE5D7E" w14:textId="77777777" w:rsidR="00E75F83" w:rsidRPr="00E75F83" w:rsidRDefault="00E75F83" w:rsidP="0042496D">
      <w:pPr>
        <w:pStyle w:val="Akapitzlist"/>
        <w:numPr>
          <w:ilvl w:val="0"/>
          <w:numId w:val="23"/>
        </w:numPr>
        <w:spacing w:after="0" w:line="360" w:lineRule="auto"/>
        <w:jc w:val="both"/>
        <w:rPr>
          <w:rFonts w:ascii="Times New Roman" w:hAnsi="Times New Roman"/>
          <w:sz w:val="24"/>
          <w:szCs w:val="24"/>
        </w:rPr>
      </w:pPr>
      <w:r w:rsidRPr="00E75F83">
        <w:rPr>
          <w:rFonts w:ascii="Times New Roman" w:hAnsi="Times New Roman"/>
          <w:sz w:val="24"/>
          <w:szCs w:val="24"/>
        </w:rPr>
        <w:t>23 uczniów mieszka w innej miejscowości,</w:t>
      </w:r>
    </w:p>
    <w:p w14:paraId="6BF1FF4F" w14:textId="76980553" w:rsidR="00E75F83" w:rsidRPr="00E75F83" w:rsidRDefault="00326778" w:rsidP="0042496D">
      <w:pPr>
        <w:pStyle w:val="Akapitzlist"/>
        <w:numPr>
          <w:ilvl w:val="0"/>
          <w:numId w:val="23"/>
        </w:numPr>
        <w:spacing w:after="0" w:line="360" w:lineRule="auto"/>
        <w:jc w:val="both"/>
        <w:rPr>
          <w:rFonts w:ascii="Times New Roman" w:hAnsi="Times New Roman"/>
          <w:sz w:val="24"/>
          <w:szCs w:val="24"/>
        </w:rPr>
      </w:pPr>
      <w:r>
        <w:rPr>
          <w:rFonts w:ascii="Times New Roman" w:hAnsi="Times New Roman"/>
          <w:sz w:val="24"/>
          <w:szCs w:val="24"/>
        </w:rPr>
        <w:t>w przypadk</w:t>
      </w:r>
      <w:r w:rsidR="00E75F83" w:rsidRPr="00E75F83">
        <w:rPr>
          <w:rFonts w:ascii="Times New Roman" w:hAnsi="Times New Roman"/>
          <w:sz w:val="24"/>
          <w:szCs w:val="24"/>
        </w:rPr>
        <w:t>u 18 uczniów nie dostarczono potwierdzenia realizacji obowiązku nauki.</w:t>
      </w:r>
    </w:p>
    <w:p w14:paraId="743C2ADD" w14:textId="752DBD82" w:rsidR="006C5328" w:rsidRPr="00DD3786" w:rsidRDefault="00F5715D" w:rsidP="004E08B7">
      <w:pPr>
        <w:pStyle w:val="Nagwek2"/>
      </w:pPr>
      <w:bookmarkStart w:id="85" w:name="_Toc104882195"/>
      <w:r w:rsidRPr="009E3571">
        <w:t xml:space="preserve">3. </w:t>
      </w:r>
      <w:r w:rsidR="006C5328" w:rsidRPr="009E3571">
        <w:t>Instrumenty wsparcia dla uczniów</w:t>
      </w:r>
      <w:bookmarkEnd w:id="85"/>
    </w:p>
    <w:p w14:paraId="434548F6" w14:textId="23E1AEA1" w:rsidR="006C5328" w:rsidRPr="006912C7" w:rsidRDefault="006C5328" w:rsidP="0092523F">
      <w:pPr>
        <w:spacing w:after="0" w:line="360" w:lineRule="auto"/>
        <w:ind w:firstLine="708"/>
        <w:jc w:val="both"/>
        <w:rPr>
          <w:rFonts w:ascii="Times New Roman" w:eastAsia="Times New Roman" w:hAnsi="Times New Roman" w:cs="Times New Roman"/>
          <w:sz w:val="24"/>
          <w:szCs w:val="24"/>
        </w:rPr>
      </w:pPr>
      <w:r w:rsidRPr="006912C7">
        <w:rPr>
          <w:rFonts w:ascii="Times New Roman" w:eastAsia="Times New Roman" w:hAnsi="Times New Roman" w:cs="Times New Roman"/>
          <w:sz w:val="24"/>
          <w:szCs w:val="24"/>
        </w:rPr>
        <w:t xml:space="preserve">Zgodnie z zapisami ustawy </w:t>
      </w:r>
      <w:r w:rsidR="00B22B61">
        <w:rPr>
          <w:rFonts w:ascii="Times New Roman" w:eastAsia="Times New Roman" w:hAnsi="Times New Roman" w:cs="Times New Roman"/>
          <w:sz w:val="24"/>
          <w:szCs w:val="24"/>
        </w:rPr>
        <w:t xml:space="preserve">Prawo </w:t>
      </w:r>
      <w:r w:rsidRPr="006912C7">
        <w:rPr>
          <w:rFonts w:ascii="Times New Roman" w:eastAsia="Times New Roman" w:hAnsi="Times New Roman" w:cs="Times New Roman"/>
          <w:sz w:val="24"/>
          <w:szCs w:val="24"/>
        </w:rPr>
        <w:t>oświatowe</w:t>
      </w:r>
      <w:r w:rsidR="00B22B61">
        <w:rPr>
          <w:rFonts w:ascii="Times New Roman" w:eastAsia="Times New Roman" w:hAnsi="Times New Roman" w:cs="Times New Roman"/>
          <w:sz w:val="24"/>
          <w:szCs w:val="24"/>
        </w:rPr>
        <w:t xml:space="preserve"> (</w:t>
      </w:r>
      <w:r w:rsidR="00B22B61" w:rsidRPr="00B22B61">
        <w:rPr>
          <w:rFonts w:ascii="Times New Roman" w:eastAsia="Times New Roman" w:hAnsi="Times New Roman" w:cs="Times New Roman"/>
          <w:sz w:val="24"/>
          <w:szCs w:val="24"/>
        </w:rPr>
        <w:t xml:space="preserve">art. 32 ust 6 oraz art. 39 ust 4 ustawy </w:t>
      </w:r>
      <w:r w:rsidR="00C54E73">
        <w:rPr>
          <w:rFonts w:ascii="Times New Roman" w:eastAsia="Times New Roman" w:hAnsi="Times New Roman" w:cs="Times New Roman"/>
          <w:sz w:val="24"/>
          <w:szCs w:val="24"/>
        </w:rPr>
        <w:br/>
      </w:r>
      <w:r w:rsidR="00B22B61" w:rsidRPr="00B22B61">
        <w:rPr>
          <w:rFonts w:ascii="Times New Roman" w:eastAsia="Times New Roman" w:hAnsi="Times New Roman" w:cs="Times New Roman"/>
          <w:sz w:val="24"/>
          <w:szCs w:val="24"/>
        </w:rPr>
        <w:t>z dnia 14 grudnia 2016 r.</w:t>
      </w:r>
      <w:r w:rsidR="00B22B61">
        <w:rPr>
          <w:rFonts w:ascii="Times New Roman" w:eastAsia="Times New Roman" w:hAnsi="Times New Roman" w:cs="Times New Roman"/>
          <w:sz w:val="24"/>
          <w:szCs w:val="24"/>
        </w:rPr>
        <w:t>)</w:t>
      </w:r>
      <w:r w:rsidRPr="006912C7">
        <w:rPr>
          <w:rFonts w:ascii="Times New Roman" w:eastAsia="Times New Roman" w:hAnsi="Times New Roman" w:cs="Times New Roman"/>
          <w:sz w:val="24"/>
          <w:szCs w:val="24"/>
        </w:rPr>
        <w:t xml:space="preserve">, w roku </w:t>
      </w:r>
      <w:r w:rsidR="00B22B61" w:rsidRPr="00B22B61">
        <w:rPr>
          <w:rFonts w:ascii="Times New Roman" w:eastAsia="Times New Roman" w:hAnsi="Times New Roman" w:cs="Times New Roman"/>
          <w:sz w:val="24"/>
          <w:szCs w:val="24"/>
        </w:rPr>
        <w:t>szkolnym 20</w:t>
      </w:r>
      <w:r w:rsidR="00947D68">
        <w:rPr>
          <w:rFonts w:ascii="Times New Roman" w:eastAsia="Times New Roman" w:hAnsi="Times New Roman" w:cs="Times New Roman"/>
          <w:sz w:val="24"/>
          <w:szCs w:val="24"/>
        </w:rPr>
        <w:t>20</w:t>
      </w:r>
      <w:r w:rsidR="00B22B61" w:rsidRPr="00B22B61">
        <w:rPr>
          <w:rFonts w:ascii="Times New Roman" w:eastAsia="Times New Roman" w:hAnsi="Times New Roman" w:cs="Times New Roman"/>
          <w:sz w:val="24"/>
          <w:szCs w:val="24"/>
        </w:rPr>
        <w:t>/202</w:t>
      </w:r>
      <w:r w:rsidR="00947D68">
        <w:rPr>
          <w:rFonts w:ascii="Times New Roman" w:eastAsia="Times New Roman" w:hAnsi="Times New Roman" w:cs="Times New Roman"/>
          <w:sz w:val="24"/>
          <w:szCs w:val="24"/>
        </w:rPr>
        <w:t>1</w:t>
      </w:r>
      <w:r w:rsidR="00B22B61" w:rsidRPr="00B22B61">
        <w:rPr>
          <w:rFonts w:ascii="Times New Roman" w:eastAsia="Times New Roman" w:hAnsi="Times New Roman" w:cs="Times New Roman"/>
          <w:sz w:val="24"/>
          <w:szCs w:val="24"/>
        </w:rPr>
        <w:t xml:space="preserve"> </w:t>
      </w:r>
      <w:r w:rsidRPr="006912C7">
        <w:rPr>
          <w:rFonts w:ascii="Times New Roman" w:eastAsia="Times New Roman" w:hAnsi="Times New Roman" w:cs="Times New Roman"/>
          <w:sz w:val="24"/>
          <w:szCs w:val="24"/>
        </w:rPr>
        <w:t xml:space="preserve">Gmina zapewniała niepełnosprawnym uczniom dowożenie do placówek oświatowych w Redzie, </w:t>
      </w:r>
      <w:proofErr w:type="spellStart"/>
      <w:r w:rsidRPr="006912C7">
        <w:rPr>
          <w:rFonts w:ascii="Times New Roman" w:eastAsia="Times New Roman" w:hAnsi="Times New Roman" w:cs="Times New Roman"/>
          <w:sz w:val="24"/>
          <w:szCs w:val="24"/>
        </w:rPr>
        <w:t>Rumi</w:t>
      </w:r>
      <w:proofErr w:type="spellEnd"/>
      <w:r w:rsidRPr="006912C7">
        <w:rPr>
          <w:rFonts w:ascii="Times New Roman" w:eastAsia="Times New Roman" w:hAnsi="Times New Roman" w:cs="Times New Roman"/>
          <w:sz w:val="24"/>
          <w:szCs w:val="24"/>
        </w:rPr>
        <w:t>, Wejherowie, Pucku i Gdyni, z czego skorzystał</w:t>
      </w:r>
      <w:r w:rsidR="00EA5F09">
        <w:rPr>
          <w:rFonts w:ascii="Times New Roman" w:eastAsia="Times New Roman" w:hAnsi="Times New Roman" w:cs="Times New Roman"/>
          <w:sz w:val="24"/>
          <w:szCs w:val="24"/>
        </w:rPr>
        <w:t>o</w:t>
      </w:r>
      <w:r w:rsidRPr="006912C7">
        <w:rPr>
          <w:rFonts w:ascii="Times New Roman" w:eastAsia="Times New Roman" w:hAnsi="Times New Roman" w:cs="Times New Roman"/>
          <w:sz w:val="24"/>
          <w:szCs w:val="24"/>
        </w:rPr>
        <w:t xml:space="preserve"> </w:t>
      </w:r>
      <w:r w:rsidR="00947D68">
        <w:rPr>
          <w:rFonts w:ascii="Times New Roman" w:eastAsia="Times New Roman" w:hAnsi="Times New Roman" w:cs="Times New Roman"/>
          <w:sz w:val="24"/>
          <w:szCs w:val="24"/>
        </w:rPr>
        <w:t>28</w:t>
      </w:r>
      <w:r w:rsidRPr="006912C7">
        <w:rPr>
          <w:rFonts w:ascii="Times New Roman" w:eastAsia="Times New Roman" w:hAnsi="Times New Roman" w:cs="Times New Roman"/>
          <w:sz w:val="24"/>
          <w:szCs w:val="24"/>
        </w:rPr>
        <w:t xml:space="preserve"> </w:t>
      </w:r>
      <w:r w:rsidR="00E451C4" w:rsidRPr="006912C7">
        <w:rPr>
          <w:rFonts w:ascii="Times New Roman" w:eastAsia="Times New Roman" w:hAnsi="Times New Roman" w:cs="Times New Roman"/>
          <w:sz w:val="24"/>
          <w:szCs w:val="24"/>
        </w:rPr>
        <w:t>osó</w:t>
      </w:r>
      <w:r w:rsidR="00E451C4">
        <w:rPr>
          <w:rFonts w:ascii="Times New Roman" w:eastAsia="Times New Roman" w:hAnsi="Times New Roman" w:cs="Times New Roman"/>
          <w:sz w:val="24"/>
          <w:szCs w:val="24"/>
        </w:rPr>
        <w:t>b</w:t>
      </w:r>
      <w:r w:rsidRPr="006912C7">
        <w:rPr>
          <w:rFonts w:ascii="Times New Roman" w:eastAsia="Times New Roman" w:hAnsi="Times New Roman" w:cs="Times New Roman"/>
          <w:sz w:val="24"/>
          <w:szCs w:val="24"/>
        </w:rPr>
        <w:t xml:space="preserve">. Ponadto rodzicom </w:t>
      </w:r>
      <w:r w:rsidR="00947D68">
        <w:rPr>
          <w:rFonts w:ascii="Times New Roman" w:eastAsia="Times New Roman" w:hAnsi="Times New Roman" w:cs="Times New Roman"/>
          <w:sz w:val="24"/>
          <w:szCs w:val="24"/>
        </w:rPr>
        <w:t>17</w:t>
      </w:r>
      <w:r w:rsidRPr="006912C7">
        <w:rPr>
          <w:rFonts w:ascii="Times New Roman" w:eastAsia="Times New Roman" w:hAnsi="Times New Roman" w:cs="Times New Roman"/>
          <w:sz w:val="24"/>
          <w:szCs w:val="24"/>
        </w:rPr>
        <w:t xml:space="preserve"> uczniów zrefundowano wydatki poniesione na dowożenie dzieci samochodami prywatnymi. </w:t>
      </w:r>
    </w:p>
    <w:p w14:paraId="193B5D31" w14:textId="6DACF332" w:rsidR="00B22B61" w:rsidRPr="009E3571" w:rsidRDefault="00B22B61" w:rsidP="009E3571">
      <w:pPr>
        <w:spacing w:after="0" w:line="360" w:lineRule="auto"/>
        <w:ind w:firstLine="709"/>
        <w:jc w:val="both"/>
        <w:rPr>
          <w:rFonts w:ascii="Times New Roman" w:hAnsi="Times New Roman" w:cs="Times New Roman"/>
          <w:sz w:val="24"/>
          <w:szCs w:val="24"/>
        </w:rPr>
      </w:pPr>
      <w:r w:rsidRPr="009E3571">
        <w:rPr>
          <w:rFonts w:ascii="Times New Roman" w:hAnsi="Times New Roman" w:cs="Times New Roman"/>
          <w:sz w:val="24"/>
          <w:szCs w:val="24"/>
        </w:rPr>
        <w:t>Mieszkający na terenie Redy uczniowie szkół podstawowych oraz szkół ponadpodstawowych korzystali ze stypendiów szkolnych i zasiłków szkolnych</w:t>
      </w:r>
      <w:r w:rsidR="0049527D">
        <w:rPr>
          <w:rFonts w:ascii="Times New Roman" w:hAnsi="Times New Roman" w:cs="Times New Roman"/>
          <w:sz w:val="24"/>
          <w:szCs w:val="24"/>
        </w:rPr>
        <w:t xml:space="preserve"> o charakterze socjalnym</w:t>
      </w:r>
      <w:r w:rsidRPr="009E3571">
        <w:rPr>
          <w:rFonts w:ascii="Times New Roman" w:hAnsi="Times New Roman" w:cs="Times New Roman"/>
          <w:sz w:val="24"/>
          <w:szCs w:val="24"/>
        </w:rPr>
        <w:t>. Otrzymanie stypendium zależne było od kryterium dochodowego w kwocie 528 zł na członka rodziny. Stypendia zostały wypłacone w dwóch transzach: styczeń – czerwiec i wrzesień – grudzień. W sumie, w roku 202</w:t>
      </w:r>
      <w:r w:rsidR="00947D68">
        <w:rPr>
          <w:rFonts w:ascii="Times New Roman" w:hAnsi="Times New Roman" w:cs="Times New Roman"/>
          <w:sz w:val="24"/>
          <w:szCs w:val="24"/>
        </w:rPr>
        <w:t>1</w:t>
      </w:r>
      <w:r w:rsidRPr="009E3571">
        <w:rPr>
          <w:rFonts w:ascii="Times New Roman" w:hAnsi="Times New Roman" w:cs="Times New Roman"/>
          <w:sz w:val="24"/>
          <w:szCs w:val="24"/>
        </w:rPr>
        <w:t xml:space="preserve"> stypendia przyznano </w:t>
      </w:r>
      <w:r w:rsidR="00947D68">
        <w:rPr>
          <w:rFonts w:ascii="Times New Roman" w:hAnsi="Times New Roman" w:cs="Times New Roman"/>
          <w:sz w:val="24"/>
          <w:szCs w:val="24"/>
        </w:rPr>
        <w:t>62</w:t>
      </w:r>
      <w:r w:rsidRPr="009E3571">
        <w:rPr>
          <w:rFonts w:ascii="Times New Roman" w:hAnsi="Times New Roman" w:cs="Times New Roman"/>
          <w:sz w:val="24"/>
          <w:szCs w:val="24"/>
        </w:rPr>
        <w:t xml:space="preserve"> uczniom. Ponadto w </w:t>
      </w:r>
      <w:r w:rsidR="00947D68">
        <w:rPr>
          <w:rFonts w:ascii="Times New Roman" w:hAnsi="Times New Roman" w:cs="Times New Roman"/>
          <w:sz w:val="24"/>
          <w:szCs w:val="24"/>
        </w:rPr>
        <w:t>lipcu</w:t>
      </w:r>
      <w:r w:rsidRPr="009E3571">
        <w:rPr>
          <w:rFonts w:ascii="Times New Roman" w:hAnsi="Times New Roman" w:cs="Times New Roman"/>
          <w:sz w:val="24"/>
          <w:szCs w:val="24"/>
        </w:rPr>
        <w:t xml:space="preserve"> 202</w:t>
      </w:r>
      <w:r w:rsidR="00947D68">
        <w:rPr>
          <w:rFonts w:ascii="Times New Roman" w:hAnsi="Times New Roman" w:cs="Times New Roman"/>
          <w:sz w:val="24"/>
          <w:szCs w:val="24"/>
        </w:rPr>
        <w:t>1</w:t>
      </w:r>
      <w:r w:rsidRPr="009E3571">
        <w:rPr>
          <w:rFonts w:ascii="Times New Roman" w:hAnsi="Times New Roman" w:cs="Times New Roman"/>
          <w:sz w:val="24"/>
          <w:szCs w:val="24"/>
        </w:rPr>
        <w:t xml:space="preserve"> roku </w:t>
      </w:r>
      <w:r w:rsidR="00947D68">
        <w:rPr>
          <w:rFonts w:ascii="Times New Roman" w:hAnsi="Times New Roman" w:cs="Times New Roman"/>
          <w:sz w:val="24"/>
          <w:szCs w:val="24"/>
        </w:rPr>
        <w:t>jednemu dziecku</w:t>
      </w:r>
      <w:r w:rsidRPr="009E3571">
        <w:rPr>
          <w:rFonts w:ascii="Times New Roman" w:hAnsi="Times New Roman" w:cs="Times New Roman"/>
          <w:sz w:val="24"/>
          <w:szCs w:val="24"/>
        </w:rPr>
        <w:t xml:space="preserve"> przyznano zasiłek szkolny w formie świadczenia pieniężnego</w:t>
      </w:r>
      <w:r w:rsidR="00947D68">
        <w:rPr>
          <w:rFonts w:ascii="Times New Roman" w:hAnsi="Times New Roman" w:cs="Times New Roman"/>
          <w:sz w:val="24"/>
          <w:szCs w:val="24"/>
        </w:rPr>
        <w:t xml:space="preserve"> na pokrycie wydatków związanych z procesem edukacyjnym</w:t>
      </w:r>
      <w:r w:rsidRPr="009E3571">
        <w:rPr>
          <w:rFonts w:ascii="Times New Roman" w:hAnsi="Times New Roman" w:cs="Times New Roman"/>
          <w:sz w:val="24"/>
          <w:szCs w:val="24"/>
        </w:rPr>
        <w:t xml:space="preserve">. </w:t>
      </w:r>
    </w:p>
    <w:p w14:paraId="5A84936A" w14:textId="221D83DE" w:rsidR="00E451C4" w:rsidRPr="00C54E73" w:rsidRDefault="00B22B61" w:rsidP="00C54E73">
      <w:pPr>
        <w:spacing w:after="0" w:line="360" w:lineRule="auto"/>
        <w:ind w:firstLine="709"/>
        <w:jc w:val="both"/>
        <w:rPr>
          <w:rFonts w:ascii="Times New Roman" w:hAnsi="Times New Roman" w:cs="Times New Roman"/>
          <w:sz w:val="24"/>
          <w:szCs w:val="24"/>
        </w:rPr>
      </w:pPr>
      <w:r w:rsidRPr="009E3571">
        <w:rPr>
          <w:rFonts w:ascii="Times New Roman" w:hAnsi="Times New Roman" w:cs="Times New Roman"/>
          <w:sz w:val="24"/>
          <w:szCs w:val="24"/>
        </w:rPr>
        <w:t xml:space="preserve">Innym zadaniem o charakterze pomocy materialnej było dofinansowanie zakupu podręczników szkolnych i materiałów edukacyjnych dla uczniów w ramach „Rządowego programu pomocy uczniom niepełnosprawnym w formie dofinansowania zakupu podręczników, materiałów edukacyjnych i materiałów ćwiczeniowych w latach 2020 – 2022”. Z tej formy pomocy </w:t>
      </w:r>
      <w:r w:rsidR="00C54E73">
        <w:rPr>
          <w:rFonts w:ascii="Times New Roman" w:hAnsi="Times New Roman" w:cs="Times New Roman"/>
          <w:sz w:val="24"/>
          <w:szCs w:val="24"/>
        </w:rPr>
        <w:br/>
      </w:r>
      <w:r w:rsidRPr="009E3571">
        <w:rPr>
          <w:rFonts w:ascii="Times New Roman" w:hAnsi="Times New Roman" w:cs="Times New Roman"/>
          <w:sz w:val="24"/>
          <w:szCs w:val="24"/>
        </w:rPr>
        <w:lastRenderedPageBreak/>
        <w:t>w roku 202</w:t>
      </w:r>
      <w:r w:rsidR="00947D68">
        <w:rPr>
          <w:rFonts w:ascii="Times New Roman" w:hAnsi="Times New Roman" w:cs="Times New Roman"/>
          <w:sz w:val="24"/>
          <w:szCs w:val="24"/>
        </w:rPr>
        <w:t>1</w:t>
      </w:r>
      <w:r w:rsidRPr="009E3571">
        <w:rPr>
          <w:rFonts w:ascii="Times New Roman" w:hAnsi="Times New Roman" w:cs="Times New Roman"/>
          <w:sz w:val="24"/>
          <w:szCs w:val="24"/>
        </w:rPr>
        <w:t xml:space="preserve"> skorzystało </w:t>
      </w:r>
      <w:r w:rsidR="00947D68">
        <w:rPr>
          <w:rFonts w:ascii="Times New Roman" w:hAnsi="Times New Roman" w:cs="Times New Roman"/>
          <w:sz w:val="24"/>
          <w:szCs w:val="24"/>
        </w:rPr>
        <w:t>6</w:t>
      </w:r>
      <w:r w:rsidRPr="009E3571">
        <w:rPr>
          <w:rFonts w:ascii="Times New Roman" w:hAnsi="Times New Roman" w:cs="Times New Roman"/>
          <w:sz w:val="24"/>
          <w:szCs w:val="24"/>
        </w:rPr>
        <w:t xml:space="preserve"> uczniów</w:t>
      </w:r>
      <w:r w:rsidR="00947D68">
        <w:rPr>
          <w:rFonts w:ascii="Times New Roman" w:hAnsi="Times New Roman" w:cs="Times New Roman"/>
          <w:sz w:val="24"/>
          <w:szCs w:val="24"/>
        </w:rPr>
        <w:t xml:space="preserve"> Powiatowego Zespołu Szkół w Redzie</w:t>
      </w:r>
      <w:r w:rsidRPr="009E3571">
        <w:rPr>
          <w:rFonts w:ascii="Times New Roman" w:hAnsi="Times New Roman" w:cs="Times New Roman"/>
          <w:sz w:val="24"/>
          <w:szCs w:val="24"/>
        </w:rPr>
        <w:t xml:space="preserve">, którzy posiadają orzeczenie o potrzebie kształcenia specjalnego. Na ten cel Gmina pozyskała dotację z Pomorskiego Urzędu Wojewódzkiego. </w:t>
      </w:r>
    </w:p>
    <w:p w14:paraId="6E146DD9" w14:textId="51E0D19A" w:rsidR="00E451C4" w:rsidRPr="00C54E73" w:rsidRDefault="009E3571" w:rsidP="00C54E73">
      <w:pPr>
        <w:spacing w:after="0" w:line="360" w:lineRule="auto"/>
        <w:ind w:firstLine="709"/>
        <w:jc w:val="both"/>
        <w:rPr>
          <w:rFonts w:ascii="Times New Roman" w:hAnsi="Times New Roman"/>
          <w:sz w:val="24"/>
          <w:szCs w:val="24"/>
        </w:rPr>
      </w:pPr>
      <w:r w:rsidRPr="009E3571">
        <w:rPr>
          <w:rFonts w:ascii="Times New Roman" w:hAnsi="Times New Roman"/>
          <w:sz w:val="24"/>
          <w:szCs w:val="24"/>
        </w:rPr>
        <w:t>W roku szkolnym 20</w:t>
      </w:r>
      <w:r w:rsidR="00947D68">
        <w:rPr>
          <w:rFonts w:ascii="Times New Roman" w:hAnsi="Times New Roman"/>
          <w:sz w:val="24"/>
          <w:szCs w:val="24"/>
        </w:rPr>
        <w:t>20</w:t>
      </w:r>
      <w:r w:rsidRPr="009E3571">
        <w:rPr>
          <w:rFonts w:ascii="Times New Roman" w:hAnsi="Times New Roman"/>
          <w:sz w:val="24"/>
          <w:szCs w:val="24"/>
        </w:rPr>
        <w:t>/202</w:t>
      </w:r>
      <w:r w:rsidR="00947D68">
        <w:rPr>
          <w:rFonts w:ascii="Times New Roman" w:hAnsi="Times New Roman"/>
          <w:sz w:val="24"/>
          <w:szCs w:val="24"/>
        </w:rPr>
        <w:t>1</w:t>
      </w:r>
      <w:r w:rsidRPr="009E3571">
        <w:rPr>
          <w:rFonts w:ascii="Times New Roman" w:hAnsi="Times New Roman"/>
          <w:sz w:val="24"/>
          <w:szCs w:val="24"/>
        </w:rPr>
        <w:t xml:space="preserve"> </w:t>
      </w:r>
      <w:r w:rsidRPr="009E3571">
        <w:rPr>
          <w:rFonts w:ascii="Times New Roman" w:hAnsi="Times New Roman" w:cs="Times New Roman"/>
          <w:sz w:val="24"/>
          <w:szCs w:val="24"/>
        </w:rPr>
        <w:t>b</w:t>
      </w:r>
      <w:r w:rsidR="006C5328" w:rsidRPr="009E3571">
        <w:rPr>
          <w:rFonts w:ascii="Times New Roman" w:hAnsi="Times New Roman" w:cs="Times New Roman"/>
          <w:sz w:val="24"/>
          <w:szCs w:val="24"/>
        </w:rPr>
        <w:t xml:space="preserve">ezpłatne podręczniki, materiały edukacyjne lub materiały ćwiczeniowe otrzymało </w:t>
      </w:r>
      <w:r w:rsidR="00947D68">
        <w:rPr>
          <w:rFonts w:ascii="Times New Roman" w:hAnsi="Times New Roman" w:cs="Times New Roman"/>
          <w:sz w:val="24"/>
          <w:szCs w:val="24"/>
        </w:rPr>
        <w:t xml:space="preserve">2 772 </w:t>
      </w:r>
      <w:r w:rsidRPr="009E3571">
        <w:rPr>
          <w:rFonts w:ascii="Times New Roman" w:hAnsi="Times New Roman" w:cs="Times New Roman"/>
          <w:sz w:val="24"/>
          <w:szCs w:val="24"/>
        </w:rPr>
        <w:t xml:space="preserve">uczniów, w tym </w:t>
      </w:r>
      <w:r w:rsidR="00947D68">
        <w:rPr>
          <w:rFonts w:ascii="Times New Roman" w:hAnsi="Times New Roman"/>
          <w:sz w:val="24"/>
          <w:szCs w:val="24"/>
        </w:rPr>
        <w:t>1 195</w:t>
      </w:r>
      <w:r w:rsidRPr="009E3571">
        <w:rPr>
          <w:rFonts w:ascii="Times New Roman" w:hAnsi="Times New Roman"/>
          <w:sz w:val="24"/>
          <w:szCs w:val="24"/>
        </w:rPr>
        <w:t xml:space="preserve"> uczniów klas </w:t>
      </w:r>
      <w:r w:rsidR="00947D68">
        <w:rPr>
          <w:rFonts w:ascii="Times New Roman" w:hAnsi="Times New Roman"/>
          <w:sz w:val="24"/>
          <w:szCs w:val="24"/>
        </w:rPr>
        <w:t xml:space="preserve">pierwszej, </w:t>
      </w:r>
      <w:r w:rsidRPr="009E3571">
        <w:rPr>
          <w:rFonts w:ascii="Times New Roman" w:hAnsi="Times New Roman"/>
          <w:sz w:val="24"/>
          <w:szCs w:val="24"/>
        </w:rPr>
        <w:t xml:space="preserve">trzeciej i </w:t>
      </w:r>
      <w:r w:rsidR="00947D68">
        <w:rPr>
          <w:rFonts w:ascii="Times New Roman" w:hAnsi="Times New Roman"/>
          <w:sz w:val="24"/>
          <w:szCs w:val="24"/>
        </w:rPr>
        <w:t>siódmej</w:t>
      </w:r>
      <w:r w:rsidRPr="009E3571">
        <w:rPr>
          <w:rFonts w:ascii="Times New Roman" w:hAnsi="Times New Roman"/>
          <w:sz w:val="24"/>
          <w:szCs w:val="24"/>
        </w:rPr>
        <w:t xml:space="preserve"> otrzymało </w:t>
      </w:r>
      <w:r w:rsidR="00947D68">
        <w:rPr>
          <w:rFonts w:ascii="Times New Roman" w:hAnsi="Times New Roman"/>
          <w:sz w:val="24"/>
          <w:szCs w:val="24"/>
        </w:rPr>
        <w:t xml:space="preserve">nowe </w:t>
      </w:r>
      <w:r w:rsidRPr="009E3571">
        <w:rPr>
          <w:rFonts w:ascii="Times New Roman" w:hAnsi="Times New Roman"/>
          <w:sz w:val="24"/>
          <w:szCs w:val="24"/>
        </w:rPr>
        <w:t xml:space="preserve">podręczniki do języka obcego nowożytnego,  a </w:t>
      </w:r>
      <w:r w:rsidRPr="009E3571">
        <w:rPr>
          <w:rFonts w:ascii="Times New Roman" w:hAnsi="Times New Roman" w:cs="Times New Roman"/>
          <w:sz w:val="24"/>
          <w:szCs w:val="24"/>
        </w:rPr>
        <w:t xml:space="preserve"> </w:t>
      </w:r>
      <w:r w:rsidRPr="009E3571">
        <w:rPr>
          <w:rFonts w:ascii="Times New Roman" w:hAnsi="Times New Roman"/>
          <w:sz w:val="24"/>
          <w:szCs w:val="24"/>
        </w:rPr>
        <w:t>2</w:t>
      </w:r>
      <w:r w:rsidR="00C54E73">
        <w:rPr>
          <w:rFonts w:ascii="Times New Roman" w:hAnsi="Times New Roman"/>
          <w:sz w:val="24"/>
          <w:szCs w:val="24"/>
        </w:rPr>
        <w:t> </w:t>
      </w:r>
      <w:r w:rsidR="00947D68">
        <w:rPr>
          <w:rFonts w:ascii="Times New Roman" w:hAnsi="Times New Roman"/>
          <w:sz w:val="24"/>
          <w:szCs w:val="24"/>
        </w:rPr>
        <w:t>772</w:t>
      </w:r>
      <w:r w:rsidRPr="009E3571">
        <w:rPr>
          <w:rFonts w:ascii="Times New Roman" w:hAnsi="Times New Roman"/>
          <w:sz w:val="24"/>
          <w:szCs w:val="24"/>
        </w:rPr>
        <w:t xml:space="preserve"> uczniów szkół podstawowych otrzymało materiały ćwiczeniowe. </w:t>
      </w:r>
      <w:r w:rsidR="006C5328" w:rsidRPr="009E3571">
        <w:rPr>
          <w:rFonts w:ascii="Times New Roman" w:hAnsi="Times New Roman" w:cs="Times New Roman"/>
          <w:sz w:val="24"/>
          <w:szCs w:val="24"/>
        </w:rPr>
        <w:t>Na realizację zadania również pozyskano środki finansowe z budżetu Pomorskiego Urzędu Wojewódzkiego.</w:t>
      </w:r>
      <w:r w:rsidRPr="009E3571">
        <w:rPr>
          <w:rFonts w:ascii="Times New Roman" w:hAnsi="Times New Roman"/>
          <w:sz w:val="24"/>
          <w:szCs w:val="24"/>
        </w:rPr>
        <w:t xml:space="preserve"> </w:t>
      </w:r>
    </w:p>
    <w:p w14:paraId="0F5FAD79" w14:textId="606930F9" w:rsidR="00E451C4" w:rsidRDefault="00BC1C78" w:rsidP="00625439">
      <w:pPr>
        <w:spacing w:after="0" w:line="360" w:lineRule="auto"/>
        <w:ind w:firstLine="708"/>
        <w:jc w:val="both"/>
        <w:rPr>
          <w:rFonts w:ascii="Times New Roman" w:hAnsi="Times New Roman" w:cs="Times New Roman"/>
          <w:sz w:val="24"/>
          <w:szCs w:val="24"/>
        </w:rPr>
      </w:pPr>
      <w:r w:rsidRPr="00BC1C78">
        <w:rPr>
          <w:rFonts w:ascii="Times New Roman" w:hAnsi="Times New Roman" w:cs="Times New Roman"/>
          <w:sz w:val="24"/>
          <w:szCs w:val="24"/>
        </w:rPr>
        <w:t xml:space="preserve">Pracodawcom zatrudniającym i szkolącym młodocianych pracowników przyznano zwrot kosztów kształcenia tych uczniów, którzy ukończyli przygotowanie zawodowe i zdali egzamin czeladniczy lub egzamin potwierdzający uzyskanie kwalifikacji zawodowych. </w:t>
      </w:r>
      <w:r w:rsidR="00625439" w:rsidRPr="00625439">
        <w:rPr>
          <w:rFonts w:ascii="Times New Roman" w:hAnsi="Times New Roman" w:cs="Times New Roman"/>
          <w:sz w:val="24"/>
          <w:szCs w:val="24"/>
        </w:rPr>
        <w:t>W roku szkolnym 20</w:t>
      </w:r>
      <w:r w:rsidR="00947D68">
        <w:rPr>
          <w:rFonts w:ascii="Times New Roman" w:hAnsi="Times New Roman" w:cs="Times New Roman"/>
          <w:sz w:val="24"/>
          <w:szCs w:val="24"/>
        </w:rPr>
        <w:t>20</w:t>
      </w:r>
      <w:r w:rsidR="00625439" w:rsidRPr="00625439">
        <w:rPr>
          <w:rFonts w:ascii="Times New Roman" w:hAnsi="Times New Roman" w:cs="Times New Roman"/>
          <w:sz w:val="24"/>
          <w:szCs w:val="24"/>
        </w:rPr>
        <w:t>/202</w:t>
      </w:r>
      <w:r w:rsidR="00947D68">
        <w:rPr>
          <w:rFonts w:ascii="Times New Roman" w:hAnsi="Times New Roman" w:cs="Times New Roman"/>
          <w:sz w:val="24"/>
          <w:szCs w:val="24"/>
        </w:rPr>
        <w:t>1</w:t>
      </w:r>
      <w:r w:rsidR="00625439" w:rsidRPr="00625439">
        <w:rPr>
          <w:rFonts w:ascii="Times New Roman" w:hAnsi="Times New Roman" w:cs="Times New Roman"/>
          <w:sz w:val="24"/>
          <w:szCs w:val="24"/>
        </w:rPr>
        <w:t xml:space="preserve"> dofinansowanie otrzymało 1</w:t>
      </w:r>
      <w:r w:rsidR="00947D68">
        <w:rPr>
          <w:rFonts w:ascii="Times New Roman" w:hAnsi="Times New Roman" w:cs="Times New Roman"/>
          <w:sz w:val="24"/>
          <w:szCs w:val="24"/>
        </w:rPr>
        <w:t>9</w:t>
      </w:r>
      <w:r w:rsidR="00625439" w:rsidRPr="00625439">
        <w:rPr>
          <w:rFonts w:ascii="Times New Roman" w:hAnsi="Times New Roman" w:cs="Times New Roman"/>
          <w:sz w:val="24"/>
          <w:szCs w:val="24"/>
        </w:rPr>
        <w:t xml:space="preserve"> pracodawców, którzy wyszkolili 1</w:t>
      </w:r>
      <w:r w:rsidR="00947D68">
        <w:rPr>
          <w:rFonts w:ascii="Times New Roman" w:hAnsi="Times New Roman" w:cs="Times New Roman"/>
          <w:sz w:val="24"/>
          <w:szCs w:val="24"/>
        </w:rPr>
        <w:t>9</w:t>
      </w:r>
      <w:r w:rsidR="00625439" w:rsidRPr="00625439">
        <w:rPr>
          <w:rFonts w:ascii="Times New Roman" w:hAnsi="Times New Roman" w:cs="Times New Roman"/>
          <w:sz w:val="24"/>
          <w:szCs w:val="24"/>
        </w:rPr>
        <w:t xml:space="preserve"> młodocianych pracowników zamieszkałych w Redzie.</w:t>
      </w:r>
      <w:r w:rsidR="00625439">
        <w:rPr>
          <w:rFonts w:ascii="Times New Roman" w:hAnsi="Times New Roman" w:cs="Times New Roman"/>
          <w:sz w:val="24"/>
          <w:szCs w:val="24"/>
        </w:rPr>
        <w:t xml:space="preserve"> </w:t>
      </w:r>
      <w:r w:rsidRPr="00BC1C78">
        <w:rPr>
          <w:rFonts w:ascii="Times New Roman" w:hAnsi="Times New Roman" w:cs="Times New Roman"/>
          <w:sz w:val="24"/>
          <w:szCs w:val="24"/>
        </w:rPr>
        <w:t>Na realizację powyższego zadania Gmina pozyskała środki finansowe z Funduszu Pracy</w:t>
      </w:r>
      <w:r>
        <w:rPr>
          <w:rFonts w:ascii="Times New Roman" w:hAnsi="Times New Roman" w:cs="Times New Roman"/>
          <w:sz w:val="24"/>
          <w:szCs w:val="24"/>
        </w:rPr>
        <w:t>.</w:t>
      </w:r>
    </w:p>
    <w:p w14:paraId="5DA8BB71" w14:textId="2F1EADE0" w:rsidR="006C5328" w:rsidRPr="006912C7" w:rsidRDefault="00625439" w:rsidP="0092523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w:t>
      </w:r>
      <w:r w:rsidR="00663234" w:rsidRPr="006912C7">
        <w:rPr>
          <w:rFonts w:ascii="Times New Roman" w:hAnsi="Times New Roman" w:cs="Times New Roman"/>
          <w:sz w:val="24"/>
          <w:szCs w:val="24"/>
        </w:rPr>
        <w:t xml:space="preserve"> roku 20</w:t>
      </w:r>
      <w:r w:rsidR="007E5F3B">
        <w:rPr>
          <w:rFonts w:ascii="Times New Roman" w:hAnsi="Times New Roman" w:cs="Times New Roman"/>
          <w:sz w:val="24"/>
          <w:szCs w:val="24"/>
        </w:rPr>
        <w:t>2</w:t>
      </w:r>
      <w:r w:rsidR="003C16F7">
        <w:rPr>
          <w:rFonts w:ascii="Times New Roman" w:hAnsi="Times New Roman" w:cs="Times New Roman"/>
          <w:sz w:val="24"/>
          <w:szCs w:val="24"/>
        </w:rPr>
        <w:t>1</w:t>
      </w:r>
      <w:r w:rsidR="00663234" w:rsidRPr="006912C7">
        <w:rPr>
          <w:rFonts w:ascii="Times New Roman" w:hAnsi="Times New Roman" w:cs="Times New Roman"/>
          <w:sz w:val="24"/>
          <w:szCs w:val="24"/>
        </w:rPr>
        <w:t xml:space="preserve"> </w:t>
      </w:r>
      <w:r w:rsidR="006C5328" w:rsidRPr="006912C7">
        <w:rPr>
          <w:rFonts w:ascii="Times New Roman" w:hAnsi="Times New Roman" w:cs="Times New Roman"/>
          <w:sz w:val="24"/>
          <w:szCs w:val="24"/>
        </w:rPr>
        <w:t>przyzna</w:t>
      </w:r>
      <w:r>
        <w:rPr>
          <w:rFonts w:ascii="Times New Roman" w:hAnsi="Times New Roman" w:cs="Times New Roman"/>
          <w:sz w:val="24"/>
          <w:szCs w:val="24"/>
        </w:rPr>
        <w:t>no</w:t>
      </w:r>
      <w:r w:rsidR="00592AC4">
        <w:rPr>
          <w:rFonts w:ascii="Times New Roman" w:hAnsi="Times New Roman" w:cs="Times New Roman"/>
          <w:sz w:val="24"/>
          <w:szCs w:val="24"/>
        </w:rPr>
        <w:t xml:space="preserve"> 97</w:t>
      </w:r>
      <w:r w:rsidR="006C5328" w:rsidRPr="006912C7">
        <w:rPr>
          <w:rFonts w:ascii="Times New Roman" w:hAnsi="Times New Roman" w:cs="Times New Roman"/>
          <w:sz w:val="24"/>
          <w:szCs w:val="24"/>
        </w:rPr>
        <w:t xml:space="preserve"> </w:t>
      </w:r>
      <w:r>
        <w:rPr>
          <w:rFonts w:ascii="Times New Roman" w:hAnsi="Times New Roman" w:cs="Times New Roman"/>
          <w:sz w:val="24"/>
          <w:szCs w:val="24"/>
        </w:rPr>
        <w:t>S</w:t>
      </w:r>
      <w:r w:rsidR="006C5328" w:rsidRPr="006912C7">
        <w:rPr>
          <w:rFonts w:ascii="Times New Roman" w:hAnsi="Times New Roman" w:cs="Times New Roman"/>
          <w:sz w:val="24"/>
          <w:szCs w:val="24"/>
        </w:rPr>
        <w:t>typendi</w:t>
      </w:r>
      <w:r w:rsidR="003C16F7">
        <w:rPr>
          <w:rFonts w:ascii="Times New Roman" w:hAnsi="Times New Roman" w:cs="Times New Roman"/>
          <w:sz w:val="24"/>
          <w:szCs w:val="24"/>
        </w:rPr>
        <w:t>ów</w:t>
      </w:r>
      <w:r>
        <w:rPr>
          <w:rFonts w:ascii="Times New Roman" w:hAnsi="Times New Roman" w:cs="Times New Roman"/>
          <w:sz w:val="24"/>
          <w:szCs w:val="24"/>
        </w:rPr>
        <w:t xml:space="preserve"> Burmistrza Miasta Redy</w:t>
      </w:r>
      <w:r w:rsidR="006C5328" w:rsidRPr="006912C7">
        <w:rPr>
          <w:rFonts w:ascii="Times New Roman" w:hAnsi="Times New Roman" w:cs="Times New Roman"/>
          <w:sz w:val="24"/>
          <w:szCs w:val="24"/>
        </w:rPr>
        <w:t xml:space="preserve">, z czego </w:t>
      </w:r>
      <w:r w:rsidR="007E5F3B">
        <w:rPr>
          <w:rFonts w:ascii="Times New Roman" w:hAnsi="Times New Roman" w:cs="Times New Roman"/>
          <w:sz w:val="24"/>
          <w:szCs w:val="24"/>
        </w:rPr>
        <w:t>9</w:t>
      </w:r>
      <w:r w:rsidR="003C16F7">
        <w:rPr>
          <w:rFonts w:ascii="Times New Roman" w:hAnsi="Times New Roman" w:cs="Times New Roman"/>
          <w:sz w:val="24"/>
          <w:szCs w:val="24"/>
        </w:rPr>
        <w:t>5</w:t>
      </w:r>
      <w:r w:rsidR="006C5328" w:rsidRPr="006912C7">
        <w:rPr>
          <w:rFonts w:ascii="Times New Roman" w:hAnsi="Times New Roman" w:cs="Times New Roman"/>
          <w:sz w:val="24"/>
          <w:szCs w:val="24"/>
        </w:rPr>
        <w:t xml:space="preserve"> stypendi</w:t>
      </w:r>
      <w:r w:rsidR="003C16F7">
        <w:rPr>
          <w:rFonts w:ascii="Times New Roman" w:hAnsi="Times New Roman" w:cs="Times New Roman"/>
          <w:sz w:val="24"/>
          <w:szCs w:val="24"/>
        </w:rPr>
        <w:t>ów</w:t>
      </w:r>
      <w:r w:rsidR="006C5328" w:rsidRPr="006912C7">
        <w:rPr>
          <w:rFonts w:ascii="Times New Roman" w:hAnsi="Times New Roman" w:cs="Times New Roman"/>
          <w:sz w:val="24"/>
          <w:szCs w:val="24"/>
        </w:rPr>
        <w:t xml:space="preserve"> dla uczniów i </w:t>
      </w:r>
      <w:r w:rsidR="007E5F3B">
        <w:rPr>
          <w:rFonts w:ascii="Times New Roman" w:hAnsi="Times New Roman" w:cs="Times New Roman"/>
          <w:sz w:val="24"/>
          <w:szCs w:val="24"/>
        </w:rPr>
        <w:t>2</w:t>
      </w:r>
      <w:r w:rsidR="006C5328" w:rsidRPr="006912C7">
        <w:rPr>
          <w:rFonts w:ascii="Times New Roman" w:hAnsi="Times New Roman" w:cs="Times New Roman"/>
          <w:sz w:val="24"/>
          <w:szCs w:val="24"/>
        </w:rPr>
        <w:t xml:space="preserve"> stypend</w:t>
      </w:r>
      <w:r w:rsidR="007E5F3B">
        <w:rPr>
          <w:rFonts w:ascii="Times New Roman" w:hAnsi="Times New Roman" w:cs="Times New Roman"/>
          <w:sz w:val="24"/>
          <w:szCs w:val="24"/>
        </w:rPr>
        <w:t>ia</w:t>
      </w:r>
      <w:r w:rsidR="006C5328" w:rsidRPr="006912C7">
        <w:rPr>
          <w:rFonts w:ascii="Times New Roman" w:hAnsi="Times New Roman" w:cs="Times New Roman"/>
          <w:sz w:val="24"/>
          <w:szCs w:val="24"/>
        </w:rPr>
        <w:t xml:space="preserve"> dla studentów. Uczniowie otrzymali: 3</w:t>
      </w:r>
      <w:r w:rsidR="00592AC4">
        <w:rPr>
          <w:rFonts w:ascii="Times New Roman" w:hAnsi="Times New Roman" w:cs="Times New Roman"/>
          <w:sz w:val="24"/>
          <w:szCs w:val="24"/>
        </w:rPr>
        <w:t>5</w:t>
      </w:r>
      <w:r w:rsidR="006C5328" w:rsidRPr="006912C7">
        <w:rPr>
          <w:rFonts w:ascii="Times New Roman" w:hAnsi="Times New Roman" w:cs="Times New Roman"/>
          <w:sz w:val="24"/>
          <w:szCs w:val="24"/>
        </w:rPr>
        <w:t xml:space="preserve"> stypendiów naukowych, </w:t>
      </w:r>
      <w:r w:rsidR="007E5F3B">
        <w:rPr>
          <w:rFonts w:ascii="Times New Roman" w:hAnsi="Times New Roman" w:cs="Times New Roman"/>
          <w:sz w:val="24"/>
          <w:szCs w:val="24"/>
        </w:rPr>
        <w:t>4</w:t>
      </w:r>
      <w:r w:rsidR="00592AC4">
        <w:rPr>
          <w:rFonts w:ascii="Times New Roman" w:hAnsi="Times New Roman" w:cs="Times New Roman"/>
          <w:sz w:val="24"/>
          <w:szCs w:val="24"/>
        </w:rPr>
        <w:t>2</w:t>
      </w:r>
      <w:r w:rsidR="007E5F3B">
        <w:rPr>
          <w:rFonts w:ascii="Times New Roman" w:hAnsi="Times New Roman" w:cs="Times New Roman"/>
          <w:sz w:val="24"/>
          <w:szCs w:val="24"/>
        </w:rPr>
        <w:t xml:space="preserve"> </w:t>
      </w:r>
      <w:r w:rsidR="006C5328" w:rsidRPr="006912C7">
        <w:rPr>
          <w:rFonts w:ascii="Times New Roman" w:hAnsi="Times New Roman" w:cs="Times New Roman"/>
          <w:sz w:val="24"/>
          <w:szCs w:val="24"/>
        </w:rPr>
        <w:t>stypendi</w:t>
      </w:r>
      <w:r w:rsidR="00592AC4">
        <w:rPr>
          <w:rFonts w:ascii="Times New Roman" w:hAnsi="Times New Roman" w:cs="Times New Roman"/>
          <w:sz w:val="24"/>
          <w:szCs w:val="24"/>
        </w:rPr>
        <w:t>a</w:t>
      </w:r>
      <w:r w:rsidR="006C5328" w:rsidRPr="006912C7">
        <w:rPr>
          <w:rFonts w:ascii="Times New Roman" w:hAnsi="Times New Roman" w:cs="Times New Roman"/>
          <w:sz w:val="24"/>
          <w:szCs w:val="24"/>
        </w:rPr>
        <w:t xml:space="preserve"> sportow</w:t>
      </w:r>
      <w:r w:rsidR="00592AC4">
        <w:rPr>
          <w:rFonts w:ascii="Times New Roman" w:hAnsi="Times New Roman" w:cs="Times New Roman"/>
          <w:sz w:val="24"/>
          <w:szCs w:val="24"/>
        </w:rPr>
        <w:t>e</w:t>
      </w:r>
      <w:r w:rsidR="006C5328" w:rsidRPr="006912C7">
        <w:rPr>
          <w:rFonts w:ascii="Times New Roman" w:hAnsi="Times New Roman" w:cs="Times New Roman"/>
          <w:sz w:val="24"/>
          <w:szCs w:val="24"/>
        </w:rPr>
        <w:t xml:space="preserve"> i </w:t>
      </w:r>
      <w:r w:rsidR="00592AC4">
        <w:rPr>
          <w:rFonts w:ascii="Times New Roman" w:hAnsi="Times New Roman" w:cs="Times New Roman"/>
          <w:sz w:val="24"/>
          <w:szCs w:val="24"/>
        </w:rPr>
        <w:t>1</w:t>
      </w:r>
      <w:r w:rsidR="007E5F3B">
        <w:rPr>
          <w:rFonts w:ascii="Times New Roman" w:hAnsi="Times New Roman" w:cs="Times New Roman"/>
          <w:sz w:val="24"/>
          <w:szCs w:val="24"/>
        </w:rPr>
        <w:t>8</w:t>
      </w:r>
      <w:r w:rsidR="006C5328" w:rsidRPr="006912C7">
        <w:rPr>
          <w:rFonts w:ascii="Times New Roman" w:hAnsi="Times New Roman" w:cs="Times New Roman"/>
          <w:sz w:val="24"/>
          <w:szCs w:val="24"/>
        </w:rPr>
        <w:t xml:space="preserve"> stypendiów za osiągnięcia artystyczne. </w:t>
      </w:r>
    </w:p>
    <w:p w14:paraId="02CCE566" w14:textId="6A8A44F2" w:rsidR="006C5328" w:rsidRPr="00DD3786" w:rsidRDefault="00F5715D" w:rsidP="004E08B7">
      <w:pPr>
        <w:pStyle w:val="Nagwek2"/>
      </w:pPr>
      <w:bookmarkStart w:id="86" w:name="_Toc104882196"/>
      <w:r w:rsidRPr="00D23DD2">
        <w:t xml:space="preserve">4. </w:t>
      </w:r>
      <w:r w:rsidR="006C5328" w:rsidRPr="00D23DD2">
        <w:t>Poziom nauczania - klasyfikacja na tle powiatu i województwa</w:t>
      </w:r>
      <w:bookmarkEnd w:id="86"/>
    </w:p>
    <w:p w14:paraId="09892B96" w14:textId="773A53B0" w:rsidR="006C5328" w:rsidRDefault="00D23DD2" w:rsidP="0092523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w:t>
      </w:r>
      <w:r w:rsidRPr="00D23DD2">
        <w:rPr>
          <w:rFonts w:ascii="Times New Roman" w:hAnsi="Times New Roman" w:cs="Times New Roman"/>
          <w:sz w:val="24"/>
          <w:szCs w:val="24"/>
        </w:rPr>
        <w:t>Gminie Miasto Reda</w:t>
      </w:r>
      <w:r>
        <w:rPr>
          <w:rFonts w:ascii="Times New Roman" w:hAnsi="Times New Roman" w:cs="Times New Roman"/>
          <w:sz w:val="24"/>
          <w:szCs w:val="24"/>
        </w:rPr>
        <w:t>,</w:t>
      </w:r>
      <w:r w:rsidRPr="00D23DD2">
        <w:rPr>
          <w:rFonts w:ascii="Times New Roman" w:hAnsi="Times New Roman" w:cs="Times New Roman"/>
          <w:sz w:val="24"/>
          <w:szCs w:val="24"/>
        </w:rPr>
        <w:t xml:space="preserve"> </w:t>
      </w:r>
      <w:r>
        <w:rPr>
          <w:rFonts w:ascii="Times New Roman" w:hAnsi="Times New Roman" w:cs="Times New Roman"/>
          <w:sz w:val="24"/>
          <w:szCs w:val="24"/>
        </w:rPr>
        <w:t xml:space="preserve">do kończącego szkołę podstawową </w:t>
      </w:r>
      <w:r w:rsidRPr="00D23DD2">
        <w:rPr>
          <w:rFonts w:ascii="Times New Roman" w:hAnsi="Times New Roman" w:cs="Times New Roman"/>
          <w:sz w:val="24"/>
          <w:szCs w:val="24"/>
        </w:rPr>
        <w:t>egzaminu ósmoklasisty</w:t>
      </w:r>
      <w:r>
        <w:rPr>
          <w:rFonts w:ascii="Times New Roman" w:hAnsi="Times New Roman" w:cs="Times New Roman"/>
          <w:sz w:val="24"/>
          <w:szCs w:val="24"/>
        </w:rPr>
        <w:t>,</w:t>
      </w:r>
      <w:r w:rsidRPr="00D23DD2">
        <w:rPr>
          <w:rFonts w:ascii="Times New Roman" w:hAnsi="Times New Roman" w:cs="Times New Roman"/>
          <w:sz w:val="24"/>
          <w:szCs w:val="24"/>
        </w:rPr>
        <w:t xml:space="preserve"> </w:t>
      </w:r>
      <w:r w:rsidR="00C54E73">
        <w:rPr>
          <w:rFonts w:ascii="Times New Roman" w:hAnsi="Times New Roman" w:cs="Times New Roman"/>
          <w:sz w:val="24"/>
          <w:szCs w:val="24"/>
        </w:rPr>
        <w:br/>
      </w:r>
      <w:r w:rsidRPr="00D23DD2">
        <w:rPr>
          <w:rFonts w:ascii="Times New Roman" w:hAnsi="Times New Roman" w:cs="Times New Roman"/>
          <w:sz w:val="24"/>
          <w:szCs w:val="24"/>
        </w:rPr>
        <w:t>w roku szkolnym 20</w:t>
      </w:r>
      <w:r w:rsidR="00E80778">
        <w:rPr>
          <w:rFonts w:ascii="Times New Roman" w:hAnsi="Times New Roman" w:cs="Times New Roman"/>
          <w:sz w:val="24"/>
          <w:szCs w:val="24"/>
        </w:rPr>
        <w:t>20</w:t>
      </w:r>
      <w:r w:rsidRPr="00D23DD2">
        <w:rPr>
          <w:rFonts w:ascii="Times New Roman" w:hAnsi="Times New Roman" w:cs="Times New Roman"/>
          <w:sz w:val="24"/>
          <w:szCs w:val="24"/>
        </w:rPr>
        <w:t>/202</w:t>
      </w:r>
      <w:r w:rsidR="00E80778">
        <w:rPr>
          <w:rFonts w:ascii="Times New Roman" w:hAnsi="Times New Roman" w:cs="Times New Roman"/>
          <w:sz w:val="24"/>
          <w:szCs w:val="24"/>
        </w:rPr>
        <w:t>1</w:t>
      </w:r>
      <w:r w:rsidRPr="00D23DD2">
        <w:rPr>
          <w:rFonts w:ascii="Times New Roman" w:hAnsi="Times New Roman" w:cs="Times New Roman"/>
          <w:sz w:val="24"/>
          <w:szCs w:val="24"/>
        </w:rPr>
        <w:t>przystąpiło 2</w:t>
      </w:r>
      <w:r w:rsidR="00E80778">
        <w:rPr>
          <w:rFonts w:ascii="Times New Roman" w:hAnsi="Times New Roman" w:cs="Times New Roman"/>
          <w:sz w:val="24"/>
          <w:szCs w:val="24"/>
        </w:rPr>
        <w:t>34</w:t>
      </w:r>
      <w:r w:rsidRPr="00D23DD2">
        <w:rPr>
          <w:rFonts w:ascii="Times New Roman" w:hAnsi="Times New Roman" w:cs="Times New Roman"/>
          <w:sz w:val="24"/>
          <w:szCs w:val="24"/>
        </w:rPr>
        <w:t xml:space="preserve"> uczniów. </w:t>
      </w:r>
      <w:r w:rsidR="00E4207D">
        <w:rPr>
          <w:rFonts w:ascii="Times New Roman" w:hAnsi="Times New Roman" w:cs="Times New Roman"/>
          <w:sz w:val="24"/>
          <w:szCs w:val="24"/>
        </w:rPr>
        <w:t>Procentowe w</w:t>
      </w:r>
      <w:r w:rsidR="006C5328" w:rsidRPr="006912C7">
        <w:rPr>
          <w:rFonts w:ascii="Times New Roman" w:hAnsi="Times New Roman" w:cs="Times New Roman"/>
          <w:sz w:val="24"/>
          <w:szCs w:val="24"/>
        </w:rPr>
        <w:t xml:space="preserve">yniki egzaminu w </w:t>
      </w:r>
      <w:r w:rsidR="00E4207D">
        <w:rPr>
          <w:rFonts w:ascii="Times New Roman" w:hAnsi="Times New Roman" w:cs="Times New Roman"/>
          <w:sz w:val="24"/>
          <w:szCs w:val="24"/>
        </w:rPr>
        <w:t xml:space="preserve">rozbiciu na poszczególne szkoły oraz na tle powiatu wejherowskiego i województwa pomorskiego </w:t>
      </w:r>
      <w:r w:rsidR="006C5328" w:rsidRPr="006912C7">
        <w:rPr>
          <w:rFonts w:ascii="Times New Roman" w:hAnsi="Times New Roman" w:cs="Times New Roman"/>
          <w:sz w:val="24"/>
          <w:szCs w:val="24"/>
        </w:rPr>
        <w:t>przedstawiają poniższe wykresy:</w:t>
      </w:r>
    </w:p>
    <w:p w14:paraId="0644E51B" w14:textId="77777777" w:rsidR="00712A8D" w:rsidRDefault="00712A8D" w:rsidP="0092523F">
      <w:pPr>
        <w:spacing w:after="0" w:line="360" w:lineRule="auto"/>
        <w:ind w:firstLine="708"/>
        <w:jc w:val="both"/>
        <w:rPr>
          <w:rFonts w:ascii="Times New Roman" w:hAnsi="Times New Roman" w:cs="Times New Roman"/>
          <w:sz w:val="24"/>
          <w:szCs w:val="24"/>
        </w:rPr>
      </w:pPr>
    </w:p>
    <w:p w14:paraId="0EE9C6A1" w14:textId="77777777" w:rsidR="00712A8D" w:rsidRDefault="00712A8D" w:rsidP="0092523F">
      <w:pPr>
        <w:spacing w:after="0" w:line="360" w:lineRule="auto"/>
        <w:ind w:firstLine="708"/>
        <w:jc w:val="both"/>
        <w:rPr>
          <w:rFonts w:ascii="Times New Roman" w:hAnsi="Times New Roman" w:cs="Times New Roman"/>
          <w:sz w:val="24"/>
          <w:szCs w:val="24"/>
        </w:rPr>
      </w:pPr>
    </w:p>
    <w:p w14:paraId="25CDC0D8" w14:textId="77777777" w:rsidR="00341404" w:rsidRDefault="00341404" w:rsidP="0092523F">
      <w:pPr>
        <w:spacing w:after="0" w:line="360" w:lineRule="auto"/>
        <w:ind w:firstLine="708"/>
        <w:jc w:val="both"/>
        <w:rPr>
          <w:rFonts w:ascii="Times New Roman" w:hAnsi="Times New Roman" w:cs="Times New Roman"/>
          <w:b/>
          <w:bCs/>
          <w:sz w:val="24"/>
          <w:szCs w:val="24"/>
        </w:rPr>
      </w:pPr>
    </w:p>
    <w:p w14:paraId="0358E073" w14:textId="77777777" w:rsidR="00341404" w:rsidRDefault="00341404" w:rsidP="0092523F">
      <w:pPr>
        <w:spacing w:after="0" w:line="360" w:lineRule="auto"/>
        <w:ind w:firstLine="708"/>
        <w:jc w:val="both"/>
        <w:rPr>
          <w:rFonts w:ascii="Times New Roman" w:hAnsi="Times New Roman" w:cs="Times New Roman"/>
          <w:b/>
          <w:bCs/>
          <w:sz w:val="24"/>
          <w:szCs w:val="24"/>
        </w:rPr>
      </w:pPr>
    </w:p>
    <w:p w14:paraId="13A98B57" w14:textId="71FA2EA8" w:rsidR="00E80778" w:rsidRPr="00712A8D" w:rsidRDefault="001E48BC" w:rsidP="0092523F">
      <w:pPr>
        <w:spacing w:after="0" w:line="360" w:lineRule="auto"/>
        <w:ind w:firstLine="708"/>
        <w:jc w:val="both"/>
        <w:rPr>
          <w:rFonts w:ascii="Times New Roman" w:hAnsi="Times New Roman" w:cs="Times New Roman"/>
          <w:b/>
          <w:bCs/>
          <w:sz w:val="24"/>
          <w:szCs w:val="24"/>
        </w:rPr>
      </w:pPr>
      <w:r w:rsidRPr="00E80778">
        <w:rPr>
          <w:rFonts w:ascii="Times New Roman" w:hAnsi="Times New Roman" w:cs="Times New Roman"/>
          <w:noProof/>
          <w:sz w:val="24"/>
          <w:szCs w:val="24"/>
        </w:rPr>
        <w:lastRenderedPageBreak/>
        <w:drawing>
          <wp:anchor distT="0" distB="0" distL="114300" distR="114300" simplePos="0" relativeHeight="251658240" behindDoc="1" locked="0" layoutInCell="1" allowOverlap="1" wp14:anchorId="23881DA3" wp14:editId="70D4D71E">
            <wp:simplePos x="0" y="0"/>
            <wp:positionH relativeFrom="column">
              <wp:posOffset>-356870</wp:posOffset>
            </wp:positionH>
            <wp:positionV relativeFrom="paragraph">
              <wp:posOffset>267335</wp:posOffset>
            </wp:positionV>
            <wp:extent cx="6018530" cy="2838450"/>
            <wp:effectExtent l="0" t="0" r="1270" b="0"/>
            <wp:wrapTight wrapText="bothSides">
              <wp:wrapPolygon edited="0">
                <wp:start x="3213" y="725"/>
                <wp:lineTo x="752" y="1160"/>
                <wp:lineTo x="752" y="2464"/>
                <wp:lineTo x="2735" y="3334"/>
                <wp:lineTo x="1367" y="4784"/>
                <wp:lineTo x="1162" y="5219"/>
                <wp:lineTo x="1162" y="5944"/>
                <wp:lineTo x="2530" y="7973"/>
                <wp:lineTo x="2735" y="7973"/>
                <wp:lineTo x="1231" y="8553"/>
                <wp:lineTo x="1231" y="9713"/>
                <wp:lineTo x="2735" y="10293"/>
                <wp:lineTo x="1231" y="12467"/>
                <wp:lineTo x="1162" y="13047"/>
                <wp:lineTo x="2256" y="14787"/>
                <wp:lineTo x="2735" y="14932"/>
                <wp:lineTo x="1231" y="15801"/>
                <wp:lineTo x="1231" y="17106"/>
                <wp:lineTo x="2735" y="17251"/>
                <wp:lineTo x="1641" y="19570"/>
                <wp:lineTo x="1641" y="20875"/>
                <wp:lineTo x="5948" y="21310"/>
                <wp:lineTo x="16614" y="21455"/>
                <wp:lineTo x="21468" y="21455"/>
                <wp:lineTo x="21536" y="1160"/>
                <wp:lineTo x="21126" y="1015"/>
                <wp:lineTo x="16477" y="725"/>
                <wp:lineTo x="3213" y="725"/>
              </wp:wrapPolygon>
            </wp:wrapTight>
            <wp:docPr id="3" name="Wykres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E80778" w:rsidRPr="00712A8D">
        <w:rPr>
          <w:rFonts w:ascii="Times New Roman" w:hAnsi="Times New Roman" w:cs="Times New Roman"/>
          <w:b/>
          <w:bCs/>
          <w:sz w:val="24"/>
          <w:szCs w:val="24"/>
        </w:rPr>
        <w:t>Język polski:</w:t>
      </w:r>
    </w:p>
    <w:p w14:paraId="4637566B" w14:textId="7F260E29" w:rsidR="006C5328" w:rsidRDefault="006C5328" w:rsidP="00712A8D">
      <w:pPr>
        <w:spacing w:after="0" w:line="360" w:lineRule="auto"/>
        <w:ind w:left="-567"/>
        <w:rPr>
          <w:rFonts w:ascii="Times New Roman" w:hAnsi="Times New Roman" w:cs="Times New Roman"/>
          <w:sz w:val="24"/>
          <w:szCs w:val="24"/>
        </w:rPr>
      </w:pPr>
    </w:p>
    <w:p w14:paraId="7EE4551C" w14:textId="440B8FE2" w:rsidR="00E4207D" w:rsidRPr="00712A8D" w:rsidRDefault="001E48BC" w:rsidP="00E80778">
      <w:pPr>
        <w:spacing w:after="0" w:line="360" w:lineRule="auto"/>
        <w:rPr>
          <w:rFonts w:ascii="Times New Roman" w:hAnsi="Times New Roman" w:cs="Times New Roman"/>
          <w:b/>
          <w:bCs/>
          <w:noProof/>
          <w:sz w:val="24"/>
          <w:szCs w:val="24"/>
        </w:rPr>
      </w:pPr>
      <w:r w:rsidRPr="00E80778">
        <w:rPr>
          <w:rFonts w:ascii="Times New Roman" w:hAnsi="Times New Roman" w:cs="Times New Roman"/>
          <w:noProof/>
          <w:sz w:val="24"/>
          <w:szCs w:val="24"/>
        </w:rPr>
        <w:drawing>
          <wp:anchor distT="0" distB="0" distL="114300" distR="114300" simplePos="0" relativeHeight="251659264" behindDoc="1" locked="0" layoutInCell="1" allowOverlap="1" wp14:anchorId="42C930E0" wp14:editId="0A9BBCA1">
            <wp:simplePos x="0" y="0"/>
            <wp:positionH relativeFrom="margin">
              <wp:align>left</wp:align>
            </wp:positionH>
            <wp:positionV relativeFrom="paragraph">
              <wp:posOffset>261620</wp:posOffset>
            </wp:positionV>
            <wp:extent cx="5125085" cy="2743200"/>
            <wp:effectExtent l="0" t="0" r="0" b="0"/>
            <wp:wrapTight wrapText="bothSides">
              <wp:wrapPolygon edited="0">
                <wp:start x="16539" y="750"/>
                <wp:lineTo x="161" y="1200"/>
                <wp:lineTo x="0" y="2850"/>
                <wp:lineTo x="2409" y="3450"/>
                <wp:lineTo x="803" y="4950"/>
                <wp:lineTo x="562" y="5400"/>
                <wp:lineTo x="562" y="6150"/>
                <wp:lineTo x="2168" y="8250"/>
                <wp:lineTo x="642" y="8400"/>
                <wp:lineTo x="642" y="9750"/>
                <wp:lineTo x="2409" y="10650"/>
                <wp:lineTo x="1204" y="11700"/>
                <wp:lineTo x="482" y="12750"/>
                <wp:lineTo x="482" y="13200"/>
                <wp:lineTo x="2328" y="15450"/>
                <wp:lineTo x="642" y="15450"/>
                <wp:lineTo x="642" y="16800"/>
                <wp:lineTo x="2409" y="17850"/>
                <wp:lineTo x="1365" y="18900"/>
                <wp:lineTo x="1124" y="19350"/>
                <wp:lineTo x="1204" y="20400"/>
                <wp:lineTo x="4576" y="21150"/>
                <wp:lineTo x="5219" y="21450"/>
                <wp:lineTo x="5941" y="21450"/>
                <wp:lineTo x="14452" y="21150"/>
                <wp:lineTo x="17182" y="21000"/>
                <wp:lineTo x="17021" y="20250"/>
                <wp:lineTo x="21517" y="19650"/>
                <wp:lineTo x="21517" y="750"/>
                <wp:lineTo x="16539" y="750"/>
              </wp:wrapPolygon>
            </wp:wrapTight>
            <wp:docPr id="5" name="Wykres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E80778" w:rsidRPr="00712A8D">
        <w:rPr>
          <w:rFonts w:ascii="Times New Roman" w:hAnsi="Times New Roman" w:cs="Times New Roman"/>
          <w:b/>
          <w:bCs/>
          <w:noProof/>
          <w:sz w:val="24"/>
          <w:szCs w:val="24"/>
        </w:rPr>
        <w:t>Matematyka</w:t>
      </w:r>
      <w:r w:rsidR="00017173">
        <w:rPr>
          <w:rFonts w:ascii="Times New Roman" w:hAnsi="Times New Roman" w:cs="Times New Roman"/>
          <w:b/>
          <w:bCs/>
          <w:noProof/>
          <w:sz w:val="24"/>
          <w:szCs w:val="24"/>
        </w:rPr>
        <w:t>:</w:t>
      </w:r>
    </w:p>
    <w:p w14:paraId="5AF10C58" w14:textId="34BC7ABD" w:rsidR="00E80778" w:rsidRDefault="00E80778" w:rsidP="00D00453">
      <w:pPr>
        <w:spacing w:after="0" w:line="360" w:lineRule="auto"/>
        <w:rPr>
          <w:rFonts w:ascii="Times New Roman" w:hAnsi="Times New Roman" w:cs="Times New Roman"/>
          <w:sz w:val="24"/>
          <w:szCs w:val="24"/>
        </w:rPr>
      </w:pPr>
    </w:p>
    <w:bookmarkEnd w:id="81"/>
    <w:p w14:paraId="042D7021" w14:textId="77777777" w:rsidR="00712A8D" w:rsidRDefault="00712A8D" w:rsidP="00C54E73">
      <w:pPr>
        <w:spacing w:after="0" w:line="360" w:lineRule="auto"/>
        <w:rPr>
          <w:noProof/>
        </w:rPr>
      </w:pPr>
    </w:p>
    <w:p w14:paraId="42761ADB" w14:textId="77777777" w:rsidR="00341404" w:rsidRDefault="00341404" w:rsidP="00C54E73">
      <w:pPr>
        <w:spacing w:after="0" w:line="360" w:lineRule="auto"/>
        <w:rPr>
          <w:rFonts w:ascii="Times New Roman" w:hAnsi="Times New Roman" w:cs="Times New Roman"/>
          <w:b/>
          <w:bCs/>
          <w:noProof/>
          <w:sz w:val="24"/>
          <w:szCs w:val="24"/>
        </w:rPr>
      </w:pPr>
    </w:p>
    <w:p w14:paraId="0A4C0959" w14:textId="77777777" w:rsidR="00341404" w:rsidRDefault="00341404" w:rsidP="00C54E73">
      <w:pPr>
        <w:spacing w:after="0" w:line="360" w:lineRule="auto"/>
        <w:rPr>
          <w:rFonts w:ascii="Times New Roman" w:hAnsi="Times New Roman" w:cs="Times New Roman"/>
          <w:b/>
          <w:bCs/>
          <w:noProof/>
          <w:sz w:val="24"/>
          <w:szCs w:val="24"/>
        </w:rPr>
      </w:pPr>
    </w:p>
    <w:p w14:paraId="40BC67F5" w14:textId="77777777" w:rsidR="00341404" w:rsidRDefault="00341404" w:rsidP="00C54E73">
      <w:pPr>
        <w:spacing w:after="0" w:line="360" w:lineRule="auto"/>
        <w:rPr>
          <w:rFonts w:ascii="Times New Roman" w:hAnsi="Times New Roman" w:cs="Times New Roman"/>
          <w:b/>
          <w:bCs/>
          <w:noProof/>
          <w:sz w:val="24"/>
          <w:szCs w:val="24"/>
        </w:rPr>
      </w:pPr>
    </w:p>
    <w:p w14:paraId="7BEFE0A0" w14:textId="0275BA61" w:rsidR="006C5328" w:rsidRPr="00712A8D" w:rsidRDefault="00E37C2F" w:rsidP="00C54E73">
      <w:pPr>
        <w:spacing w:after="0" w:line="360" w:lineRule="auto"/>
        <w:rPr>
          <w:rFonts w:ascii="Times New Roman" w:hAnsi="Times New Roman" w:cs="Times New Roman"/>
          <w:b/>
          <w:bCs/>
          <w:noProof/>
          <w:sz w:val="24"/>
          <w:szCs w:val="24"/>
        </w:rPr>
      </w:pPr>
      <w:r w:rsidRPr="00712A8D">
        <w:rPr>
          <w:rFonts w:ascii="Times New Roman" w:hAnsi="Times New Roman" w:cs="Times New Roman"/>
          <w:b/>
          <w:bCs/>
          <w:noProof/>
          <w:sz w:val="24"/>
          <w:szCs w:val="24"/>
        </w:rPr>
        <w:lastRenderedPageBreak/>
        <w:t>Język angielski:</w:t>
      </w:r>
      <w:r w:rsidR="003E2F28">
        <w:rPr>
          <w:rFonts w:ascii="Times New Roman" w:hAnsi="Times New Roman" w:cs="Times New Roman"/>
          <w:b/>
          <w:bCs/>
          <w:noProof/>
          <w:sz w:val="24"/>
          <w:szCs w:val="24"/>
        </w:rPr>
        <w:t xml:space="preserve"> </w:t>
      </w:r>
      <w:r w:rsidR="00017173" w:rsidRPr="00E37C2F">
        <w:rPr>
          <w:rFonts w:ascii="Times New Roman" w:hAnsi="Times New Roman" w:cs="Times New Roman"/>
          <w:b/>
          <w:noProof/>
          <w:sz w:val="24"/>
          <w:szCs w:val="24"/>
        </w:rPr>
        <w:drawing>
          <wp:inline distT="0" distB="0" distL="0" distR="0" wp14:anchorId="797BD95A" wp14:editId="69A32E43">
            <wp:extent cx="6350696" cy="3219450"/>
            <wp:effectExtent l="0" t="0" r="0" b="0"/>
            <wp:docPr id="7" name="Wykres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C3923F0" w14:textId="63A3F777" w:rsidR="00E37C2F" w:rsidRPr="00C54E73" w:rsidRDefault="00E37C2F" w:rsidP="00C54E73">
      <w:pPr>
        <w:spacing w:after="0" w:line="360" w:lineRule="auto"/>
        <w:rPr>
          <w:rFonts w:ascii="Times New Roman" w:hAnsi="Times New Roman" w:cs="Times New Roman"/>
          <w:b/>
          <w:sz w:val="24"/>
          <w:szCs w:val="24"/>
        </w:rPr>
      </w:pPr>
    </w:p>
    <w:p w14:paraId="07F0455F" w14:textId="77777777" w:rsidR="00F5715D" w:rsidRPr="00DD3786" w:rsidRDefault="00F5715D" w:rsidP="004E08B7">
      <w:pPr>
        <w:pStyle w:val="Nagwek2"/>
      </w:pPr>
      <w:bookmarkStart w:id="87" w:name="_Toc104882197"/>
      <w:r w:rsidRPr="001238C5">
        <w:t>5. Walka z mową nienawiści</w:t>
      </w:r>
      <w:bookmarkEnd w:id="87"/>
    </w:p>
    <w:p w14:paraId="27A204A9" w14:textId="33610A1E" w:rsidR="00F5715D" w:rsidRPr="006912C7" w:rsidRDefault="00F5715D" w:rsidP="00E451C4">
      <w:pPr>
        <w:spacing w:after="0" w:line="360" w:lineRule="auto"/>
        <w:ind w:firstLine="708"/>
        <w:jc w:val="both"/>
        <w:rPr>
          <w:rFonts w:ascii="Times New Roman" w:hAnsi="Times New Roman" w:cs="Times New Roman"/>
          <w:sz w:val="24"/>
          <w:szCs w:val="24"/>
        </w:rPr>
      </w:pPr>
      <w:r w:rsidRPr="006912C7">
        <w:rPr>
          <w:rFonts w:ascii="Times New Roman" w:hAnsi="Times New Roman" w:cs="Times New Roman"/>
          <w:sz w:val="24"/>
          <w:szCs w:val="24"/>
        </w:rPr>
        <w:t xml:space="preserve">Na </w:t>
      </w:r>
      <w:r w:rsidR="0090061D">
        <w:rPr>
          <w:rFonts w:ascii="Times New Roman" w:hAnsi="Times New Roman" w:cs="Times New Roman"/>
          <w:sz w:val="24"/>
          <w:szCs w:val="24"/>
        </w:rPr>
        <w:t xml:space="preserve">mocy </w:t>
      </w:r>
      <w:r w:rsidR="0090061D" w:rsidRPr="00C54E73">
        <w:rPr>
          <w:rFonts w:ascii="Times New Roman" w:hAnsi="Times New Roman" w:cs="Times New Roman"/>
          <w:b/>
          <w:bCs/>
          <w:sz w:val="24"/>
          <w:szCs w:val="24"/>
        </w:rPr>
        <w:t>uchwały nr XLVII/493/2018 Rady Miejskiej w Redzie z dnia 26 września 2018 r</w:t>
      </w:r>
      <w:r w:rsidR="00C54E73">
        <w:rPr>
          <w:rFonts w:ascii="Times New Roman" w:hAnsi="Times New Roman" w:cs="Times New Roman"/>
          <w:b/>
          <w:bCs/>
          <w:sz w:val="24"/>
          <w:szCs w:val="24"/>
        </w:rPr>
        <w:t>oku</w:t>
      </w:r>
      <w:r w:rsidR="0090061D" w:rsidRPr="00C54E73">
        <w:rPr>
          <w:rFonts w:ascii="Times New Roman" w:hAnsi="Times New Roman" w:cs="Times New Roman"/>
          <w:b/>
          <w:bCs/>
          <w:sz w:val="24"/>
          <w:szCs w:val="24"/>
        </w:rPr>
        <w:t xml:space="preserve"> </w:t>
      </w:r>
      <w:r w:rsidRPr="00C54E73">
        <w:rPr>
          <w:rFonts w:ascii="Times New Roman" w:hAnsi="Times New Roman" w:cs="Times New Roman"/>
          <w:b/>
          <w:bCs/>
          <w:sz w:val="24"/>
          <w:szCs w:val="24"/>
        </w:rPr>
        <w:t>w sprawie przystąpienia Gminy Miast</w:t>
      </w:r>
      <w:r w:rsidR="0090061D" w:rsidRPr="00C54E73">
        <w:rPr>
          <w:rFonts w:ascii="Times New Roman" w:hAnsi="Times New Roman" w:cs="Times New Roman"/>
          <w:b/>
          <w:bCs/>
          <w:sz w:val="24"/>
          <w:szCs w:val="24"/>
        </w:rPr>
        <w:t xml:space="preserve">o Reda do opracowania „Gminnego </w:t>
      </w:r>
      <w:r w:rsidRPr="00C54E73">
        <w:rPr>
          <w:rFonts w:ascii="Times New Roman" w:hAnsi="Times New Roman" w:cs="Times New Roman"/>
          <w:b/>
          <w:bCs/>
          <w:sz w:val="24"/>
          <w:szCs w:val="24"/>
        </w:rPr>
        <w:t>Programu Przeciwdziałania Cyberprzemocy na lata</w:t>
      </w:r>
      <w:r w:rsidR="0090061D" w:rsidRPr="00C54E73">
        <w:rPr>
          <w:rFonts w:ascii="Times New Roman" w:hAnsi="Times New Roman" w:cs="Times New Roman"/>
          <w:b/>
          <w:bCs/>
          <w:sz w:val="24"/>
          <w:szCs w:val="24"/>
        </w:rPr>
        <w:t xml:space="preserve"> 2018-2022"</w:t>
      </w:r>
      <w:r w:rsidRPr="006912C7">
        <w:rPr>
          <w:rFonts w:ascii="Times New Roman" w:hAnsi="Times New Roman" w:cs="Times New Roman"/>
          <w:sz w:val="24"/>
          <w:szCs w:val="24"/>
        </w:rPr>
        <w:t xml:space="preserve"> Reda, jako drugi samorząd w Polsc</w:t>
      </w:r>
      <w:r w:rsidR="0090061D">
        <w:rPr>
          <w:rFonts w:ascii="Times New Roman" w:hAnsi="Times New Roman" w:cs="Times New Roman"/>
          <w:sz w:val="24"/>
          <w:szCs w:val="24"/>
        </w:rPr>
        <w:t xml:space="preserve">e, </w:t>
      </w:r>
      <w:r w:rsidR="0071684B">
        <w:rPr>
          <w:rFonts w:ascii="Times New Roman" w:hAnsi="Times New Roman" w:cs="Times New Roman"/>
          <w:sz w:val="24"/>
          <w:szCs w:val="24"/>
        </w:rPr>
        <w:t xml:space="preserve">w ramach zlecenia dla organizacji pożytku publicznego (Stowarzyszenie IN GREMIO z Gdyni), </w:t>
      </w:r>
      <w:r w:rsidR="0090061D">
        <w:rPr>
          <w:rFonts w:ascii="Times New Roman" w:hAnsi="Times New Roman" w:cs="Times New Roman"/>
          <w:sz w:val="24"/>
          <w:szCs w:val="24"/>
        </w:rPr>
        <w:t>realizuje systemowe działania</w:t>
      </w:r>
      <w:r w:rsidRPr="006912C7">
        <w:rPr>
          <w:rFonts w:ascii="Times New Roman" w:hAnsi="Times New Roman" w:cs="Times New Roman"/>
          <w:sz w:val="24"/>
          <w:szCs w:val="24"/>
        </w:rPr>
        <w:t xml:space="preserve"> przeciw nienawiści i działaniom opresyjnym w Internecie. </w:t>
      </w:r>
      <w:r w:rsidR="00727079">
        <w:rPr>
          <w:rFonts w:ascii="Times New Roman" w:hAnsi="Times New Roman" w:cs="Times New Roman"/>
          <w:sz w:val="24"/>
          <w:szCs w:val="24"/>
        </w:rPr>
        <w:t xml:space="preserve">W czerwcu 2021, z końcem roku szkolnego, Stowarzyszenie przeprowadziło </w:t>
      </w:r>
      <w:r w:rsidR="00E37C2F">
        <w:rPr>
          <w:rFonts w:ascii="Times New Roman" w:hAnsi="Times New Roman" w:cs="Times New Roman"/>
          <w:sz w:val="24"/>
          <w:szCs w:val="24"/>
        </w:rPr>
        <w:t xml:space="preserve">warsztaty </w:t>
      </w:r>
      <w:r w:rsidR="00727079">
        <w:rPr>
          <w:rFonts w:ascii="Times New Roman" w:hAnsi="Times New Roman" w:cs="Times New Roman"/>
          <w:sz w:val="24"/>
          <w:szCs w:val="24"/>
        </w:rPr>
        <w:t>podsumowujące dotychczasowe działania</w:t>
      </w:r>
      <w:r w:rsidR="001238C5">
        <w:rPr>
          <w:rFonts w:ascii="Times New Roman" w:hAnsi="Times New Roman" w:cs="Times New Roman"/>
          <w:sz w:val="24"/>
          <w:szCs w:val="24"/>
        </w:rPr>
        <w:t>.</w:t>
      </w:r>
      <w:r w:rsidR="00727079">
        <w:rPr>
          <w:rFonts w:ascii="Times New Roman" w:hAnsi="Times New Roman" w:cs="Times New Roman"/>
          <w:sz w:val="24"/>
          <w:szCs w:val="24"/>
        </w:rPr>
        <w:t xml:space="preserve"> Obecnie działania wynikające z Programu są realizowane przez pedagogów szkolnych.</w:t>
      </w:r>
    </w:p>
    <w:p w14:paraId="374E41DF" w14:textId="7B3F4279" w:rsidR="006C5328" w:rsidRPr="00F5715D" w:rsidRDefault="00F5715D" w:rsidP="004E08B7">
      <w:pPr>
        <w:pStyle w:val="Nagwek2"/>
      </w:pPr>
      <w:bookmarkStart w:id="88" w:name="_Toc104882198"/>
      <w:r w:rsidRPr="00712A8D">
        <w:t xml:space="preserve">6. </w:t>
      </w:r>
      <w:r w:rsidR="006C5328" w:rsidRPr="00712A8D">
        <w:t>Realizacja uchwał Rady Miejskiej</w:t>
      </w:r>
      <w:bookmarkEnd w:id="88"/>
    </w:p>
    <w:p w14:paraId="5041CC7F" w14:textId="1EF58D54" w:rsidR="006C5328" w:rsidRDefault="0046202D" w:rsidP="00E451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 roku 20</w:t>
      </w:r>
      <w:r w:rsidR="00487BFC">
        <w:rPr>
          <w:rFonts w:ascii="Times New Roman" w:hAnsi="Times New Roman" w:cs="Times New Roman"/>
          <w:sz w:val="24"/>
          <w:szCs w:val="24"/>
        </w:rPr>
        <w:t>2</w:t>
      </w:r>
      <w:r w:rsidR="003C55F2">
        <w:rPr>
          <w:rFonts w:ascii="Times New Roman" w:hAnsi="Times New Roman" w:cs="Times New Roman"/>
          <w:sz w:val="24"/>
          <w:szCs w:val="24"/>
        </w:rPr>
        <w:t>1</w:t>
      </w:r>
      <w:r w:rsidR="006C5328" w:rsidRPr="006912C7">
        <w:rPr>
          <w:rFonts w:ascii="Times New Roman" w:hAnsi="Times New Roman" w:cs="Times New Roman"/>
          <w:sz w:val="24"/>
          <w:szCs w:val="24"/>
        </w:rPr>
        <w:t xml:space="preserve"> Rada Miejska w Redzie podjęła </w:t>
      </w:r>
      <w:r w:rsidR="00F5715D">
        <w:rPr>
          <w:rFonts w:ascii="Times New Roman" w:hAnsi="Times New Roman" w:cs="Times New Roman"/>
          <w:sz w:val="24"/>
          <w:szCs w:val="24"/>
        </w:rPr>
        <w:t>następujące</w:t>
      </w:r>
      <w:r w:rsidR="006C5328" w:rsidRPr="006912C7">
        <w:rPr>
          <w:rFonts w:ascii="Times New Roman" w:hAnsi="Times New Roman" w:cs="Times New Roman"/>
          <w:sz w:val="24"/>
          <w:szCs w:val="24"/>
        </w:rPr>
        <w:t xml:space="preserve"> uchwał</w:t>
      </w:r>
      <w:r w:rsidR="00F5715D">
        <w:rPr>
          <w:rFonts w:ascii="Times New Roman" w:hAnsi="Times New Roman" w:cs="Times New Roman"/>
          <w:sz w:val="24"/>
          <w:szCs w:val="24"/>
        </w:rPr>
        <w:t>y</w:t>
      </w:r>
      <w:r w:rsidR="006C5328" w:rsidRPr="006912C7">
        <w:rPr>
          <w:rFonts w:ascii="Times New Roman" w:hAnsi="Times New Roman" w:cs="Times New Roman"/>
          <w:sz w:val="24"/>
          <w:szCs w:val="24"/>
        </w:rPr>
        <w:t xml:space="preserve"> dotycząc</w:t>
      </w:r>
      <w:r w:rsidR="00F5715D">
        <w:rPr>
          <w:rFonts w:ascii="Times New Roman" w:hAnsi="Times New Roman" w:cs="Times New Roman"/>
          <w:sz w:val="24"/>
          <w:szCs w:val="24"/>
        </w:rPr>
        <w:t>e</w:t>
      </w:r>
      <w:r w:rsidR="006C5328" w:rsidRPr="006912C7">
        <w:rPr>
          <w:rFonts w:ascii="Times New Roman" w:hAnsi="Times New Roman" w:cs="Times New Roman"/>
          <w:sz w:val="24"/>
          <w:szCs w:val="24"/>
        </w:rPr>
        <w:t xml:space="preserve"> oświaty samorządowej: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7"/>
        <w:gridCol w:w="1520"/>
        <w:gridCol w:w="5575"/>
      </w:tblGrid>
      <w:tr w:rsidR="007D52BD" w:rsidRPr="008E2C29" w14:paraId="50BF611F" w14:textId="77777777" w:rsidTr="00712A8D">
        <w:trPr>
          <w:trHeight w:val="20"/>
        </w:trPr>
        <w:tc>
          <w:tcPr>
            <w:tcW w:w="1085" w:type="pct"/>
            <w:shd w:val="clear" w:color="000000" w:fill="C0C0C0"/>
            <w:noWrap/>
            <w:hideMark/>
          </w:tcPr>
          <w:p w14:paraId="6EC1CF42" w14:textId="77777777" w:rsidR="007D52BD" w:rsidRPr="008E2C29" w:rsidRDefault="007D52BD" w:rsidP="007D52BD">
            <w:pPr>
              <w:spacing w:after="0" w:line="240" w:lineRule="auto"/>
              <w:jc w:val="center"/>
              <w:rPr>
                <w:rFonts w:ascii="Times New Roman" w:eastAsia="Times New Roman" w:hAnsi="Times New Roman" w:cs="Times New Roman"/>
                <w:b/>
                <w:bCs/>
                <w:sz w:val="24"/>
                <w:szCs w:val="24"/>
                <w:lang w:eastAsia="pl-PL"/>
              </w:rPr>
            </w:pPr>
            <w:bookmarkStart w:id="89" w:name="_Hlk71892021"/>
            <w:r>
              <w:rPr>
                <w:rFonts w:ascii="Times New Roman" w:eastAsia="Times New Roman" w:hAnsi="Times New Roman" w:cs="Times New Roman"/>
                <w:b/>
                <w:bCs/>
                <w:sz w:val="24"/>
                <w:szCs w:val="24"/>
                <w:lang w:eastAsia="pl-PL"/>
              </w:rPr>
              <w:t>nr uchwały</w:t>
            </w:r>
          </w:p>
        </w:tc>
        <w:tc>
          <w:tcPr>
            <w:tcW w:w="839" w:type="pct"/>
            <w:shd w:val="clear" w:color="000000" w:fill="C0C0C0"/>
            <w:noWrap/>
            <w:hideMark/>
          </w:tcPr>
          <w:p w14:paraId="1C39007A" w14:textId="77777777" w:rsidR="007D52BD" w:rsidRPr="008E2C29" w:rsidRDefault="007D52BD" w:rsidP="007D52BD">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data podjęcia</w:t>
            </w:r>
          </w:p>
        </w:tc>
        <w:tc>
          <w:tcPr>
            <w:tcW w:w="3076" w:type="pct"/>
            <w:shd w:val="clear" w:color="000000" w:fill="C0C0C0"/>
            <w:noWrap/>
            <w:hideMark/>
          </w:tcPr>
          <w:p w14:paraId="51D41891" w14:textId="77777777" w:rsidR="007D52BD" w:rsidRPr="008E2C29" w:rsidRDefault="007D52BD" w:rsidP="007D52BD">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tytuł uchwały</w:t>
            </w:r>
          </w:p>
        </w:tc>
      </w:tr>
      <w:tr w:rsidR="003C55F2" w:rsidRPr="003C55F2" w14:paraId="68AA7A4C" w14:textId="77777777" w:rsidTr="00712A8D">
        <w:trPr>
          <w:trHeight w:val="20"/>
        </w:trPr>
        <w:tc>
          <w:tcPr>
            <w:tcW w:w="1085" w:type="pct"/>
            <w:tcBorders>
              <w:top w:val="single" w:sz="4" w:space="0" w:color="auto"/>
              <w:left w:val="single" w:sz="4" w:space="0" w:color="auto"/>
              <w:bottom w:val="single" w:sz="4" w:space="0" w:color="auto"/>
              <w:right w:val="single" w:sz="4" w:space="0" w:color="auto"/>
            </w:tcBorders>
            <w:shd w:val="clear" w:color="auto" w:fill="auto"/>
            <w:noWrap/>
          </w:tcPr>
          <w:p w14:paraId="5A4BB007" w14:textId="77777777" w:rsidR="003C55F2" w:rsidRPr="003C55F2" w:rsidRDefault="003C55F2" w:rsidP="003C55F2">
            <w:pPr>
              <w:spacing w:after="0" w:line="240" w:lineRule="auto"/>
              <w:rPr>
                <w:rFonts w:ascii="Times New Roman" w:eastAsia="Times New Roman" w:hAnsi="Times New Roman" w:cs="Times New Roman"/>
                <w:sz w:val="24"/>
                <w:szCs w:val="24"/>
                <w:lang w:eastAsia="pl-PL"/>
              </w:rPr>
            </w:pPr>
            <w:r w:rsidRPr="003C55F2">
              <w:rPr>
                <w:rFonts w:ascii="Times New Roman" w:eastAsia="Times New Roman" w:hAnsi="Times New Roman" w:cs="Times New Roman"/>
                <w:sz w:val="24"/>
                <w:szCs w:val="24"/>
                <w:lang w:eastAsia="pl-PL"/>
              </w:rPr>
              <w:t>XXIX/310/2021</w:t>
            </w:r>
          </w:p>
        </w:tc>
        <w:tc>
          <w:tcPr>
            <w:tcW w:w="839" w:type="pct"/>
            <w:tcBorders>
              <w:top w:val="single" w:sz="4" w:space="0" w:color="auto"/>
              <w:left w:val="single" w:sz="4" w:space="0" w:color="auto"/>
              <w:bottom w:val="single" w:sz="4" w:space="0" w:color="auto"/>
              <w:right w:val="single" w:sz="4" w:space="0" w:color="auto"/>
            </w:tcBorders>
            <w:shd w:val="clear" w:color="auto" w:fill="auto"/>
            <w:noWrap/>
          </w:tcPr>
          <w:p w14:paraId="24ACF45B" w14:textId="77777777" w:rsidR="003C55F2" w:rsidRPr="003C55F2" w:rsidRDefault="003C55F2" w:rsidP="003C55F2">
            <w:pPr>
              <w:spacing w:after="0" w:line="240" w:lineRule="auto"/>
              <w:rPr>
                <w:rFonts w:ascii="Times New Roman" w:eastAsia="Times New Roman" w:hAnsi="Times New Roman" w:cs="Times New Roman"/>
                <w:sz w:val="24"/>
                <w:szCs w:val="24"/>
                <w:lang w:eastAsia="pl-PL"/>
              </w:rPr>
            </w:pPr>
            <w:r w:rsidRPr="003C55F2">
              <w:rPr>
                <w:rFonts w:ascii="Times New Roman" w:eastAsia="Times New Roman" w:hAnsi="Times New Roman" w:cs="Times New Roman"/>
                <w:sz w:val="24"/>
                <w:szCs w:val="24"/>
                <w:lang w:eastAsia="pl-PL"/>
              </w:rPr>
              <w:t>25.02.2021</w:t>
            </w:r>
          </w:p>
        </w:tc>
        <w:tc>
          <w:tcPr>
            <w:tcW w:w="3076" w:type="pct"/>
            <w:tcBorders>
              <w:top w:val="single" w:sz="4" w:space="0" w:color="auto"/>
              <w:left w:val="single" w:sz="4" w:space="0" w:color="auto"/>
              <w:bottom w:val="single" w:sz="4" w:space="0" w:color="auto"/>
              <w:right w:val="single" w:sz="4" w:space="0" w:color="auto"/>
            </w:tcBorders>
            <w:shd w:val="clear" w:color="auto" w:fill="auto"/>
          </w:tcPr>
          <w:p w14:paraId="1A271702" w14:textId="77777777" w:rsidR="003C55F2" w:rsidRPr="003C55F2" w:rsidRDefault="003C55F2" w:rsidP="003C55F2">
            <w:pPr>
              <w:spacing w:after="0" w:line="240" w:lineRule="auto"/>
              <w:rPr>
                <w:rFonts w:ascii="Times New Roman" w:eastAsia="Times New Roman" w:hAnsi="Times New Roman" w:cs="Times New Roman"/>
                <w:sz w:val="24"/>
                <w:szCs w:val="24"/>
                <w:lang w:eastAsia="pl-PL"/>
              </w:rPr>
            </w:pPr>
            <w:r w:rsidRPr="003C55F2">
              <w:rPr>
                <w:rFonts w:ascii="Times New Roman" w:eastAsia="Times New Roman" w:hAnsi="Times New Roman" w:cs="Times New Roman"/>
                <w:sz w:val="24"/>
                <w:szCs w:val="24"/>
                <w:lang w:eastAsia="pl-PL"/>
              </w:rPr>
              <w:t>o zmianie uchwały nr VI/71/2019 Rady Miejskiej w Redzie z dnia  28 marca 2019 r w sprawie ustalenia planu sieci publicznych szkół podstawowych oraz określenia granic obwodów publicznych szkół podstawowych prowadzonych przez Gminę Miasto Reda od dnia 1 września 2019 roku</w:t>
            </w:r>
          </w:p>
        </w:tc>
      </w:tr>
      <w:tr w:rsidR="00712A8D" w:rsidRPr="00712A8D" w14:paraId="16CAE344" w14:textId="77777777" w:rsidTr="00712A8D">
        <w:trPr>
          <w:trHeight w:val="20"/>
        </w:trPr>
        <w:tc>
          <w:tcPr>
            <w:tcW w:w="1085" w:type="pct"/>
            <w:tcBorders>
              <w:top w:val="single" w:sz="4" w:space="0" w:color="auto"/>
              <w:left w:val="single" w:sz="4" w:space="0" w:color="auto"/>
              <w:bottom w:val="single" w:sz="4" w:space="0" w:color="auto"/>
              <w:right w:val="single" w:sz="4" w:space="0" w:color="auto"/>
            </w:tcBorders>
            <w:shd w:val="clear" w:color="auto" w:fill="auto"/>
            <w:noWrap/>
          </w:tcPr>
          <w:p w14:paraId="14D3F7D7" w14:textId="77777777" w:rsidR="00712A8D" w:rsidRPr="00712A8D" w:rsidRDefault="00712A8D" w:rsidP="00712A8D">
            <w:pPr>
              <w:spacing w:after="0" w:line="240" w:lineRule="auto"/>
              <w:rPr>
                <w:rFonts w:ascii="Times New Roman" w:eastAsia="Times New Roman" w:hAnsi="Times New Roman" w:cs="Times New Roman"/>
                <w:sz w:val="24"/>
                <w:szCs w:val="24"/>
                <w:lang w:eastAsia="pl-PL"/>
              </w:rPr>
            </w:pPr>
            <w:r w:rsidRPr="00712A8D">
              <w:rPr>
                <w:rFonts w:ascii="Times New Roman" w:eastAsia="Times New Roman" w:hAnsi="Times New Roman" w:cs="Times New Roman"/>
                <w:sz w:val="24"/>
                <w:szCs w:val="24"/>
                <w:lang w:eastAsia="pl-PL"/>
              </w:rPr>
              <w:lastRenderedPageBreak/>
              <w:t>XXX/322/2021</w:t>
            </w:r>
          </w:p>
        </w:tc>
        <w:tc>
          <w:tcPr>
            <w:tcW w:w="839" w:type="pct"/>
            <w:tcBorders>
              <w:top w:val="single" w:sz="4" w:space="0" w:color="auto"/>
              <w:left w:val="single" w:sz="4" w:space="0" w:color="auto"/>
              <w:bottom w:val="single" w:sz="4" w:space="0" w:color="auto"/>
              <w:right w:val="single" w:sz="4" w:space="0" w:color="auto"/>
            </w:tcBorders>
            <w:shd w:val="clear" w:color="auto" w:fill="auto"/>
            <w:noWrap/>
          </w:tcPr>
          <w:p w14:paraId="22D7BC3D" w14:textId="77777777" w:rsidR="00712A8D" w:rsidRPr="00712A8D" w:rsidRDefault="00712A8D" w:rsidP="00712A8D">
            <w:pPr>
              <w:spacing w:after="0" w:line="240" w:lineRule="auto"/>
              <w:rPr>
                <w:rFonts w:ascii="Times New Roman" w:eastAsia="Times New Roman" w:hAnsi="Times New Roman" w:cs="Times New Roman"/>
                <w:sz w:val="24"/>
                <w:szCs w:val="24"/>
                <w:lang w:eastAsia="pl-PL"/>
              </w:rPr>
            </w:pPr>
            <w:r w:rsidRPr="00712A8D">
              <w:rPr>
                <w:rFonts w:ascii="Times New Roman" w:eastAsia="Times New Roman" w:hAnsi="Times New Roman" w:cs="Times New Roman"/>
                <w:sz w:val="24"/>
                <w:szCs w:val="24"/>
                <w:lang w:eastAsia="pl-PL"/>
              </w:rPr>
              <w:t>18.03.2021</w:t>
            </w:r>
          </w:p>
        </w:tc>
        <w:tc>
          <w:tcPr>
            <w:tcW w:w="3076" w:type="pct"/>
            <w:tcBorders>
              <w:top w:val="single" w:sz="4" w:space="0" w:color="auto"/>
              <w:left w:val="single" w:sz="4" w:space="0" w:color="auto"/>
              <w:bottom w:val="single" w:sz="4" w:space="0" w:color="auto"/>
              <w:right w:val="single" w:sz="4" w:space="0" w:color="auto"/>
            </w:tcBorders>
            <w:shd w:val="clear" w:color="auto" w:fill="auto"/>
          </w:tcPr>
          <w:p w14:paraId="495D2E6D" w14:textId="77777777" w:rsidR="00712A8D" w:rsidRPr="00712A8D" w:rsidRDefault="00712A8D" w:rsidP="00712A8D">
            <w:pPr>
              <w:spacing w:after="0" w:line="240" w:lineRule="auto"/>
              <w:rPr>
                <w:rFonts w:ascii="Times New Roman" w:eastAsia="Times New Roman" w:hAnsi="Times New Roman" w:cs="Times New Roman"/>
                <w:sz w:val="24"/>
                <w:szCs w:val="24"/>
                <w:lang w:eastAsia="pl-PL"/>
              </w:rPr>
            </w:pPr>
            <w:r w:rsidRPr="00712A8D">
              <w:rPr>
                <w:rFonts w:ascii="Times New Roman" w:eastAsia="Times New Roman" w:hAnsi="Times New Roman" w:cs="Times New Roman"/>
                <w:sz w:val="24"/>
                <w:szCs w:val="24"/>
                <w:lang w:eastAsia="pl-PL"/>
              </w:rPr>
              <w:t xml:space="preserve">w sprawie obniżenia tygodniowego obowiązkowego wymiaru godzin zajęć nauczycielom pełniącym funkcje kierownicze w szkołach i przedszkolach prowadzonych przez Gminę Miasto Reda </w:t>
            </w:r>
          </w:p>
        </w:tc>
      </w:tr>
      <w:tr w:rsidR="00712A8D" w:rsidRPr="00712A8D" w14:paraId="1A8549C0" w14:textId="77777777" w:rsidTr="00712A8D">
        <w:trPr>
          <w:trHeight w:val="20"/>
        </w:trPr>
        <w:tc>
          <w:tcPr>
            <w:tcW w:w="1085" w:type="pct"/>
            <w:tcBorders>
              <w:top w:val="single" w:sz="4" w:space="0" w:color="auto"/>
              <w:left w:val="single" w:sz="4" w:space="0" w:color="auto"/>
              <w:bottom w:val="single" w:sz="4" w:space="0" w:color="auto"/>
              <w:right w:val="single" w:sz="4" w:space="0" w:color="auto"/>
            </w:tcBorders>
            <w:shd w:val="clear" w:color="auto" w:fill="auto"/>
            <w:noWrap/>
          </w:tcPr>
          <w:p w14:paraId="126DF0DF" w14:textId="77777777" w:rsidR="00712A8D" w:rsidRPr="00712A8D" w:rsidRDefault="00712A8D" w:rsidP="00712A8D">
            <w:pPr>
              <w:spacing w:after="0" w:line="240" w:lineRule="auto"/>
              <w:rPr>
                <w:rFonts w:ascii="Times New Roman" w:eastAsia="Times New Roman" w:hAnsi="Times New Roman" w:cs="Times New Roman"/>
                <w:sz w:val="24"/>
                <w:szCs w:val="24"/>
                <w:lang w:eastAsia="pl-PL"/>
              </w:rPr>
            </w:pPr>
            <w:r w:rsidRPr="00712A8D">
              <w:rPr>
                <w:rFonts w:ascii="Times New Roman" w:eastAsia="Times New Roman" w:hAnsi="Times New Roman" w:cs="Times New Roman"/>
                <w:sz w:val="24"/>
                <w:szCs w:val="24"/>
                <w:lang w:eastAsia="pl-PL"/>
              </w:rPr>
              <w:t xml:space="preserve">XXXII/352/2021 </w:t>
            </w:r>
          </w:p>
        </w:tc>
        <w:tc>
          <w:tcPr>
            <w:tcW w:w="839" w:type="pct"/>
            <w:tcBorders>
              <w:top w:val="single" w:sz="4" w:space="0" w:color="auto"/>
              <w:left w:val="single" w:sz="4" w:space="0" w:color="auto"/>
              <w:bottom w:val="single" w:sz="4" w:space="0" w:color="auto"/>
              <w:right w:val="single" w:sz="4" w:space="0" w:color="auto"/>
            </w:tcBorders>
            <w:shd w:val="clear" w:color="auto" w:fill="auto"/>
            <w:noWrap/>
          </w:tcPr>
          <w:p w14:paraId="1EBE5F20" w14:textId="77777777" w:rsidR="00712A8D" w:rsidRPr="00712A8D" w:rsidRDefault="00712A8D" w:rsidP="00712A8D">
            <w:pPr>
              <w:spacing w:after="0" w:line="240" w:lineRule="auto"/>
              <w:rPr>
                <w:rFonts w:ascii="Times New Roman" w:eastAsia="Times New Roman" w:hAnsi="Times New Roman" w:cs="Times New Roman"/>
                <w:sz w:val="24"/>
                <w:szCs w:val="24"/>
                <w:lang w:eastAsia="pl-PL"/>
              </w:rPr>
            </w:pPr>
            <w:r w:rsidRPr="00712A8D">
              <w:rPr>
                <w:rFonts w:ascii="Times New Roman" w:eastAsia="Times New Roman" w:hAnsi="Times New Roman" w:cs="Times New Roman"/>
                <w:sz w:val="24"/>
                <w:szCs w:val="24"/>
                <w:lang w:eastAsia="pl-PL"/>
              </w:rPr>
              <w:t>27.05.2021</w:t>
            </w:r>
          </w:p>
        </w:tc>
        <w:tc>
          <w:tcPr>
            <w:tcW w:w="3076" w:type="pct"/>
            <w:tcBorders>
              <w:top w:val="single" w:sz="4" w:space="0" w:color="auto"/>
              <w:left w:val="single" w:sz="4" w:space="0" w:color="auto"/>
              <w:bottom w:val="single" w:sz="4" w:space="0" w:color="auto"/>
              <w:right w:val="single" w:sz="4" w:space="0" w:color="auto"/>
            </w:tcBorders>
            <w:shd w:val="clear" w:color="auto" w:fill="auto"/>
          </w:tcPr>
          <w:p w14:paraId="08540660" w14:textId="77777777" w:rsidR="00712A8D" w:rsidRPr="00712A8D" w:rsidRDefault="00712A8D" w:rsidP="00712A8D">
            <w:pPr>
              <w:spacing w:after="0" w:line="240" w:lineRule="auto"/>
              <w:rPr>
                <w:rFonts w:ascii="Times New Roman" w:eastAsia="Times New Roman" w:hAnsi="Times New Roman" w:cs="Times New Roman"/>
                <w:sz w:val="24"/>
                <w:szCs w:val="24"/>
                <w:lang w:eastAsia="pl-PL"/>
              </w:rPr>
            </w:pPr>
            <w:r w:rsidRPr="00712A8D">
              <w:rPr>
                <w:rFonts w:ascii="Times New Roman" w:eastAsia="Times New Roman" w:hAnsi="Times New Roman" w:cs="Times New Roman"/>
                <w:sz w:val="24"/>
                <w:szCs w:val="24"/>
                <w:lang w:eastAsia="pl-PL"/>
              </w:rPr>
              <w:t>w sprawie ustalenia wysokości opłat za korzystanie z wychowania przedszkolnego w prowadzonych przez Gminę Miasto Reda przedszkolach i oddziałach przedszkolnych w szkołach podstawowych</w:t>
            </w:r>
          </w:p>
        </w:tc>
      </w:tr>
      <w:tr w:rsidR="00712A8D" w:rsidRPr="00712A8D" w14:paraId="4E04DC89" w14:textId="77777777" w:rsidTr="00712A8D">
        <w:trPr>
          <w:trHeight w:val="20"/>
        </w:trPr>
        <w:tc>
          <w:tcPr>
            <w:tcW w:w="1085" w:type="pct"/>
            <w:tcBorders>
              <w:top w:val="single" w:sz="4" w:space="0" w:color="auto"/>
              <w:left w:val="single" w:sz="4" w:space="0" w:color="auto"/>
              <w:bottom w:val="single" w:sz="4" w:space="0" w:color="auto"/>
              <w:right w:val="single" w:sz="4" w:space="0" w:color="auto"/>
            </w:tcBorders>
            <w:shd w:val="clear" w:color="auto" w:fill="auto"/>
            <w:noWrap/>
          </w:tcPr>
          <w:p w14:paraId="14F561D0" w14:textId="77777777" w:rsidR="00712A8D" w:rsidRPr="00712A8D" w:rsidRDefault="00712A8D" w:rsidP="00712A8D">
            <w:pPr>
              <w:spacing w:after="0" w:line="240" w:lineRule="auto"/>
              <w:rPr>
                <w:rFonts w:ascii="Times New Roman" w:eastAsia="Times New Roman" w:hAnsi="Times New Roman" w:cs="Times New Roman"/>
                <w:sz w:val="24"/>
                <w:szCs w:val="24"/>
                <w:lang w:eastAsia="pl-PL"/>
              </w:rPr>
            </w:pPr>
            <w:r w:rsidRPr="00712A8D">
              <w:rPr>
                <w:rFonts w:ascii="Times New Roman" w:eastAsia="Times New Roman" w:hAnsi="Times New Roman" w:cs="Times New Roman"/>
                <w:sz w:val="24"/>
                <w:szCs w:val="24"/>
                <w:lang w:eastAsia="pl-PL"/>
              </w:rPr>
              <w:t>XXXVI/372/2021</w:t>
            </w:r>
          </w:p>
        </w:tc>
        <w:tc>
          <w:tcPr>
            <w:tcW w:w="839" w:type="pct"/>
            <w:tcBorders>
              <w:top w:val="single" w:sz="4" w:space="0" w:color="auto"/>
              <w:left w:val="single" w:sz="4" w:space="0" w:color="auto"/>
              <w:bottom w:val="single" w:sz="4" w:space="0" w:color="auto"/>
              <w:right w:val="single" w:sz="4" w:space="0" w:color="auto"/>
            </w:tcBorders>
            <w:shd w:val="clear" w:color="auto" w:fill="auto"/>
            <w:noWrap/>
          </w:tcPr>
          <w:p w14:paraId="24B634D7" w14:textId="77777777" w:rsidR="00712A8D" w:rsidRPr="00712A8D" w:rsidRDefault="00712A8D" w:rsidP="00712A8D">
            <w:pPr>
              <w:spacing w:after="0" w:line="240" w:lineRule="auto"/>
              <w:rPr>
                <w:rFonts w:ascii="Times New Roman" w:eastAsia="Times New Roman" w:hAnsi="Times New Roman" w:cs="Times New Roman"/>
                <w:sz w:val="24"/>
                <w:szCs w:val="24"/>
                <w:lang w:eastAsia="pl-PL"/>
              </w:rPr>
            </w:pPr>
            <w:r w:rsidRPr="00712A8D">
              <w:rPr>
                <w:rFonts w:ascii="Times New Roman" w:eastAsia="Times New Roman" w:hAnsi="Times New Roman" w:cs="Times New Roman"/>
                <w:sz w:val="24"/>
                <w:szCs w:val="24"/>
                <w:lang w:eastAsia="pl-PL"/>
              </w:rPr>
              <w:t>24.08.2021</w:t>
            </w:r>
          </w:p>
        </w:tc>
        <w:tc>
          <w:tcPr>
            <w:tcW w:w="3076" w:type="pct"/>
            <w:tcBorders>
              <w:top w:val="single" w:sz="4" w:space="0" w:color="auto"/>
              <w:left w:val="single" w:sz="4" w:space="0" w:color="auto"/>
              <w:bottom w:val="single" w:sz="4" w:space="0" w:color="auto"/>
              <w:right w:val="single" w:sz="4" w:space="0" w:color="auto"/>
            </w:tcBorders>
            <w:shd w:val="clear" w:color="auto" w:fill="auto"/>
          </w:tcPr>
          <w:p w14:paraId="7D15F27F" w14:textId="77777777" w:rsidR="00712A8D" w:rsidRPr="00712A8D" w:rsidRDefault="00712A8D" w:rsidP="00712A8D">
            <w:pPr>
              <w:spacing w:after="0" w:line="240" w:lineRule="auto"/>
              <w:rPr>
                <w:rFonts w:ascii="Times New Roman" w:eastAsia="Times New Roman" w:hAnsi="Times New Roman" w:cs="Times New Roman"/>
                <w:sz w:val="24"/>
                <w:szCs w:val="24"/>
                <w:lang w:eastAsia="pl-PL"/>
              </w:rPr>
            </w:pPr>
            <w:r w:rsidRPr="00712A8D">
              <w:rPr>
                <w:rFonts w:ascii="Times New Roman" w:eastAsia="Times New Roman" w:hAnsi="Times New Roman" w:cs="Times New Roman"/>
                <w:sz w:val="24"/>
                <w:szCs w:val="24"/>
                <w:lang w:eastAsia="pl-PL"/>
              </w:rPr>
              <w:t>w sprawie określenia średniej ceny jednostek paliwa w Gminie Miasto Reda na rok szkolny 2021/2022</w:t>
            </w:r>
          </w:p>
        </w:tc>
      </w:tr>
      <w:tr w:rsidR="00712A8D" w:rsidRPr="00712A8D" w14:paraId="0D6A0227" w14:textId="77777777" w:rsidTr="00712A8D">
        <w:trPr>
          <w:trHeight w:val="20"/>
        </w:trPr>
        <w:tc>
          <w:tcPr>
            <w:tcW w:w="1085" w:type="pct"/>
            <w:tcBorders>
              <w:top w:val="single" w:sz="4" w:space="0" w:color="auto"/>
              <w:left w:val="single" w:sz="4" w:space="0" w:color="auto"/>
              <w:bottom w:val="single" w:sz="4" w:space="0" w:color="auto"/>
              <w:right w:val="single" w:sz="4" w:space="0" w:color="auto"/>
            </w:tcBorders>
            <w:shd w:val="clear" w:color="auto" w:fill="auto"/>
            <w:noWrap/>
          </w:tcPr>
          <w:p w14:paraId="2BD91E43" w14:textId="77777777" w:rsidR="00712A8D" w:rsidRPr="00712A8D" w:rsidRDefault="00712A8D" w:rsidP="00712A8D">
            <w:pPr>
              <w:spacing w:after="0" w:line="240" w:lineRule="auto"/>
              <w:rPr>
                <w:rFonts w:ascii="Times New Roman" w:eastAsia="Times New Roman" w:hAnsi="Times New Roman" w:cs="Times New Roman"/>
                <w:sz w:val="24"/>
                <w:szCs w:val="24"/>
                <w:lang w:eastAsia="pl-PL"/>
              </w:rPr>
            </w:pPr>
            <w:r w:rsidRPr="00712A8D">
              <w:rPr>
                <w:rFonts w:ascii="Times New Roman" w:eastAsia="Times New Roman" w:hAnsi="Times New Roman" w:cs="Times New Roman"/>
                <w:sz w:val="24"/>
                <w:szCs w:val="24"/>
                <w:lang w:eastAsia="pl-PL"/>
              </w:rPr>
              <w:t>XXXVII/382/2021</w:t>
            </w:r>
          </w:p>
        </w:tc>
        <w:tc>
          <w:tcPr>
            <w:tcW w:w="839" w:type="pct"/>
            <w:tcBorders>
              <w:top w:val="single" w:sz="4" w:space="0" w:color="auto"/>
              <w:left w:val="single" w:sz="4" w:space="0" w:color="auto"/>
              <w:bottom w:val="single" w:sz="4" w:space="0" w:color="auto"/>
              <w:right w:val="single" w:sz="4" w:space="0" w:color="auto"/>
            </w:tcBorders>
            <w:shd w:val="clear" w:color="auto" w:fill="auto"/>
            <w:noWrap/>
          </w:tcPr>
          <w:p w14:paraId="436ACC21" w14:textId="77777777" w:rsidR="00712A8D" w:rsidRPr="00712A8D" w:rsidRDefault="00712A8D" w:rsidP="00712A8D">
            <w:pPr>
              <w:spacing w:after="0" w:line="240" w:lineRule="auto"/>
              <w:rPr>
                <w:rFonts w:ascii="Times New Roman" w:eastAsia="Times New Roman" w:hAnsi="Times New Roman" w:cs="Times New Roman"/>
                <w:sz w:val="24"/>
                <w:szCs w:val="24"/>
                <w:lang w:eastAsia="pl-PL"/>
              </w:rPr>
            </w:pPr>
            <w:r w:rsidRPr="00712A8D">
              <w:rPr>
                <w:rFonts w:ascii="Times New Roman" w:eastAsia="Times New Roman" w:hAnsi="Times New Roman" w:cs="Times New Roman"/>
                <w:sz w:val="24"/>
                <w:szCs w:val="24"/>
                <w:lang w:eastAsia="pl-PL"/>
              </w:rPr>
              <w:t>30.09.2021</w:t>
            </w:r>
          </w:p>
        </w:tc>
        <w:tc>
          <w:tcPr>
            <w:tcW w:w="3076" w:type="pct"/>
            <w:tcBorders>
              <w:top w:val="single" w:sz="4" w:space="0" w:color="auto"/>
              <w:left w:val="single" w:sz="4" w:space="0" w:color="auto"/>
              <w:bottom w:val="single" w:sz="4" w:space="0" w:color="auto"/>
              <w:right w:val="single" w:sz="4" w:space="0" w:color="auto"/>
            </w:tcBorders>
            <w:shd w:val="clear" w:color="auto" w:fill="auto"/>
          </w:tcPr>
          <w:p w14:paraId="7325D504" w14:textId="77777777" w:rsidR="00712A8D" w:rsidRPr="00712A8D" w:rsidRDefault="00712A8D" w:rsidP="00712A8D">
            <w:pPr>
              <w:spacing w:after="0" w:line="240" w:lineRule="auto"/>
              <w:rPr>
                <w:rFonts w:ascii="Times New Roman" w:eastAsia="Times New Roman" w:hAnsi="Times New Roman" w:cs="Times New Roman"/>
                <w:sz w:val="24"/>
                <w:szCs w:val="24"/>
                <w:lang w:eastAsia="pl-PL"/>
              </w:rPr>
            </w:pPr>
            <w:r w:rsidRPr="00712A8D">
              <w:rPr>
                <w:rFonts w:ascii="Times New Roman" w:eastAsia="Times New Roman" w:hAnsi="Times New Roman" w:cs="Times New Roman"/>
                <w:sz w:val="24"/>
                <w:szCs w:val="24"/>
                <w:lang w:eastAsia="pl-PL"/>
              </w:rPr>
              <w:t>w sprawie kontynuacji realizacji projektu partnerskiego o nazwie: „Pomorskie Żagle Wiedzy”</w:t>
            </w:r>
          </w:p>
        </w:tc>
      </w:tr>
      <w:tr w:rsidR="00712A8D" w:rsidRPr="00712A8D" w14:paraId="7F36AFEB" w14:textId="77777777" w:rsidTr="00712A8D">
        <w:trPr>
          <w:trHeight w:val="20"/>
        </w:trPr>
        <w:tc>
          <w:tcPr>
            <w:tcW w:w="1085" w:type="pct"/>
            <w:tcBorders>
              <w:top w:val="single" w:sz="4" w:space="0" w:color="auto"/>
              <w:left w:val="single" w:sz="4" w:space="0" w:color="auto"/>
              <w:bottom w:val="single" w:sz="4" w:space="0" w:color="auto"/>
              <w:right w:val="single" w:sz="4" w:space="0" w:color="auto"/>
            </w:tcBorders>
            <w:shd w:val="clear" w:color="auto" w:fill="auto"/>
            <w:noWrap/>
          </w:tcPr>
          <w:p w14:paraId="56793404" w14:textId="77777777" w:rsidR="00712A8D" w:rsidRPr="00712A8D" w:rsidRDefault="00712A8D" w:rsidP="00712A8D">
            <w:pPr>
              <w:spacing w:after="0" w:line="240" w:lineRule="auto"/>
              <w:rPr>
                <w:rFonts w:ascii="Times New Roman" w:eastAsia="Times New Roman" w:hAnsi="Times New Roman" w:cs="Times New Roman"/>
                <w:sz w:val="24"/>
                <w:szCs w:val="24"/>
                <w:lang w:eastAsia="pl-PL"/>
              </w:rPr>
            </w:pPr>
            <w:r w:rsidRPr="00712A8D">
              <w:rPr>
                <w:rFonts w:ascii="Times New Roman" w:eastAsia="Times New Roman" w:hAnsi="Times New Roman" w:cs="Times New Roman"/>
                <w:sz w:val="24"/>
                <w:szCs w:val="24"/>
                <w:lang w:eastAsia="pl-PL"/>
              </w:rPr>
              <w:t>XLI/416/2021</w:t>
            </w:r>
          </w:p>
        </w:tc>
        <w:tc>
          <w:tcPr>
            <w:tcW w:w="839" w:type="pct"/>
            <w:tcBorders>
              <w:top w:val="single" w:sz="4" w:space="0" w:color="auto"/>
              <w:left w:val="single" w:sz="4" w:space="0" w:color="auto"/>
              <w:bottom w:val="single" w:sz="4" w:space="0" w:color="auto"/>
              <w:right w:val="single" w:sz="4" w:space="0" w:color="auto"/>
            </w:tcBorders>
            <w:shd w:val="clear" w:color="auto" w:fill="auto"/>
            <w:noWrap/>
          </w:tcPr>
          <w:p w14:paraId="02CD5E0A" w14:textId="77777777" w:rsidR="00712A8D" w:rsidRPr="00712A8D" w:rsidRDefault="00712A8D" w:rsidP="00712A8D">
            <w:pPr>
              <w:spacing w:after="0" w:line="240" w:lineRule="auto"/>
              <w:rPr>
                <w:rFonts w:ascii="Times New Roman" w:eastAsia="Times New Roman" w:hAnsi="Times New Roman" w:cs="Times New Roman"/>
                <w:sz w:val="24"/>
                <w:szCs w:val="24"/>
                <w:lang w:eastAsia="pl-PL"/>
              </w:rPr>
            </w:pPr>
            <w:r w:rsidRPr="00712A8D">
              <w:rPr>
                <w:rFonts w:ascii="Times New Roman" w:eastAsia="Times New Roman" w:hAnsi="Times New Roman" w:cs="Times New Roman"/>
                <w:sz w:val="24"/>
                <w:szCs w:val="24"/>
                <w:lang w:eastAsia="pl-PL"/>
              </w:rPr>
              <w:t>16.12.2021</w:t>
            </w:r>
          </w:p>
        </w:tc>
        <w:tc>
          <w:tcPr>
            <w:tcW w:w="3076" w:type="pct"/>
            <w:tcBorders>
              <w:top w:val="single" w:sz="4" w:space="0" w:color="auto"/>
              <w:left w:val="single" w:sz="4" w:space="0" w:color="auto"/>
              <w:bottom w:val="single" w:sz="4" w:space="0" w:color="auto"/>
              <w:right w:val="single" w:sz="4" w:space="0" w:color="auto"/>
            </w:tcBorders>
            <w:shd w:val="clear" w:color="auto" w:fill="auto"/>
          </w:tcPr>
          <w:p w14:paraId="1B9D5E48" w14:textId="77777777" w:rsidR="00712A8D" w:rsidRPr="00712A8D" w:rsidRDefault="00712A8D" w:rsidP="00712A8D">
            <w:pPr>
              <w:spacing w:after="0" w:line="240" w:lineRule="auto"/>
              <w:rPr>
                <w:rFonts w:ascii="Times New Roman" w:eastAsia="Times New Roman" w:hAnsi="Times New Roman" w:cs="Times New Roman"/>
                <w:sz w:val="24"/>
                <w:szCs w:val="24"/>
                <w:lang w:eastAsia="pl-PL"/>
              </w:rPr>
            </w:pPr>
            <w:r w:rsidRPr="00712A8D">
              <w:rPr>
                <w:rFonts w:ascii="Times New Roman" w:eastAsia="Times New Roman" w:hAnsi="Times New Roman" w:cs="Times New Roman"/>
                <w:sz w:val="24"/>
                <w:szCs w:val="24"/>
                <w:lang w:eastAsia="pl-PL"/>
              </w:rPr>
              <w:t>w sprawie określenia kryteriów wraz z liczbą punktów w postępowaniu rekrutacyjnym do publicznych przedszkoli oraz oddziałów przedszkolnych w szkołach podstawowych prowadzonych przez Gminę Miasto Reda</w:t>
            </w:r>
          </w:p>
        </w:tc>
      </w:tr>
    </w:tbl>
    <w:bookmarkEnd w:id="89"/>
    <w:p w14:paraId="4E18AD3C" w14:textId="0339BBCE" w:rsidR="006C5328" w:rsidRPr="006912C7" w:rsidRDefault="006C5328" w:rsidP="0092523F">
      <w:pPr>
        <w:spacing w:after="0" w:line="360" w:lineRule="auto"/>
        <w:jc w:val="both"/>
        <w:rPr>
          <w:rFonts w:ascii="Times New Roman" w:hAnsi="Times New Roman" w:cs="Times New Roman"/>
          <w:sz w:val="24"/>
          <w:szCs w:val="24"/>
        </w:rPr>
      </w:pPr>
      <w:r w:rsidRPr="006912C7">
        <w:rPr>
          <w:rFonts w:ascii="Times New Roman" w:hAnsi="Times New Roman" w:cs="Times New Roman"/>
          <w:sz w:val="24"/>
          <w:szCs w:val="24"/>
        </w:rPr>
        <w:t>Postanowienia i obowiązki wynikające z treści podjętych uchwał zostały zrealizowane</w:t>
      </w:r>
      <w:bookmarkEnd w:id="73"/>
      <w:r w:rsidR="007D52BD">
        <w:rPr>
          <w:rFonts w:ascii="Times New Roman" w:hAnsi="Times New Roman" w:cs="Times New Roman"/>
          <w:sz w:val="24"/>
          <w:szCs w:val="24"/>
        </w:rPr>
        <w:t xml:space="preserve"> lub </w:t>
      </w:r>
      <w:r w:rsidR="00C54E73">
        <w:rPr>
          <w:rFonts w:ascii="Times New Roman" w:hAnsi="Times New Roman" w:cs="Times New Roman"/>
          <w:sz w:val="24"/>
          <w:szCs w:val="24"/>
        </w:rPr>
        <w:t>są</w:t>
      </w:r>
      <w:r w:rsidR="007D52BD">
        <w:rPr>
          <w:rFonts w:ascii="Times New Roman" w:hAnsi="Times New Roman" w:cs="Times New Roman"/>
          <w:sz w:val="24"/>
          <w:szCs w:val="24"/>
        </w:rPr>
        <w:t xml:space="preserve"> w trakcie realizacji</w:t>
      </w:r>
      <w:r w:rsidRPr="006912C7">
        <w:rPr>
          <w:rFonts w:ascii="Times New Roman" w:hAnsi="Times New Roman" w:cs="Times New Roman"/>
          <w:sz w:val="24"/>
          <w:szCs w:val="24"/>
        </w:rPr>
        <w:t>.</w:t>
      </w:r>
    </w:p>
    <w:p w14:paraId="3F8D7FEF" w14:textId="2D372F1D" w:rsidR="006C5328" w:rsidRPr="006912C7" w:rsidRDefault="00DD3786" w:rsidP="004E08B7">
      <w:pPr>
        <w:pStyle w:val="Nagwek1"/>
      </w:pPr>
      <w:bookmarkStart w:id="90" w:name="_Toc104882199"/>
      <w:r w:rsidRPr="0012042D">
        <w:t xml:space="preserve">VIII. </w:t>
      </w:r>
      <w:r w:rsidR="006C5328" w:rsidRPr="0012042D">
        <w:t>SPRAWY SPOŁECZNE</w:t>
      </w:r>
      <w:bookmarkEnd w:id="90"/>
    </w:p>
    <w:p w14:paraId="5302C365" w14:textId="59DC7885" w:rsidR="006C5328" w:rsidRPr="006912C7" w:rsidRDefault="00F5715D" w:rsidP="004E08B7">
      <w:pPr>
        <w:pStyle w:val="Nagwek2"/>
      </w:pPr>
      <w:bookmarkStart w:id="91" w:name="_Toc104882200"/>
      <w:r>
        <w:t xml:space="preserve">1. </w:t>
      </w:r>
      <w:r w:rsidR="006C5328" w:rsidRPr="006912C7">
        <w:t>Pomoc społeczna</w:t>
      </w:r>
      <w:bookmarkEnd w:id="91"/>
    </w:p>
    <w:p w14:paraId="5093918B" w14:textId="16EFAC00" w:rsidR="006C5328" w:rsidRPr="006912C7" w:rsidRDefault="006C5328" w:rsidP="0092523F">
      <w:pPr>
        <w:spacing w:after="0" w:line="360" w:lineRule="auto"/>
        <w:ind w:firstLine="708"/>
        <w:jc w:val="both"/>
        <w:rPr>
          <w:rFonts w:ascii="Times New Roman" w:hAnsi="Times New Roman" w:cs="Times New Roman"/>
          <w:sz w:val="24"/>
          <w:szCs w:val="24"/>
        </w:rPr>
      </w:pPr>
      <w:r w:rsidRPr="006912C7">
        <w:rPr>
          <w:rFonts w:ascii="Times New Roman" w:hAnsi="Times New Roman" w:cs="Times New Roman"/>
          <w:sz w:val="24"/>
          <w:szCs w:val="24"/>
        </w:rPr>
        <w:t>Zadania z zakresu pomocy społecznej w Redzie realizuje Miejski Ośrodek Pomocy Społecznej, będący jednostką organizacyjną Gminy Miasto Reda, powołaną do realizacji zadań określonych przez ustawę o pomocy społecznej i inne ustawy. Głównym celem realizowanym przez MOPS jest systematyczna poprawa sytuacji bytowej beneficjentów pomocy społecznej i</w:t>
      </w:r>
      <w:r w:rsidR="00532E84">
        <w:rPr>
          <w:rFonts w:ascii="Times New Roman" w:hAnsi="Times New Roman" w:cs="Times New Roman"/>
          <w:sz w:val="24"/>
          <w:szCs w:val="24"/>
        </w:rPr>
        <w:t> </w:t>
      </w:r>
      <w:r w:rsidRPr="006912C7">
        <w:rPr>
          <w:rFonts w:ascii="Times New Roman" w:hAnsi="Times New Roman" w:cs="Times New Roman"/>
          <w:sz w:val="24"/>
          <w:szCs w:val="24"/>
        </w:rPr>
        <w:t xml:space="preserve">ograniczanie zjawiska ubożenia społeczeństwa, podziałów społecznych oraz wykluczenia społecznego. </w:t>
      </w:r>
    </w:p>
    <w:p w14:paraId="48435770" w14:textId="52234B3D" w:rsidR="006C5328" w:rsidRPr="0061171D" w:rsidRDefault="00662328" w:rsidP="0061171D">
      <w:pPr>
        <w:spacing w:after="0" w:line="360" w:lineRule="auto"/>
        <w:ind w:firstLine="708"/>
        <w:jc w:val="both"/>
        <w:rPr>
          <w:rFonts w:ascii="Times New Roman" w:hAnsi="Times New Roman" w:cs="Times New Roman"/>
          <w:sz w:val="24"/>
          <w:szCs w:val="24"/>
        </w:rPr>
      </w:pPr>
      <w:r w:rsidRPr="00662328">
        <w:rPr>
          <w:rFonts w:ascii="Times New Roman" w:hAnsi="Times New Roman" w:cs="Times New Roman"/>
          <w:sz w:val="24"/>
          <w:szCs w:val="24"/>
        </w:rPr>
        <w:t>Pracą socjalną w środowisku lokalnym w 202</w:t>
      </w:r>
      <w:r w:rsidR="001C5AE6">
        <w:rPr>
          <w:rFonts w:ascii="Times New Roman" w:hAnsi="Times New Roman" w:cs="Times New Roman"/>
          <w:sz w:val="24"/>
          <w:szCs w:val="24"/>
        </w:rPr>
        <w:t>1</w:t>
      </w:r>
      <w:r w:rsidRPr="00662328">
        <w:rPr>
          <w:rFonts w:ascii="Times New Roman" w:hAnsi="Times New Roman" w:cs="Times New Roman"/>
          <w:sz w:val="24"/>
          <w:szCs w:val="24"/>
        </w:rPr>
        <w:t xml:space="preserve"> roku objęto </w:t>
      </w:r>
      <w:r w:rsidR="001C5AE6">
        <w:rPr>
          <w:rFonts w:ascii="Times New Roman" w:hAnsi="Times New Roman" w:cs="Times New Roman"/>
          <w:sz w:val="24"/>
          <w:szCs w:val="24"/>
        </w:rPr>
        <w:t>451</w:t>
      </w:r>
      <w:r w:rsidRPr="00662328">
        <w:rPr>
          <w:rFonts w:ascii="Times New Roman" w:hAnsi="Times New Roman" w:cs="Times New Roman"/>
          <w:sz w:val="24"/>
          <w:szCs w:val="24"/>
        </w:rPr>
        <w:t xml:space="preserve"> gospodarstw domowych</w:t>
      </w:r>
      <w:r>
        <w:rPr>
          <w:rFonts w:ascii="Times New Roman" w:hAnsi="Times New Roman" w:cs="Times New Roman"/>
          <w:sz w:val="24"/>
          <w:szCs w:val="24"/>
        </w:rPr>
        <w:t>.</w:t>
      </w:r>
      <w:r w:rsidRPr="00662328">
        <w:rPr>
          <w:rFonts w:ascii="Times New Roman" w:hAnsi="Times New Roman" w:cs="Times New Roman"/>
          <w:sz w:val="24"/>
          <w:szCs w:val="24"/>
        </w:rPr>
        <w:t xml:space="preserve"> </w:t>
      </w:r>
      <w:r>
        <w:rPr>
          <w:rFonts w:ascii="Times New Roman" w:hAnsi="Times New Roman" w:cs="Times New Roman"/>
          <w:sz w:val="24"/>
          <w:szCs w:val="24"/>
        </w:rPr>
        <w:t>Najcz</w:t>
      </w:r>
      <w:r w:rsidR="000909B3">
        <w:rPr>
          <w:rFonts w:ascii="Times New Roman" w:hAnsi="Times New Roman" w:cs="Times New Roman"/>
          <w:sz w:val="24"/>
          <w:szCs w:val="24"/>
        </w:rPr>
        <w:t>ęstsze</w:t>
      </w:r>
      <w:r>
        <w:rPr>
          <w:rFonts w:ascii="Times New Roman" w:hAnsi="Times New Roman" w:cs="Times New Roman"/>
          <w:sz w:val="24"/>
          <w:szCs w:val="24"/>
        </w:rPr>
        <w:t xml:space="preserve"> problemy, </w:t>
      </w:r>
      <w:r w:rsidR="000909B3">
        <w:rPr>
          <w:rFonts w:ascii="Times New Roman" w:hAnsi="Times New Roman" w:cs="Times New Roman"/>
          <w:sz w:val="24"/>
          <w:szCs w:val="24"/>
        </w:rPr>
        <w:t xml:space="preserve">z którymi stykali się pracownicy socjalni, to: </w:t>
      </w:r>
      <w:r w:rsidRPr="00662328">
        <w:rPr>
          <w:rFonts w:ascii="Times New Roman" w:hAnsi="Times New Roman" w:cs="Times New Roman"/>
          <w:sz w:val="24"/>
          <w:szCs w:val="24"/>
        </w:rPr>
        <w:t>alimenty,</w:t>
      </w:r>
      <w:r w:rsidR="000909B3">
        <w:rPr>
          <w:rFonts w:ascii="Times New Roman" w:hAnsi="Times New Roman" w:cs="Times New Roman"/>
          <w:sz w:val="24"/>
          <w:szCs w:val="24"/>
        </w:rPr>
        <w:t xml:space="preserve"> relacje rodzinne i społeczne, sprawy mieszkaniowe, praca i edukacja, zdrowie i zdrowie psychiczne, różnego rodzaju świadczenia. Pracownicy socjalni ściśle współpracują z </w:t>
      </w:r>
      <w:r w:rsidRPr="00662328">
        <w:rPr>
          <w:rFonts w:ascii="Times New Roman" w:hAnsi="Times New Roman" w:cs="Times New Roman"/>
          <w:sz w:val="24"/>
          <w:szCs w:val="24"/>
        </w:rPr>
        <w:t xml:space="preserve"> </w:t>
      </w:r>
      <w:r w:rsidRPr="0061171D">
        <w:rPr>
          <w:rFonts w:ascii="Times New Roman" w:hAnsi="Times New Roman" w:cs="Times New Roman"/>
          <w:sz w:val="24"/>
          <w:szCs w:val="24"/>
        </w:rPr>
        <w:t xml:space="preserve">pedagogami szkolnymi, kuratorami sądowymi, </w:t>
      </w:r>
      <w:r w:rsidR="000909B3" w:rsidRPr="0061171D">
        <w:rPr>
          <w:rFonts w:ascii="Times New Roman" w:hAnsi="Times New Roman" w:cs="Times New Roman"/>
          <w:sz w:val="24"/>
          <w:szCs w:val="24"/>
        </w:rPr>
        <w:t>p</w:t>
      </w:r>
      <w:r w:rsidRPr="0061171D">
        <w:rPr>
          <w:rFonts w:ascii="Times New Roman" w:hAnsi="Times New Roman" w:cs="Times New Roman"/>
          <w:sz w:val="24"/>
          <w:szCs w:val="24"/>
        </w:rPr>
        <w:t>olicją</w:t>
      </w:r>
      <w:r w:rsidR="000909B3" w:rsidRPr="0061171D">
        <w:rPr>
          <w:rFonts w:ascii="Times New Roman" w:hAnsi="Times New Roman" w:cs="Times New Roman"/>
          <w:sz w:val="24"/>
          <w:szCs w:val="24"/>
        </w:rPr>
        <w:t xml:space="preserve"> i sądami. </w:t>
      </w:r>
    </w:p>
    <w:p w14:paraId="1DFAE173" w14:textId="124A3B8E" w:rsidR="0061171D" w:rsidRDefault="001C6A51" w:rsidP="000909B3">
      <w:pPr>
        <w:spacing w:after="0" w:line="360" w:lineRule="auto"/>
        <w:ind w:firstLine="708"/>
        <w:jc w:val="both"/>
        <w:rPr>
          <w:rFonts w:ascii="Times New Roman" w:hAnsi="Times New Roman" w:cs="Times New Roman"/>
          <w:sz w:val="24"/>
          <w:szCs w:val="24"/>
        </w:rPr>
      </w:pPr>
      <w:r w:rsidRPr="001C6A51">
        <w:rPr>
          <w:rFonts w:ascii="Times New Roman" w:hAnsi="Times New Roman" w:cs="Times New Roman"/>
          <w:sz w:val="24"/>
          <w:szCs w:val="24"/>
        </w:rPr>
        <w:t xml:space="preserve">Miejski Ośrodek Pomocy Społecznej </w:t>
      </w:r>
      <w:r w:rsidR="00927E10">
        <w:rPr>
          <w:rFonts w:ascii="Times New Roman" w:hAnsi="Times New Roman" w:cs="Times New Roman"/>
          <w:sz w:val="24"/>
          <w:szCs w:val="24"/>
        </w:rPr>
        <w:t>nawiązał</w:t>
      </w:r>
      <w:r w:rsidR="001C5AE6">
        <w:rPr>
          <w:rFonts w:ascii="Times New Roman" w:hAnsi="Times New Roman" w:cs="Times New Roman"/>
          <w:sz w:val="24"/>
          <w:szCs w:val="24"/>
        </w:rPr>
        <w:t xml:space="preserve"> współpracę z administracją Zakładów Karnych i Aresztów Śledczych w zakresie </w:t>
      </w:r>
      <w:r w:rsidR="00927E10">
        <w:rPr>
          <w:rFonts w:ascii="Times New Roman" w:hAnsi="Times New Roman" w:cs="Times New Roman"/>
          <w:sz w:val="24"/>
          <w:szCs w:val="24"/>
        </w:rPr>
        <w:t>udostępniania</w:t>
      </w:r>
      <w:r w:rsidR="001C5AE6">
        <w:rPr>
          <w:rFonts w:ascii="Times New Roman" w:hAnsi="Times New Roman" w:cs="Times New Roman"/>
          <w:sz w:val="24"/>
          <w:szCs w:val="24"/>
        </w:rPr>
        <w:t xml:space="preserve"> danych osobowych ze zbioru osób odbywających karę pozbawienia wolności i tymczasowo aresztowanych. Administracja udziela </w:t>
      </w:r>
      <w:r w:rsidR="00927E10">
        <w:rPr>
          <w:rFonts w:ascii="Times New Roman" w:hAnsi="Times New Roman" w:cs="Times New Roman"/>
          <w:sz w:val="24"/>
          <w:szCs w:val="24"/>
        </w:rPr>
        <w:t>pisemnych informacji na temat terminu zwolnienia osadzonych i oczekiwanej przez nich pomocy.</w:t>
      </w:r>
    </w:p>
    <w:p w14:paraId="5A7E4AA3" w14:textId="35470621" w:rsidR="006C5328" w:rsidRPr="006C2868" w:rsidRDefault="00F5715D" w:rsidP="004E08B7">
      <w:pPr>
        <w:pStyle w:val="Nagwek2"/>
        <w:rPr>
          <w:lang w:val="pl-PL"/>
        </w:rPr>
      </w:pPr>
      <w:bookmarkStart w:id="92" w:name="_Toc104882201"/>
      <w:r>
        <w:lastRenderedPageBreak/>
        <w:t xml:space="preserve">2. </w:t>
      </w:r>
      <w:r w:rsidR="006C5328" w:rsidRPr="00DD3786">
        <w:t>Realizacja Gminnego Programu Przeciwdziałania Narkomanii</w:t>
      </w:r>
      <w:r w:rsidR="006C2868">
        <w:rPr>
          <w:lang w:val="pl-PL"/>
        </w:rPr>
        <w:t xml:space="preserve"> i </w:t>
      </w:r>
      <w:r w:rsidR="006C2868" w:rsidRPr="00DD3786">
        <w:t>Gminnego Programu Profilaktyki Rozwiązywania Problemów Alkoholowych</w:t>
      </w:r>
      <w:bookmarkEnd w:id="92"/>
    </w:p>
    <w:p w14:paraId="20ED4B7E" w14:textId="77777777" w:rsidR="00B730F0" w:rsidRDefault="00971E94" w:rsidP="00971E94">
      <w:pPr>
        <w:suppressAutoHyphens/>
        <w:autoSpaceDN w:val="0"/>
        <w:spacing w:after="0" w:line="360" w:lineRule="auto"/>
        <w:ind w:firstLine="708"/>
        <w:jc w:val="both"/>
        <w:textAlignment w:val="baseline"/>
        <w:rPr>
          <w:rFonts w:ascii="Times New Roman" w:hAnsi="Times New Roman" w:cs="Times New Roman"/>
          <w:sz w:val="24"/>
          <w:szCs w:val="24"/>
        </w:rPr>
      </w:pPr>
      <w:r w:rsidRPr="006912C7">
        <w:rPr>
          <w:rFonts w:ascii="Times New Roman" w:eastAsia="Calibri" w:hAnsi="Times New Roman" w:cs="Times New Roman"/>
          <w:sz w:val="24"/>
          <w:szCs w:val="24"/>
        </w:rPr>
        <w:t>Ze względu na wielopłaszczyznowość problemu alkoholizmu</w:t>
      </w:r>
      <w:r>
        <w:rPr>
          <w:rFonts w:ascii="Times New Roman" w:eastAsia="Calibri" w:hAnsi="Times New Roman" w:cs="Times New Roman"/>
          <w:sz w:val="24"/>
          <w:szCs w:val="24"/>
        </w:rPr>
        <w:t xml:space="preserve"> i innych uzależnień</w:t>
      </w:r>
      <w:r w:rsidRPr="006912C7">
        <w:rPr>
          <w:rFonts w:ascii="Times New Roman" w:eastAsia="Calibri" w:hAnsi="Times New Roman" w:cs="Times New Roman"/>
          <w:sz w:val="24"/>
          <w:szCs w:val="24"/>
        </w:rPr>
        <w:t>, wykonawcami zadań Programu są Miejski Ośrodek Pomocy Społecznej, placówki oświatowe, Miejski Ośrodek Sportu i Rekreacji oraz Urząd Miasta w Redzie</w:t>
      </w:r>
      <w:r w:rsidR="00B730F0">
        <w:rPr>
          <w:rFonts w:ascii="Times New Roman" w:hAnsi="Times New Roman" w:cs="Times New Roman"/>
          <w:sz w:val="24"/>
          <w:szCs w:val="24"/>
        </w:rPr>
        <w:t>,</w:t>
      </w:r>
      <w:r>
        <w:rPr>
          <w:rFonts w:ascii="Times New Roman" w:hAnsi="Times New Roman" w:cs="Times New Roman"/>
          <w:sz w:val="24"/>
          <w:szCs w:val="24"/>
        </w:rPr>
        <w:t xml:space="preserve"> </w:t>
      </w:r>
      <w:r w:rsidR="00B730F0" w:rsidRPr="00B730F0">
        <w:rPr>
          <w:rFonts w:ascii="Times New Roman" w:hAnsi="Times New Roman" w:cs="Times New Roman"/>
          <w:sz w:val="24"/>
          <w:szCs w:val="24"/>
        </w:rPr>
        <w:t xml:space="preserve">przy współpracy Komisariatu Policji w Redzie, środowiska kuratorów sądowych, przedstawicieli ochrony zdrowia, szkół oraz organizacji pozarządowych. </w:t>
      </w:r>
    </w:p>
    <w:p w14:paraId="53D62EB4" w14:textId="28E2D40A" w:rsidR="00EE58BE" w:rsidRDefault="00EE58BE" w:rsidP="00971E94">
      <w:pPr>
        <w:suppressAutoHyphens/>
        <w:autoSpaceDN w:val="0"/>
        <w:spacing w:after="0" w:line="36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 ramach </w:t>
      </w:r>
      <w:r w:rsidR="006C5328" w:rsidRPr="00DD3786">
        <w:rPr>
          <w:rFonts w:ascii="Times New Roman" w:hAnsi="Times New Roman" w:cs="Times New Roman"/>
          <w:sz w:val="24"/>
          <w:szCs w:val="24"/>
        </w:rPr>
        <w:t xml:space="preserve">Gminnego Programu Przeciwdziałania Narkomanii </w:t>
      </w:r>
      <w:r w:rsidR="00F174C0">
        <w:rPr>
          <w:rFonts w:ascii="Times New Roman" w:hAnsi="Times New Roman" w:cs="Times New Roman"/>
          <w:sz w:val="24"/>
          <w:szCs w:val="24"/>
        </w:rPr>
        <w:t>oraz</w:t>
      </w:r>
      <w:r w:rsidR="00F174C0" w:rsidRPr="00F174C0">
        <w:t xml:space="preserve"> </w:t>
      </w:r>
      <w:r w:rsidR="00F174C0" w:rsidRPr="00F174C0">
        <w:rPr>
          <w:rFonts w:ascii="Times New Roman" w:hAnsi="Times New Roman" w:cs="Times New Roman"/>
          <w:sz w:val="24"/>
          <w:szCs w:val="24"/>
        </w:rPr>
        <w:t>Gminnego Programu Profilaktyki Rozwiązywania Problemów Alkoholowych</w:t>
      </w:r>
      <w:r w:rsidR="00F174C0">
        <w:rPr>
          <w:rFonts w:ascii="Times New Roman" w:hAnsi="Times New Roman" w:cs="Times New Roman"/>
          <w:sz w:val="24"/>
          <w:szCs w:val="24"/>
        </w:rPr>
        <w:t xml:space="preserve"> </w:t>
      </w:r>
      <w:r>
        <w:rPr>
          <w:rFonts w:ascii="Times New Roman" w:hAnsi="Times New Roman" w:cs="Times New Roman"/>
          <w:sz w:val="24"/>
          <w:szCs w:val="24"/>
        </w:rPr>
        <w:t>w roku 202</w:t>
      </w:r>
      <w:r w:rsidR="00927E10">
        <w:rPr>
          <w:rFonts w:ascii="Times New Roman" w:hAnsi="Times New Roman" w:cs="Times New Roman"/>
          <w:sz w:val="24"/>
          <w:szCs w:val="24"/>
        </w:rPr>
        <w:t>1</w:t>
      </w:r>
      <w:r>
        <w:rPr>
          <w:rFonts w:ascii="Times New Roman" w:hAnsi="Times New Roman" w:cs="Times New Roman"/>
          <w:sz w:val="24"/>
          <w:szCs w:val="24"/>
        </w:rPr>
        <w:t xml:space="preserve"> podjęto następujące działania:</w:t>
      </w:r>
    </w:p>
    <w:p w14:paraId="5ACA888E" w14:textId="25E08D4D" w:rsidR="00EE58BE" w:rsidRPr="00927E10" w:rsidRDefault="00EE58BE" w:rsidP="0042496D">
      <w:pPr>
        <w:pStyle w:val="Akapitzlist"/>
        <w:numPr>
          <w:ilvl w:val="0"/>
          <w:numId w:val="46"/>
        </w:numPr>
        <w:spacing w:after="0" w:line="360" w:lineRule="auto"/>
        <w:jc w:val="both"/>
        <w:textAlignment w:val="top"/>
        <w:rPr>
          <w:rFonts w:ascii="Times New Roman" w:hAnsi="Times New Roman"/>
          <w:bCs/>
          <w:spacing w:val="-3"/>
          <w:sz w:val="24"/>
          <w:szCs w:val="24"/>
        </w:rPr>
      </w:pPr>
      <w:r w:rsidRPr="0045196E">
        <w:rPr>
          <w:rFonts w:ascii="Times New Roman" w:hAnsi="Times New Roman"/>
          <w:spacing w:val="-3"/>
          <w:sz w:val="24"/>
          <w:szCs w:val="24"/>
        </w:rPr>
        <w:t xml:space="preserve">Dla uczniów klas siódmych i ósmych wszystkich redzkich szkół podstawowych oraz wybranych klas  Powiatowego Zespołu Szkół w Redzie przeprowadzono warsztaty na temat prawnych i zdrowotnych skutków zażywania substancji psychoaktywnych. </w:t>
      </w:r>
    </w:p>
    <w:p w14:paraId="3299946C" w14:textId="4A6EADB5" w:rsidR="00927E10" w:rsidRPr="0045196E" w:rsidRDefault="00927E10" w:rsidP="0042496D">
      <w:pPr>
        <w:pStyle w:val="Akapitzlist"/>
        <w:numPr>
          <w:ilvl w:val="0"/>
          <w:numId w:val="46"/>
        </w:numPr>
        <w:spacing w:after="0" w:line="360" w:lineRule="auto"/>
        <w:jc w:val="both"/>
        <w:textAlignment w:val="top"/>
        <w:rPr>
          <w:rFonts w:ascii="Times New Roman" w:hAnsi="Times New Roman"/>
          <w:bCs/>
          <w:spacing w:val="-3"/>
          <w:sz w:val="24"/>
          <w:szCs w:val="24"/>
        </w:rPr>
      </w:pPr>
      <w:r>
        <w:rPr>
          <w:rFonts w:ascii="Times New Roman" w:hAnsi="Times New Roman"/>
          <w:bCs/>
          <w:spacing w:val="-3"/>
          <w:sz w:val="24"/>
          <w:szCs w:val="24"/>
        </w:rPr>
        <w:t>Bazując na</w:t>
      </w:r>
      <w:r w:rsidRPr="00927E10">
        <w:rPr>
          <w:rFonts w:ascii="Times New Roman" w:hAnsi="Times New Roman"/>
          <w:bCs/>
          <w:spacing w:val="-3"/>
          <w:sz w:val="24"/>
          <w:szCs w:val="24"/>
        </w:rPr>
        <w:t xml:space="preserve"> dostępnych on-line spektakl</w:t>
      </w:r>
      <w:r>
        <w:rPr>
          <w:rFonts w:ascii="Times New Roman" w:hAnsi="Times New Roman"/>
          <w:bCs/>
          <w:spacing w:val="-3"/>
          <w:sz w:val="24"/>
          <w:szCs w:val="24"/>
        </w:rPr>
        <w:t>ach, z</w:t>
      </w:r>
      <w:r w:rsidRPr="00927E10">
        <w:rPr>
          <w:rFonts w:ascii="Times New Roman" w:hAnsi="Times New Roman"/>
          <w:bCs/>
          <w:spacing w:val="-3"/>
          <w:sz w:val="24"/>
          <w:szCs w:val="24"/>
        </w:rPr>
        <w:t>realizowano program profilaktyczny dla młodszych uczniów szkół podstawowych o tematyce radzenia sobie w sytuacjach trudnych emocjonalnie</w:t>
      </w:r>
      <w:r>
        <w:rPr>
          <w:rFonts w:ascii="Times New Roman" w:hAnsi="Times New Roman"/>
          <w:bCs/>
          <w:spacing w:val="-3"/>
          <w:sz w:val="24"/>
          <w:szCs w:val="24"/>
        </w:rPr>
        <w:t>.</w:t>
      </w:r>
    </w:p>
    <w:p w14:paraId="49050A3D" w14:textId="49AC1F2A" w:rsidR="00CE442C" w:rsidRPr="00CE442C" w:rsidRDefault="00CE442C" w:rsidP="0042496D">
      <w:pPr>
        <w:pStyle w:val="Akapitzlist"/>
        <w:numPr>
          <w:ilvl w:val="0"/>
          <w:numId w:val="46"/>
        </w:numPr>
        <w:autoSpaceDE w:val="0"/>
        <w:autoSpaceDN w:val="0"/>
        <w:adjustRightInd w:val="0"/>
        <w:spacing w:after="0" w:line="360" w:lineRule="auto"/>
        <w:jc w:val="both"/>
        <w:rPr>
          <w:rFonts w:ascii="Times New Roman" w:hAnsi="Times New Roman"/>
          <w:sz w:val="24"/>
          <w:szCs w:val="24"/>
        </w:rPr>
      </w:pPr>
      <w:r w:rsidRPr="00CE442C">
        <w:rPr>
          <w:rFonts w:ascii="Times New Roman" w:hAnsi="Times New Roman"/>
          <w:sz w:val="24"/>
          <w:szCs w:val="24"/>
        </w:rPr>
        <w:t xml:space="preserve">Nawiązano współpracę z NZOZ Ośrodkiem Profilaktyki i Rozwiązywania Problemów Alkoholowych z siedzibą w Wejherowie celem prowadzenia terapii dla osób uzależnionych oraz ich rodzin. W spotkaniach grupy motywacyjnej wzięło udział 16 osób z terenu Redy, osobom tym udzielono 318 świadczeń indywidualnych i grupowych. </w:t>
      </w:r>
    </w:p>
    <w:p w14:paraId="37C1C0EF" w14:textId="0C030A3A" w:rsidR="00CE442C" w:rsidRPr="00F81C62" w:rsidRDefault="00F81C62" w:rsidP="0042496D">
      <w:pPr>
        <w:pStyle w:val="Akapitzlist"/>
        <w:numPr>
          <w:ilvl w:val="0"/>
          <w:numId w:val="46"/>
        </w:numPr>
        <w:autoSpaceDE w:val="0"/>
        <w:autoSpaceDN w:val="0"/>
        <w:adjustRightInd w:val="0"/>
        <w:spacing w:after="0" w:line="360" w:lineRule="auto"/>
        <w:jc w:val="both"/>
        <w:rPr>
          <w:rFonts w:ascii="Times New Roman" w:hAnsi="Times New Roman"/>
          <w:sz w:val="24"/>
          <w:szCs w:val="24"/>
        </w:rPr>
      </w:pPr>
      <w:r w:rsidRPr="00F81C62">
        <w:rPr>
          <w:rFonts w:ascii="Times New Roman" w:hAnsi="Times New Roman"/>
          <w:sz w:val="24"/>
          <w:szCs w:val="24"/>
        </w:rPr>
        <w:t>W Miejskim Ośrodku Pomocy Społecznej prowadzono konsultacje psychologiczne dla osób uzależnionych i ich rodzi</w:t>
      </w:r>
      <w:r w:rsidR="00592AC4">
        <w:rPr>
          <w:rFonts w:ascii="Times New Roman" w:hAnsi="Times New Roman"/>
          <w:sz w:val="24"/>
          <w:szCs w:val="24"/>
        </w:rPr>
        <w:t>n</w:t>
      </w:r>
      <w:r w:rsidRPr="00F81C62">
        <w:rPr>
          <w:rFonts w:ascii="Times New Roman" w:hAnsi="Times New Roman"/>
          <w:sz w:val="24"/>
          <w:szCs w:val="24"/>
        </w:rPr>
        <w:t xml:space="preserve">. Głównym kierunkiem działań psychologa jest dążenie do poprawy funkcjonowania osób uzależnionych i współuzależnionych od alkoholu i narkotyków oraz zapobieganie patologii rodziny, patologii wychowania dzieci i patologii społecznej. Prowadzono </w:t>
      </w:r>
      <w:r w:rsidR="00B730F0" w:rsidRPr="00F81C62">
        <w:rPr>
          <w:rFonts w:ascii="Times New Roman" w:hAnsi="Times New Roman"/>
          <w:sz w:val="24"/>
          <w:szCs w:val="24"/>
        </w:rPr>
        <w:t>także konsultacje z radcą prawnym.</w:t>
      </w:r>
    </w:p>
    <w:p w14:paraId="450163AC" w14:textId="3F57FE6B" w:rsidR="00CE442C" w:rsidRDefault="00F81C62" w:rsidP="0042496D">
      <w:pPr>
        <w:pStyle w:val="Akapitzlist"/>
        <w:numPr>
          <w:ilvl w:val="0"/>
          <w:numId w:val="46"/>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w:t>
      </w:r>
      <w:r w:rsidRPr="00F81C62">
        <w:rPr>
          <w:rFonts w:ascii="Times New Roman" w:hAnsi="Times New Roman"/>
          <w:sz w:val="24"/>
          <w:szCs w:val="24"/>
        </w:rPr>
        <w:t xml:space="preserve"> ramach Kampanii „Ogranicz dostępność Alkoholu” wśród radnych</w:t>
      </w:r>
      <w:r>
        <w:rPr>
          <w:rFonts w:ascii="Times New Roman" w:hAnsi="Times New Roman"/>
          <w:sz w:val="24"/>
          <w:szCs w:val="24"/>
        </w:rPr>
        <w:t xml:space="preserve"> Rady Miejskiej w Redzie</w:t>
      </w:r>
      <w:r w:rsidRPr="00F81C62">
        <w:rPr>
          <w:rFonts w:ascii="Times New Roman" w:hAnsi="Times New Roman"/>
          <w:sz w:val="24"/>
          <w:szCs w:val="24"/>
        </w:rPr>
        <w:t xml:space="preserve"> oraz członków Komisji ds. Profilaktyki i Rozwiązywania Problemów Alkoholowych rozdysponowano materiały edukacyjne informujące o możliwości ograniczenia dostępności sprzedaży alkoholu oraz o podejmowaniu interwencji w przypadku nielegalnej reklamy i promocji napojów alkoholowych.</w:t>
      </w:r>
    </w:p>
    <w:p w14:paraId="4AA752D8" w14:textId="54811112" w:rsidR="00971E94" w:rsidRDefault="00F174C0" w:rsidP="0042496D">
      <w:pPr>
        <w:pStyle w:val="Akapitzlist"/>
        <w:numPr>
          <w:ilvl w:val="0"/>
          <w:numId w:val="46"/>
        </w:numPr>
        <w:suppressAutoHyphens/>
        <w:autoSpaceDE w:val="0"/>
        <w:autoSpaceDN w:val="0"/>
        <w:adjustRightInd w:val="0"/>
        <w:spacing w:after="0" w:line="360" w:lineRule="auto"/>
        <w:jc w:val="both"/>
        <w:textAlignment w:val="baseline"/>
        <w:rPr>
          <w:rFonts w:ascii="Times New Roman" w:hAnsi="Times New Roman"/>
          <w:sz w:val="24"/>
          <w:szCs w:val="24"/>
        </w:rPr>
      </w:pPr>
      <w:r w:rsidRPr="00971E94">
        <w:rPr>
          <w:rFonts w:ascii="Times New Roman" w:hAnsi="Times New Roman"/>
          <w:sz w:val="24"/>
          <w:szCs w:val="24"/>
        </w:rPr>
        <w:t>Mieszkańcom Redy umożliwi</w:t>
      </w:r>
      <w:r w:rsidR="0098059C">
        <w:rPr>
          <w:rFonts w:ascii="Times New Roman" w:hAnsi="Times New Roman"/>
          <w:sz w:val="24"/>
          <w:szCs w:val="24"/>
        </w:rPr>
        <w:t>a</w:t>
      </w:r>
      <w:r w:rsidRPr="00971E94">
        <w:rPr>
          <w:rFonts w:ascii="Times New Roman" w:hAnsi="Times New Roman"/>
          <w:sz w:val="24"/>
          <w:szCs w:val="24"/>
        </w:rPr>
        <w:t>no udział w terapii motywującej do podjęcia leczenia odwykowego, oferowanej przez NZOZ Ośrodek Profilaktyki i</w:t>
      </w:r>
      <w:r w:rsidR="00971E94">
        <w:rPr>
          <w:rFonts w:ascii="Times New Roman" w:hAnsi="Times New Roman"/>
          <w:sz w:val="24"/>
          <w:szCs w:val="24"/>
        </w:rPr>
        <w:t xml:space="preserve"> </w:t>
      </w:r>
      <w:r w:rsidRPr="00971E94">
        <w:rPr>
          <w:rFonts w:ascii="Times New Roman" w:hAnsi="Times New Roman"/>
          <w:sz w:val="24"/>
          <w:szCs w:val="24"/>
        </w:rPr>
        <w:t xml:space="preserve">Rozwiązywania </w:t>
      </w:r>
      <w:r w:rsidRPr="00971E94">
        <w:rPr>
          <w:rFonts w:ascii="Times New Roman" w:hAnsi="Times New Roman"/>
          <w:sz w:val="24"/>
          <w:szCs w:val="24"/>
        </w:rPr>
        <w:lastRenderedPageBreak/>
        <w:t xml:space="preserve">Problemów Alkoholowych w Wejherowie. W spotkaniach grupy motywacyjnej wzięło udział </w:t>
      </w:r>
      <w:r w:rsidR="008603E7">
        <w:rPr>
          <w:rFonts w:ascii="Times New Roman" w:hAnsi="Times New Roman"/>
          <w:sz w:val="24"/>
          <w:szCs w:val="24"/>
        </w:rPr>
        <w:t>16</w:t>
      </w:r>
      <w:r w:rsidRPr="00971E94">
        <w:rPr>
          <w:rFonts w:ascii="Times New Roman" w:hAnsi="Times New Roman"/>
          <w:sz w:val="24"/>
          <w:szCs w:val="24"/>
        </w:rPr>
        <w:t xml:space="preserve"> osób z terenu Redy.</w:t>
      </w:r>
    </w:p>
    <w:p w14:paraId="2A8C0D21" w14:textId="4EA2FFCF" w:rsidR="00971E94" w:rsidRDefault="00971E94" w:rsidP="0042496D">
      <w:pPr>
        <w:pStyle w:val="Akapitzlist"/>
        <w:numPr>
          <w:ilvl w:val="0"/>
          <w:numId w:val="46"/>
        </w:numPr>
        <w:suppressAutoHyphens/>
        <w:autoSpaceDE w:val="0"/>
        <w:autoSpaceDN w:val="0"/>
        <w:adjustRightInd w:val="0"/>
        <w:spacing w:after="0" w:line="360" w:lineRule="auto"/>
        <w:jc w:val="both"/>
        <w:textAlignment w:val="baseline"/>
        <w:rPr>
          <w:rFonts w:ascii="Times New Roman" w:hAnsi="Times New Roman"/>
          <w:sz w:val="24"/>
          <w:szCs w:val="24"/>
        </w:rPr>
      </w:pPr>
      <w:r w:rsidRPr="00971E94">
        <w:rPr>
          <w:rFonts w:ascii="Times New Roman" w:hAnsi="Times New Roman"/>
          <w:sz w:val="24"/>
          <w:szCs w:val="24"/>
        </w:rPr>
        <w:t xml:space="preserve">Zrealizowano </w:t>
      </w:r>
      <w:r w:rsidR="008603E7">
        <w:rPr>
          <w:rFonts w:ascii="Times New Roman" w:hAnsi="Times New Roman"/>
          <w:sz w:val="24"/>
          <w:szCs w:val="24"/>
        </w:rPr>
        <w:t>30</w:t>
      </w:r>
      <w:r w:rsidRPr="00971E94">
        <w:rPr>
          <w:rFonts w:ascii="Times New Roman" w:hAnsi="Times New Roman"/>
          <w:sz w:val="24"/>
          <w:szCs w:val="24"/>
        </w:rPr>
        <w:t xml:space="preserve"> godzin zegarow</w:t>
      </w:r>
      <w:r w:rsidR="008603E7">
        <w:rPr>
          <w:rFonts w:ascii="Times New Roman" w:hAnsi="Times New Roman"/>
          <w:sz w:val="24"/>
          <w:szCs w:val="24"/>
        </w:rPr>
        <w:t>ych</w:t>
      </w:r>
      <w:r w:rsidRPr="00971E94">
        <w:rPr>
          <w:rFonts w:ascii="Times New Roman" w:hAnsi="Times New Roman"/>
          <w:sz w:val="24"/>
          <w:szCs w:val="24"/>
        </w:rPr>
        <w:t xml:space="preserve"> </w:t>
      </w:r>
      <w:r w:rsidR="00F174C0" w:rsidRPr="00971E94">
        <w:rPr>
          <w:rFonts w:ascii="Times New Roman" w:hAnsi="Times New Roman"/>
          <w:sz w:val="24"/>
          <w:szCs w:val="24"/>
        </w:rPr>
        <w:t>zaję</w:t>
      </w:r>
      <w:r w:rsidRPr="00971E94">
        <w:rPr>
          <w:rFonts w:ascii="Times New Roman" w:hAnsi="Times New Roman"/>
          <w:sz w:val="24"/>
          <w:szCs w:val="24"/>
        </w:rPr>
        <w:t>ć</w:t>
      </w:r>
      <w:r w:rsidR="00F174C0" w:rsidRPr="00971E94">
        <w:rPr>
          <w:rFonts w:ascii="Times New Roman" w:hAnsi="Times New Roman"/>
          <w:sz w:val="24"/>
          <w:szCs w:val="24"/>
        </w:rPr>
        <w:t xml:space="preserve"> </w:t>
      </w:r>
      <w:proofErr w:type="spellStart"/>
      <w:r w:rsidR="00F174C0" w:rsidRPr="00971E94">
        <w:rPr>
          <w:rFonts w:ascii="Times New Roman" w:hAnsi="Times New Roman"/>
          <w:sz w:val="24"/>
          <w:szCs w:val="24"/>
        </w:rPr>
        <w:t>superwizji</w:t>
      </w:r>
      <w:proofErr w:type="spellEnd"/>
      <w:r w:rsidRPr="00971E94">
        <w:rPr>
          <w:rFonts w:ascii="Times New Roman" w:hAnsi="Times New Roman"/>
          <w:sz w:val="24"/>
          <w:szCs w:val="24"/>
        </w:rPr>
        <w:t>,</w:t>
      </w:r>
      <w:r w:rsidR="00F174C0" w:rsidRPr="00971E94">
        <w:rPr>
          <w:rFonts w:ascii="Times New Roman" w:hAnsi="Times New Roman"/>
          <w:sz w:val="24"/>
          <w:szCs w:val="24"/>
        </w:rPr>
        <w:t xml:space="preserve"> prowadzone</w:t>
      </w:r>
      <w:r w:rsidRPr="00971E94">
        <w:rPr>
          <w:rFonts w:ascii="Times New Roman" w:hAnsi="Times New Roman"/>
          <w:sz w:val="24"/>
          <w:szCs w:val="24"/>
        </w:rPr>
        <w:t>j</w:t>
      </w:r>
      <w:r w:rsidR="00F174C0" w:rsidRPr="00971E94">
        <w:rPr>
          <w:rFonts w:ascii="Times New Roman" w:hAnsi="Times New Roman"/>
          <w:sz w:val="24"/>
          <w:szCs w:val="24"/>
        </w:rPr>
        <w:t xml:space="preserve"> przez superwizora Instytutu Psychologii Zdrowia Polskiego Towarzystwa Psychologicznego. </w:t>
      </w:r>
      <w:r w:rsidRPr="00971E94">
        <w:rPr>
          <w:rFonts w:ascii="Times New Roman" w:hAnsi="Times New Roman"/>
          <w:sz w:val="24"/>
          <w:szCs w:val="24"/>
        </w:rPr>
        <w:t>O</w:t>
      </w:r>
      <w:r w:rsidR="00F174C0" w:rsidRPr="00971E94">
        <w:rPr>
          <w:rFonts w:ascii="Times New Roman" w:hAnsi="Times New Roman"/>
          <w:sz w:val="24"/>
          <w:szCs w:val="24"/>
        </w:rPr>
        <w:t>prócz  poszerzenia wiedzy pracowników Miejskiego Ośrodka Pomocy Społecznej</w:t>
      </w:r>
      <w:r w:rsidRPr="00971E94">
        <w:rPr>
          <w:rFonts w:ascii="Times New Roman" w:hAnsi="Times New Roman"/>
          <w:sz w:val="24"/>
          <w:szCs w:val="24"/>
        </w:rPr>
        <w:t>, zajęcia te</w:t>
      </w:r>
      <w:r w:rsidR="00F174C0" w:rsidRPr="00971E94">
        <w:rPr>
          <w:rFonts w:ascii="Times New Roman" w:hAnsi="Times New Roman"/>
          <w:sz w:val="24"/>
          <w:szCs w:val="24"/>
        </w:rPr>
        <w:t xml:space="preserve"> przeciwdziała</w:t>
      </w:r>
      <w:r w:rsidRPr="00971E94">
        <w:rPr>
          <w:rFonts w:ascii="Times New Roman" w:hAnsi="Times New Roman"/>
          <w:sz w:val="24"/>
          <w:szCs w:val="24"/>
        </w:rPr>
        <w:t>ją</w:t>
      </w:r>
      <w:r w:rsidR="00F174C0" w:rsidRPr="00971E94">
        <w:rPr>
          <w:rFonts w:ascii="Times New Roman" w:hAnsi="Times New Roman"/>
          <w:sz w:val="24"/>
          <w:szCs w:val="24"/>
        </w:rPr>
        <w:t xml:space="preserve"> wyp</w:t>
      </w:r>
      <w:r w:rsidRPr="00971E94">
        <w:rPr>
          <w:rFonts w:ascii="Times New Roman" w:hAnsi="Times New Roman"/>
          <w:sz w:val="24"/>
          <w:szCs w:val="24"/>
        </w:rPr>
        <w:t>a</w:t>
      </w:r>
      <w:r w:rsidR="00F174C0" w:rsidRPr="00971E94">
        <w:rPr>
          <w:rFonts w:ascii="Times New Roman" w:hAnsi="Times New Roman"/>
          <w:sz w:val="24"/>
          <w:szCs w:val="24"/>
        </w:rPr>
        <w:t xml:space="preserve">leniu zawodowemu. </w:t>
      </w:r>
      <w:proofErr w:type="spellStart"/>
      <w:r w:rsidRPr="00971E94">
        <w:rPr>
          <w:rFonts w:ascii="Times New Roman" w:hAnsi="Times New Roman"/>
          <w:sz w:val="24"/>
          <w:szCs w:val="24"/>
        </w:rPr>
        <w:t>Superwizja</w:t>
      </w:r>
      <w:proofErr w:type="spellEnd"/>
      <w:r w:rsidRPr="00971E94">
        <w:rPr>
          <w:rFonts w:ascii="Times New Roman" w:hAnsi="Times New Roman"/>
          <w:sz w:val="24"/>
          <w:szCs w:val="24"/>
        </w:rPr>
        <w:t xml:space="preserve"> została zr</w:t>
      </w:r>
      <w:r w:rsidR="00F174C0" w:rsidRPr="00971E94">
        <w:rPr>
          <w:rFonts w:ascii="Times New Roman" w:hAnsi="Times New Roman"/>
          <w:sz w:val="24"/>
          <w:szCs w:val="24"/>
        </w:rPr>
        <w:t>ealizowana metodą wykładowo – warsztatową, obejm</w:t>
      </w:r>
      <w:r w:rsidRPr="00971E94">
        <w:rPr>
          <w:rFonts w:ascii="Times New Roman" w:hAnsi="Times New Roman"/>
          <w:sz w:val="24"/>
          <w:szCs w:val="24"/>
        </w:rPr>
        <w:t>owała</w:t>
      </w:r>
      <w:r w:rsidR="00F174C0" w:rsidRPr="00971E94">
        <w:rPr>
          <w:rFonts w:ascii="Times New Roman" w:hAnsi="Times New Roman"/>
          <w:sz w:val="24"/>
          <w:szCs w:val="24"/>
        </w:rPr>
        <w:t xml:space="preserve"> również konsultacje merytoryczne.</w:t>
      </w:r>
    </w:p>
    <w:p w14:paraId="74416735" w14:textId="77777777" w:rsidR="008603E7" w:rsidRDefault="00F174C0" w:rsidP="0042496D">
      <w:pPr>
        <w:pStyle w:val="Akapitzlist"/>
        <w:numPr>
          <w:ilvl w:val="0"/>
          <w:numId w:val="46"/>
        </w:numPr>
        <w:suppressAutoHyphens/>
        <w:autoSpaceDE w:val="0"/>
        <w:autoSpaceDN w:val="0"/>
        <w:adjustRightInd w:val="0"/>
        <w:spacing w:after="0" w:line="360" w:lineRule="auto"/>
        <w:jc w:val="both"/>
        <w:textAlignment w:val="baseline"/>
        <w:rPr>
          <w:rFonts w:ascii="Times New Roman" w:hAnsi="Times New Roman"/>
          <w:sz w:val="24"/>
          <w:szCs w:val="24"/>
        </w:rPr>
      </w:pPr>
      <w:r w:rsidRPr="00971E94">
        <w:rPr>
          <w:rFonts w:ascii="Times New Roman" w:hAnsi="Times New Roman"/>
          <w:sz w:val="24"/>
          <w:szCs w:val="24"/>
        </w:rPr>
        <w:t xml:space="preserve">Miejski Ośrodek Pomocy Społecznej w Redzie współpracuje z Pomorskim Forum Rozwiązywania Problemów Uzależnień w Gdańsku, na którego szkoleniach omawiane są </w:t>
      </w:r>
      <w:r w:rsidR="0061171D">
        <w:rPr>
          <w:rFonts w:ascii="Times New Roman" w:hAnsi="Times New Roman"/>
          <w:sz w:val="24"/>
          <w:szCs w:val="24"/>
        </w:rPr>
        <w:t xml:space="preserve">m.in. </w:t>
      </w:r>
      <w:r w:rsidRPr="00971E94">
        <w:rPr>
          <w:rFonts w:ascii="Times New Roman" w:hAnsi="Times New Roman"/>
          <w:sz w:val="24"/>
          <w:szCs w:val="24"/>
        </w:rPr>
        <w:t>zjawiska przemocy w rodzinie z problemem alkoholowym.</w:t>
      </w:r>
    </w:p>
    <w:p w14:paraId="45E931E5" w14:textId="1CAA43E2" w:rsidR="006C5328" w:rsidRPr="008603E7" w:rsidRDefault="00F174C0" w:rsidP="0042496D">
      <w:pPr>
        <w:pStyle w:val="Akapitzlist"/>
        <w:numPr>
          <w:ilvl w:val="0"/>
          <w:numId w:val="46"/>
        </w:numPr>
        <w:suppressAutoHyphens/>
        <w:autoSpaceDE w:val="0"/>
        <w:autoSpaceDN w:val="0"/>
        <w:adjustRightInd w:val="0"/>
        <w:spacing w:after="0" w:line="360" w:lineRule="auto"/>
        <w:jc w:val="both"/>
        <w:textAlignment w:val="baseline"/>
        <w:rPr>
          <w:rFonts w:ascii="Times New Roman" w:hAnsi="Times New Roman"/>
          <w:sz w:val="24"/>
          <w:szCs w:val="24"/>
        </w:rPr>
      </w:pPr>
      <w:r w:rsidRPr="008603E7">
        <w:rPr>
          <w:rFonts w:ascii="Times New Roman" w:hAnsi="Times New Roman"/>
          <w:sz w:val="24"/>
          <w:szCs w:val="24"/>
        </w:rPr>
        <w:t>Gminn</w:t>
      </w:r>
      <w:r w:rsidR="00971E94" w:rsidRPr="008603E7">
        <w:rPr>
          <w:rFonts w:ascii="Times New Roman" w:hAnsi="Times New Roman"/>
          <w:sz w:val="24"/>
          <w:szCs w:val="24"/>
        </w:rPr>
        <w:t>a</w:t>
      </w:r>
      <w:r w:rsidRPr="008603E7">
        <w:rPr>
          <w:rFonts w:ascii="Times New Roman" w:hAnsi="Times New Roman"/>
          <w:sz w:val="24"/>
          <w:szCs w:val="24"/>
        </w:rPr>
        <w:t xml:space="preserve"> Komisj</w:t>
      </w:r>
      <w:r w:rsidR="00971E94" w:rsidRPr="008603E7">
        <w:rPr>
          <w:rFonts w:ascii="Times New Roman" w:hAnsi="Times New Roman"/>
          <w:sz w:val="24"/>
          <w:szCs w:val="24"/>
        </w:rPr>
        <w:t>a</w:t>
      </w:r>
      <w:r w:rsidRPr="008603E7">
        <w:rPr>
          <w:rFonts w:ascii="Times New Roman" w:hAnsi="Times New Roman"/>
          <w:sz w:val="24"/>
          <w:szCs w:val="24"/>
        </w:rPr>
        <w:t xml:space="preserve"> ds. Profilaktyki i Rozwiązywania Problemów Alkoholowych </w:t>
      </w:r>
      <w:r w:rsidR="00C54E73" w:rsidRPr="008603E7">
        <w:rPr>
          <w:rFonts w:ascii="Times New Roman" w:hAnsi="Times New Roman"/>
          <w:sz w:val="24"/>
          <w:szCs w:val="24"/>
        </w:rPr>
        <w:br/>
      </w:r>
      <w:r w:rsidRPr="008603E7">
        <w:rPr>
          <w:rFonts w:ascii="Times New Roman" w:hAnsi="Times New Roman"/>
          <w:sz w:val="24"/>
          <w:szCs w:val="24"/>
        </w:rPr>
        <w:t xml:space="preserve">w Redzie </w:t>
      </w:r>
      <w:r w:rsidR="00971E94" w:rsidRPr="008603E7">
        <w:rPr>
          <w:rFonts w:ascii="Times New Roman" w:hAnsi="Times New Roman"/>
          <w:sz w:val="24"/>
          <w:szCs w:val="24"/>
        </w:rPr>
        <w:t>brała</w:t>
      </w:r>
      <w:r w:rsidRPr="008603E7">
        <w:rPr>
          <w:rFonts w:ascii="Times New Roman" w:hAnsi="Times New Roman"/>
          <w:sz w:val="24"/>
          <w:szCs w:val="24"/>
        </w:rPr>
        <w:t xml:space="preserve"> udział w </w:t>
      </w:r>
      <w:r w:rsidR="00971E94" w:rsidRPr="008603E7">
        <w:rPr>
          <w:rFonts w:ascii="Times New Roman" w:hAnsi="Times New Roman"/>
          <w:sz w:val="24"/>
          <w:szCs w:val="24"/>
        </w:rPr>
        <w:t>szkoleniach</w:t>
      </w:r>
      <w:r w:rsidRPr="008603E7">
        <w:rPr>
          <w:rFonts w:ascii="Times New Roman" w:hAnsi="Times New Roman"/>
          <w:sz w:val="24"/>
          <w:szCs w:val="24"/>
        </w:rPr>
        <w:t xml:space="preserve"> </w:t>
      </w:r>
      <w:r w:rsidR="00971E94" w:rsidRPr="008603E7">
        <w:rPr>
          <w:rFonts w:ascii="Times New Roman" w:hAnsi="Times New Roman"/>
          <w:sz w:val="24"/>
          <w:szCs w:val="24"/>
        </w:rPr>
        <w:t>na temat</w:t>
      </w:r>
      <w:r w:rsidRPr="008603E7">
        <w:rPr>
          <w:rFonts w:ascii="Times New Roman" w:hAnsi="Times New Roman"/>
          <w:sz w:val="24"/>
          <w:szCs w:val="24"/>
        </w:rPr>
        <w:t xml:space="preserve"> pracy </w:t>
      </w:r>
      <w:r w:rsidR="00971E94" w:rsidRPr="008603E7">
        <w:rPr>
          <w:rFonts w:ascii="Times New Roman" w:hAnsi="Times New Roman"/>
          <w:sz w:val="24"/>
          <w:szCs w:val="24"/>
        </w:rPr>
        <w:t>k</w:t>
      </w:r>
      <w:r w:rsidRPr="008603E7">
        <w:rPr>
          <w:rFonts w:ascii="Times New Roman" w:hAnsi="Times New Roman"/>
          <w:sz w:val="24"/>
          <w:szCs w:val="24"/>
        </w:rPr>
        <w:t xml:space="preserve">omisji i wydatkowania środków </w:t>
      </w:r>
      <w:r w:rsidR="00C54E73" w:rsidRPr="008603E7">
        <w:rPr>
          <w:rFonts w:ascii="Times New Roman" w:hAnsi="Times New Roman"/>
          <w:sz w:val="24"/>
          <w:szCs w:val="24"/>
        </w:rPr>
        <w:br/>
      </w:r>
      <w:r w:rsidRPr="008603E7">
        <w:rPr>
          <w:rFonts w:ascii="Times New Roman" w:hAnsi="Times New Roman"/>
          <w:sz w:val="24"/>
          <w:szCs w:val="24"/>
        </w:rPr>
        <w:t xml:space="preserve">z tzw. funduszu „korkowego” w czasie pandemii. </w:t>
      </w:r>
      <w:r w:rsidR="006C5328" w:rsidRPr="008603E7">
        <w:rPr>
          <w:rFonts w:ascii="Times New Roman" w:hAnsi="Times New Roman"/>
          <w:sz w:val="24"/>
          <w:szCs w:val="24"/>
        </w:rPr>
        <w:t>Gminna Komisja ds. Profilaktyki i Rozwiązywania Problemów Alkoholowych</w:t>
      </w:r>
      <w:r w:rsidR="00971E94" w:rsidRPr="008603E7">
        <w:rPr>
          <w:rFonts w:ascii="Times New Roman" w:hAnsi="Times New Roman"/>
          <w:sz w:val="24"/>
          <w:szCs w:val="24"/>
        </w:rPr>
        <w:t xml:space="preserve"> w roku 202</w:t>
      </w:r>
      <w:r w:rsidR="008603E7">
        <w:rPr>
          <w:rFonts w:ascii="Times New Roman" w:hAnsi="Times New Roman"/>
          <w:sz w:val="24"/>
          <w:szCs w:val="24"/>
        </w:rPr>
        <w:t>1</w:t>
      </w:r>
      <w:r w:rsidR="006C5328" w:rsidRPr="008603E7">
        <w:rPr>
          <w:rFonts w:ascii="Times New Roman" w:hAnsi="Times New Roman"/>
          <w:sz w:val="24"/>
          <w:szCs w:val="24"/>
        </w:rPr>
        <w:t xml:space="preserve"> zebrała się </w:t>
      </w:r>
      <w:r w:rsidR="00873F70" w:rsidRPr="008603E7">
        <w:rPr>
          <w:rFonts w:ascii="Times New Roman" w:hAnsi="Times New Roman"/>
          <w:sz w:val="24"/>
          <w:szCs w:val="24"/>
        </w:rPr>
        <w:t>26</w:t>
      </w:r>
      <w:r w:rsidR="006C5328" w:rsidRPr="008603E7">
        <w:rPr>
          <w:rFonts w:ascii="Times New Roman" w:hAnsi="Times New Roman"/>
          <w:sz w:val="24"/>
          <w:szCs w:val="24"/>
        </w:rPr>
        <w:t xml:space="preserve"> razy</w:t>
      </w:r>
      <w:r w:rsidR="00971E94" w:rsidRPr="008603E7">
        <w:rPr>
          <w:rFonts w:ascii="Times New Roman" w:hAnsi="Times New Roman"/>
          <w:sz w:val="24"/>
          <w:szCs w:val="24"/>
        </w:rPr>
        <w:t xml:space="preserve">. </w:t>
      </w:r>
      <w:r w:rsidR="0098059C" w:rsidRPr="008603E7">
        <w:rPr>
          <w:rFonts w:ascii="Times New Roman" w:hAnsi="Times New Roman"/>
          <w:sz w:val="24"/>
          <w:szCs w:val="24"/>
        </w:rPr>
        <w:t>Z</w:t>
      </w:r>
      <w:r w:rsidR="006C5328" w:rsidRPr="008603E7">
        <w:rPr>
          <w:rFonts w:ascii="Times New Roman" w:hAnsi="Times New Roman"/>
          <w:sz w:val="24"/>
          <w:szCs w:val="24"/>
        </w:rPr>
        <w:t xml:space="preserve">arejestrowano </w:t>
      </w:r>
      <w:r w:rsidR="008603E7">
        <w:rPr>
          <w:rFonts w:ascii="Times New Roman" w:hAnsi="Times New Roman"/>
          <w:sz w:val="24"/>
          <w:szCs w:val="24"/>
        </w:rPr>
        <w:t>34</w:t>
      </w:r>
      <w:r w:rsidR="006C5328" w:rsidRPr="008603E7">
        <w:rPr>
          <w:rFonts w:ascii="Times New Roman" w:hAnsi="Times New Roman"/>
          <w:sz w:val="24"/>
          <w:szCs w:val="24"/>
        </w:rPr>
        <w:t xml:space="preserve"> </w:t>
      </w:r>
      <w:r w:rsidR="00971E94" w:rsidRPr="008603E7">
        <w:rPr>
          <w:rFonts w:ascii="Times New Roman" w:hAnsi="Times New Roman"/>
          <w:sz w:val="24"/>
          <w:szCs w:val="24"/>
        </w:rPr>
        <w:t>now</w:t>
      </w:r>
      <w:r w:rsidR="008603E7">
        <w:rPr>
          <w:rFonts w:ascii="Times New Roman" w:hAnsi="Times New Roman"/>
          <w:sz w:val="24"/>
          <w:szCs w:val="24"/>
        </w:rPr>
        <w:t>e</w:t>
      </w:r>
      <w:r w:rsidR="00971E94" w:rsidRPr="008603E7">
        <w:rPr>
          <w:rFonts w:ascii="Times New Roman" w:hAnsi="Times New Roman"/>
          <w:sz w:val="24"/>
          <w:szCs w:val="24"/>
        </w:rPr>
        <w:t xml:space="preserve"> przypadk</w:t>
      </w:r>
      <w:r w:rsidR="008603E7">
        <w:rPr>
          <w:rFonts w:ascii="Times New Roman" w:hAnsi="Times New Roman"/>
          <w:sz w:val="24"/>
          <w:szCs w:val="24"/>
        </w:rPr>
        <w:t>i</w:t>
      </w:r>
      <w:r w:rsidR="00971E94" w:rsidRPr="008603E7">
        <w:rPr>
          <w:rFonts w:ascii="Times New Roman" w:hAnsi="Times New Roman"/>
          <w:sz w:val="24"/>
          <w:szCs w:val="24"/>
        </w:rPr>
        <w:t xml:space="preserve"> </w:t>
      </w:r>
      <w:r w:rsidR="006C5328" w:rsidRPr="008603E7">
        <w:rPr>
          <w:rFonts w:ascii="Times New Roman" w:hAnsi="Times New Roman"/>
          <w:sz w:val="24"/>
          <w:szCs w:val="24"/>
        </w:rPr>
        <w:t xml:space="preserve">osób uzależnionych, </w:t>
      </w:r>
      <w:r w:rsidR="00EE58BE" w:rsidRPr="008603E7">
        <w:rPr>
          <w:rFonts w:ascii="Times New Roman" w:hAnsi="Times New Roman"/>
          <w:sz w:val="24"/>
          <w:szCs w:val="24"/>
        </w:rPr>
        <w:t>12</w:t>
      </w:r>
      <w:r w:rsidR="006C5328" w:rsidRPr="008603E7">
        <w:rPr>
          <w:rFonts w:ascii="Times New Roman" w:hAnsi="Times New Roman"/>
          <w:sz w:val="24"/>
          <w:szCs w:val="24"/>
        </w:rPr>
        <w:t xml:space="preserve"> osób skierowano</w:t>
      </w:r>
      <w:r w:rsidR="00EE58BE" w:rsidRPr="008603E7">
        <w:rPr>
          <w:rFonts w:ascii="Times New Roman" w:hAnsi="Times New Roman"/>
          <w:sz w:val="24"/>
          <w:szCs w:val="24"/>
        </w:rPr>
        <w:t xml:space="preserve"> do sądu z wniosku o zastosowanie obowiązku poddania się leczeniu odwykowemu,</w:t>
      </w:r>
      <w:r w:rsidR="006C5328" w:rsidRPr="008603E7">
        <w:rPr>
          <w:rFonts w:ascii="Times New Roman" w:hAnsi="Times New Roman"/>
          <w:sz w:val="24"/>
          <w:szCs w:val="24"/>
        </w:rPr>
        <w:t xml:space="preserve">  zaopiniowano </w:t>
      </w:r>
      <w:r w:rsidR="008603E7">
        <w:rPr>
          <w:rFonts w:ascii="Times New Roman" w:hAnsi="Times New Roman"/>
          <w:sz w:val="24"/>
          <w:szCs w:val="24"/>
        </w:rPr>
        <w:t>5</w:t>
      </w:r>
      <w:r w:rsidR="006C5328" w:rsidRPr="008603E7">
        <w:rPr>
          <w:rFonts w:ascii="Times New Roman" w:hAnsi="Times New Roman"/>
          <w:sz w:val="24"/>
          <w:szCs w:val="24"/>
        </w:rPr>
        <w:t xml:space="preserve"> wniosk</w:t>
      </w:r>
      <w:r w:rsidR="008603E7">
        <w:rPr>
          <w:rFonts w:ascii="Times New Roman" w:hAnsi="Times New Roman"/>
          <w:sz w:val="24"/>
          <w:szCs w:val="24"/>
        </w:rPr>
        <w:t xml:space="preserve">ów </w:t>
      </w:r>
      <w:r w:rsidR="006C5328" w:rsidRPr="008603E7">
        <w:rPr>
          <w:rFonts w:ascii="Times New Roman" w:hAnsi="Times New Roman"/>
          <w:sz w:val="24"/>
          <w:szCs w:val="24"/>
        </w:rPr>
        <w:t>w sprawie lokalizacji punktów sprzedaży i podawania napojów alkoholowych oraz wydano 2</w:t>
      </w:r>
      <w:r w:rsidR="008603E7">
        <w:rPr>
          <w:rFonts w:ascii="Times New Roman" w:hAnsi="Times New Roman"/>
          <w:sz w:val="24"/>
          <w:szCs w:val="24"/>
        </w:rPr>
        <w:t>1</w:t>
      </w:r>
      <w:r w:rsidR="00EE58BE" w:rsidRPr="008603E7">
        <w:rPr>
          <w:rFonts w:ascii="Times New Roman" w:hAnsi="Times New Roman"/>
          <w:sz w:val="24"/>
          <w:szCs w:val="24"/>
        </w:rPr>
        <w:t xml:space="preserve"> </w:t>
      </w:r>
      <w:r w:rsidR="006C5328" w:rsidRPr="008603E7">
        <w:rPr>
          <w:rFonts w:ascii="Times New Roman" w:hAnsi="Times New Roman"/>
          <w:sz w:val="24"/>
          <w:szCs w:val="24"/>
        </w:rPr>
        <w:t>skierowa</w:t>
      </w:r>
      <w:r w:rsidR="00EE58BE" w:rsidRPr="008603E7">
        <w:rPr>
          <w:rFonts w:ascii="Times New Roman" w:hAnsi="Times New Roman"/>
          <w:sz w:val="24"/>
          <w:szCs w:val="24"/>
        </w:rPr>
        <w:t>ń</w:t>
      </w:r>
      <w:r w:rsidR="006C5328" w:rsidRPr="008603E7">
        <w:rPr>
          <w:rFonts w:ascii="Times New Roman" w:hAnsi="Times New Roman"/>
          <w:sz w:val="24"/>
          <w:szCs w:val="24"/>
        </w:rPr>
        <w:t xml:space="preserve"> na badanie przez biegłego psychologa i psychiatrę.</w:t>
      </w:r>
    </w:p>
    <w:p w14:paraId="1E2BF316" w14:textId="76D17C62" w:rsidR="006C5328" w:rsidRPr="00DD3786" w:rsidRDefault="006C2868" w:rsidP="004E08B7">
      <w:pPr>
        <w:pStyle w:val="Nagwek2"/>
      </w:pPr>
      <w:bookmarkStart w:id="93" w:name="_Toc104882202"/>
      <w:r>
        <w:rPr>
          <w:lang w:val="pl-PL"/>
        </w:rPr>
        <w:t>3</w:t>
      </w:r>
      <w:r w:rsidR="00F5715D">
        <w:t xml:space="preserve">. </w:t>
      </w:r>
      <w:r w:rsidR="006C5328" w:rsidRPr="00DD3786">
        <w:t>Realizacja Gminnego Programu Przeciwdziałania Przemocy w Rodzinie oraz ochrony ofiar przemocy w rodzinie</w:t>
      </w:r>
      <w:bookmarkEnd w:id="93"/>
      <w:r w:rsidR="006C5328" w:rsidRPr="00DD3786">
        <w:t xml:space="preserve"> </w:t>
      </w:r>
    </w:p>
    <w:p w14:paraId="745F1E50" w14:textId="0A239C9A" w:rsidR="00E451C4" w:rsidRDefault="006C5328" w:rsidP="00CD5C54">
      <w:pPr>
        <w:spacing w:after="0" w:line="360" w:lineRule="auto"/>
        <w:ind w:firstLine="708"/>
        <w:jc w:val="both"/>
        <w:rPr>
          <w:rFonts w:ascii="Times New Roman" w:hAnsi="Times New Roman" w:cs="Times New Roman"/>
          <w:sz w:val="24"/>
          <w:szCs w:val="24"/>
        </w:rPr>
      </w:pPr>
      <w:r w:rsidRPr="006912C7">
        <w:rPr>
          <w:rFonts w:ascii="Times New Roman" w:hAnsi="Times New Roman" w:cs="Times New Roman"/>
          <w:sz w:val="24"/>
          <w:szCs w:val="24"/>
        </w:rPr>
        <w:t>W zakresie przeciwdziałania przemocy</w:t>
      </w:r>
      <w:r w:rsidR="009C5352">
        <w:rPr>
          <w:rFonts w:ascii="Times New Roman" w:hAnsi="Times New Roman" w:cs="Times New Roman"/>
          <w:sz w:val="24"/>
          <w:szCs w:val="24"/>
        </w:rPr>
        <w:t xml:space="preserve"> przy redzkim MOPS</w:t>
      </w:r>
      <w:r w:rsidRPr="006912C7">
        <w:rPr>
          <w:rFonts w:ascii="Times New Roman" w:hAnsi="Times New Roman" w:cs="Times New Roman"/>
          <w:sz w:val="24"/>
          <w:szCs w:val="24"/>
        </w:rPr>
        <w:t xml:space="preserve"> działa Zespół Interdyscyplinarny, podzielony na grupy robocze. </w:t>
      </w:r>
      <w:r w:rsidR="009C5352">
        <w:rPr>
          <w:rFonts w:ascii="Times New Roman" w:hAnsi="Times New Roman" w:cs="Times New Roman"/>
          <w:sz w:val="24"/>
          <w:szCs w:val="24"/>
        </w:rPr>
        <w:t xml:space="preserve">Zespół na bieżąco zajmuje się zgłaszanymi przypadkami i problemami. </w:t>
      </w:r>
      <w:r w:rsidRPr="006912C7">
        <w:rPr>
          <w:rFonts w:ascii="Times New Roman" w:hAnsi="Times New Roman" w:cs="Times New Roman"/>
          <w:sz w:val="24"/>
          <w:szCs w:val="24"/>
        </w:rPr>
        <w:t>W roku 20</w:t>
      </w:r>
      <w:r w:rsidR="0061171D">
        <w:rPr>
          <w:rFonts w:ascii="Times New Roman" w:hAnsi="Times New Roman" w:cs="Times New Roman"/>
          <w:sz w:val="24"/>
          <w:szCs w:val="24"/>
        </w:rPr>
        <w:t>2</w:t>
      </w:r>
      <w:r w:rsidR="00D244FA">
        <w:rPr>
          <w:rFonts w:ascii="Times New Roman" w:hAnsi="Times New Roman" w:cs="Times New Roman"/>
          <w:sz w:val="24"/>
          <w:szCs w:val="24"/>
        </w:rPr>
        <w:t>1</w:t>
      </w:r>
      <w:r w:rsidRPr="006912C7">
        <w:rPr>
          <w:rFonts w:ascii="Times New Roman" w:hAnsi="Times New Roman" w:cs="Times New Roman"/>
          <w:sz w:val="24"/>
          <w:szCs w:val="24"/>
        </w:rPr>
        <w:t xml:space="preserve"> odbył</w:t>
      </w:r>
      <w:r w:rsidR="0061171D">
        <w:rPr>
          <w:rFonts w:ascii="Times New Roman" w:hAnsi="Times New Roman" w:cs="Times New Roman"/>
          <w:sz w:val="24"/>
          <w:szCs w:val="24"/>
        </w:rPr>
        <w:t>y</w:t>
      </w:r>
      <w:r w:rsidRPr="006912C7">
        <w:rPr>
          <w:rFonts w:ascii="Times New Roman" w:hAnsi="Times New Roman" w:cs="Times New Roman"/>
          <w:sz w:val="24"/>
          <w:szCs w:val="24"/>
        </w:rPr>
        <w:t xml:space="preserve"> się </w:t>
      </w:r>
      <w:r w:rsidR="00D244FA">
        <w:rPr>
          <w:rFonts w:ascii="Times New Roman" w:hAnsi="Times New Roman" w:cs="Times New Roman"/>
          <w:sz w:val="24"/>
          <w:szCs w:val="24"/>
        </w:rPr>
        <w:t>4</w:t>
      </w:r>
      <w:r w:rsidRPr="006912C7">
        <w:rPr>
          <w:rFonts w:ascii="Times New Roman" w:hAnsi="Times New Roman" w:cs="Times New Roman"/>
          <w:sz w:val="24"/>
          <w:szCs w:val="24"/>
        </w:rPr>
        <w:t xml:space="preserve"> spotka</w:t>
      </w:r>
      <w:r w:rsidR="0061171D">
        <w:rPr>
          <w:rFonts w:ascii="Times New Roman" w:hAnsi="Times New Roman" w:cs="Times New Roman"/>
          <w:sz w:val="24"/>
          <w:szCs w:val="24"/>
        </w:rPr>
        <w:t>nia</w:t>
      </w:r>
      <w:r w:rsidRPr="006912C7">
        <w:rPr>
          <w:rFonts w:ascii="Times New Roman" w:hAnsi="Times New Roman" w:cs="Times New Roman"/>
          <w:sz w:val="24"/>
          <w:szCs w:val="24"/>
        </w:rPr>
        <w:t xml:space="preserve"> Zespołu i ok. </w:t>
      </w:r>
      <w:r w:rsidR="00D244FA">
        <w:rPr>
          <w:rFonts w:ascii="Times New Roman" w:hAnsi="Times New Roman" w:cs="Times New Roman"/>
          <w:sz w:val="24"/>
          <w:szCs w:val="24"/>
        </w:rPr>
        <w:t>623</w:t>
      </w:r>
      <w:r w:rsidRPr="006912C7">
        <w:rPr>
          <w:rFonts w:ascii="Times New Roman" w:hAnsi="Times New Roman" w:cs="Times New Roman"/>
          <w:sz w:val="24"/>
          <w:szCs w:val="24"/>
        </w:rPr>
        <w:t xml:space="preserve"> spotka</w:t>
      </w:r>
      <w:r w:rsidR="00D244FA">
        <w:rPr>
          <w:rFonts w:ascii="Times New Roman" w:hAnsi="Times New Roman" w:cs="Times New Roman"/>
          <w:sz w:val="24"/>
          <w:szCs w:val="24"/>
        </w:rPr>
        <w:t>nia</w:t>
      </w:r>
      <w:r w:rsidRPr="006912C7">
        <w:rPr>
          <w:rFonts w:ascii="Times New Roman" w:hAnsi="Times New Roman" w:cs="Times New Roman"/>
          <w:sz w:val="24"/>
          <w:szCs w:val="24"/>
        </w:rPr>
        <w:t xml:space="preserve"> grup roboczych. </w:t>
      </w:r>
      <w:r w:rsidR="007C62DB" w:rsidRPr="007C62DB">
        <w:rPr>
          <w:rFonts w:ascii="Times New Roman" w:hAnsi="Times New Roman" w:cs="Times New Roman"/>
          <w:sz w:val="24"/>
          <w:szCs w:val="24"/>
        </w:rPr>
        <w:t>Bardzo istotn</w:t>
      </w:r>
      <w:r w:rsidR="007C62DB">
        <w:rPr>
          <w:rFonts w:ascii="Times New Roman" w:hAnsi="Times New Roman" w:cs="Times New Roman"/>
          <w:sz w:val="24"/>
          <w:szCs w:val="24"/>
        </w:rPr>
        <w:t>a</w:t>
      </w:r>
      <w:r w:rsidR="007C62DB" w:rsidRPr="007C62DB">
        <w:rPr>
          <w:rFonts w:ascii="Times New Roman" w:hAnsi="Times New Roman" w:cs="Times New Roman"/>
          <w:sz w:val="24"/>
          <w:szCs w:val="24"/>
        </w:rPr>
        <w:t xml:space="preserve"> dla sprawnego funkcjonowania systemu przeciwdziałania przemocy </w:t>
      </w:r>
      <w:r w:rsidR="00C54E73">
        <w:rPr>
          <w:rFonts w:ascii="Times New Roman" w:hAnsi="Times New Roman" w:cs="Times New Roman"/>
          <w:sz w:val="24"/>
          <w:szCs w:val="24"/>
        </w:rPr>
        <w:br/>
      </w:r>
      <w:r w:rsidR="007C62DB" w:rsidRPr="007C62DB">
        <w:rPr>
          <w:rFonts w:ascii="Times New Roman" w:hAnsi="Times New Roman" w:cs="Times New Roman"/>
          <w:sz w:val="24"/>
          <w:szCs w:val="24"/>
        </w:rPr>
        <w:t>w rodzinie</w:t>
      </w:r>
      <w:r w:rsidR="007C62DB">
        <w:rPr>
          <w:rFonts w:ascii="Times New Roman" w:hAnsi="Times New Roman" w:cs="Times New Roman"/>
          <w:sz w:val="24"/>
          <w:szCs w:val="24"/>
        </w:rPr>
        <w:t xml:space="preserve"> </w:t>
      </w:r>
      <w:r w:rsidR="007C62DB" w:rsidRPr="007C62DB">
        <w:rPr>
          <w:rFonts w:ascii="Times New Roman" w:hAnsi="Times New Roman" w:cs="Times New Roman"/>
          <w:sz w:val="24"/>
          <w:szCs w:val="24"/>
        </w:rPr>
        <w:t xml:space="preserve">jest procedura Niebieskiej Karty. </w:t>
      </w:r>
      <w:r w:rsidR="007C62DB">
        <w:rPr>
          <w:rFonts w:ascii="Times New Roman" w:hAnsi="Times New Roman" w:cs="Times New Roman"/>
          <w:sz w:val="24"/>
          <w:szCs w:val="24"/>
        </w:rPr>
        <w:t>W ciągu 20</w:t>
      </w:r>
      <w:r w:rsidR="009D6075">
        <w:rPr>
          <w:rFonts w:ascii="Times New Roman" w:hAnsi="Times New Roman" w:cs="Times New Roman"/>
          <w:sz w:val="24"/>
          <w:szCs w:val="24"/>
        </w:rPr>
        <w:t>2</w:t>
      </w:r>
      <w:r w:rsidR="00F5268A">
        <w:rPr>
          <w:rFonts w:ascii="Times New Roman" w:hAnsi="Times New Roman" w:cs="Times New Roman"/>
          <w:sz w:val="24"/>
          <w:szCs w:val="24"/>
        </w:rPr>
        <w:t>1</w:t>
      </w:r>
      <w:r w:rsidR="007C62DB">
        <w:rPr>
          <w:rFonts w:ascii="Times New Roman" w:hAnsi="Times New Roman" w:cs="Times New Roman"/>
          <w:sz w:val="24"/>
          <w:szCs w:val="24"/>
        </w:rPr>
        <w:t xml:space="preserve"> roku</w:t>
      </w:r>
      <w:r w:rsidR="007C62DB" w:rsidRPr="007C62DB">
        <w:rPr>
          <w:rFonts w:ascii="Times New Roman" w:hAnsi="Times New Roman" w:cs="Times New Roman"/>
          <w:sz w:val="24"/>
          <w:szCs w:val="24"/>
        </w:rPr>
        <w:t xml:space="preserve"> </w:t>
      </w:r>
      <w:r w:rsidR="007C62DB">
        <w:rPr>
          <w:rFonts w:ascii="Times New Roman" w:hAnsi="Times New Roman" w:cs="Times New Roman"/>
          <w:sz w:val="24"/>
          <w:szCs w:val="24"/>
        </w:rPr>
        <w:t>prze</w:t>
      </w:r>
      <w:r w:rsidR="007C62DB" w:rsidRPr="007C62DB">
        <w:rPr>
          <w:rFonts w:ascii="Times New Roman" w:hAnsi="Times New Roman" w:cs="Times New Roman"/>
          <w:sz w:val="24"/>
          <w:szCs w:val="24"/>
        </w:rPr>
        <w:t>prowadzono łącznie 1</w:t>
      </w:r>
      <w:r w:rsidR="00F5268A">
        <w:rPr>
          <w:rFonts w:ascii="Times New Roman" w:hAnsi="Times New Roman" w:cs="Times New Roman"/>
          <w:sz w:val="24"/>
          <w:szCs w:val="24"/>
        </w:rPr>
        <w:t>16</w:t>
      </w:r>
      <w:r w:rsidR="007C62DB" w:rsidRPr="007C62DB">
        <w:rPr>
          <w:rFonts w:ascii="Times New Roman" w:hAnsi="Times New Roman" w:cs="Times New Roman"/>
          <w:sz w:val="24"/>
          <w:szCs w:val="24"/>
        </w:rPr>
        <w:t xml:space="preserve"> procedur w ramach Niebieskiej Karty</w:t>
      </w:r>
      <w:r w:rsidR="007C62DB">
        <w:rPr>
          <w:rFonts w:ascii="Times New Roman" w:hAnsi="Times New Roman" w:cs="Times New Roman"/>
          <w:sz w:val="24"/>
          <w:szCs w:val="24"/>
        </w:rPr>
        <w:t>, założono</w:t>
      </w:r>
      <w:r w:rsidR="007C62DB" w:rsidRPr="007C62DB">
        <w:rPr>
          <w:rFonts w:ascii="Times New Roman" w:hAnsi="Times New Roman" w:cs="Times New Roman"/>
          <w:sz w:val="24"/>
          <w:szCs w:val="24"/>
        </w:rPr>
        <w:t xml:space="preserve"> </w:t>
      </w:r>
      <w:r w:rsidR="00F5268A">
        <w:rPr>
          <w:rFonts w:ascii="Times New Roman" w:hAnsi="Times New Roman" w:cs="Times New Roman"/>
          <w:sz w:val="24"/>
          <w:szCs w:val="24"/>
        </w:rPr>
        <w:t>61</w:t>
      </w:r>
      <w:r w:rsidR="007C62DB" w:rsidRPr="007C62DB">
        <w:rPr>
          <w:rFonts w:ascii="Times New Roman" w:hAnsi="Times New Roman" w:cs="Times New Roman"/>
          <w:sz w:val="24"/>
          <w:szCs w:val="24"/>
        </w:rPr>
        <w:t xml:space="preserve"> procedur Niebieskiej Karty cz. A, wypełnionych przez: </w:t>
      </w:r>
      <w:r w:rsidR="007C62DB">
        <w:rPr>
          <w:rFonts w:ascii="Times New Roman" w:hAnsi="Times New Roman" w:cs="Times New Roman"/>
          <w:sz w:val="24"/>
          <w:szCs w:val="24"/>
        </w:rPr>
        <w:t>p</w:t>
      </w:r>
      <w:r w:rsidR="007C62DB" w:rsidRPr="007C62DB">
        <w:rPr>
          <w:rFonts w:ascii="Times New Roman" w:hAnsi="Times New Roman" w:cs="Times New Roman"/>
          <w:sz w:val="24"/>
          <w:szCs w:val="24"/>
        </w:rPr>
        <w:t xml:space="preserve">olicjantów </w:t>
      </w:r>
      <w:r w:rsidR="007C62DB">
        <w:rPr>
          <w:rFonts w:ascii="Times New Roman" w:hAnsi="Times New Roman" w:cs="Times New Roman"/>
          <w:sz w:val="24"/>
          <w:szCs w:val="24"/>
        </w:rPr>
        <w:t>–</w:t>
      </w:r>
      <w:r w:rsidR="007C62DB" w:rsidRPr="007C62DB">
        <w:rPr>
          <w:rFonts w:ascii="Times New Roman" w:hAnsi="Times New Roman" w:cs="Times New Roman"/>
          <w:sz w:val="24"/>
          <w:szCs w:val="24"/>
        </w:rPr>
        <w:t xml:space="preserve"> </w:t>
      </w:r>
      <w:r w:rsidR="00F5268A">
        <w:rPr>
          <w:rFonts w:ascii="Times New Roman" w:hAnsi="Times New Roman" w:cs="Times New Roman"/>
          <w:sz w:val="24"/>
          <w:szCs w:val="24"/>
        </w:rPr>
        <w:t>47</w:t>
      </w:r>
      <w:r w:rsidR="007C62DB">
        <w:rPr>
          <w:rFonts w:ascii="Times New Roman" w:hAnsi="Times New Roman" w:cs="Times New Roman"/>
          <w:sz w:val="24"/>
          <w:szCs w:val="24"/>
        </w:rPr>
        <w:t xml:space="preserve"> przypadk</w:t>
      </w:r>
      <w:r w:rsidR="00F5268A">
        <w:rPr>
          <w:rFonts w:ascii="Times New Roman" w:hAnsi="Times New Roman" w:cs="Times New Roman"/>
          <w:sz w:val="24"/>
          <w:szCs w:val="24"/>
        </w:rPr>
        <w:t>ów</w:t>
      </w:r>
      <w:r w:rsidR="007C62DB">
        <w:rPr>
          <w:rFonts w:ascii="Times New Roman" w:hAnsi="Times New Roman" w:cs="Times New Roman"/>
          <w:sz w:val="24"/>
          <w:szCs w:val="24"/>
        </w:rPr>
        <w:t xml:space="preserve">, </w:t>
      </w:r>
      <w:r w:rsidR="007C62DB" w:rsidRPr="007C62DB">
        <w:rPr>
          <w:rFonts w:ascii="Times New Roman" w:hAnsi="Times New Roman" w:cs="Times New Roman"/>
          <w:sz w:val="24"/>
          <w:szCs w:val="24"/>
        </w:rPr>
        <w:t xml:space="preserve">pracowników socjalnych – </w:t>
      </w:r>
      <w:r w:rsidR="00F5268A">
        <w:rPr>
          <w:rFonts w:ascii="Times New Roman" w:hAnsi="Times New Roman" w:cs="Times New Roman"/>
          <w:sz w:val="24"/>
          <w:szCs w:val="24"/>
        </w:rPr>
        <w:t>1</w:t>
      </w:r>
      <w:r w:rsidR="00CD5C54">
        <w:rPr>
          <w:rFonts w:ascii="Times New Roman" w:hAnsi="Times New Roman" w:cs="Times New Roman"/>
          <w:sz w:val="24"/>
          <w:szCs w:val="24"/>
        </w:rPr>
        <w:t>0</w:t>
      </w:r>
      <w:r w:rsidR="007C62DB">
        <w:rPr>
          <w:rFonts w:ascii="Times New Roman" w:hAnsi="Times New Roman" w:cs="Times New Roman"/>
          <w:sz w:val="24"/>
          <w:szCs w:val="24"/>
        </w:rPr>
        <w:t xml:space="preserve"> przypadków</w:t>
      </w:r>
      <w:r w:rsidR="00F5268A">
        <w:rPr>
          <w:rFonts w:ascii="Times New Roman" w:hAnsi="Times New Roman" w:cs="Times New Roman"/>
          <w:sz w:val="24"/>
          <w:szCs w:val="24"/>
        </w:rPr>
        <w:t>,</w:t>
      </w:r>
      <w:r w:rsidR="007C62DB">
        <w:rPr>
          <w:rFonts w:ascii="Times New Roman" w:hAnsi="Times New Roman" w:cs="Times New Roman"/>
          <w:sz w:val="24"/>
          <w:szCs w:val="24"/>
        </w:rPr>
        <w:t xml:space="preserve"> </w:t>
      </w:r>
      <w:r w:rsidR="00C54E73">
        <w:rPr>
          <w:rFonts w:ascii="Times New Roman" w:hAnsi="Times New Roman" w:cs="Times New Roman"/>
          <w:sz w:val="24"/>
          <w:szCs w:val="24"/>
        </w:rPr>
        <w:br/>
      </w:r>
      <w:r w:rsidR="007C62DB">
        <w:rPr>
          <w:rFonts w:ascii="Times New Roman" w:hAnsi="Times New Roman" w:cs="Times New Roman"/>
          <w:sz w:val="24"/>
          <w:szCs w:val="24"/>
        </w:rPr>
        <w:t xml:space="preserve">w </w:t>
      </w:r>
      <w:r w:rsidR="00F5268A">
        <w:rPr>
          <w:rFonts w:ascii="Times New Roman" w:hAnsi="Times New Roman" w:cs="Times New Roman"/>
          <w:sz w:val="24"/>
          <w:szCs w:val="24"/>
        </w:rPr>
        <w:t>3</w:t>
      </w:r>
      <w:r w:rsidR="007C62DB">
        <w:rPr>
          <w:rFonts w:ascii="Times New Roman" w:hAnsi="Times New Roman" w:cs="Times New Roman"/>
          <w:sz w:val="24"/>
          <w:szCs w:val="24"/>
        </w:rPr>
        <w:t xml:space="preserve"> przypadkach przez </w:t>
      </w:r>
      <w:r w:rsidR="007C62DB" w:rsidRPr="007C62DB">
        <w:rPr>
          <w:rFonts w:ascii="Times New Roman" w:hAnsi="Times New Roman" w:cs="Times New Roman"/>
          <w:sz w:val="24"/>
          <w:szCs w:val="24"/>
        </w:rPr>
        <w:t>przedstawicieli oświat</w:t>
      </w:r>
      <w:r w:rsidR="007C62DB">
        <w:rPr>
          <w:rFonts w:ascii="Times New Roman" w:hAnsi="Times New Roman" w:cs="Times New Roman"/>
          <w:sz w:val="24"/>
          <w:szCs w:val="24"/>
        </w:rPr>
        <w:t>y</w:t>
      </w:r>
      <w:r w:rsidR="00F5268A">
        <w:rPr>
          <w:rFonts w:ascii="Times New Roman" w:hAnsi="Times New Roman" w:cs="Times New Roman"/>
          <w:sz w:val="24"/>
          <w:szCs w:val="24"/>
        </w:rPr>
        <w:t xml:space="preserve"> i w 1 przypadku przez przedstawiciela ochrony zdrowia</w:t>
      </w:r>
      <w:r w:rsidR="007C62DB">
        <w:rPr>
          <w:rFonts w:ascii="Times New Roman" w:hAnsi="Times New Roman" w:cs="Times New Roman"/>
          <w:sz w:val="24"/>
          <w:szCs w:val="24"/>
        </w:rPr>
        <w:t>.</w:t>
      </w:r>
    </w:p>
    <w:p w14:paraId="5FC25459" w14:textId="2B9EBD54" w:rsidR="00F5268A" w:rsidRPr="00F5268A" w:rsidRDefault="00F5268A" w:rsidP="00F5268A">
      <w:pPr>
        <w:autoSpaceDE w:val="0"/>
        <w:autoSpaceDN w:val="0"/>
        <w:adjustRightInd w:val="0"/>
        <w:spacing w:after="0" w:line="360" w:lineRule="auto"/>
        <w:ind w:firstLine="360"/>
        <w:jc w:val="both"/>
        <w:rPr>
          <w:rFonts w:ascii="Times New Roman" w:eastAsia="Arial Unicode MS" w:hAnsi="Times New Roman"/>
          <w:color w:val="000000"/>
          <w:kern w:val="3"/>
          <w:sz w:val="24"/>
          <w:szCs w:val="24"/>
          <w:u w:color="000000"/>
          <w:bdr w:val="nil"/>
          <w:lang w:eastAsia="pl-PL"/>
        </w:rPr>
      </w:pPr>
      <w:r w:rsidRPr="00F5268A">
        <w:rPr>
          <w:rFonts w:ascii="Times New Roman" w:eastAsia="Arial Unicode MS" w:hAnsi="Times New Roman"/>
          <w:color w:val="000000"/>
          <w:kern w:val="3"/>
          <w:sz w:val="24"/>
          <w:szCs w:val="24"/>
          <w:u w:color="000000"/>
          <w:bdr w:val="nil"/>
          <w:lang w:eastAsia="pl-PL"/>
        </w:rPr>
        <w:t xml:space="preserve">Zgodnie z uchwałą Nr XXVI/278/2020 z dnia 26 listopada 2020r. w sprawie Gminnego Programu Przeciwdziałania Przemocy w Rodzinie na terenie Gminy Miasta Reda w latach </w:t>
      </w:r>
      <w:r w:rsidRPr="00F5268A">
        <w:rPr>
          <w:rFonts w:ascii="Times New Roman" w:eastAsia="Arial Unicode MS" w:hAnsi="Times New Roman"/>
          <w:color w:val="000000"/>
          <w:kern w:val="3"/>
          <w:sz w:val="24"/>
          <w:szCs w:val="24"/>
          <w:u w:color="000000"/>
          <w:bdr w:val="nil"/>
          <w:lang w:eastAsia="pl-PL"/>
        </w:rPr>
        <w:lastRenderedPageBreak/>
        <w:t>2021-2023 Miejski Ośrodek Pomocy Społecznej w Redzie podjął działania w sprawie realizacji programu poprzez</w:t>
      </w:r>
      <w:r w:rsidR="00725FD7">
        <w:rPr>
          <w:rFonts w:ascii="Times New Roman" w:eastAsia="Arial Unicode MS" w:hAnsi="Times New Roman"/>
          <w:color w:val="000000"/>
          <w:kern w:val="3"/>
          <w:sz w:val="24"/>
          <w:szCs w:val="24"/>
          <w:u w:color="000000"/>
          <w:bdr w:val="nil"/>
          <w:lang w:eastAsia="pl-PL"/>
        </w:rPr>
        <w:t xml:space="preserve">, </w:t>
      </w:r>
      <w:r w:rsidR="00725FD7" w:rsidRPr="00F5268A">
        <w:rPr>
          <w:rFonts w:ascii="Times New Roman" w:eastAsia="Arial Unicode MS" w:hAnsi="Times New Roman"/>
          <w:color w:val="000000"/>
          <w:kern w:val="3"/>
          <w:sz w:val="24"/>
          <w:szCs w:val="24"/>
          <w:u w:color="000000"/>
          <w:bdr w:val="nil"/>
          <w:lang w:eastAsia="pl-PL"/>
        </w:rPr>
        <w:t>między innymi</w:t>
      </w:r>
      <w:r w:rsidRPr="00F5268A">
        <w:rPr>
          <w:rFonts w:ascii="Times New Roman" w:eastAsia="Arial Unicode MS" w:hAnsi="Times New Roman"/>
          <w:color w:val="000000"/>
          <w:kern w:val="3"/>
          <w:sz w:val="24"/>
          <w:szCs w:val="24"/>
          <w:u w:color="000000"/>
          <w:bdr w:val="nil"/>
          <w:lang w:eastAsia="pl-PL"/>
        </w:rPr>
        <w:t>:</w:t>
      </w:r>
    </w:p>
    <w:p w14:paraId="3D2AB718" w14:textId="77777777" w:rsidR="00F5268A" w:rsidRPr="00F5268A" w:rsidRDefault="00F5268A" w:rsidP="00F5268A">
      <w:pPr>
        <w:autoSpaceDE w:val="0"/>
        <w:autoSpaceDN w:val="0"/>
        <w:adjustRightInd w:val="0"/>
        <w:spacing w:after="0" w:line="360" w:lineRule="auto"/>
        <w:ind w:left="360"/>
        <w:jc w:val="both"/>
        <w:rPr>
          <w:rFonts w:ascii="Times New Roman" w:eastAsia="Arial Unicode MS" w:hAnsi="Times New Roman"/>
          <w:color w:val="000000"/>
          <w:kern w:val="3"/>
          <w:sz w:val="24"/>
          <w:szCs w:val="24"/>
          <w:u w:color="000000"/>
          <w:bdr w:val="nil"/>
          <w:lang w:eastAsia="pl-PL"/>
        </w:rPr>
      </w:pPr>
      <w:r w:rsidRPr="00F5268A">
        <w:rPr>
          <w:rFonts w:ascii="Times New Roman" w:eastAsia="Arial Unicode MS" w:hAnsi="Times New Roman"/>
          <w:color w:val="000000"/>
          <w:kern w:val="3"/>
          <w:sz w:val="24"/>
          <w:szCs w:val="24"/>
          <w:u w:color="000000"/>
          <w:bdr w:val="nil"/>
          <w:lang w:eastAsia="pl-PL"/>
        </w:rPr>
        <w:t>- wspieranie ofiar przemocy (indywidualne programy przeciwdziałania przemocy, grupa wsparcia),</w:t>
      </w:r>
    </w:p>
    <w:p w14:paraId="2ABEE89D" w14:textId="77777777" w:rsidR="00F5268A" w:rsidRPr="00F5268A" w:rsidRDefault="00F5268A" w:rsidP="00F5268A">
      <w:pPr>
        <w:autoSpaceDE w:val="0"/>
        <w:autoSpaceDN w:val="0"/>
        <w:adjustRightInd w:val="0"/>
        <w:spacing w:after="0" w:line="360" w:lineRule="auto"/>
        <w:ind w:left="360"/>
        <w:jc w:val="both"/>
        <w:rPr>
          <w:rFonts w:ascii="Times New Roman" w:eastAsia="Arial Unicode MS" w:hAnsi="Times New Roman"/>
          <w:color w:val="000000"/>
          <w:kern w:val="3"/>
          <w:sz w:val="24"/>
          <w:szCs w:val="24"/>
          <w:u w:color="000000"/>
          <w:bdr w:val="nil"/>
          <w:lang w:eastAsia="pl-PL"/>
        </w:rPr>
      </w:pPr>
      <w:r w:rsidRPr="00F5268A">
        <w:rPr>
          <w:rFonts w:ascii="Times New Roman" w:eastAsia="Arial Unicode MS" w:hAnsi="Times New Roman"/>
          <w:color w:val="000000"/>
          <w:kern w:val="3"/>
          <w:sz w:val="24"/>
          <w:szCs w:val="24"/>
          <w:u w:color="000000"/>
          <w:bdr w:val="nil"/>
          <w:lang w:eastAsia="pl-PL"/>
        </w:rPr>
        <w:t>- poradnictwo specjalistyczne, w tym: psychologiczne i poradnictwo prawne,</w:t>
      </w:r>
    </w:p>
    <w:p w14:paraId="78EEA127" w14:textId="77777777" w:rsidR="00F5268A" w:rsidRPr="00F5268A" w:rsidRDefault="00F5268A" w:rsidP="00F5268A">
      <w:pPr>
        <w:autoSpaceDE w:val="0"/>
        <w:autoSpaceDN w:val="0"/>
        <w:adjustRightInd w:val="0"/>
        <w:spacing w:after="0" w:line="360" w:lineRule="auto"/>
        <w:ind w:left="360"/>
        <w:jc w:val="both"/>
        <w:rPr>
          <w:rFonts w:ascii="Times New Roman" w:eastAsia="Arial Unicode MS" w:hAnsi="Times New Roman"/>
          <w:color w:val="000000"/>
          <w:kern w:val="3"/>
          <w:sz w:val="24"/>
          <w:szCs w:val="24"/>
          <w:u w:color="000000"/>
          <w:bdr w:val="nil"/>
          <w:lang w:eastAsia="pl-PL"/>
        </w:rPr>
      </w:pPr>
      <w:r w:rsidRPr="00F5268A">
        <w:rPr>
          <w:rFonts w:ascii="Times New Roman" w:eastAsia="Arial Unicode MS" w:hAnsi="Times New Roman"/>
          <w:color w:val="000000"/>
          <w:kern w:val="3"/>
          <w:sz w:val="24"/>
          <w:szCs w:val="24"/>
          <w:u w:color="000000"/>
          <w:bdr w:val="nil"/>
          <w:lang w:eastAsia="pl-PL"/>
        </w:rPr>
        <w:t>- monitoring zagrożonych środowisk,</w:t>
      </w:r>
    </w:p>
    <w:p w14:paraId="7151EBDF" w14:textId="77777777" w:rsidR="00725FD7" w:rsidRDefault="00F5268A" w:rsidP="00F5268A">
      <w:pPr>
        <w:autoSpaceDE w:val="0"/>
        <w:autoSpaceDN w:val="0"/>
        <w:adjustRightInd w:val="0"/>
        <w:spacing w:after="0" w:line="360" w:lineRule="auto"/>
        <w:ind w:left="360"/>
        <w:jc w:val="both"/>
        <w:rPr>
          <w:rFonts w:ascii="Times New Roman" w:eastAsia="Arial Unicode MS" w:hAnsi="Times New Roman"/>
          <w:color w:val="000000"/>
          <w:kern w:val="3"/>
          <w:sz w:val="24"/>
          <w:szCs w:val="24"/>
          <w:u w:color="000000"/>
          <w:bdr w:val="nil"/>
          <w:lang w:eastAsia="pl-PL"/>
        </w:rPr>
      </w:pPr>
      <w:r w:rsidRPr="00F5268A">
        <w:rPr>
          <w:rFonts w:ascii="Times New Roman" w:eastAsia="Arial Unicode MS" w:hAnsi="Times New Roman"/>
          <w:color w:val="000000"/>
          <w:kern w:val="3"/>
          <w:sz w:val="24"/>
          <w:szCs w:val="24"/>
          <w:u w:color="000000"/>
          <w:bdr w:val="nil"/>
          <w:lang w:eastAsia="pl-PL"/>
        </w:rPr>
        <w:t>- ścisł</w:t>
      </w:r>
      <w:r w:rsidR="00725FD7">
        <w:rPr>
          <w:rFonts w:ascii="Times New Roman" w:eastAsia="Arial Unicode MS" w:hAnsi="Times New Roman"/>
          <w:color w:val="000000"/>
          <w:kern w:val="3"/>
          <w:sz w:val="24"/>
          <w:szCs w:val="24"/>
          <w:u w:color="000000"/>
          <w:bdr w:val="nil"/>
          <w:lang w:eastAsia="pl-PL"/>
        </w:rPr>
        <w:t>ą</w:t>
      </w:r>
      <w:r w:rsidRPr="00F5268A">
        <w:rPr>
          <w:rFonts w:ascii="Times New Roman" w:eastAsia="Arial Unicode MS" w:hAnsi="Times New Roman"/>
          <w:color w:val="000000"/>
          <w:kern w:val="3"/>
          <w:sz w:val="24"/>
          <w:szCs w:val="24"/>
          <w:u w:color="000000"/>
          <w:bdr w:val="nil"/>
          <w:lang w:eastAsia="pl-PL"/>
        </w:rPr>
        <w:t xml:space="preserve"> współprac</w:t>
      </w:r>
      <w:r w:rsidR="00725FD7">
        <w:rPr>
          <w:rFonts w:ascii="Times New Roman" w:eastAsia="Arial Unicode MS" w:hAnsi="Times New Roman"/>
          <w:color w:val="000000"/>
          <w:kern w:val="3"/>
          <w:sz w:val="24"/>
          <w:szCs w:val="24"/>
          <w:u w:color="000000"/>
          <w:bdr w:val="nil"/>
          <w:lang w:eastAsia="pl-PL"/>
        </w:rPr>
        <w:t>ę</w:t>
      </w:r>
      <w:r w:rsidRPr="00F5268A">
        <w:rPr>
          <w:rFonts w:ascii="Times New Roman" w:eastAsia="Arial Unicode MS" w:hAnsi="Times New Roman"/>
          <w:color w:val="000000"/>
          <w:kern w:val="3"/>
          <w:sz w:val="24"/>
          <w:szCs w:val="24"/>
          <w:u w:color="000000"/>
          <w:bdr w:val="nil"/>
          <w:lang w:eastAsia="pl-PL"/>
        </w:rPr>
        <w:t xml:space="preserve"> z podmiotami działającymi na rzecz rozwiązywania problemów społecznych.</w:t>
      </w:r>
    </w:p>
    <w:p w14:paraId="68D50972" w14:textId="1BFA8F40" w:rsidR="00B730F0" w:rsidRPr="00F5268A" w:rsidRDefault="00B730F0" w:rsidP="00725FD7">
      <w:pPr>
        <w:autoSpaceDE w:val="0"/>
        <w:autoSpaceDN w:val="0"/>
        <w:adjustRightInd w:val="0"/>
        <w:spacing w:after="0" w:line="360" w:lineRule="auto"/>
        <w:ind w:firstLine="360"/>
        <w:jc w:val="both"/>
        <w:rPr>
          <w:rFonts w:ascii="Times New Roman" w:hAnsi="Times New Roman"/>
          <w:sz w:val="24"/>
          <w:szCs w:val="24"/>
        </w:rPr>
      </w:pPr>
      <w:r w:rsidRPr="00F5268A">
        <w:rPr>
          <w:rFonts w:ascii="Times New Roman" w:hAnsi="Times New Roman"/>
          <w:sz w:val="24"/>
          <w:szCs w:val="24"/>
        </w:rPr>
        <w:t xml:space="preserve">W ramach </w:t>
      </w:r>
      <w:r w:rsidR="00725FD7">
        <w:rPr>
          <w:rFonts w:ascii="Times New Roman" w:hAnsi="Times New Roman"/>
          <w:sz w:val="24"/>
          <w:szCs w:val="24"/>
        </w:rPr>
        <w:t xml:space="preserve">zawartej </w:t>
      </w:r>
      <w:r w:rsidRPr="00F5268A">
        <w:rPr>
          <w:rFonts w:ascii="Times New Roman" w:hAnsi="Times New Roman"/>
          <w:sz w:val="24"/>
          <w:szCs w:val="24"/>
        </w:rPr>
        <w:t xml:space="preserve">umowy na terenie Ośrodka Profilaktyki i Rozwiązywania Problemów Alkoholowych z siedzibą w Wejherowie realizowano poradnictwo w zakresie przeciwdziałania przemocy w rodzinie w formie konsultacji indywidualnych z dostępnością do zajęć grupowych. Udzielono wsparcia psychologicznego 15 osobom – na ich rzecz zrealizowano 305 świadczeń. </w:t>
      </w:r>
    </w:p>
    <w:p w14:paraId="620B5BFE" w14:textId="77777777" w:rsidR="00B730F0" w:rsidRPr="00C54E73" w:rsidRDefault="00B730F0" w:rsidP="00C54E73">
      <w:pPr>
        <w:pStyle w:val="Standard"/>
        <w:spacing w:line="360" w:lineRule="auto"/>
        <w:ind w:firstLine="708"/>
        <w:jc w:val="both"/>
        <w:rPr>
          <w:bCs/>
          <w:sz w:val="22"/>
          <w:szCs w:val="22"/>
        </w:rPr>
      </w:pPr>
    </w:p>
    <w:p w14:paraId="4448E65F" w14:textId="0585B33E" w:rsidR="006C5328" w:rsidRPr="009C5352" w:rsidRDefault="006C2868" w:rsidP="004E08B7">
      <w:pPr>
        <w:pStyle w:val="Nagwek2"/>
      </w:pPr>
      <w:bookmarkStart w:id="94" w:name="_Toc104882203"/>
      <w:r>
        <w:rPr>
          <w:lang w:val="pl-PL"/>
        </w:rPr>
        <w:t>4</w:t>
      </w:r>
      <w:r w:rsidR="00F5715D">
        <w:t xml:space="preserve">. </w:t>
      </w:r>
      <w:r w:rsidR="006C5328" w:rsidRPr="009C5352">
        <w:t>Przeciwdziałanie zagrożeniom związanym z brakiem opieki i schronienia.</w:t>
      </w:r>
      <w:bookmarkEnd w:id="94"/>
    </w:p>
    <w:p w14:paraId="028D7EE1" w14:textId="6E6BDBA5" w:rsidR="006C5328" w:rsidRPr="006912C7" w:rsidRDefault="007A3A38" w:rsidP="0092523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w:t>
      </w:r>
      <w:r w:rsidR="006C5328" w:rsidRPr="006912C7">
        <w:rPr>
          <w:rFonts w:ascii="Times New Roman" w:hAnsi="Times New Roman" w:cs="Times New Roman"/>
          <w:sz w:val="24"/>
          <w:szCs w:val="24"/>
        </w:rPr>
        <w:t xml:space="preserve"> ciągu 20</w:t>
      </w:r>
      <w:r w:rsidR="008524F2">
        <w:rPr>
          <w:rFonts w:ascii="Times New Roman" w:hAnsi="Times New Roman" w:cs="Times New Roman"/>
          <w:sz w:val="24"/>
          <w:szCs w:val="24"/>
        </w:rPr>
        <w:t>2</w:t>
      </w:r>
      <w:r w:rsidR="00D34542">
        <w:rPr>
          <w:rFonts w:ascii="Times New Roman" w:hAnsi="Times New Roman" w:cs="Times New Roman"/>
          <w:sz w:val="24"/>
          <w:szCs w:val="24"/>
        </w:rPr>
        <w:t>1</w:t>
      </w:r>
      <w:r w:rsidR="006C5328" w:rsidRPr="006912C7">
        <w:rPr>
          <w:rFonts w:ascii="Times New Roman" w:hAnsi="Times New Roman" w:cs="Times New Roman"/>
          <w:sz w:val="24"/>
          <w:szCs w:val="24"/>
        </w:rPr>
        <w:t xml:space="preserve"> roku</w:t>
      </w:r>
      <w:r>
        <w:rPr>
          <w:rFonts w:ascii="Times New Roman" w:hAnsi="Times New Roman" w:cs="Times New Roman"/>
          <w:sz w:val="24"/>
          <w:szCs w:val="24"/>
        </w:rPr>
        <w:t>,</w:t>
      </w:r>
      <w:r w:rsidR="006C5328" w:rsidRPr="006912C7">
        <w:rPr>
          <w:rFonts w:ascii="Times New Roman" w:hAnsi="Times New Roman" w:cs="Times New Roman"/>
          <w:sz w:val="24"/>
          <w:szCs w:val="24"/>
        </w:rPr>
        <w:t xml:space="preserve"> w Domach Pomocy Społecznej w Wejherowie, Pucku, </w:t>
      </w:r>
      <w:r w:rsidR="008524F2">
        <w:rPr>
          <w:rFonts w:ascii="Times New Roman" w:hAnsi="Times New Roman" w:cs="Times New Roman"/>
          <w:sz w:val="24"/>
          <w:szCs w:val="24"/>
        </w:rPr>
        <w:t xml:space="preserve">Lubkowie </w:t>
      </w:r>
      <w:r w:rsidR="00C54E73">
        <w:rPr>
          <w:rFonts w:ascii="Times New Roman" w:hAnsi="Times New Roman" w:cs="Times New Roman"/>
          <w:sz w:val="24"/>
          <w:szCs w:val="24"/>
        </w:rPr>
        <w:br/>
      </w:r>
      <w:r w:rsidR="008524F2">
        <w:rPr>
          <w:rFonts w:ascii="Times New Roman" w:hAnsi="Times New Roman" w:cs="Times New Roman"/>
          <w:sz w:val="24"/>
          <w:szCs w:val="24"/>
        </w:rPr>
        <w:t>i</w:t>
      </w:r>
      <w:r w:rsidR="006C5328" w:rsidRPr="006912C7">
        <w:rPr>
          <w:rFonts w:ascii="Times New Roman" w:hAnsi="Times New Roman" w:cs="Times New Roman"/>
          <w:sz w:val="24"/>
          <w:szCs w:val="24"/>
        </w:rPr>
        <w:t xml:space="preserve"> Strzebielinku przebywało </w:t>
      </w:r>
      <w:r w:rsidR="00D34542">
        <w:rPr>
          <w:rFonts w:ascii="Times New Roman" w:hAnsi="Times New Roman" w:cs="Times New Roman"/>
          <w:sz w:val="24"/>
          <w:szCs w:val="24"/>
        </w:rPr>
        <w:t>30</w:t>
      </w:r>
      <w:r w:rsidR="006C5328" w:rsidRPr="006912C7">
        <w:rPr>
          <w:rFonts w:ascii="Times New Roman" w:hAnsi="Times New Roman" w:cs="Times New Roman"/>
          <w:sz w:val="24"/>
          <w:szCs w:val="24"/>
        </w:rPr>
        <w:t xml:space="preserve"> mieszkańców Redy</w:t>
      </w:r>
      <w:r w:rsidR="008524F2">
        <w:rPr>
          <w:rFonts w:ascii="Times New Roman" w:hAnsi="Times New Roman" w:cs="Times New Roman"/>
          <w:sz w:val="24"/>
          <w:szCs w:val="24"/>
        </w:rPr>
        <w:t>.</w:t>
      </w:r>
      <w:r>
        <w:rPr>
          <w:rFonts w:ascii="Times New Roman" w:hAnsi="Times New Roman" w:cs="Times New Roman"/>
          <w:sz w:val="24"/>
          <w:szCs w:val="24"/>
        </w:rPr>
        <w:t xml:space="preserve"> Osoby te z różnych przyczyn wymagają stałej opieki</w:t>
      </w:r>
      <w:r w:rsidR="006C5328" w:rsidRPr="006912C7">
        <w:rPr>
          <w:rFonts w:ascii="Times New Roman" w:hAnsi="Times New Roman" w:cs="Times New Roman"/>
          <w:sz w:val="24"/>
          <w:szCs w:val="24"/>
        </w:rPr>
        <w:t xml:space="preserve">. W ramach wsparcia osób samotnych, </w:t>
      </w:r>
      <w:r w:rsidR="008524F2">
        <w:rPr>
          <w:rFonts w:ascii="Times New Roman" w:hAnsi="Times New Roman" w:cs="Times New Roman"/>
          <w:sz w:val="24"/>
          <w:szCs w:val="24"/>
        </w:rPr>
        <w:t>1</w:t>
      </w:r>
      <w:r w:rsidR="00D34542">
        <w:rPr>
          <w:rFonts w:ascii="Times New Roman" w:hAnsi="Times New Roman" w:cs="Times New Roman"/>
          <w:sz w:val="24"/>
          <w:szCs w:val="24"/>
        </w:rPr>
        <w:t>1</w:t>
      </w:r>
      <w:r w:rsidRPr="006912C7">
        <w:rPr>
          <w:rFonts w:ascii="Times New Roman" w:hAnsi="Times New Roman" w:cs="Times New Roman"/>
          <w:sz w:val="24"/>
          <w:szCs w:val="24"/>
        </w:rPr>
        <w:t xml:space="preserve"> osób otrzymało schronienie, posiłek </w:t>
      </w:r>
      <w:r w:rsidR="00C54E73">
        <w:rPr>
          <w:rFonts w:ascii="Times New Roman" w:hAnsi="Times New Roman" w:cs="Times New Roman"/>
          <w:sz w:val="24"/>
          <w:szCs w:val="24"/>
        </w:rPr>
        <w:br/>
      </w:r>
      <w:r>
        <w:rPr>
          <w:rFonts w:ascii="Times New Roman" w:hAnsi="Times New Roman" w:cs="Times New Roman"/>
          <w:sz w:val="24"/>
          <w:szCs w:val="24"/>
        </w:rPr>
        <w:t>i</w:t>
      </w:r>
      <w:r w:rsidRPr="006912C7">
        <w:rPr>
          <w:rFonts w:ascii="Times New Roman" w:hAnsi="Times New Roman" w:cs="Times New Roman"/>
          <w:sz w:val="24"/>
          <w:szCs w:val="24"/>
        </w:rPr>
        <w:t xml:space="preserve"> ubranie</w:t>
      </w:r>
      <w:r>
        <w:rPr>
          <w:rFonts w:ascii="Times New Roman" w:hAnsi="Times New Roman" w:cs="Times New Roman"/>
          <w:sz w:val="24"/>
          <w:szCs w:val="24"/>
        </w:rPr>
        <w:t>.</w:t>
      </w:r>
      <w:r w:rsidRPr="006912C7">
        <w:rPr>
          <w:rFonts w:ascii="Times New Roman" w:hAnsi="Times New Roman" w:cs="Times New Roman"/>
          <w:sz w:val="24"/>
          <w:szCs w:val="24"/>
        </w:rPr>
        <w:t xml:space="preserve"> </w:t>
      </w:r>
      <w:r w:rsidR="008524F2">
        <w:rPr>
          <w:rFonts w:ascii="Times New Roman" w:hAnsi="Times New Roman" w:cs="Times New Roman"/>
          <w:sz w:val="24"/>
          <w:szCs w:val="24"/>
        </w:rPr>
        <w:t>U</w:t>
      </w:r>
      <w:r w:rsidR="008524F2" w:rsidRPr="008524F2">
        <w:rPr>
          <w:rFonts w:ascii="Times New Roman" w:hAnsi="Times New Roman" w:cs="Times New Roman"/>
          <w:sz w:val="24"/>
          <w:szCs w:val="24"/>
        </w:rPr>
        <w:t xml:space="preserve">dzielając schronienia osobom tego pozbawionym, </w:t>
      </w:r>
      <w:r w:rsidR="008524F2">
        <w:rPr>
          <w:rFonts w:ascii="Times New Roman" w:hAnsi="Times New Roman" w:cs="Times New Roman"/>
          <w:sz w:val="24"/>
          <w:szCs w:val="24"/>
        </w:rPr>
        <w:t xml:space="preserve">Miejski Ośrodek Pomocy Społecznej </w:t>
      </w:r>
      <w:r w:rsidR="008524F2" w:rsidRPr="008524F2">
        <w:rPr>
          <w:rFonts w:ascii="Times New Roman" w:hAnsi="Times New Roman" w:cs="Times New Roman"/>
          <w:sz w:val="24"/>
          <w:szCs w:val="24"/>
        </w:rPr>
        <w:t xml:space="preserve">najczęściej korzysta z ośrodków prowadzonych przez organizacje pozarządowe: Stowarzyszenie na Rzecz Bezdomnych Dom Modlitewny AGAPE Nowy Staw </w:t>
      </w:r>
      <w:r w:rsidR="00652381">
        <w:rPr>
          <w:rFonts w:ascii="Times New Roman" w:hAnsi="Times New Roman" w:cs="Times New Roman"/>
          <w:sz w:val="24"/>
          <w:szCs w:val="24"/>
        </w:rPr>
        <w:t xml:space="preserve">z </w:t>
      </w:r>
      <w:r w:rsidR="008524F2" w:rsidRPr="008524F2">
        <w:rPr>
          <w:rFonts w:ascii="Times New Roman" w:hAnsi="Times New Roman" w:cs="Times New Roman"/>
          <w:sz w:val="24"/>
          <w:szCs w:val="24"/>
        </w:rPr>
        <w:t>oddział</w:t>
      </w:r>
      <w:r w:rsidR="00652381">
        <w:rPr>
          <w:rFonts w:ascii="Times New Roman" w:hAnsi="Times New Roman" w:cs="Times New Roman"/>
          <w:sz w:val="24"/>
          <w:szCs w:val="24"/>
        </w:rPr>
        <w:t>em</w:t>
      </w:r>
      <w:r w:rsidR="008524F2" w:rsidRPr="008524F2">
        <w:rPr>
          <w:rFonts w:ascii="Times New Roman" w:hAnsi="Times New Roman" w:cs="Times New Roman"/>
          <w:sz w:val="24"/>
          <w:szCs w:val="24"/>
        </w:rPr>
        <w:t xml:space="preserve"> </w:t>
      </w:r>
      <w:r w:rsidR="00C54E73">
        <w:rPr>
          <w:rFonts w:ascii="Times New Roman" w:hAnsi="Times New Roman" w:cs="Times New Roman"/>
          <w:sz w:val="24"/>
          <w:szCs w:val="24"/>
        </w:rPr>
        <w:br/>
      </w:r>
      <w:r w:rsidR="008524F2" w:rsidRPr="008524F2">
        <w:rPr>
          <w:rFonts w:ascii="Times New Roman" w:hAnsi="Times New Roman" w:cs="Times New Roman"/>
          <w:sz w:val="24"/>
          <w:szCs w:val="24"/>
        </w:rPr>
        <w:t>w Sztumie, Pomorskie Centrum Bliźniemu w Gdańsku</w:t>
      </w:r>
      <w:r w:rsidR="00652381">
        <w:rPr>
          <w:rFonts w:ascii="Times New Roman" w:hAnsi="Times New Roman" w:cs="Times New Roman"/>
          <w:sz w:val="24"/>
          <w:szCs w:val="24"/>
        </w:rPr>
        <w:t xml:space="preserve"> i</w:t>
      </w:r>
      <w:r w:rsidR="008524F2" w:rsidRPr="008524F2">
        <w:rPr>
          <w:rFonts w:ascii="Times New Roman" w:hAnsi="Times New Roman" w:cs="Times New Roman"/>
          <w:sz w:val="24"/>
          <w:szCs w:val="24"/>
        </w:rPr>
        <w:t xml:space="preserve"> Stowarzyszenie PRO-BONO w Baninie.</w:t>
      </w:r>
      <w:r w:rsidR="008524F2">
        <w:rPr>
          <w:rFonts w:ascii="Times New Roman" w:hAnsi="Times New Roman" w:cs="Times New Roman"/>
          <w:sz w:val="24"/>
          <w:szCs w:val="24"/>
        </w:rPr>
        <w:t xml:space="preserve"> </w:t>
      </w:r>
    </w:p>
    <w:p w14:paraId="09493497" w14:textId="31336937" w:rsidR="006C5328" w:rsidRPr="00DD3786" w:rsidRDefault="00807551" w:rsidP="004E08B7">
      <w:pPr>
        <w:pStyle w:val="Nagwek2"/>
      </w:pPr>
      <w:bookmarkStart w:id="95" w:name="_Toc104882204"/>
      <w:r>
        <w:rPr>
          <w:lang w:val="pl-PL"/>
        </w:rPr>
        <w:t>5</w:t>
      </w:r>
      <w:r w:rsidR="00F5715D">
        <w:t xml:space="preserve">. </w:t>
      </w:r>
      <w:r w:rsidR="006C5328" w:rsidRPr="00DD3786">
        <w:t>Wsparcie rodziny i piecza zastępcza</w:t>
      </w:r>
      <w:bookmarkEnd w:id="95"/>
    </w:p>
    <w:p w14:paraId="555EE84D" w14:textId="0E756A4E" w:rsidR="006C5328" w:rsidRPr="006912C7" w:rsidRDefault="007A3A38" w:rsidP="00D8554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Wsparcie rodziny i sprawowanie pieczy zastępczej jest jednym z zadań własnych Gminy. </w:t>
      </w:r>
      <w:r w:rsidR="006C5328" w:rsidRPr="006912C7">
        <w:rPr>
          <w:rFonts w:ascii="Times New Roman" w:hAnsi="Times New Roman" w:cs="Times New Roman"/>
          <w:sz w:val="24"/>
          <w:szCs w:val="24"/>
        </w:rPr>
        <w:t>Na mocy postanowie</w:t>
      </w:r>
      <w:r w:rsidR="00807551">
        <w:rPr>
          <w:rFonts w:ascii="Times New Roman" w:hAnsi="Times New Roman" w:cs="Times New Roman"/>
          <w:sz w:val="24"/>
          <w:szCs w:val="24"/>
        </w:rPr>
        <w:t>ń</w:t>
      </w:r>
      <w:r w:rsidR="006C5328" w:rsidRPr="006912C7">
        <w:rPr>
          <w:rFonts w:ascii="Times New Roman" w:hAnsi="Times New Roman" w:cs="Times New Roman"/>
          <w:sz w:val="24"/>
          <w:szCs w:val="24"/>
        </w:rPr>
        <w:t xml:space="preserve"> Sądu Rodzinnego, </w:t>
      </w:r>
      <w:r w:rsidR="008524F2">
        <w:rPr>
          <w:rFonts w:ascii="Times New Roman" w:hAnsi="Times New Roman" w:cs="Times New Roman"/>
          <w:sz w:val="24"/>
          <w:szCs w:val="24"/>
        </w:rPr>
        <w:t>4</w:t>
      </w:r>
      <w:r w:rsidR="001F0CFB">
        <w:rPr>
          <w:rFonts w:ascii="Times New Roman" w:hAnsi="Times New Roman" w:cs="Times New Roman"/>
          <w:sz w:val="24"/>
          <w:szCs w:val="24"/>
        </w:rPr>
        <w:t>8</w:t>
      </w:r>
      <w:r w:rsidR="006C5328" w:rsidRPr="006912C7">
        <w:rPr>
          <w:rFonts w:ascii="Times New Roman" w:hAnsi="Times New Roman" w:cs="Times New Roman"/>
          <w:sz w:val="24"/>
          <w:szCs w:val="24"/>
        </w:rPr>
        <w:t xml:space="preserve"> dzieci </w:t>
      </w:r>
      <w:r w:rsidR="00807551">
        <w:rPr>
          <w:rFonts w:ascii="Times New Roman" w:hAnsi="Times New Roman" w:cs="Times New Roman"/>
          <w:sz w:val="24"/>
          <w:szCs w:val="24"/>
        </w:rPr>
        <w:t>znajdowało się</w:t>
      </w:r>
      <w:r w:rsidR="006C5328" w:rsidRPr="006912C7">
        <w:rPr>
          <w:rFonts w:ascii="Times New Roman" w:hAnsi="Times New Roman" w:cs="Times New Roman"/>
          <w:sz w:val="24"/>
          <w:szCs w:val="24"/>
        </w:rPr>
        <w:t xml:space="preserve"> w rodzinach zastępczych, w tym </w:t>
      </w:r>
      <w:r w:rsidR="008524F2">
        <w:rPr>
          <w:rFonts w:ascii="Times New Roman" w:hAnsi="Times New Roman" w:cs="Times New Roman"/>
          <w:sz w:val="24"/>
          <w:szCs w:val="24"/>
        </w:rPr>
        <w:t>1</w:t>
      </w:r>
      <w:r w:rsidR="001F0CFB">
        <w:rPr>
          <w:rFonts w:ascii="Times New Roman" w:hAnsi="Times New Roman" w:cs="Times New Roman"/>
          <w:sz w:val="24"/>
          <w:szCs w:val="24"/>
        </w:rPr>
        <w:t>7</w:t>
      </w:r>
      <w:r w:rsidR="006C5328" w:rsidRPr="006912C7">
        <w:rPr>
          <w:rFonts w:ascii="Times New Roman" w:hAnsi="Times New Roman" w:cs="Times New Roman"/>
          <w:sz w:val="24"/>
          <w:szCs w:val="24"/>
        </w:rPr>
        <w:t xml:space="preserve"> dzieci w instytucjonalnej pieczy zastępczej. Większość obowiązków w</w:t>
      </w:r>
      <w:r w:rsidR="00532E84">
        <w:rPr>
          <w:rFonts w:ascii="Times New Roman" w:hAnsi="Times New Roman" w:cs="Times New Roman"/>
          <w:sz w:val="24"/>
          <w:szCs w:val="24"/>
        </w:rPr>
        <w:t> </w:t>
      </w:r>
      <w:r w:rsidR="006C5328" w:rsidRPr="006912C7">
        <w:rPr>
          <w:rFonts w:ascii="Times New Roman" w:hAnsi="Times New Roman" w:cs="Times New Roman"/>
          <w:sz w:val="24"/>
          <w:szCs w:val="24"/>
        </w:rPr>
        <w:t xml:space="preserve">realizacji planu pomocy dziecku przebywającemu pod opieką rodzin zastępczych oraz rodzin z dysfunkcją opiekuńczo-wychowawczą wypełniało dwóch asystentów rodziny, </w:t>
      </w:r>
      <w:r w:rsidR="008524F2">
        <w:rPr>
          <w:rFonts w:ascii="Times New Roman" w:hAnsi="Times New Roman" w:cs="Times New Roman"/>
          <w:sz w:val="24"/>
          <w:szCs w:val="24"/>
        </w:rPr>
        <w:t xml:space="preserve">trzech </w:t>
      </w:r>
      <w:r w:rsidR="006C5328" w:rsidRPr="006912C7">
        <w:rPr>
          <w:rFonts w:ascii="Times New Roman" w:hAnsi="Times New Roman" w:cs="Times New Roman"/>
          <w:sz w:val="24"/>
          <w:szCs w:val="24"/>
        </w:rPr>
        <w:t>specjalist</w:t>
      </w:r>
      <w:r w:rsidR="008524F2">
        <w:rPr>
          <w:rFonts w:ascii="Times New Roman" w:hAnsi="Times New Roman" w:cs="Times New Roman"/>
          <w:sz w:val="24"/>
          <w:szCs w:val="24"/>
        </w:rPr>
        <w:t>ów</w:t>
      </w:r>
      <w:r w:rsidR="006C5328" w:rsidRPr="006912C7">
        <w:rPr>
          <w:rFonts w:ascii="Times New Roman" w:hAnsi="Times New Roman" w:cs="Times New Roman"/>
          <w:sz w:val="24"/>
          <w:szCs w:val="24"/>
        </w:rPr>
        <w:t xml:space="preserve"> pracy socjalnej, </w:t>
      </w:r>
      <w:r w:rsidR="008524F2">
        <w:rPr>
          <w:rFonts w:ascii="Times New Roman" w:hAnsi="Times New Roman" w:cs="Times New Roman"/>
          <w:sz w:val="24"/>
          <w:szCs w:val="24"/>
        </w:rPr>
        <w:t>sześciu</w:t>
      </w:r>
      <w:r w:rsidR="006C5328" w:rsidRPr="006912C7">
        <w:rPr>
          <w:rFonts w:ascii="Times New Roman" w:hAnsi="Times New Roman" w:cs="Times New Roman"/>
          <w:sz w:val="24"/>
          <w:szCs w:val="24"/>
        </w:rPr>
        <w:t xml:space="preserve"> pracowników socjalnych oraz jeden </w:t>
      </w:r>
      <w:r w:rsidR="008524F2">
        <w:rPr>
          <w:rFonts w:ascii="Times New Roman" w:hAnsi="Times New Roman" w:cs="Times New Roman"/>
          <w:sz w:val="24"/>
          <w:szCs w:val="24"/>
        </w:rPr>
        <w:t>starszy pracownik</w:t>
      </w:r>
      <w:r w:rsidR="006C5328" w:rsidRPr="006912C7">
        <w:rPr>
          <w:rFonts w:ascii="Times New Roman" w:hAnsi="Times New Roman" w:cs="Times New Roman"/>
          <w:sz w:val="24"/>
          <w:szCs w:val="24"/>
        </w:rPr>
        <w:t xml:space="preserve"> socjaln</w:t>
      </w:r>
      <w:r w:rsidR="008524F2">
        <w:rPr>
          <w:rFonts w:ascii="Times New Roman" w:hAnsi="Times New Roman" w:cs="Times New Roman"/>
          <w:sz w:val="24"/>
          <w:szCs w:val="24"/>
        </w:rPr>
        <w:t>y</w:t>
      </w:r>
      <w:r w:rsidR="009C5352">
        <w:rPr>
          <w:rFonts w:ascii="Times New Roman" w:hAnsi="Times New Roman" w:cs="Times New Roman"/>
          <w:sz w:val="24"/>
          <w:szCs w:val="24"/>
        </w:rPr>
        <w:t>.</w:t>
      </w:r>
      <w:r w:rsidR="009C5352" w:rsidRPr="009C5352">
        <w:rPr>
          <w:rFonts w:ascii="Times New Roman" w:hAnsi="Times New Roman" w:cs="Times New Roman"/>
          <w:sz w:val="24"/>
          <w:szCs w:val="24"/>
        </w:rPr>
        <w:t xml:space="preserve"> </w:t>
      </w:r>
      <w:r w:rsidR="009C5352">
        <w:rPr>
          <w:rFonts w:ascii="Times New Roman" w:hAnsi="Times New Roman" w:cs="Times New Roman"/>
          <w:sz w:val="24"/>
          <w:szCs w:val="24"/>
        </w:rPr>
        <w:t>W</w:t>
      </w:r>
      <w:r w:rsidR="009C5352" w:rsidRPr="006912C7">
        <w:rPr>
          <w:rFonts w:ascii="Times New Roman" w:hAnsi="Times New Roman" w:cs="Times New Roman"/>
          <w:sz w:val="24"/>
          <w:szCs w:val="24"/>
        </w:rPr>
        <w:t>sparciem asystenta rodziny</w:t>
      </w:r>
      <w:r w:rsidR="009C5352">
        <w:rPr>
          <w:rFonts w:ascii="Times New Roman" w:hAnsi="Times New Roman" w:cs="Times New Roman"/>
          <w:sz w:val="24"/>
          <w:szCs w:val="24"/>
        </w:rPr>
        <w:t xml:space="preserve"> </w:t>
      </w:r>
      <w:r w:rsidR="009C5352" w:rsidRPr="006912C7">
        <w:rPr>
          <w:rFonts w:ascii="Times New Roman" w:hAnsi="Times New Roman" w:cs="Times New Roman"/>
          <w:sz w:val="24"/>
          <w:szCs w:val="24"/>
        </w:rPr>
        <w:t xml:space="preserve">zostały objęte </w:t>
      </w:r>
      <w:r w:rsidR="008524F2">
        <w:rPr>
          <w:rFonts w:ascii="Times New Roman" w:hAnsi="Times New Roman" w:cs="Times New Roman"/>
          <w:sz w:val="24"/>
          <w:szCs w:val="24"/>
        </w:rPr>
        <w:t>3</w:t>
      </w:r>
      <w:r w:rsidR="001F0CFB">
        <w:rPr>
          <w:rFonts w:ascii="Times New Roman" w:hAnsi="Times New Roman" w:cs="Times New Roman"/>
          <w:sz w:val="24"/>
          <w:szCs w:val="24"/>
        </w:rPr>
        <w:t>2</w:t>
      </w:r>
      <w:r w:rsidR="006C5328" w:rsidRPr="006912C7">
        <w:rPr>
          <w:rFonts w:ascii="Times New Roman" w:hAnsi="Times New Roman" w:cs="Times New Roman"/>
          <w:sz w:val="24"/>
          <w:szCs w:val="24"/>
        </w:rPr>
        <w:t xml:space="preserve"> rodzin</w:t>
      </w:r>
      <w:r w:rsidR="008524F2">
        <w:rPr>
          <w:rFonts w:ascii="Times New Roman" w:hAnsi="Times New Roman" w:cs="Times New Roman"/>
          <w:sz w:val="24"/>
          <w:szCs w:val="24"/>
        </w:rPr>
        <w:t>y</w:t>
      </w:r>
      <w:r w:rsidR="006C5328" w:rsidRPr="006912C7">
        <w:rPr>
          <w:rFonts w:ascii="Times New Roman" w:hAnsi="Times New Roman" w:cs="Times New Roman"/>
          <w:sz w:val="24"/>
          <w:szCs w:val="24"/>
        </w:rPr>
        <w:t xml:space="preserve"> biologiczn</w:t>
      </w:r>
      <w:r w:rsidR="008524F2">
        <w:rPr>
          <w:rFonts w:ascii="Times New Roman" w:hAnsi="Times New Roman" w:cs="Times New Roman"/>
          <w:sz w:val="24"/>
          <w:szCs w:val="24"/>
        </w:rPr>
        <w:t>e</w:t>
      </w:r>
      <w:r w:rsidR="006C5328" w:rsidRPr="006912C7">
        <w:rPr>
          <w:rFonts w:ascii="Times New Roman" w:hAnsi="Times New Roman" w:cs="Times New Roman"/>
          <w:sz w:val="24"/>
          <w:szCs w:val="24"/>
        </w:rPr>
        <w:t xml:space="preserve"> (w tym </w:t>
      </w:r>
      <w:r w:rsidR="001F0CFB">
        <w:rPr>
          <w:rFonts w:ascii="Times New Roman" w:hAnsi="Times New Roman" w:cs="Times New Roman"/>
          <w:sz w:val="24"/>
          <w:szCs w:val="24"/>
        </w:rPr>
        <w:t>60</w:t>
      </w:r>
      <w:r w:rsidR="00532E84">
        <w:rPr>
          <w:rFonts w:ascii="Times New Roman" w:hAnsi="Times New Roman" w:cs="Times New Roman"/>
          <w:sz w:val="24"/>
          <w:szCs w:val="24"/>
        </w:rPr>
        <w:t> </w:t>
      </w:r>
      <w:r w:rsidR="006C5328" w:rsidRPr="006912C7">
        <w:rPr>
          <w:rFonts w:ascii="Times New Roman" w:hAnsi="Times New Roman" w:cs="Times New Roman"/>
          <w:sz w:val="24"/>
          <w:szCs w:val="24"/>
        </w:rPr>
        <w:t>dzieci). Ponadto Gmina wspiera 17 rodzin zastępczych, mających pod opieką 27 dzieci</w:t>
      </w:r>
      <w:r w:rsidR="00D8554A">
        <w:rPr>
          <w:rFonts w:ascii="Times New Roman" w:hAnsi="Times New Roman" w:cs="Times New Roman"/>
          <w:sz w:val="24"/>
          <w:szCs w:val="24"/>
        </w:rPr>
        <w:t>.</w:t>
      </w:r>
      <w:r w:rsidR="006C5328" w:rsidRPr="006912C7">
        <w:rPr>
          <w:rFonts w:ascii="Times New Roman" w:hAnsi="Times New Roman" w:cs="Times New Roman"/>
          <w:sz w:val="24"/>
          <w:szCs w:val="24"/>
        </w:rPr>
        <w:t xml:space="preserve"> </w:t>
      </w:r>
      <w:r w:rsidR="009C5352">
        <w:rPr>
          <w:rFonts w:ascii="Times New Roman" w:hAnsi="Times New Roman" w:cs="Times New Roman"/>
          <w:sz w:val="24"/>
          <w:szCs w:val="24"/>
        </w:rPr>
        <w:t xml:space="preserve">Na realizację tego </w:t>
      </w:r>
      <w:r w:rsidR="009C5352">
        <w:rPr>
          <w:rFonts w:ascii="Times New Roman" w:hAnsi="Times New Roman" w:cs="Times New Roman"/>
          <w:sz w:val="24"/>
          <w:szCs w:val="24"/>
        </w:rPr>
        <w:lastRenderedPageBreak/>
        <w:t xml:space="preserve">zadania </w:t>
      </w:r>
      <w:r w:rsidR="009C5352" w:rsidRPr="006912C7">
        <w:rPr>
          <w:rFonts w:ascii="Times New Roman" w:hAnsi="Times New Roman" w:cs="Times New Roman"/>
          <w:sz w:val="24"/>
          <w:szCs w:val="24"/>
        </w:rPr>
        <w:t xml:space="preserve">Minister Rodziny, Pracy i Polityki Społecznej przyznał Gminie Miastu Reda kwotę </w:t>
      </w:r>
      <w:r w:rsidR="001F0CFB">
        <w:rPr>
          <w:rFonts w:ascii="Times New Roman" w:hAnsi="Times New Roman" w:cs="Times New Roman"/>
          <w:sz w:val="24"/>
          <w:szCs w:val="24"/>
        </w:rPr>
        <w:t>4</w:t>
      </w:r>
      <w:r w:rsidR="00C54E73">
        <w:rPr>
          <w:rFonts w:ascii="Times New Roman" w:hAnsi="Times New Roman" w:cs="Times New Roman"/>
          <w:sz w:val="24"/>
          <w:szCs w:val="24"/>
        </w:rPr>
        <w:t> </w:t>
      </w:r>
      <w:r w:rsidR="001F0CFB">
        <w:rPr>
          <w:rFonts w:ascii="Times New Roman" w:hAnsi="Times New Roman" w:cs="Times New Roman"/>
          <w:sz w:val="24"/>
          <w:szCs w:val="24"/>
        </w:rPr>
        <w:t>0</w:t>
      </w:r>
      <w:r w:rsidR="003928DC">
        <w:rPr>
          <w:rFonts w:ascii="Times New Roman" w:hAnsi="Times New Roman" w:cs="Times New Roman"/>
          <w:sz w:val="24"/>
          <w:szCs w:val="24"/>
        </w:rPr>
        <w:t>00</w:t>
      </w:r>
      <w:r w:rsidR="009C5352" w:rsidRPr="006912C7">
        <w:rPr>
          <w:rFonts w:ascii="Times New Roman" w:hAnsi="Times New Roman" w:cs="Times New Roman"/>
          <w:sz w:val="24"/>
          <w:szCs w:val="24"/>
        </w:rPr>
        <w:t xml:space="preserve"> zł </w:t>
      </w:r>
      <w:r w:rsidR="009C5352">
        <w:rPr>
          <w:rFonts w:ascii="Times New Roman" w:hAnsi="Times New Roman" w:cs="Times New Roman"/>
          <w:sz w:val="24"/>
          <w:szCs w:val="24"/>
        </w:rPr>
        <w:t>z</w:t>
      </w:r>
      <w:r w:rsidR="006C5328" w:rsidRPr="006912C7">
        <w:rPr>
          <w:rFonts w:ascii="Times New Roman" w:hAnsi="Times New Roman" w:cs="Times New Roman"/>
          <w:sz w:val="24"/>
          <w:szCs w:val="24"/>
        </w:rPr>
        <w:t xml:space="preserve"> programu  </w:t>
      </w:r>
      <w:r w:rsidR="00261344">
        <w:rPr>
          <w:rFonts w:ascii="Times New Roman" w:hAnsi="Times New Roman" w:cs="Times New Roman"/>
          <w:sz w:val="24"/>
          <w:szCs w:val="24"/>
        </w:rPr>
        <w:t>„</w:t>
      </w:r>
      <w:r w:rsidR="006C5328" w:rsidRPr="006912C7">
        <w:rPr>
          <w:rFonts w:ascii="Times New Roman" w:hAnsi="Times New Roman" w:cs="Times New Roman"/>
          <w:i/>
          <w:sz w:val="24"/>
          <w:szCs w:val="24"/>
        </w:rPr>
        <w:t>Asystent rodziny i koordynator rodzinnej pieczy zastępczej na 20</w:t>
      </w:r>
      <w:r w:rsidR="00432478">
        <w:rPr>
          <w:rFonts w:ascii="Times New Roman" w:hAnsi="Times New Roman" w:cs="Times New Roman"/>
          <w:i/>
          <w:sz w:val="24"/>
          <w:szCs w:val="24"/>
        </w:rPr>
        <w:t>2</w:t>
      </w:r>
      <w:r w:rsidR="001F0CFB">
        <w:rPr>
          <w:rFonts w:ascii="Times New Roman" w:hAnsi="Times New Roman" w:cs="Times New Roman"/>
          <w:i/>
          <w:sz w:val="24"/>
          <w:szCs w:val="24"/>
        </w:rPr>
        <w:t>1</w:t>
      </w:r>
      <w:r w:rsidR="006C5328" w:rsidRPr="006912C7">
        <w:rPr>
          <w:rFonts w:ascii="Times New Roman" w:hAnsi="Times New Roman" w:cs="Times New Roman"/>
          <w:i/>
          <w:sz w:val="24"/>
          <w:szCs w:val="24"/>
        </w:rPr>
        <w:t xml:space="preserve"> r.</w:t>
      </w:r>
      <w:r w:rsidR="00261344">
        <w:rPr>
          <w:rFonts w:ascii="Times New Roman" w:hAnsi="Times New Roman" w:cs="Times New Roman"/>
          <w:i/>
          <w:sz w:val="24"/>
          <w:szCs w:val="24"/>
        </w:rPr>
        <w:t>”.</w:t>
      </w:r>
    </w:p>
    <w:p w14:paraId="3502BACC" w14:textId="7CBDFD04" w:rsidR="006C5328" w:rsidRPr="00DD3786" w:rsidRDefault="00807551" w:rsidP="004E08B7">
      <w:pPr>
        <w:pStyle w:val="Nagwek2"/>
      </w:pPr>
      <w:bookmarkStart w:id="96" w:name="_Toc104882205"/>
      <w:r w:rsidRPr="00C955A7">
        <w:rPr>
          <w:lang w:val="pl-PL"/>
        </w:rPr>
        <w:t>6</w:t>
      </w:r>
      <w:r w:rsidR="00F5715D" w:rsidRPr="00C955A7">
        <w:t xml:space="preserve">. </w:t>
      </w:r>
      <w:r w:rsidR="006C5328" w:rsidRPr="00C955A7">
        <w:t>Świadczenia i zasiłki</w:t>
      </w:r>
      <w:bookmarkEnd w:id="96"/>
    </w:p>
    <w:p w14:paraId="15ED634C" w14:textId="3179CABE" w:rsidR="00CF05A1" w:rsidRDefault="006C5328" w:rsidP="00C54E73">
      <w:pPr>
        <w:autoSpaceDE w:val="0"/>
        <w:autoSpaceDN w:val="0"/>
        <w:adjustRightInd w:val="0"/>
        <w:spacing w:after="0" w:line="360" w:lineRule="auto"/>
        <w:ind w:firstLine="708"/>
        <w:jc w:val="both"/>
        <w:rPr>
          <w:rFonts w:ascii="Times New Roman" w:hAnsi="Times New Roman" w:cs="Times New Roman"/>
          <w:sz w:val="24"/>
          <w:szCs w:val="24"/>
        </w:rPr>
      </w:pPr>
      <w:r w:rsidRPr="006912C7">
        <w:rPr>
          <w:rFonts w:ascii="Times New Roman" w:hAnsi="Times New Roman" w:cs="Times New Roman"/>
          <w:sz w:val="24"/>
          <w:szCs w:val="24"/>
        </w:rPr>
        <w:t>W roku 20</w:t>
      </w:r>
      <w:r w:rsidR="00666085">
        <w:rPr>
          <w:rFonts w:ascii="Times New Roman" w:hAnsi="Times New Roman" w:cs="Times New Roman"/>
          <w:sz w:val="24"/>
          <w:szCs w:val="24"/>
        </w:rPr>
        <w:t>2</w:t>
      </w:r>
      <w:r w:rsidR="00D8554A">
        <w:rPr>
          <w:rFonts w:ascii="Times New Roman" w:hAnsi="Times New Roman" w:cs="Times New Roman"/>
          <w:sz w:val="24"/>
          <w:szCs w:val="24"/>
        </w:rPr>
        <w:t>1</w:t>
      </w:r>
      <w:r w:rsidRPr="006912C7">
        <w:rPr>
          <w:rFonts w:ascii="Times New Roman" w:hAnsi="Times New Roman" w:cs="Times New Roman"/>
          <w:sz w:val="24"/>
          <w:szCs w:val="24"/>
        </w:rPr>
        <w:t xml:space="preserve"> Miejski Ośrodek Pomocy Społecznej w Redzie </w:t>
      </w:r>
      <w:r w:rsidR="001F0CFB">
        <w:rPr>
          <w:rFonts w:ascii="Times New Roman" w:hAnsi="Times New Roman" w:cs="Times New Roman"/>
          <w:sz w:val="24"/>
          <w:szCs w:val="24"/>
        </w:rPr>
        <w:t xml:space="preserve">nie </w:t>
      </w:r>
      <w:r w:rsidRPr="006912C7">
        <w:rPr>
          <w:rFonts w:ascii="Times New Roman" w:hAnsi="Times New Roman" w:cs="Times New Roman"/>
          <w:sz w:val="24"/>
          <w:szCs w:val="24"/>
        </w:rPr>
        <w:t xml:space="preserve">przyjął </w:t>
      </w:r>
      <w:r w:rsidR="001F0CFB">
        <w:rPr>
          <w:rFonts w:ascii="Times New Roman" w:hAnsi="Times New Roman" w:cs="Times New Roman"/>
          <w:sz w:val="24"/>
          <w:szCs w:val="24"/>
        </w:rPr>
        <w:t xml:space="preserve">żadnego </w:t>
      </w:r>
      <w:r w:rsidRPr="006912C7">
        <w:rPr>
          <w:rFonts w:ascii="Times New Roman" w:hAnsi="Times New Roman" w:cs="Times New Roman"/>
          <w:sz w:val="24"/>
          <w:szCs w:val="24"/>
        </w:rPr>
        <w:t>wnios</w:t>
      </w:r>
      <w:r w:rsidR="005B1178">
        <w:rPr>
          <w:rFonts w:ascii="Times New Roman" w:hAnsi="Times New Roman" w:cs="Times New Roman"/>
          <w:sz w:val="24"/>
          <w:szCs w:val="24"/>
        </w:rPr>
        <w:t>k</w:t>
      </w:r>
      <w:r w:rsidR="001F0CFB">
        <w:rPr>
          <w:rFonts w:ascii="Times New Roman" w:hAnsi="Times New Roman" w:cs="Times New Roman"/>
          <w:sz w:val="24"/>
          <w:szCs w:val="24"/>
        </w:rPr>
        <w:t>u</w:t>
      </w:r>
      <w:r w:rsidRPr="006912C7">
        <w:rPr>
          <w:rFonts w:ascii="Times New Roman" w:hAnsi="Times New Roman" w:cs="Times New Roman"/>
          <w:sz w:val="24"/>
          <w:szCs w:val="24"/>
        </w:rPr>
        <w:t xml:space="preserve"> o</w:t>
      </w:r>
      <w:r w:rsidR="00532E84">
        <w:rPr>
          <w:rFonts w:ascii="Times New Roman" w:hAnsi="Times New Roman" w:cs="Times New Roman"/>
          <w:sz w:val="24"/>
          <w:szCs w:val="24"/>
        </w:rPr>
        <w:t> </w:t>
      </w:r>
      <w:r w:rsidRPr="006912C7">
        <w:rPr>
          <w:rFonts w:ascii="Times New Roman" w:hAnsi="Times New Roman" w:cs="Times New Roman"/>
          <w:sz w:val="24"/>
          <w:szCs w:val="24"/>
        </w:rPr>
        <w:t xml:space="preserve">ustalenie prawa do świadczenia </w:t>
      </w:r>
      <w:r w:rsidR="00261344">
        <w:rPr>
          <w:rFonts w:ascii="Times New Roman" w:hAnsi="Times New Roman" w:cs="Times New Roman"/>
          <w:sz w:val="24"/>
          <w:szCs w:val="24"/>
        </w:rPr>
        <w:t>„</w:t>
      </w:r>
      <w:r w:rsidRPr="006912C7">
        <w:rPr>
          <w:rFonts w:ascii="Times New Roman" w:hAnsi="Times New Roman" w:cs="Times New Roman"/>
          <w:sz w:val="24"/>
          <w:szCs w:val="24"/>
        </w:rPr>
        <w:t>Dobry Start</w:t>
      </w:r>
      <w:r w:rsidR="00261344">
        <w:rPr>
          <w:rFonts w:ascii="Times New Roman" w:hAnsi="Times New Roman" w:cs="Times New Roman"/>
          <w:sz w:val="24"/>
          <w:szCs w:val="24"/>
        </w:rPr>
        <w:t>”</w:t>
      </w:r>
      <w:r w:rsidRPr="006912C7">
        <w:rPr>
          <w:rFonts w:ascii="Times New Roman" w:hAnsi="Times New Roman" w:cs="Times New Roman"/>
          <w:sz w:val="24"/>
          <w:szCs w:val="24"/>
        </w:rPr>
        <w:t xml:space="preserve">. </w:t>
      </w:r>
      <w:r w:rsidR="001F0CFB">
        <w:rPr>
          <w:rFonts w:ascii="Times New Roman" w:hAnsi="Times New Roman" w:cs="Times New Roman"/>
          <w:sz w:val="24"/>
          <w:szCs w:val="24"/>
        </w:rPr>
        <w:t>Wydano 11 decyzji żądających zwrotu nienależnie pobranego świadczenia</w:t>
      </w:r>
      <w:r w:rsidRPr="006912C7">
        <w:rPr>
          <w:rFonts w:ascii="Times New Roman" w:hAnsi="Times New Roman" w:cs="Times New Roman"/>
          <w:sz w:val="24"/>
          <w:szCs w:val="24"/>
        </w:rPr>
        <w:t>.</w:t>
      </w:r>
    </w:p>
    <w:p w14:paraId="607CE814" w14:textId="10A16468" w:rsidR="00CF05A1" w:rsidRDefault="005B1178" w:rsidP="00C54E7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 ciągu roku</w:t>
      </w:r>
      <w:r w:rsidR="006C5328" w:rsidRPr="006912C7">
        <w:rPr>
          <w:rFonts w:ascii="Times New Roman" w:hAnsi="Times New Roman" w:cs="Times New Roman"/>
          <w:sz w:val="24"/>
          <w:szCs w:val="24"/>
        </w:rPr>
        <w:t xml:space="preserve"> </w:t>
      </w:r>
      <w:r>
        <w:rPr>
          <w:rFonts w:ascii="Times New Roman" w:hAnsi="Times New Roman" w:cs="Times New Roman"/>
          <w:sz w:val="24"/>
          <w:szCs w:val="24"/>
        </w:rPr>
        <w:t>20</w:t>
      </w:r>
      <w:r w:rsidR="00666085">
        <w:rPr>
          <w:rFonts w:ascii="Times New Roman" w:hAnsi="Times New Roman" w:cs="Times New Roman"/>
          <w:sz w:val="24"/>
          <w:szCs w:val="24"/>
        </w:rPr>
        <w:t>2</w:t>
      </w:r>
      <w:r w:rsidR="00D8554A">
        <w:rPr>
          <w:rFonts w:ascii="Times New Roman" w:hAnsi="Times New Roman" w:cs="Times New Roman"/>
          <w:sz w:val="24"/>
          <w:szCs w:val="24"/>
        </w:rPr>
        <w:t>1</w:t>
      </w:r>
      <w:r>
        <w:rPr>
          <w:rFonts w:ascii="Times New Roman" w:hAnsi="Times New Roman" w:cs="Times New Roman"/>
          <w:sz w:val="24"/>
          <w:szCs w:val="24"/>
        </w:rPr>
        <w:t xml:space="preserve"> </w:t>
      </w:r>
      <w:r w:rsidR="006C5328" w:rsidRPr="006912C7">
        <w:rPr>
          <w:rFonts w:ascii="Times New Roman" w:hAnsi="Times New Roman" w:cs="Times New Roman"/>
          <w:sz w:val="24"/>
          <w:szCs w:val="24"/>
        </w:rPr>
        <w:t>świadczeniem wychowawczym z programu „Rodzina 500+” objętych był</w:t>
      </w:r>
      <w:r w:rsidR="0010603A">
        <w:rPr>
          <w:rFonts w:ascii="Times New Roman" w:hAnsi="Times New Roman" w:cs="Times New Roman"/>
          <w:sz w:val="24"/>
          <w:szCs w:val="24"/>
        </w:rPr>
        <w:t xml:space="preserve">y </w:t>
      </w:r>
      <w:r>
        <w:rPr>
          <w:rFonts w:ascii="Times New Roman" w:hAnsi="Times New Roman" w:cs="Times New Roman"/>
          <w:sz w:val="24"/>
          <w:szCs w:val="24"/>
        </w:rPr>
        <w:t>4</w:t>
      </w:r>
      <w:r w:rsidR="00C54E73">
        <w:rPr>
          <w:rFonts w:ascii="Times New Roman" w:hAnsi="Times New Roman" w:cs="Times New Roman"/>
          <w:sz w:val="24"/>
          <w:szCs w:val="24"/>
        </w:rPr>
        <w:t> </w:t>
      </w:r>
      <w:r w:rsidR="00D8554A">
        <w:rPr>
          <w:rFonts w:ascii="Times New Roman" w:hAnsi="Times New Roman" w:cs="Times New Roman"/>
          <w:sz w:val="24"/>
          <w:szCs w:val="24"/>
        </w:rPr>
        <w:t>344</w:t>
      </w:r>
      <w:r>
        <w:rPr>
          <w:rFonts w:ascii="Times New Roman" w:hAnsi="Times New Roman" w:cs="Times New Roman"/>
          <w:sz w:val="24"/>
          <w:szCs w:val="24"/>
        </w:rPr>
        <w:t xml:space="preserve"> </w:t>
      </w:r>
      <w:r w:rsidR="006C5328" w:rsidRPr="006912C7">
        <w:rPr>
          <w:rFonts w:ascii="Times New Roman" w:hAnsi="Times New Roman" w:cs="Times New Roman"/>
          <w:sz w:val="24"/>
          <w:szCs w:val="24"/>
        </w:rPr>
        <w:t>rodzin</w:t>
      </w:r>
      <w:r w:rsidR="00D8554A">
        <w:rPr>
          <w:rFonts w:ascii="Times New Roman" w:hAnsi="Times New Roman" w:cs="Times New Roman"/>
          <w:sz w:val="24"/>
          <w:szCs w:val="24"/>
        </w:rPr>
        <w:t>y</w:t>
      </w:r>
      <w:r>
        <w:rPr>
          <w:rFonts w:ascii="Times New Roman" w:hAnsi="Times New Roman" w:cs="Times New Roman"/>
          <w:sz w:val="24"/>
          <w:szCs w:val="24"/>
        </w:rPr>
        <w:t>, w tym 6</w:t>
      </w:r>
      <w:r w:rsidR="00C54E73">
        <w:rPr>
          <w:rFonts w:ascii="Times New Roman" w:hAnsi="Times New Roman" w:cs="Times New Roman"/>
          <w:sz w:val="24"/>
          <w:szCs w:val="24"/>
        </w:rPr>
        <w:t> </w:t>
      </w:r>
      <w:r w:rsidR="00D8554A">
        <w:rPr>
          <w:rFonts w:ascii="Times New Roman" w:hAnsi="Times New Roman" w:cs="Times New Roman"/>
          <w:sz w:val="24"/>
          <w:szCs w:val="24"/>
        </w:rPr>
        <w:t>768</w:t>
      </w:r>
      <w:r>
        <w:rPr>
          <w:rFonts w:ascii="Times New Roman" w:hAnsi="Times New Roman" w:cs="Times New Roman"/>
          <w:sz w:val="24"/>
          <w:szCs w:val="24"/>
        </w:rPr>
        <w:t xml:space="preserve"> dzieci</w:t>
      </w:r>
      <w:r w:rsidR="006C5328" w:rsidRPr="006912C7">
        <w:rPr>
          <w:rFonts w:ascii="Times New Roman" w:hAnsi="Times New Roman" w:cs="Times New Roman"/>
          <w:sz w:val="24"/>
          <w:szCs w:val="24"/>
        </w:rPr>
        <w:t xml:space="preserve">. Przyjęto </w:t>
      </w:r>
      <w:r w:rsidR="008428CA">
        <w:rPr>
          <w:rFonts w:ascii="Times New Roman" w:hAnsi="Times New Roman" w:cs="Times New Roman"/>
          <w:sz w:val="24"/>
          <w:szCs w:val="24"/>
        </w:rPr>
        <w:t>4 728</w:t>
      </w:r>
      <w:r w:rsidR="006C5328" w:rsidRPr="006912C7">
        <w:rPr>
          <w:rFonts w:ascii="Times New Roman" w:hAnsi="Times New Roman" w:cs="Times New Roman"/>
          <w:sz w:val="24"/>
          <w:szCs w:val="24"/>
        </w:rPr>
        <w:t xml:space="preserve"> wniosk</w:t>
      </w:r>
      <w:r w:rsidR="008428CA">
        <w:rPr>
          <w:rFonts w:ascii="Times New Roman" w:hAnsi="Times New Roman" w:cs="Times New Roman"/>
          <w:sz w:val="24"/>
          <w:szCs w:val="24"/>
        </w:rPr>
        <w:t>ów</w:t>
      </w:r>
      <w:r w:rsidR="006C5328" w:rsidRPr="006912C7">
        <w:rPr>
          <w:rFonts w:ascii="Times New Roman" w:hAnsi="Times New Roman" w:cs="Times New Roman"/>
          <w:sz w:val="24"/>
          <w:szCs w:val="24"/>
        </w:rPr>
        <w:t xml:space="preserve"> o ustalenie prawa do świadczenia wychowawczego. Wydano </w:t>
      </w:r>
      <w:r w:rsidR="008428CA">
        <w:rPr>
          <w:rFonts w:ascii="Times New Roman" w:hAnsi="Times New Roman" w:cs="Times New Roman"/>
          <w:sz w:val="24"/>
          <w:szCs w:val="24"/>
        </w:rPr>
        <w:t>4 361</w:t>
      </w:r>
      <w:r w:rsidR="00666085">
        <w:rPr>
          <w:rFonts w:ascii="Times New Roman" w:hAnsi="Times New Roman" w:cs="Times New Roman"/>
          <w:sz w:val="24"/>
          <w:szCs w:val="24"/>
        </w:rPr>
        <w:t xml:space="preserve"> </w:t>
      </w:r>
      <w:r w:rsidR="006C5328" w:rsidRPr="006912C7">
        <w:rPr>
          <w:rFonts w:ascii="Times New Roman" w:hAnsi="Times New Roman" w:cs="Times New Roman"/>
          <w:sz w:val="24"/>
          <w:szCs w:val="24"/>
        </w:rPr>
        <w:t>decyz</w:t>
      </w:r>
      <w:r w:rsidR="00666085">
        <w:rPr>
          <w:rFonts w:ascii="Times New Roman" w:hAnsi="Times New Roman" w:cs="Times New Roman"/>
          <w:sz w:val="24"/>
          <w:szCs w:val="24"/>
        </w:rPr>
        <w:t>j</w:t>
      </w:r>
      <w:r w:rsidR="008428CA">
        <w:rPr>
          <w:rFonts w:ascii="Times New Roman" w:hAnsi="Times New Roman" w:cs="Times New Roman"/>
          <w:sz w:val="24"/>
          <w:szCs w:val="24"/>
        </w:rPr>
        <w:t>i</w:t>
      </w:r>
      <w:r w:rsidR="006C5328" w:rsidRPr="006912C7">
        <w:rPr>
          <w:rFonts w:ascii="Times New Roman" w:hAnsi="Times New Roman" w:cs="Times New Roman"/>
          <w:sz w:val="24"/>
          <w:szCs w:val="24"/>
        </w:rPr>
        <w:t xml:space="preserve"> przyznając</w:t>
      </w:r>
      <w:r w:rsidR="008428CA">
        <w:rPr>
          <w:rFonts w:ascii="Times New Roman" w:hAnsi="Times New Roman" w:cs="Times New Roman"/>
          <w:sz w:val="24"/>
          <w:szCs w:val="24"/>
        </w:rPr>
        <w:t>ych</w:t>
      </w:r>
      <w:r w:rsidR="006C5328" w:rsidRPr="006912C7">
        <w:rPr>
          <w:rFonts w:ascii="Times New Roman" w:hAnsi="Times New Roman" w:cs="Times New Roman"/>
          <w:sz w:val="24"/>
          <w:szCs w:val="24"/>
        </w:rPr>
        <w:t xml:space="preserve"> oraz </w:t>
      </w:r>
      <w:r w:rsidR="008428CA">
        <w:rPr>
          <w:rFonts w:ascii="Times New Roman" w:hAnsi="Times New Roman" w:cs="Times New Roman"/>
          <w:sz w:val="24"/>
          <w:szCs w:val="24"/>
        </w:rPr>
        <w:t>5</w:t>
      </w:r>
      <w:r w:rsidR="006C5328" w:rsidRPr="006912C7">
        <w:rPr>
          <w:rFonts w:ascii="Times New Roman" w:hAnsi="Times New Roman" w:cs="Times New Roman"/>
          <w:sz w:val="24"/>
          <w:szCs w:val="24"/>
        </w:rPr>
        <w:t xml:space="preserve"> decyzj</w:t>
      </w:r>
      <w:r w:rsidR="008428CA">
        <w:rPr>
          <w:rFonts w:ascii="Times New Roman" w:hAnsi="Times New Roman" w:cs="Times New Roman"/>
          <w:sz w:val="24"/>
          <w:szCs w:val="24"/>
        </w:rPr>
        <w:t>i</w:t>
      </w:r>
      <w:r w:rsidR="006C5328" w:rsidRPr="006912C7">
        <w:rPr>
          <w:rFonts w:ascii="Times New Roman" w:hAnsi="Times New Roman" w:cs="Times New Roman"/>
          <w:sz w:val="24"/>
          <w:szCs w:val="24"/>
        </w:rPr>
        <w:t xml:space="preserve"> odmown</w:t>
      </w:r>
      <w:r w:rsidR="008428CA">
        <w:rPr>
          <w:rFonts w:ascii="Times New Roman" w:hAnsi="Times New Roman" w:cs="Times New Roman"/>
          <w:sz w:val="24"/>
          <w:szCs w:val="24"/>
        </w:rPr>
        <w:t>ych</w:t>
      </w:r>
      <w:r w:rsidR="006C5328" w:rsidRPr="006912C7">
        <w:rPr>
          <w:rFonts w:ascii="Times New Roman" w:hAnsi="Times New Roman" w:cs="Times New Roman"/>
          <w:sz w:val="24"/>
          <w:szCs w:val="24"/>
        </w:rPr>
        <w:t xml:space="preserve">. </w:t>
      </w:r>
      <w:r w:rsidR="00A070E0">
        <w:rPr>
          <w:rFonts w:ascii="Times New Roman" w:hAnsi="Times New Roman" w:cs="Times New Roman"/>
          <w:sz w:val="24"/>
          <w:szCs w:val="24"/>
        </w:rPr>
        <w:t xml:space="preserve">W ramach koordynacji systemów zabezpieczenia społecznego, </w:t>
      </w:r>
      <w:r w:rsidR="008428CA">
        <w:rPr>
          <w:rFonts w:ascii="Times New Roman" w:hAnsi="Times New Roman" w:cs="Times New Roman"/>
          <w:sz w:val="24"/>
          <w:szCs w:val="24"/>
        </w:rPr>
        <w:t>289</w:t>
      </w:r>
      <w:r w:rsidR="00CE2FDC" w:rsidRPr="006912C7">
        <w:rPr>
          <w:rFonts w:ascii="Times New Roman" w:hAnsi="Times New Roman" w:cs="Times New Roman"/>
          <w:sz w:val="24"/>
          <w:szCs w:val="24"/>
        </w:rPr>
        <w:t xml:space="preserve"> wniosk</w:t>
      </w:r>
      <w:r w:rsidR="008428CA">
        <w:rPr>
          <w:rFonts w:ascii="Times New Roman" w:hAnsi="Times New Roman" w:cs="Times New Roman"/>
          <w:sz w:val="24"/>
          <w:szCs w:val="24"/>
        </w:rPr>
        <w:t xml:space="preserve">ów </w:t>
      </w:r>
      <w:r w:rsidR="00CE2FDC" w:rsidRPr="006912C7">
        <w:rPr>
          <w:rFonts w:ascii="Times New Roman" w:hAnsi="Times New Roman" w:cs="Times New Roman"/>
          <w:sz w:val="24"/>
          <w:szCs w:val="24"/>
        </w:rPr>
        <w:t>o ustalenie prawa do</w:t>
      </w:r>
      <w:r w:rsidR="00FB3951">
        <w:rPr>
          <w:rFonts w:ascii="Times New Roman" w:hAnsi="Times New Roman" w:cs="Times New Roman"/>
          <w:sz w:val="24"/>
          <w:szCs w:val="24"/>
        </w:rPr>
        <w:t xml:space="preserve"> </w:t>
      </w:r>
      <w:r w:rsidR="00CE2FDC" w:rsidRPr="006912C7">
        <w:rPr>
          <w:rFonts w:ascii="Times New Roman" w:hAnsi="Times New Roman" w:cs="Times New Roman"/>
          <w:sz w:val="24"/>
          <w:szCs w:val="24"/>
        </w:rPr>
        <w:t xml:space="preserve">świadczenia wychowawczego przekazano </w:t>
      </w:r>
      <w:r w:rsidR="00666085">
        <w:rPr>
          <w:rFonts w:ascii="Times New Roman" w:hAnsi="Times New Roman" w:cs="Times New Roman"/>
          <w:sz w:val="24"/>
          <w:szCs w:val="24"/>
        </w:rPr>
        <w:t>do</w:t>
      </w:r>
      <w:r w:rsidR="00CE2FDC" w:rsidRPr="006912C7">
        <w:rPr>
          <w:rFonts w:ascii="Times New Roman" w:hAnsi="Times New Roman" w:cs="Times New Roman"/>
          <w:sz w:val="24"/>
          <w:szCs w:val="24"/>
        </w:rPr>
        <w:t xml:space="preserve"> rozpatrzenia</w:t>
      </w:r>
      <w:r w:rsidR="00666085">
        <w:rPr>
          <w:rFonts w:ascii="Times New Roman" w:hAnsi="Times New Roman" w:cs="Times New Roman"/>
          <w:sz w:val="24"/>
          <w:szCs w:val="24"/>
        </w:rPr>
        <w:t xml:space="preserve"> przez</w:t>
      </w:r>
      <w:r w:rsidR="00532E84">
        <w:rPr>
          <w:rFonts w:ascii="Times New Roman" w:hAnsi="Times New Roman" w:cs="Times New Roman"/>
          <w:sz w:val="24"/>
          <w:szCs w:val="24"/>
        </w:rPr>
        <w:t> </w:t>
      </w:r>
      <w:r w:rsidR="006C5328" w:rsidRPr="006912C7">
        <w:rPr>
          <w:rFonts w:ascii="Times New Roman" w:hAnsi="Times New Roman" w:cs="Times New Roman"/>
          <w:sz w:val="24"/>
          <w:szCs w:val="24"/>
        </w:rPr>
        <w:t>Pomorski Urz</w:t>
      </w:r>
      <w:r w:rsidR="00666085">
        <w:rPr>
          <w:rFonts w:ascii="Times New Roman" w:hAnsi="Times New Roman" w:cs="Times New Roman"/>
          <w:sz w:val="24"/>
          <w:szCs w:val="24"/>
        </w:rPr>
        <w:t>ąd</w:t>
      </w:r>
      <w:r w:rsidR="006C5328" w:rsidRPr="006912C7">
        <w:rPr>
          <w:rFonts w:ascii="Times New Roman" w:hAnsi="Times New Roman" w:cs="Times New Roman"/>
          <w:sz w:val="24"/>
          <w:szCs w:val="24"/>
        </w:rPr>
        <w:t xml:space="preserve"> Wojewódzki  w Gdańsku. </w:t>
      </w:r>
    </w:p>
    <w:p w14:paraId="3A3AF305" w14:textId="65486CD7" w:rsidR="00CF05A1" w:rsidRDefault="006C5328" w:rsidP="00C54E73">
      <w:pPr>
        <w:spacing w:after="0" w:line="360" w:lineRule="auto"/>
        <w:ind w:firstLine="708"/>
        <w:jc w:val="both"/>
        <w:rPr>
          <w:rFonts w:ascii="Times New Roman" w:hAnsi="Times New Roman" w:cs="Times New Roman"/>
          <w:sz w:val="24"/>
          <w:szCs w:val="24"/>
        </w:rPr>
      </w:pPr>
      <w:r w:rsidRPr="006912C7">
        <w:rPr>
          <w:rFonts w:ascii="Times New Roman" w:hAnsi="Times New Roman" w:cs="Times New Roman"/>
          <w:sz w:val="24"/>
          <w:szCs w:val="24"/>
        </w:rPr>
        <w:t xml:space="preserve">Wydano </w:t>
      </w:r>
      <w:r w:rsidR="008428CA">
        <w:rPr>
          <w:rFonts w:ascii="Times New Roman" w:hAnsi="Times New Roman" w:cs="Times New Roman"/>
          <w:sz w:val="24"/>
          <w:szCs w:val="24"/>
        </w:rPr>
        <w:t>2 144</w:t>
      </w:r>
      <w:r w:rsidRPr="006912C7">
        <w:rPr>
          <w:rFonts w:ascii="Times New Roman" w:hAnsi="Times New Roman" w:cs="Times New Roman"/>
          <w:sz w:val="24"/>
          <w:szCs w:val="24"/>
        </w:rPr>
        <w:t xml:space="preserve"> decyzj</w:t>
      </w:r>
      <w:r w:rsidR="008428CA">
        <w:rPr>
          <w:rFonts w:ascii="Times New Roman" w:hAnsi="Times New Roman" w:cs="Times New Roman"/>
          <w:sz w:val="24"/>
          <w:szCs w:val="24"/>
        </w:rPr>
        <w:t>e</w:t>
      </w:r>
      <w:r w:rsidRPr="006912C7">
        <w:rPr>
          <w:rFonts w:ascii="Times New Roman" w:hAnsi="Times New Roman" w:cs="Times New Roman"/>
          <w:sz w:val="24"/>
          <w:szCs w:val="24"/>
        </w:rPr>
        <w:t xml:space="preserve"> dotyczących świadczeń rodzinnych i funduszu alimentacyjnego. W tym zasiłki rodzinne otrzymał</w:t>
      </w:r>
      <w:r w:rsidR="00C54E73">
        <w:rPr>
          <w:rFonts w:ascii="Times New Roman" w:hAnsi="Times New Roman" w:cs="Times New Roman"/>
          <w:sz w:val="24"/>
          <w:szCs w:val="24"/>
        </w:rPr>
        <w:t>o</w:t>
      </w:r>
      <w:r w:rsidRPr="006912C7">
        <w:rPr>
          <w:rFonts w:ascii="Times New Roman" w:hAnsi="Times New Roman" w:cs="Times New Roman"/>
          <w:sz w:val="24"/>
          <w:szCs w:val="24"/>
        </w:rPr>
        <w:t xml:space="preserve"> </w:t>
      </w:r>
      <w:r w:rsidR="008428CA">
        <w:rPr>
          <w:rFonts w:ascii="Times New Roman" w:hAnsi="Times New Roman" w:cs="Times New Roman"/>
          <w:sz w:val="24"/>
          <w:szCs w:val="24"/>
        </w:rPr>
        <w:t>578</w:t>
      </w:r>
      <w:r w:rsidRPr="006912C7">
        <w:rPr>
          <w:rFonts w:ascii="Times New Roman" w:hAnsi="Times New Roman" w:cs="Times New Roman"/>
          <w:sz w:val="24"/>
          <w:szCs w:val="24"/>
        </w:rPr>
        <w:t xml:space="preserve"> rodzin, zasiłek pielęgnacyjny otrzymało  </w:t>
      </w:r>
      <w:r w:rsidR="008428CA">
        <w:rPr>
          <w:rFonts w:ascii="Times New Roman" w:hAnsi="Times New Roman" w:cs="Times New Roman"/>
          <w:sz w:val="24"/>
          <w:szCs w:val="24"/>
        </w:rPr>
        <w:t>1</w:t>
      </w:r>
      <w:r w:rsidR="0010603A">
        <w:rPr>
          <w:rFonts w:ascii="Times New Roman" w:hAnsi="Times New Roman" w:cs="Times New Roman"/>
          <w:sz w:val="24"/>
          <w:szCs w:val="24"/>
        </w:rPr>
        <w:t xml:space="preserve"> </w:t>
      </w:r>
      <w:r w:rsidR="008428CA">
        <w:rPr>
          <w:rFonts w:ascii="Times New Roman" w:hAnsi="Times New Roman" w:cs="Times New Roman"/>
          <w:sz w:val="24"/>
          <w:szCs w:val="24"/>
        </w:rPr>
        <w:t>405</w:t>
      </w:r>
      <w:r w:rsidRPr="006912C7">
        <w:rPr>
          <w:rFonts w:ascii="Times New Roman" w:hAnsi="Times New Roman" w:cs="Times New Roman"/>
          <w:sz w:val="24"/>
          <w:szCs w:val="24"/>
        </w:rPr>
        <w:t xml:space="preserve"> osób, świadczenie pielęgnacyjne otrzymał</w:t>
      </w:r>
      <w:r w:rsidR="00C955A7">
        <w:rPr>
          <w:rFonts w:ascii="Times New Roman" w:hAnsi="Times New Roman" w:cs="Times New Roman"/>
          <w:sz w:val="24"/>
          <w:szCs w:val="24"/>
        </w:rPr>
        <w:t>o</w:t>
      </w:r>
      <w:r w:rsidRPr="006912C7">
        <w:rPr>
          <w:rFonts w:ascii="Times New Roman" w:hAnsi="Times New Roman" w:cs="Times New Roman"/>
          <w:sz w:val="24"/>
          <w:szCs w:val="24"/>
        </w:rPr>
        <w:t xml:space="preserve"> </w:t>
      </w:r>
      <w:r w:rsidR="008428CA">
        <w:rPr>
          <w:rFonts w:ascii="Times New Roman" w:hAnsi="Times New Roman" w:cs="Times New Roman"/>
          <w:sz w:val="24"/>
          <w:szCs w:val="24"/>
        </w:rPr>
        <w:t>199</w:t>
      </w:r>
      <w:r w:rsidRPr="006912C7">
        <w:rPr>
          <w:rFonts w:ascii="Times New Roman" w:hAnsi="Times New Roman" w:cs="Times New Roman"/>
          <w:sz w:val="24"/>
          <w:szCs w:val="24"/>
        </w:rPr>
        <w:t xml:space="preserve"> os</w:t>
      </w:r>
      <w:r w:rsidR="00C54E73">
        <w:rPr>
          <w:rFonts w:ascii="Times New Roman" w:hAnsi="Times New Roman" w:cs="Times New Roman"/>
          <w:sz w:val="24"/>
          <w:szCs w:val="24"/>
        </w:rPr>
        <w:t>ób</w:t>
      </w:r>
      <w:r w:rsidRPr="006912C7">
        <w:rPr>
          <w:rFonts w:ascii="Times New Roman" w:hAnsi="Times New Roman" w:cs="Times New Roman"/>
          <w:sz w:val="24"/>
          <w:szCs w:val="24"/>
        </w:rPr>
        <w:t>, specjalny zasiłek opiekuńczy otrzymał</w:t>
      </w:r>
      <w:r w:rsidR="0010603A">
        <w:rPr>
          <w:rFonts w:ascii="Times New Roman" w:hAnsi="Times New Roman" w:cs="Times New Roman"/>
          <w:sz w:val="24"/>
          <w:szCs w:val="24"/>
        </w:rPr>
        <w:t>o</w:t>
      </w:r>
      <w:r w:rsidRPr="006912C7">
        <w:rPr>
          <w:rFonts w:ascii="Times New Roman" w:hAnsi="Times New Roman" w:cs="Times New Roman"/>
          <w:sz w:val="24"/>
          <w:szCs w:val="24"/>
        </w:rPr>
        <w:t xml:space="preserve"> 2</w:t>
      </w:r>
      <w:r w:rsidR="008428CA">
        <w:rPr>
          <w:rFonts w:ascii="Times New Roman" w:hAnsi="Times New Roman" w:cs="Times New Roman"/>
          <w:sz w:val="24"/>
          <w:szCs w:val="24"/>
        </w:rPr>
        <w:t>9</w:t>
      </w:r>
      <w:r w:rsidR="00532E84">
        <w:rPr>
          <w:rFonts w:ascii="Times New Roman" w:hAnsi="Times New Roman" w:cs="Times New Roman"/>
          <w:sz w:val="24"/>
          <w:szCs w:val="24"/>
        </w:rPr>
        <w:t> </w:t>
      </w:r>
      <w:r w:rsidRPr="006912C7">
        <w:rPr>
          <w:rFonts w:ascii="Times New Roman" w:hAnsi="Times New Roman" w:cs="Times New Roman"/>
          <w:sz w:val="24"/>
          <w:szCs w:val="24"/>
        </w:rPr>
        <w:t>os</w:t>
      </w:r>
      <w:r w:rsidR="0010603A">
        <w:rPr>
          <w:rFonts w:ascii="Times New Roman" w:hAnsi="Times New Roman" w:cs="Times New Roman"/>
          <w:sz w:val="24"/>
          <w:szCs w:val="24"/>
        </w:rPr>
        <w:t>ób</w:t>
      </w:r>
      <w:r w:rsidRPr="006912C7">
        <w:rPr>
          <w:rFonts w:ascii="Times New Roman" w:hAnsi="Times New Roman" w:cs="Times New Roman"/>
          <w:sz w:val="24"/>
          <w:szCs w:val="24"/>
        </w:rPr>
        <w:t>, zasiłek dla opiekuna otrzymał</w:t>
      </w:r>
      <w:r w:rsidR="00C955A7">
        <w:rPr>
          <w:rFonts w:ascii="Times New Roman" w:hAnsi="Times New Roman" w:cs="Times New Roman"/>
          <w:sz w:val="24"/>
          <w:szCs w:val="24"/>
        </w:rPr>
        <w:t>o</w:t>
      </w:r>
      <w:r w:rsidRPr="006912C7">
        <w:rPr>
          <w:rFonts w:ascii="Times New Roman" w:hAnsi="Times New Roman" w:cs="Times New Roman"/>
          <w:sz w:val="24"/>
          <w:szCs w:val="24"/>
        </w:rPr>
        <w:t xml:space="preserve"> </w:t>
      </w:r>
      <w:r w:rsidR="00C955A7">
        <w:rPr>
          <w:rFonts w:ascii="Times New Roman" w:hAnsi="Times New Roman" w:cs="Times New Roman"/>
          <w:sz w:val="24"/>
          <w:szCs w:val="24"/>
        </w:rPr>
        <w:t>9</w:t>
      </w:r>
      <w:r w:rsidRPr="006912C7">
        <w:rPr>
          <w:rFonts w:ascii="Times New Roman" w:hAnsi="Times New Roman" w:cs="Times New Roman"/>
          <w:sz w:val="24"/>
          <w:szCs w:val="24"/>
        </w:rPr>
        <w:t xml:space="preserve"> os</w:t>
      </w:r>
      <w:r w:rsidR="00C955A7">
        <w:rPr>
          <w:rFonts w:ascii="Times New Roman" w:hAnsi="Times New Roman" w:cs="Times New Roman"/>
          <w:sz w:val="24"/>
          <w:szCs w:val="24"/>
        </w:rPr>
        <w:t>ób</w:t>
      </w:r>
      <w:r w:rsidRPr="006912C7">
        <w:rPr>
          <w:rFonts w:ascii="Times New Roman" w:hAnsi="Times New Roman" w:cs="Times New Roman"/>
          <w:sz w:val="24"/>
          <w:szCs w:val="24"/>
        </w:rPr>
        <w:t>, świadczenia z funduszu alimentacyjnego otrzym</w:t>
      </w:r>
      <w:r w:rsidR="0010603A">
        <w:rPr>
          <w:rFonts w:ascii="Times New Roman" w:hAnsi="Times New Roman" w:cs="Times New Roman"/>
          <w:sz w:val="24"/>
          <w:szCs w:val="24"/>
        </w:rPr>
        <w:t>ywało</w:t>
      </w:r>
      <w:r w:rsidRPr="006912C7">
        <w:rPr>
          <w:rFonts w:ascii="Times New Roman" w:hAnsi="Times New Roman" w:cs="Times New Roman"/>
          <w:sz w:val="24"/>
          <w:szCs w:val="24"/>
        </w:rPr>
        <w:t xml:space="preserve"> </w:t>
      </w:r>
      <w:r w:rsidR="008428CA">
        <w:rPr>
          <w:rFonts w:ascii="Times New Roman" w:hAnsi="Times New Roman" w:cs="Times New Roman"/>
          <w:sz w:val="24"/>
          <w:szCs w:val="24"/>
        </w:rPr>
        <w:t>177</w:t>
      </w:r>
      <w:r w:rsidRPr="006912C7">
        <w:rPr>
          <w:rFonts w:ascii="Times New Roman" w:hAnsi="Times New Roman" w:cs="Times New Roman"/>
          <w:sz w:val="24"/>
          <w:szCs w:val="24"/>
        </w:rPr>
        <w:t xml:space="preserve"> os</w:t>
      </w:r>
      <w:r w:rsidR="0010603A">
        <w:rPr>
          <w:rFonts w:ascii="Times New Roman" w:hAnsi="Times New Roman" w:cs="Times New Roman"/>
          <w:sz w:val="24"/>
          <w:szCs w:val="24"/>
        </w:rPr>
        <w:t>ób</w:t>
      </w:r>
      <w:r w:rsidRPr="006912C7">
        <w:rPr>
          <w:rFonts w:ascii="Times New Roman" w:hAnsi="Times New Roman" w:cs="Times New Roman"/>
          <w:sz w:val="24"/>
          <w:szCs w:val="24"/>
        </w:rPr>
        <w:t xml:space="preserve"> (</w:t>
      </w:r>
      <w:r w:rsidR="008428CA">
        <w:rPr>
          <w:rFonts w:ascii="Times New Roman" w:hAnsi="Times New Roman" w:cs="Times New Roman"/>
          <w:sz w:val="24"/>
          <w:szCs w:val="24"/>
        </w:rPr>
        <w:t>134</w:t>
      </w:r>
      <w:r w:rsidRPr="006912C7">
        <w:rPr>
          <w:rFonts w:ascii="Times New Roman" w:hAnsi="Times New Roman" w:cs="Times New Roman"/>
          <w:sz w:val="24"/>
          <w:szCs w:val="24"/>
        </w:rPr>
        <w:t xml:space="preserve"> rodzin</w:t>
      </w:r>
      <w:r w:rsidR="0010603A">
        <w:rPr>
          <w:rFonts w:ascii="Times New Roman" w:hAnsi="Times New Roman" w:cs="Times New Roman"/>
          <w:sz w:val="24"/>
          <w:szCs w:val="24"/>
        </w:rPr>
        <w:t>y</w:t>
      </w:r>
      <w:r w:rsidRPr="006912C7">
        <w:rPr>
          <w:rFonts w:ascii="Times New Roman" w:hAnsi="Times New Roman" w:cs="Times New Roman"/>
          <w:sz w:val="24"/>
          <w:szCs w:val="24"/>
        </w:rPr>
        <w:t>), świadczenie rodzicielskie otrzymał</w:t>
      </w:r>
      <w:r w:rsidR="00C955A7">
        <w:rPr>
          <w:rFonts w:ascii="Times New Roman" w:hAnsi="Times New Roman" w:cs="Times New Roman"/>
          <w:sz w:val="24"/>
          <w:szCs w:val="24"/>
        </w:rPr>
        <w:t>o</w:t>
      </w:r>
      <w:r w:rsidRPr="006912C7">
        <w:rPr>
          <w:rFonts w:ascii="Times New Roman" w:hAnsi="Times New Roman" w:cs="Times New Roman"/>
          <w:sz w:val="24"/>
          <w:szCs w:val="24"/>
        </w:rPr>
        <w:t xml:space="preserve"> </w:t>
      </w:r>
      <w:r w:rsidR="008428CA">
        <w:rPr>
          <w:rFonts w:ascii="Times New Roman" w:hAnsi="Times New Roman" w:cs="Times New Roman"/>
          <w:sz w:val="24"/>
          <w:szCs w:val="24"/>
        </w:rPr>
        <w:t>119</w:t>
      </w:r>
      <w:r w:rsidRPr="006912C7">
        <w:rPr>
          <w:rFonts w:ascii="Times New Roman" w:hAnsi="Times New Roman" w:cs="Times New Roman"/>
          <w:sz w:val="24"/>
          <w:szCs w:val="24"/>
        </w:rPr>
        <w:t xml:space="preserve"> os</w:t>
      </w:r>
      <w:r w:rsidR="00C955A7">
        <w:rPr>
          <w:rFonts w:ascii="Times New Roman" w:hAnsi="Times New Roman" w:cs="Times New Roman"/>
          <w:sz w:val="24"/>
          <w:szCs w:val="24"/>
        </w:rPr>
        <w:t>ób</w:t>
      </w:r>
      <w:r w:rsidRPr="006912C7">
        <w:rPr>
          <w:rFonts w:ascii="Times New Roman" w:hAnsi="Times New Roman" w:cs="Times New Roman"/>
          <w:sz w:val="24"/>
          <w:szCs w:val="24"/>
        </w:rPr>
        <w:t xml:space="preserve">. Gmina opłacała składki na ubezpieczenie społeczne za </w:t>
      </w:r>
      <w:r w:rsidR="008428CA">
        <w:rPr>
          <w:rFonts w:ascii="Times New Roman" w:hAnsi="Times New Roman" w:cs="Times New Roman"/>
          <w:sz w:val="24"/>
          <w:szCs w:val="24"/>
        </w:rPr>
        <w:t>9</w:t>
      </w:r>
      <w:r w:rsidRPr="006912C7">
        <w:rPr>
          <w:rFonts w:ascii="Times New Roman" w:hAnsi="Times New Roman" w:cs="Times New Roman"/>
          <w:sz w:val="24"/>
          <w:szCs w:val="24"/>
        </w:rPr>
        <w:t xml:space="preserve"> osób, a składki za ubezpieczenie zdrowotne za </w:t>
      </w:r>
      <w:r w:rsidR="008428CA">
        <w:rPr>
          <w:rFonts w:ascii="Times New Roman" w:hAnsi="Times New Roman" w:cs="Times New Roman"/>
          <w:sz w:val="24"/>
          <w:szCs w:val="24"/>
        </w:rPr>
        <w:t>70</w:t>
      </w:r>
      <w:r w:rsidR="00532E84">
        <w:rPr>
          <w:rFonts w:ascii="Times New Roman" w:hAnsi="Times New Roman" w:cs="Times New Roman"/>
          <w:sz w:val="24"/>
          <w:szCs w:val="24"/>
        </w:rPr>
        <w:t> </w:t>
      </w:r>
      <w:r w:rsidRPr="006912C7">
        <w:rPr>
          <w:rFonts w:ascii="Times New Roman" w:hAnsi="Times New Roman" w:cs="Times New Roman"/>
          <w:sz w:val="24"/>
          <w:szCs w:val="24"/>
        </w:rPr>
        <w:t>os</w:t>
      </w:r>
      <w:r w:rsidR="0010603A">
        <w:rPr>
          <w:rFonts w:ascii="Times New Roman" w:hAnsi="Times New Roman" w:cs="Times New Roman"/>
          <w:sz w:val="24"/>
          <w:szCs w:val="24"/>
        </w:rPr>
        <w:t>ób</w:t>
      </w:r>
      <w:r w:rsidRPr="006912C7">
        <w:rPr>
          <w:rFonts w:ascii="Times New Roman" w:hAnsi="Times New Roman" w:cs="Times New Roman"/>
          <w:sz w:val="24"/>
          <w:szCs w:val="24"/>
        </w:rPr>
        <w:t>.</w:t>
      </w:r>
    </w:p>
    <w:p w14:paraId="0A4B8550" w14:textId="1A241B6A" w:rsidR="006C5328" w:rsidRPr="006912C7" w:rsidRDefault="006C5328" w:rsidP="0092523F">
      <w:pPr>
        <w:spacing w:after="0" w:line="360" w:lineRule="auto"/>
        <w:ind w:firstLine="708"/>
        <w:jc w:val="both"/>
        <w:rPr>
          <w:rFonts w:ascii="Times New Roman" w:hAnsi="Times New Roman" w:cs="Times New Roman"/>
          <w:sz w:val="24"/>
          <w:szCs w:val="24"/>
        </w:rPr>
      </w:pPr>
      <w:r w:rsidRPr="006912C7">
        <w:rPr>
          <w:rFonts w:ascii="Times New Roman" w:hAnsi="Times New Roman" w:cs="Times New Roman"/>
          <w:sz w:val="24"/>
          <w:szCs w:val="24"/>
        </w:rPr>
        <w:t xml:space="preserve">Realizując ustawę o funduszu alimentacyjnym, wszczęto </w:t>
      </w:r>
      <w:r w:rsidR="008428CA">
        <w:rPr>
          <w:rFonts w:ascii="Times New Roman" w:hAnsi="Times New Roman" w:cs="Times New Roman"/>
          <w:sz w:val="24"/>
          <w:szCs w:val="24"/>
        </w:rPr>
        <w:t>2</w:t>
      </w:r>
      <w:r w:rsidR="0010603A">
        <w:rPr>
          <w:rFonts w:ascii="Times New Roman" w:hAnsi="Times New Roman" w:cs="Times New Roman"/>
          <w:sz w:val="24"/>
          <w:szCs w:val="24"/>
        </w:rPr>
        <w:t xml:space="preserve"> </w:t>
      </w:r>
      <w:r w:rsidRPr="006912C7">
        <w:rPr>
          <w:rFonts w:ascii="Times New Roman" w:hAnsi="Times New Roman" w:cs="Times New Roman"/>
          <w:sz w:val="24"/>
          <w:szCs w:val="24"/>
        </w:rPr>
        <w:t>postępowa</w:t>
      </w:r>
      <w:r w:rsidR="0010603A">
        <w:rPr>
          <w:rFonts w:ascii="Times New Roman" w:hAnsi="Times New Roman" w:cs="Times New Roman"/>
          <w:sz w:val="24"/>
          <w:szCs w:val="24"/>
        </w:rPr>
        <w:t>nia</w:t>
      </w:r>
      <w:r w:rsidRPr="006912C7">
        <w:rPr>
          <w:rFonts w:ascii="Times New Roman" w:hAnsi="Times New Roman" w:cs="Times New Roman"/>
          <w:sz w:val="24"/>
          <w:szCs w:val="24"/>
        </w:rPr>
        <w:t xml:space="preserve"> w sprawie uznania dłużnika za uchylającego się od zobowiązań alimentacyjnych, wydano </w:t>
      </w:r>
      <w:r w:rsidR="008428CA">
        <w:rPr>
          <w:rFonts w:ascii="Times New Roman" w:hAnsi="Times New Roman" w:cs="Times New Roman"/>
          <w:sz w:val="24"/>
          <w:szCs w:val="24"/>
        </w:rPr>
        <w:t xml:space="preserve">11 </w:t>
      </w:r>
      <w:r w:rsidRPr="006912C7">
        <w:rPr>
          <w:rFonts w:ascii="Times New Roman" w:hAnsi="Times New Roman" w:cs="Times New Roman"/>
          <w:sz w:val="24"/>
          <w:szCs w:val="24"/>
        </w:rPr>
        <w:t xml:space="preserve">decyzji uznających dłużnika za uchylającego się od zobowiązań alimentacyjnych, przeprowadzono </w:t>
      </w:r>
      <w:r w:rsidR="00C955A7">
        <w:rPr>
          <w:rFonts w:ascii="Times New Roman" w:hAnsi="Times New Roman" w:cs="Times New Roman"/>
          <w:sz w:val="24"/>
          <w:szCs w:val="24"/>
        </w:rPr>
        <w:t>1</w:t>
      </w:r>
      <w:r w:rsidR="008428CA">
        <w:rPr>
          <w:rFonts w:ascii="Times New Roman" w:hAnsi="Times New Roman" w:cs="Times New Roman"/>
          <w:sz w:val="24"/>
          <w:szCs w:val="24"/>
        </w:rPr>
        <w:t>25</w:t>
      </w:r>
      <w:r w:rsidR="00532E84">
        <w:rPr>
          <w:rFonts w:ascii="Times New Roman" w:hAnsi="Times New Roman" w:cs="Times New Roman"/>
          <w:sz w:val="24"/>
          <w:szCs w:val="24"/>
        </w:rPr>
        <w:t> </w:t>
      </w:r>
      <w:r w:rsidRPr="006912C7">
        <w:rPr>
          <w:rFonts w:ascii="Times New Roman" w:hAnsi="Times New Roman" w:cs="Times New Roman"/>
          <w:sz w:val="24"/>
          <w:szCs w:val="24"/>
        </w:rPr>
        <w:t>wywiad</w:t>
      </w:r>
      <w:r w:rsidR="00C955A7">
        <w:rPr>
          <w:rFonts w:ascii="Times New Roman" w:hAnsi="Times New Roman" w:cs="Times New Roman"/>
          <w:sz w:val="24"/>
          <w:szCs w:val="24"/>
        </w:rPr>
        <w:t>ów</w:t>
      </w:r>
      <w:r w:rsidRPr="006912C7">
        <w:rPr>
          <w:rFonts w:ascii="Times New Roman" w:hAnsi="Times New Roman" w:cs="Times New Roman"/>
          <w:sz w:val="24"/>
          <w:szCs w:val="24"/>
        </w:rPr>
        <w:t xml:space="preserve"> alimentacyjn</w:t>
      </w:r>
      <w:r w:rsidR="00C955A7">
        <w:rPr>
          <w:rFonts w:ascii="Times New Roman" w:hAnsi="Times New Roman" w:cs="Times New Roman"/>
          <w:sz w:val="24"/>
          <w:szCs w:val="24"/>
        </w:rPr>
        <w:t>ych</w:t>
      </w:r>
      <w:r w:rsidR="00A070E0">
        <w:rPr>
          <w:rFonts w:ascii="Times New Roman" w:hAnsi="Times New Roman" w:cs="Times New Roman"/>
          <w:sz w:val="24"/>
          <w:szCs w:val="24"/>
        </w:rPr>
        <w:t xml:space="preserve">, a </w:t>
      </w:r>
      <w:r w:rsidRPr="006912C7">
        <w:rPr>
          <w:rFonts w:ascii="Times New Roman" w:hAnsi="Times New Roman" w:cs="Times New Roman"/>
          <w:sz w:val="24"/>
          <w:szCs w:val="24"/>
        </w:rPr>
        <w:t>do 5 biur informacji gospodarczej przekazano informację o</w:t>
      </w:r>
      <w:r w:rsidR="00532E84">
        <w:rPr>
          <w:rFonts w:ascii="Times New Roman" w:hAnsi="Times New Roman" w:cs="Times New Roman"/>
          <w:sz w:val="24"/>
          <w:szCs w:val="24"/>
        </w:rPr>
        <w:t> </w:t>
      </w:r>
      <w:r w:rsidRPr="006912C7">
        <w:rPr>
          <w:rFonts w:ascii="Times New Roman" w:hAnsi="Times New Roman" w:cs="Times New Roman"/>
          <w:sz w:val="24"/>
          <w:szCs w:val="24"/>
        </w:rPr>
        <w:t>zobowiązaniach dłużników alimentacyjnych.</w:t>
      </w:r>
    </w:p>
    <w:p w14:paraId="19145D8E" w14:textId="18B9FC96" w:rsidR="00CF05A1" w:rsidRDefault="006C5328" w:rsidP="00C54E73">
      <w:pPr>
        <w:spacing w:after="0" w:line="360" w:lineRule="auto"/>
        <w:ind w:firstLine="708"/>
        <w:jc w:val="both"/>
        <w:rPr>
          <w:rFonts w:ascii="Times New Roman" w:hAnsi="Times New Roman" w:cs="Times New Roman"/>
          <w:sz w:val="24"/>
          <w:szCs w:val="24"/>
        </w:rPr>
      </w:pPr>
      <w:r w:rsidRPr="006912C7">
        <w:rPr>
          <w:rFonts w:ascii="Times New Roman" w:hAnsi="Times New Roman" w:cs="Times New Roman"/>
          <w:sz w:val="24"/>
          <w:szCs w:val="24"/>
        </w:rPr>
        <w:t xml:space="preserve">Wydano </w:t>
      </w:r>
      <w:r w:rsidR="008428CA">
        <w:rPr>
          <w:rFonts w:ascii="Times New Roman" w:hAnsi="Times New Roman" w:cs="Times New Roman"/>
          <w:sz w:val="24"/>
          <w:szCs w:val="24"/>
        </w:rPr>
        <w:t>3</w:t>
      </w:r>
      <w:r w:rsidRPr="006912C7">
        <w:rPr>
          <w:rFonts w:ascii="Times New Roman" w:hAnsi="Times New Roman" w:cs="Times New Roman"/>
          <w:sz w:val="24"/>
          <w:szCs w:val="24"/>
        </w:rPr>
        <w:t xml:space="preserve"> decyzj</w:t>
      </w:r>
      <w:r w:rsidR="00C955A7">
        <w:rPr>
          <w:rFonts w:ascii="Times New Roman" w:hAnsi="Times New Roman" w:cs="Times New Roman"/>
          <w:sz w:val="24"/>
          <w:szCs w:val="24"/>
        </w:rPr>
        <w:t>e</w:t>
      </w:r>
      <w:r w:rsidRPr="006912C7">
        <w:rPr>
          <w:rFonts w:ascii="Times New Roman" w:hAnsi="Times New Roman" w:cs="Times New Roman"/>
          <w:sz w:val="24"/>
          <w:szCs w:val="24"/>
        </w:rPr>
        <w:t xml:space="preserve"> przyznające jednorazowe świadczenie „Za życiem” z tytułu urodzenia się dziecka, u którego zdiagnozowano ciężkie i nieodwracalne upośledzenie albo nieuleczalną chorobę zagrażającą życiu, powstał</w:t>
      </w:r>
      <w:r w:rsidR="00FB3951">
        <w:rPr>
          <w:rFonts w:ascii="Times New Roman" w:hAnsi="Times New Roman" w:cs="Times New Roman"/>
          <w:sz w:val="24"/>
          <w:szCs w:val="24"/>
        </w:rPr>
        <w:t>e</w:t>
      </w:r>
      <w:r w:rsidRPr="006912C7">
        <w:rPr>
          <w:rFonts w:ascii="Times New Roman" w:hAnsi="Times New Roman" w:cs="Times New Roman"/>
          <w:sz w:val="24"/>
          <w:szCs w:val="24"/>
        </w:rPr>
        <w:t xml:space="preserve"> w prenatalnym okresie rozwoju dziecka lub w czasie porodu. </w:t>
      </w:r>
    </w:p>
    <w:p w14:paraId="20ADF033" w14:textId="31C7B1AF" w:rsidR="00CF05A1" w:rsidRDefault="006C5328" w:rsidP="00C54E73">
      <w:pPr>
        <w:spacing w:after="0" w:line="360" w:lineRule="auto"/>
        <w:ind w:firstLine="708"/>
        <w:jc w:val="both"/>
        <w:rPr>
          <w:rFonts w:ascii="Times New Roman" w:hAnsi="Times New Roman" w:cs="Times New Roman"/>
          <w:sz w:val="24"/>
          <w:szCs w:val="24"/>
        </w:rPr>
      </w:pPr>
      <w:r w:rsidRPr="006912C7">
        <w:rPr>
          <w:rFonts w:ascii="Times New Roman" w:hAnsi="Times New Roman" w:cs="Times New Roman"/>
          <w:sz w:val="24"/>
          <w:szCs w:val="24"/>
        </w:rPr>
        <w:t xml:space="preserve">Z tytułu pomocy przysługującej osobom nie mającym możliwości uzyskania ubezpieczenia zdrowotnego z innych źródeł, Gmina odprowadzała składki na ubezpieczenie zdrowotne dla </w:t>
      </w:r>
      <w:r w:rsidR="008428CA">
        <w:rPr>
          <w:rFonts w:ascii="Times New Roman" w:hAnsi="Times New Roman" w:cs="Times New Roman"/>
          <w:sz w:val="24"/>
          <w:szCs w:val="24"/>
        </w:rPr>
        <w:t>70</w:t>
      </w:r>
      <w:r w:rsidRPr="006912C7">
        <w:rPr>
          <w:rFonts w:ascii="Times New Roman" w:hAnsi="Times New Roman" w:cs="Times New Roman"/>
          <w:sz w:val="24"/>
          <w:szCs w:val="24"/>
        </w:rPr>
        <w:t xml:space="preserve"> osób, którym przyznano świadczenia rodzinne oraz dla </w:t>
      </w:r>
      <w:r w:rsidR="00C955A7">
        <w:rPr>
          <w:rFonts w:ascii="Times New Roman" w:hAnsi="Times New Roman" w:cs="Times New Roman"/>
          <w:sz w:val="24"/>
          <w:szCs w:val="24"/>
        </w:rPr>
        <w:t>9</w:t>
      </w:r>
      <w:r w:rsidR="00490014">
        <w:rPr>
          <w:rFonts w:ascii="Times New Roman" w:hAnsi="Times New Roman" w:cs="Times New Roman"/>
          <w:sz w:val="24"/>
          <w:szCs w:val="24"/>
        </w:rPr>
        <w:t>3</w:t>
      </w:r>
      <w:r w:rsidRPr="006912C7">
        <w:rPr>
          <w:rFonts w:ascii="Times New Roman" w:hAnsi="Times New Roman" w:cs="Times New Roman"/>
          <w:sz w:val="24"/>
          <w:szCs w:val="24"/>
        </w:rPr>
        <w:t xml:space="preserve"> os</w:t>
      </w:r>
      <w:r w:rsidR="0010603A">
        <w:rPr>
          <w:rFonts w:ascii="Times New Roman" w:hAnsi="Times New Roman" w:cs="Times New Roman"/>
          <w:sz w:val="24"/>
          <w:szCs w:val="24"/>
        </w:rPr>
        <w:t>oby</w:t>
      </w:r>
      <w:r w:rsidRPr="006912C7">
        <w:rPr>
          <w:rFonts w:ascii="Times New Roman" w:hAnsi="Times New Roman" w:cs="Times New Roman"/>
          <w:sz w:val="24"/>
          <w:szCs w:val="24"/>
        </w:rPr>
        <w:t>, którym przyznano zasiłki stałe.</w:t>
      </w:r>
    </w:p>
    <w:p w14:paraId="1B1CAAB3" w14:textId="0AD82161" w:rsidR="00CF05A1" w:rsidRDefault="006C5328" w:rsidP="00C54E73">
      <w:pPr>
        <w:spacing w:after="0" w:line="360" w:lineRule="auto"/>
        <w:ind w:firstLine="708"/>
        <w:jc w:val="both"/>
        <w:rPr>
          <w:rFonts w:ascii="Times New Roman" w:hAnsi="Times New Roman" w:cs="Times New Roman"/>
          <w:sz w:val="24"/>
          <w:szCs w:val="24"/>
        </w:rPr>
      </w:pPr>
      <w:r w:rsidRPr="006912C7">
        <w:rPr>
          <w:rFonts w:ascii="Times New Roman" w:hAnsi="Times New Roman" w:cs="Times New Roman"/>
          <w:sz w:val="24"/>
          <w:szCs w:val="24"/>
        </w:rPr>
        <w:lastRenderedPageBreak/>
        <w:t xml:space="preserve">W ramach zadań własnych Gminy </w:t>
      </w:r>
      <w:r w:rsidR="00490014">
        <w:rPr>
          <w:rFonts w:ascii="Times New Roman" w:hAnsi="Times New Roman" w:cs="Times New Roman"/>
          <w:sz w:val="24"/>
          <w:szCs w:val="24"/>
        </w:rPr>
        <w:t>16</w:t>
      </w:r>
      <w:r w:rsidR="00A070E0" w:rsidRPr="006912C7">
        <w:rPr>
          <w:rFonts w:ascii="Times New Roman" w:hAnsi="Times New Roman" w:cs="Times New Roman"/>
          <w:sz w:val="24"/>
          <w:szCs w:val="24"/>
        </w:rPr>
        <w:t xml:space="preserve"> osobom </w:t>
      </w:r>
      <w:r w:rsidRPr="006912C7">
        <w:rPr>
          <w:rFonts w:ascii="Times New Roman" w:hAnsi="Times New Roman" w:cs="Times New Roman"/>
          <w:sz w:val="24"/>
          <w:szCs w:val="24"/>
        </w:rPr>
        <w:t xml:space="preserve">przyznano i wypłacono zasiłki okresowe. </w:t>
      </w:r>
    </w:p>
    <w:p w14:paraId="20E75D14" w14:textId="2613FBDB" w:rsidR="00CF05A1" w:rsidRPr="00C54E73" w:rsidRDefault="006C5328" w:rsidP="00C54E73">
      <w:pPr>
        <w:spacing w:after="0" w:line="360" w:lineRule="auto"/>
        <w:ind w:firstLine="708"/>
        <w:jc w:val="both"/>
        <w:rPr>
          <w:rFonts w:ascii="Times New Roman" w:hAnsi="Times New Roman" w:cs="Times New Roman"/>
          <w:b/>
          <w:bCs/>
          <w:sz w:val="24"/>
          <w:szCs w:val="24"/>
        </w:rPr>
      </w:pPr>
      <w:r w:rsidRPr="006912C7">
        <w:rPr>
          <w:rFonts w:ascii="Times New Roman" w:hAnsi="Times New Roman" w:cs="Times New Roman"/>
          <w:sz w:val="24"/>
          <w:szCs w:val="24"/>
        </w:rPr>
        <w:t xml:space="preserve">W celu zaspokojenia niezbędnych potrzeb życiowych, a w szczególności zakupu żywności, leków, odzieży oraz pokrycia wydatków mieszkaniowych </w:t>
      </w:r>
      <w:r w:rsidR="00D6105F">
        <w:rPr>
          <w:rFonts w:ascii="Times New Roman" w:hAnsi="Times New Roman" w:cs="Times New Roman"/>
          <w:sz w:val="24"/>
          <w:szCs w:val="24"/>
        </w:rPr>
        <w:t>2</w:t>
      </w:r>
      <w:r w:rsidR="00490014">
        <w:rPr>
          <w:rFonts w:ascii="Times New Roman" w:hAnsi="Times New Roman" w:cs="Times New Roman"/>
          <w:sz w:val="24"/>
          <w:szCs w:val="24"/>
        </w:rPr>
        <w:t>18</w:t>
      </w:r>
      <w:r w:rsidRPr="006912C7">
        <w:rPr>
          <w:rFonts w:ascii="Times New Roman" w:hAnsi="Times New Roman" w:cs="Times New Roman"/>
          <w:sz w:val="24"/>
          <w:szCs w:val="24"/>
        </w:rPr>
        <w:t xml:space="preserve"> rodzinom przyznano i wypłacono zasiłki celowe. Specjalne, bezzwrotne zasiłki celowe dla osób, które nieznacznie przekraczają kryterium dochodowe określone w ustawie o pomocy społecznej, przede wszystkim z przeznaczeniem na zakup leków czy pokrycie wydatków mieszkaniowych w tym za zużycie energii elektrycznej przyznano i wypłacono łącznie </w:t>
      </w:r>
      <w:r w:rsidR="00490014">
        <w:rPr>
          <w:rFonts w:ascii="Times New Roman" w:hAnsi="Times New Roman" w:cs="Times New Roman"/>
          <w:sz w:val="24"/>
          <w:szCs w:val="24"/>
        </w:rPr>
        <w:t>95</w:t>
      </w:r>
      <w:r w:rsidRPr="006912C7">
        <w:rPr>
          <w:rFonts w:ascii="Times New Roman" w:hAnsi="Times New Roman" w:cs="Times New Roman"/>
          <w:sz w:val="24"/>
          <w:szCs w:val="24"/>
        </w:rPr>
        <w:t xml:space="preserve"> osobom. </w:t>
      </w:r>
    </w:p>
    <w:p w14:paraId="38177852" w14:textId="2C95D26B" w:rsidR="006C5328" w:rsidRPr="006912C7" w:rsidRDefault="007A3A38" w:rsidP="0092523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Miejski Ośrodek Pomocy Społecznej wypłaca także </w:t>
      </w:r>
      <w:r w:rsidR="006C5328" w:rsidRPr="006912C7">
        <w:rPr>
          <w:rFonts w:ascii="Times New Roman" w:hAnsi="Times New Roman" w:cs="Times New Roman"/>
          <w:sz w:val="24"/>
          <w:szCs w:val="24"/>
        </w:rPr>
        <w:t xml:space="preserve">zasiłki stałe, </w:t>
      </w:r>
      <w:r>
        <w:rPr>
          <w:rFonts w:ascii="Times New Roman" w:hAnsi="Times New Roman" w:cs="Times New Roman"/>
          <w:sz w:val="24"/>
          <w:szCs w:val="24"/>
        </w:rPr>
        <w:t>które w ostatnim roku</w:t>
      </w:r>
      <w:r w:rsidR="006C5328" w:rsidRPr="006912C7">
        <w:rPr>
          <w:rFonts w:ascii="Times New Roman" w:hAnsi="Times New Roman" w:cs="Times New Roman"/>
          <w:sz w:val="24"/>
          <w:szCs w:val="24"/>
        </w:rPr>
        <w:t xml:space="preserve"> przy</w:t>
      </w:r>
      <w:r w:rsidR="00D6105F">
        <w:rPr>
          <w:rFonts w:ascii="Times New Roman" w:hAnsi="Times New Roman" w:cs="Times New Roman"/>
          <w:sz w:val="24"/>
          <w:szCs w:val="24"/>
        </w:rPr>
        <w:t>sługiwały</w:t>
      </w:r>
      <w:r w:rsidR="006C5328" w:rsidRPr="006912C7">
        <w:rPr>
          <w:rFonts w:ascii="Times New Roman" w:hAnsi="Times New Roman" w:cs="Times New Roman"/>
          <w:sz w:val="24"/>
          <w:szCs w:val="24"/>
        </w:rPr>
        <w:t xml:space="preserve"> 1</w:t>
      </w:r>
      <w:r w:rsidR="00C955A7">
        <w:rPr>
          <w:rFonts w:ascii="Times New Roman" w:hAnsi="Times New Roman" w:cs="Times New Roman"/>
          <w:sz w:val="24"/>
          <w:szCs w:val="24"/>
        </w:rPr>
        <w:t>0</w:t>
      </w:r>
      <w:r w:rsidR="00490014">
        <w:rPr>
          <w:rFonts w:ascii="Times New Roman" w:hAnsi="Times New Roman" w:cs="Times New Roman"/>
          <w:sz w:val="24"/>
          <w:szCs w:val="24"/>
        </w:rPr>
        <w:t>4</w:t>
      </w:r>
      <w:r w:rsidR="006C5328" w:rsidRPr="006912C7">
        <w:rPr>
          <w:rFonts w:ascii="Times New Roman" w:hAnsi="Times New Roman" w:cs="Times New Roman"/>
          <w:sz w:val="24"/>
          <w:szCs w:val="24"/>
        </w:rPr>
        <w:t xml:space="preserve"> osobom, ze względu na posiadanie orzeczenia o stopniu niepełnosprawności oraz braku możliwości</w:t>
      </w:r>
      <w:r>
        <w:rPr>
          <w:rFonts w:ascii="Times New Roman" w:hAnsi="Times New Roman" w:cs="Times New Roman"/>
          <w:sz w:val="24"/>
          <w:szCs w:val="24"/>
        </w:rPr>
        <w:t xml:space="preserve"> otrzymania</w:t>
      </w:r>
      <w:r w:rsidR="006C5328" w:rsidRPr="006912C7">
        <w:rPr>
          <w:rFonts w:ascii="Times New Roman" w:hAnsi="Times New Roman" w:cs="Times New Roman"/>
          <w:sz w:val="24"/>
          <w:szCs w:val="24"/>
        </w:rPr>
        <w:t xml:space="preserve"> innych świadczeń.</w:t>
      </w:r>
    </w:p>
    <w:p w14:paraId="776FBC86" w14:textId="698A6162" w:rsidR="006C5328" w:rsidRPr="00DD3786" w:rsidRDefault="002D7197" w:rsidP="004E08B7">
      <w:pPr>
        <w:pStyle w:val="Nagwek2"/>
      </w:pPr>
      <w:bookmarkStart w:id="97" w:name="_Toc104882206"/>
      <w:r w:rsidRPr="001C6A51">
        <w:rPr>
          <w:lang w:val="pl-PL"/>
        </w:rPr>
        <w:t>7</w:t>
      </w:r>
      <w:r w:rsidR="00F5715D" w:rsidRPr="001C6A51">
        <w:t xml:space="preserve">. </w:t>
      </w:r>
      <w:r w:rsidR="006C5328" w:rsidRPr="001C6A51">
        <w:t>Dodatki mieszkaniowe i energetyczne</w:t>
      </w:r>
      <w:bookmarkEnd w:id="97"/>
    </w:p>
    <w:p w14:paraId="14A05F9C" w14:textId="1704047B" w:rsidR="006C5328" w:rsidRPr="006912C7" w:rsidRDefault="006C5328" w:rsidP="0092523F">
      <w:pPr>
        <w:spacing w:after="0" w:line="360" w:lineRule="auto"/>
        <w:ind w:firstLine="284"/>
        <w:jc w:val="both"/>
        <w:rPr>
          <w:rFonts w:ascii="Times New Roman" w:hAnsi="Times New Roman" w:cs="Times New Roman"/>
          <w:sz w:val="24"/>
          <w:szCs w:val="24"/>
        </w:rPr>
      </w:pPr>
      <w:r w:rsidRPr="006912C7">
        <w:rPr>
          <w:rFonts w:ascii="Times New Roman" w:hAnsi="Times New Roman" w:cs="Times New Roman"/>
          <w:sz w:val="24"/>
          <w:szCs w:val="24"/>
        </w:rPr>
        <w:t>W 20</w:t>
      </w:r>
      <w:r w:rsidR="00691C55">
        <w:rPr>
          <w:rFonts w:ascii="Times New Roman" w:hAnsi="Times New Roman" w:cs="Times New Roman"/>
          <w:sz w:val="24"/>
          <w:szCs w:val="24"/>
        </w:rPr>
        <w:t>2</w:t>
      </w:r>
      <w:r w:rsidR="0010603A">
        <w:rPr>
          <w:rFonts w:ascii="Times New Roman" w:hAnsi="Times New Roman" w:cs="Times New Roman"/>
          <w:sz w:val="24"/>
          <w:szCs w:val="24"/>
        </w:rPr>
        <w:t>1</w:t>
      </w:r>
      <w:r w:rsidRPr="006912C7">
        <w:rPr>
          <w:rFonts w:ascii="Times New Roman" w:hAnsi="Times New Roman" w:cs="Times New Roman"/>
          <w:sz w:val="24"/>
          <w:szCs w:val="24"/>
        </w:rPr>
        <w:t xml:space="preserve"> roku </w:t>
      </w:r>
      <w:r w:rsidR="009C5352">
        <w:rPr>
          <w:rFonts w:ascii="Times New Roman" w:hAnsi="Times New Roman" w:cs="Times New Roman"/>
          <w:sz w:val="24"/>
          <w:szCs w:val="24"/>
        </w:rPr>
        <w:t xml:space="preserve">MOPS wydał </w:t>
      </w:r>
      <w:r w:rsidR="00691C55">
        <w:rPr>
          <w:rFonts w:ascii="Times New Roman" w:hAnsi="Times New Roman" w:cs="Times New Roman"/>
          <w:sz w:val="24"/>
          <w:szCs w:val="24"/>
        </w:rPr>
        <w:t>2</w:t>
      </w:r>
      <w:r w:rsidR="0010603A">
        <w:rPr>
          <w:rFonts w:ascii="Times New Roman" w:hAnsi="Times New Roman" w:cs="Times New Roman"/>
          <w:sz w:val="24"/>
          <w:szCs w:val="24"/>
        </w:rPr>
        <w:t>15</w:t>
      </w:r>
      <w:r w:rsidRPr="006912C7">
        <w:rPr>
          <w:rFonts w:ascii="Times New Roman" w:hAnsi="Times New Roman" w:cs="Times New Roman"/>
          <w:b/>
          <w:sz w:val="24"/>
          <w:szCs w:val="24"/>
        </w:rPr>
        <w:t xml:space="preserve"> </w:t>
      </w:r>
      <w:r w:rsidRPr="006912C7">
        <w:rPr>
          <w:rFonts w:ascii="Times New Roman" w:hAnsi="Times New Roman" w:cs="Times New Roman"/>
          <w:sz w:val="24"/>
          <w:szCs w:val="24"/>
        </w:rPr>
        <w:t>decyzj</w:t>
      </w:r>
      <w:r w:rsidR="00D6105F">
        <w:rPr>
          <w:rFonts w:ascii="Times New Roman" w:hAnsi="Times New Roman" w:cs="Times New Roman"/>
          <w:sz w:val="24"/>
          <w:szCs w:val="24"/>
        </w:rPr>
        <w:t>i</w:t>
      </w:r>
      <w:r w:rsidRPr="006912C7">
        <w:rPr>
          <w:rFonts w:ascii="Times New Roman" w:hAnsi="Times New Roman" w:cs="Times New Roman"/>
          <w:sz w:val="24"/>
          <w:szCs w:val="24"/>
        </w:rPr>
        <w:t xml:space="preserve"> dotycząc</w:t>
      </w:r>
      <w:r w:rsidR="00D6105F">
        <w:rPr>
          <w:rFonts w:ascii="Times New Roman" w:hAnsi="Times New Roman" w:cs="Times New Roman"/>
          <w:sz w:val="24"/>
          <w:szCs w:val="24"/>
        </w:rPr>
        <w:t>ych</w:t>
      </w:r>
      <w:r w:rsidRPr="006912C7">
        <w:rPr>
          <w:rFonts w:ascii="Times New Roman" w:hAnsi="Times New Roman" w:cs="Times New Roman"/>
          <w:sz w:val="24"/>
          <w:szCs w:val="24"/>
        </w:rPr>
        <w:t xml:space="preserve"> dodatków mieszkaniowych, w tym:</w:t>
      </w:r>
    </w:p>
    <w:p w14:paraId="6780B21F" w14:textId="5AE43111" w:rsidR="006C5328" w:rsidRPr="006912C7" w:rsidRDefault="006C5328" w:rsidP="000B194C">
      <w:pPr>
        <w:numPr>
          <w:ilvl w:val="0"/>
          <w:numId w:val="2"/>
        </w:numPr>
        <w:tabs>
          <w:tab w:val="left" w:pos="284"/>
        </w:tabs>
        <w:spacing w:after="0" w:line="360" w:lineRule="auto"/>
        <w:ind w:left="284" w:hanging="284"/>
        <w:jc w:val="both"/>
        <w:rPr>
          <w:rFonts w:ascii="Times New Roman" w:hAnsi="Times New Roman" w:cs="Times New Roman"/>
          <w:sz w:val="24"/>
          <w:szCs w:val="24"/>
        </w:rPr>
      </w:pPr>
      <w:r w:rsidRPr="006912C7">
        <w:rPr>
          <w:rFonts w:ascii="Times New Roman" w:hAnsi="Times New Roman" w:cs="Times New Roman"/>
          <w:sz w:val="24"/>
          <w:szCs w:val="24"/>
        </w:rPr>
        <w:t>1</w:t>
      </w:r>
      <w:r w:rsidR="0010603A">
        <w:rPr>
          <w:rFonts w:ascii="Times New Roman" w:hAnsi="Times New Roman" w:cs="Times New Roman"/>
          <w:sz w:val="24"/>
          <w:szCs w:val="24"/>
        </w:rPr>
        <w:t>77</w:t>
      </w:r>
      <w:r w:rsidRPr="006912C7">
        <w:rPr>
          <w:rFonts w:ascii="Times New Roman" w:hAnsi="Times New Roman" w:cs="Times New Roman"/>
          <w:sz w:val="24"/>
          <w:szCs w:val="24"/>
        </w:rPr>
        <w:t xml:space="preserve"> decyzj</w:t>
      </w:r>
      <w:r w:rsidR="00691C55">
        <w:rPr>
          <w:rFonts w:ascii="Times New Roman" w:hAnsi="Times New Roman" w:cs="Times New Roman"/>
          <w:sz w:val="24"/>
          <w:szCs w:val="24"/>
        </w:rPr>
        <w:t>i</w:t>
      </w:r>
      <w:r w:rsidRPr="006912C7">
        <w:rPr>
          <w:rFonts w:ascii="Times New Roman" w:hAnsi="Times New Roman" w:cs="Times New Roman"/>
          <w:sz w:val="24"/>
          <w:szCs w:val="24"/>
        </w:rPr>
        <w:t xml:space="preserve"> o przyznaniu dodatku mieszkaniowego, </w:t>
      </w:r>
    </w:p>
    <w:p w14:paraId="4F3E2FEB" w14:textId="4FF666F0" w:rsidR="006C5328" w:rsidRPr="006912C7" w:rsidRDefault="0010603A" w:rsidP="000B194C">
      <w:pPr>
        <w:numPr>
          <w:ilvl w:val="0"/>
          <w:numId w:val="2"/>
        </w:numPr>
        <w:tabs>
          <w:tab w:val="left"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24</w:t>
      </w:r>
      <w:r w:rsidR="006C5328" w:rsidRPr="006912C7">
        <w:rPr>
          <w:rFonts w:ascii="Times New Roman" w:hAnsi="Times New Roman" w:cs="Times New Roman"/>
          <w:sz w:val="24"/>
          <w:szCs w:val="24"/>
        </w:rPr>
        <w:t xml:space="preserve"> decyzj</w:t>
      </w:r>
      <w:r>
        <w:rPr>
          <w:rFonts w:ascii="Times New Roman" w:hAnsi="Times New Roman" w:cs="Times New Roman"/>
          <w:sz w:val="24"/>
          <w:szCs w:val="24"/>
        </w:rPr>
        <w:t>e</w:t>
      </w:r>
      <w:r w:rsidR="006C5328" w:rsidRPr="006912C7">
        <w:rPr>
          <w:rFonts w:ascii="Times New Roman" w:hAnsi="Times New Roman" w:cs="Times New Roman"/>
          <w:sz w:val="24"/>
          <w:szCs w:val="24"/>
        </w:rPr>
        <w:t xml:space="preserve"> odmown</w:t>
      </w:r>
      <w:r>
        <w:rPr>
          <w:rFonts w:ascii="Times New Roman" w:hAnsi="Times New Roman" w:cs="Times New Roman"/>
          <w:sz w:val="24"/>
          <w:szCs w:val="24"/>
        </w:rPr>
        <w:t>e</w:t>
      </w:r>
      <w:r w:rsidR="006C5328" w:rsidRPr="006912C7">
        <w:rPr>
          <w:rFonts w:ascii="Times New Roman" w:hAnsi="Times New Roman" w:cs="Times New Roman"/>
          <w:sz w:val="24"/>
          <w:szCs w:val="24"/>
        </w:rPr>
        <w:t xml:space="preserve"> ze względu na niespełnienie kryteriów zawartych w ustawie o</w:t>
      </w:r>
      <w:r w:rsidR="00532E84">
        <w:rPr>
          <w:rFonts w:ascii="Times New Roman" w:hAnsi="Times New Roman" w:cs="Times New Roman"/>
          <w:sz w:val="24"/>
          <w:szCs w:val="24"/>
        </w:rPr>
        <w:t> </w:t>
      </w:r>
      <w:r w:rsidR="006C5328" w:rsidRPr="006912C7">
        <w:rPr>
          <w:rFonts w:ascii="Times New Roman" w:hAnsi="Times New Roman" w:cs="Times New Roman"/>
          <w:sz w:val="24"/>
          <w:szCs w:val="24"/>
        </w:rPr>
        <w:t>dodatkach mieszkaniowych,</w:t>
      </w:r>
    </w:p>
    <w:p w14:paraId="1FC1305A" w14:textId="6702B7D7" w:rsidR="006C5328" w:rsidRPr="006912C7" w:rsidRDefault="0010603A" w:rsidP="000B194C">
      <w:pPr>
        <w:numPr>
          <w:ilvl w:val="0"/>
          <w:numId w:val="2"/>
        </w:numPr>
        <w:tabs>
          <w:tab w:val="left"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6C5328" w:rsidRPr="006912C7">
        <w:rPr>
          <w:rFonts w:ascii="Times New Roman" w:hAnsi="Times New Roman" w:cs="Times New Roman"/>
          <w:sz w:val="24"/>
          <w:szCs w:val="24"/>
        </w:rPr>
        <w:t xml:space="preserve"> decyzj</w:t>
      </w:r>
      <w:r>
        <w:rPr>
          <w:rFonts w:ascii="Times New Roman" w:hAnsi="Times New Roman" w:cs="Times New Roman"/>
          <w:sz w:val="24"/>
          <w:szCs w:val="24"/>
        </w:rPr>
        <w:t>i</w:t>
      </w:r>
      <w:r w:rsidR="006C5328" w:rsidRPr="006912C7">
        <w:rPr>
          <w:rFonts w:ascii="Times New Roman" w:hAnsi="Times New Roman" w:cs="Times New Roman"/>
          <w:sz w:val="24"/>
          <w:szCs w:val="24"/>
        </w:rPr>
        <w:t xml:space="preserve"> uchylając</w:t>
      </w:r>
      <w:r>
        <w:rPr>
          <w:rFonts w:ascii="Times New Roman" w:hAnsi="Times New Roman" w:cs="Times New Roman"/>
          <w:sz w:val="24"/>
          <w:szCs w:val="24"/>
        </w:rPr>
        <w:t>ych</w:t>
      </w:r>
      <w:r w:rsidR="006C5328" w:rsidRPr="006912C7">
        <w:rPr>
          <w:rFonts w:ascii="Times New Roman" w:hAnsi="Times New Roman" w:cs="Times New Roman"/>
          <w:sz w:val="24"/>
          <w:szCs w:val="24"/>
        </w:rPr>
        <w:t xml:space="preserve"> przyznany dodatek mieszkaniowy na wniosek strony,</w:t>
      </w:r>
    </w:p>
    <w:p w14:paraId="77382EE8" w14:textId="620ABB42" w:rsidR="0010603A" w:rsidRDefault="00D6105F" w:rsidP="000B194C">
      <w:pPr>
        <w:numPr>
          <w:ilvl w:val="0"/>
          <w:numId w:val="2"/>
        </w:numPr>
        <w:tabs>
          <w:tab w:val="left"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6C5328" w:rsidRPr="006912C7">
        <w:rPr>
          <w:rFonts w:ascii="Times New Roman" w:hAnsi="Times New Roman" w:cs="Times New Roman"/>
          <w:sz w:val="24"/>
          <w:szCs w:val="24"/>
        </w:rPr>
        <w:t xml:space="preserve"> decyzj</w:t>
      </w:r>
      <w:r>
        <w:rPr>
          <w:rFonts w:ascii="Times New Roman" w:hAnsi="Times New Roman" w:cs="Times New Roman"/>
          <w:sz w:val="24"/>
          <w:szCs w:val="24"/>
        </w:rPr>
        <w:t>e</w:t>
      </w:r>
      <w:r w:rsidR="006C5328" w:rsidRPr="006912C7">
        <w:rPr>
          <w:rFonts w:ascii="Times New Roman" w:hAnsi="Times New Roman" w:cs="Times New Roman"/>
          <w:sz w:val="24"/>
          <w:szCs w:val="24"/>
        </w:rPr>
        <w:t xml:space="preserve"> </w:t>
      </w:r>
      <w:r w:rsidR="00691C55">
        <w:rPr>
          <w:rFonts w:ascii="Times New Roman" w:hAnsi="Times New Roman" w:cs="Times New Roman"/>
          <w:sz w:val="24"/>
          <w:szCs w:val="24"/>
        </w:rPr>
        <w:t>o umorzeniu post</w:t>
      </w:r>
      <w:r w:rsidR="0010603A">
        <w:rPr>
          <w:rFonts w:ascii="Times New Roman" w:hAnsi="Times New Roman" w:cs="Times New Roman"/>
          <w:sz w:val="24"/>
          <w:szCs w:val="24"/>
        </w:rPr>
        <w:t>ę</w:t>
      </w:r>
      <w:r w:rsidR="00691C55">
        <w:rPr>
          <w:rFonts w:ascii="Times New Roman" w:hAnsi="Times New Roman" w:cs="Times New Roman"/>
          <w:sz w:val="24"/>
          <w:szCs w:val="24"/>
        </w:rPr>
        <w:t>powania na wniosek</w:t>
      </w:r>
      <w:r w:rsidR="006C5328" w:rsidRPr="006912C7">
        <w:rPr>
          <w:rFonts w:ascii="Times New Roman" w:hAnsi="Times New Roman" w:cs="Times New Roman"/>
          <w:sz w:val="24"/>
          <w:szCs w:val="24"/>
        </w:rPr>
        <w:t xml:space="preserve"> strony</w:t>
      </w:r>
      <w:r w:rsidR="0010603A">
        <w:rPr>
          <w:rFonts w:ascii="Times New Roman" w:hAnsi="Times New Roman" w:cs="Times New Roman"/>
          <w:sz w:val="24"/>
          <w:szCs w:val="24"/>
        </w:rPr>
        <w:t>,</w:t>
      </w:r>
    </w:p>
    <w:p w14:paraId="4F65B97E" w14:textId="38B4528F" w:rsidR="00CF05A1" w:rsidRPr="00F921EB" w:rsidRDefault="0010603A" w:rsidP="000B194C">
      <w:pPr>
        <w:numPr>
          <w:ilvl w:val="0"/>
          <w:numId w:val="2"/>
        </w:numPr>
        <w:tabs>
          <w:tab w:val="left"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2 decyzje o zakończeniu postępowania na wniosek strony</w:t>
      </w:r>
      <w:r w:rsidR="00F921EB">
        <w:rPr>
          <w:rFonts w:ascii="Times New Roman" w:hAnsi="Times New Roman" w:cs="Times New Roman"/>
          <w:sz w:val="24"/>
          <w:szCs w:val="24"/>
        </w:rPr>
        <w:t>.</w:t>
      </w:r>
    </w:p>
    <w:p w14:paraId="4409AAE1" w14:textId="42A9F062" w:rsidR="00CB2482" w:rsidRPr="00CB2482" w:rsidRDefault="00CB2482" w:rsidP="00CB2482">
      <w:pPr>
        <w:spacing w:after="0" w:line="360" w:lineRule="auto"/>
        <w:ind w:firstLine="284"/>
        <w:jc w:val="both"/>
        <w:rPr>
          <w:rFonts w:ascii="Times New Roman" w:hAnsi="Times New Roman" w:cs="Times New Roman"/>
          <w:sz w:val="24"/>
          <w:szCs w:val="24"/>
        </w:rPr>
      </w:pPr>
      <w:r w:rsidRPr="00CB2482">
        <w:rPr>
          <w:rFonts w:ascii="Times New Roman" w:hAnsi="Times New Roman" w:cs="Times New Roman"/>
          <w:sz w:val="24"/>
          <w:szCs w:val="24"/>
        </w:rPr>
        <w:t>Od 05</w:t>
      </w:r>
      <w:r>
        <w:rPr>
          <w:rFonts w:ascii="Times New Roman" w:hAnsi="Times New Roman" w:cs="Times New Roman"/>
          <w:sz w:val="24"/>
          <w:szCs w:val="24"/>
        </w:rPr>
        <w:t xml:space="preserve"> stycznia do 31 marca</w:t>
      </w:r>
      <w:r w:rsidRPr="00CB2482">
        <w:rPr>
          <w:rFonts w:ascii="Times New Roman" w:hAnsi="Times New Roman" w:cs="Times New Roman"/>
          <w:sz w:val="24"/>
          <w:szCs w:val="24"/>
        </w:rPr>
        <w:t xml:space="preserve"> </w:t>
      </w:r>
      <w:r>
        <w:rPr>
          <w:rFonts w:ascii="Times New Roman" w:hAnsi="Times New Roman" w:cs="Times New Roman"/>
          <w:sz w:val="24"/>
          <w:szCs w:val="24"/>
        </w:rPr>
        <w:t xml:space="preserve">2021 roku </w:t>
      </w:r>
      <w:r w:rsidRPr="00CB2482">
        <w:rPr>
          <w:rFonts w:ascii="Times New Roman" w:hAnsi="Times New Roman" w:cs="Times New Roman"/>
          <w:sz w:val="24"/>
          <w:szCs w:val="24"/>
        </w:rPr>
        <w:t>najemcy i podnajemcy lokali mieszkalnych, którzy utracili dochody z powodu pandemii COVID-19, mogli składać wnioski o przyznanie dodatku mieszkaniowego powiększonego o dopłatę do czynszu</w:t>
      </w:r>
      <w:r>
        <w:rPr>
          <w:rFonts w:ascii="Times New Roman" w:hAnsi="Times New Roman" w:cs="Times New Roman"/>
          <w:sz w:val="24"/>
          <w:szCs w:val="24"/>
        </w:rPr>
        <w:t>. W</w:t>
      </w:r>
      <w:r w:rsidRPr="00CB2482">
        <w:rPr>
          <w:rFonts w:ascii="Times New Roman" w:hAnsi="Times New Roman" w:cs="Times New Roman"/>
          <w:sz w:val="24"/>
          <w:szCs w:val="24"/>
        </w:rPr>
        <w:t>ydano 6 decyzji, w tym:</w:t>
      </w:r>
    </w:p>
    <w:p w14:paraId="41ED4FAE" w14:textId="1F1E189F" w:rsidR="00CB2482" w:rsidRPr="00CB2482" w:rsidRDefault="00CB2482" w:rsidP="00CB2482">
      <w:pPr>
        <w:spacing w:after="0" w:line="360" w:lineRule="auto"/>
        <w:ind w:firstLine="284"/>
        <w:jc w:val="both"/>
        <w:rPr>
          <w:rFonts w:ascii="Times New Roman" w:hAnsi="Times New Roman" w:cs="Times New Roman"/>
          <w:sz w:val="24"/>
          <w:szCs w:val="24"/>
        </w:rPr>
      </w:pPr>
      <w:r w:rsidRPr="00CB2482">
        <w:rPr>
          <w:rFonts w:ascii="Times New Roman" w:hAnsi="Times New Roman" w:cs="Times New Roman"/>
          <w:sz w:val="24"/>
          <w:szCs w:val="24"/>
        </w:rPr>
        <w:t>- 1 decyzj</w:t>
      </w:r>
      <w:r>
        <w:rPr>
          <w:rFonts w:ascii="Times New Roman" w:hAnsi="Times New Roman" w:cs="Times New Roman"/>
          <w:sz w:val="24"/>
          <w:szCs w:val="24"/>
        </w:rPr>
        <w:t>ę</w:t>
      </w:r>
      <w:r w:rsidRPr="00CB2482">
        <w:rPr>
          <w:rFonts w:ascii="Times New Roman" w:hAnsi="Times New Roman" w:cs="Times New Roman"/>
          <w:sz w:val="24"/>
          <w:szCs w:val="24"/>
        </w:rPr>
        <w:t xml:space="preserve"> przyznając</w:t>
      </w:r>
      <w:r>
        <w:rPr>
          <w:rFonts w:ascii="Times New Roman" w:hAnsi="Times New Roman" w:cs="Times New Roman"/>
          <w:sz w:val="24"/>
          <w:szCs w:val="24"/>
        </w:rPr>
        <w:t>ą</w:t>
      </w:r>
      <w:r w:rsidRPr="00CB2482">
        <w:rPr>
          <w:rFonts w:ascii="Times New Roman" w:hAnsi="Times New Roman" w:cs="Times New Roman"/>
          <w:sz w:val="24"/>
          <w:szCs w:val="24"/>
        </w:rPr>
        <w:t xml:space="preserve"> dopłatę do czynszu,</w:t>
      </w:r>
    </w:p>
    <w:p w14:paraId="4816AD2A" w14:textId="77777777" w:rsidR="00CB2482" w:rsidRPr="00CB2482" w:rsidRDefault="00CB2482" w:rsidP="00CB2482">
      <w:pPr>
        <w:spacing w:after="0" w:line="360" w:lineRule="auto"/>
        <w:ind w:firstLine="284"/>
        <w:jc w:val="both"/>
        <w:rPr>
          <w:rFonts w:ascii="Times New Roman" w:hAnsi="Times New Roman" w:cs="Times New Roman"/>
          <w:sz w:val="24"/>
          <w:szCs w:val="24"/>
        </w:rPr>
      </w:pPr>
      <w:r w:rsidRPr="00CB2482">
        <w:rPr>
          <w:rFonts w:ascii="Times New Roman" w:hAnsi="Times New Roman" w:cs="Times New Roman"/>
          <w:sz w:val="24"/>
          <w:szCs w:val="24"/>
        </w:rPr>
        <w:t>- 3 decyzje odmowne ze względu na niespełnienie kryteriów,</w:t>
      </w:r>
    </w:p>
    <w:p w14:paraId="28FDEDC4" w14:textId="75754E06" w:rsidR="00CB2482" w:rsidRPr="00CB2482" w:rsidRDefault="00CB2482" w:rsidP="00CB2482">
      <w:pPr>
        <w:spacing w:after="0" w:line="360" w:lineRule="auto"/>
        <w:ind w:firstLine="284"/>
        <w:jc w:val="both"/>
        <w:rPr>
          <w:rFonts w:ascii="Times New Roman" w:hAnsi="Times New Roman" w:cs="Times New Roman"/>
          <w:sz w:val="24"/>
          <w:szCs w:val="24"/>
        </w:rPr>
      </w:pPr>
      <w:r w:rsidRPr="00CB2482">
        <w:rPr>
          <w:rFonts w:ascii="Times New Roman" w:hAnsi="Times New Roman" w:cs="Times New Roman"/>
          <w:sz w:val="24"/>
          <w:szCs w:val="24"/>
        </w:rPr>
        <w:t>- 1 decyzj</w:t>
      </w:r>
      <w:r>
        <w:rPr>
          <w:rFonts w:ascii="Times New Roman" w:hAnsi="Times New Roman" w:cs="Times New Roman"/>
          <w:sz w:val="24"/>
          <w:szCs w:val="24"/>
        </w:rPr>
        <w:t>ę</w:t>
      </w:r>
      <w:r w:rsidRPr="00CB2482">
        <w:rPr>
          <w:rFonts w:ascii="Times New Roman" w:hAnsi="Times New Roman" w:cs="Times New Roman"/>
          <w:sz w:val="24"/>
          <w:szCs w:val="24"/>
        </w:rPr>
        <w:t xml:space="preserve"> o umorzeniu postępowania na wniosek strony,</w:t>
      </w:r>
    </w:p>
    <w:p w14:paraId="01B7D2E9" w14:textId="40CECC56" w:rsidR="00CB2482" w:rsidRDefault="00CB2482" w:rsidP="00CB2482">
      <w:pPr>
        <w:spacing w:after="0" w:line="360" w:lineRule="auto"/>
        <w:ind w:firstLine="284"/>
        <w:jc w:val="both"/>
        <w:rPr>
          <w:rFonts w:ascii="Times New Roman" w:hAnsi="Times New Roman" w:cs="Times New Roman"/>
          <w:sz w:val="24"/>
          <w:szCs w:val="24"/>
        </w:rPr>
      </w:pPr>
      <w:r w:rsidRPr="00CB2482">
        <w:rPr>
          <w:rFonts w:ascii="Times New Roman" w:hAnsi="Times New Roman" w:cs="Times New Roman"/>
          <w:sz w:val="24"/>
          <w:szCs w:val="24"/>
        </w:rPr>
        <w:t>- 1 decyzj</w:t>
      </w:r>
      <w:r>
        <w:rPr>
          <w:rFonts w:ascii="Times New Roman" w:hAnsi="Times New Roman" w:cs="Times New Roman"/>
          <w:sz w:val="24"/>
          <w:szCs w:val="24"/>
        </w:rPr>
        <w:t>ę</w:t>
      </w:r>
      <w:r w:rsidRPr="00CB2482">
        <w:rPr>
          <w:rFonts w:ascii="Times New Roman" w:hAnsi="Times New Roman" w:cs="Times New Roman"/>
          <w:sz w:val="24"/>
          <w:szCs w:val="24"/>
        </w:rPr>
        <w:t xml:space="preserve"> uchylając</w:t>
      </w:r>
      <w:r>
        <w:rPr>
          <w:rFonts w:ascii="Times New Roman" w:hAnsi="Times New Roman" w:cs="Times New Roman"/>
          <w:sz w:val="24"/>
          <w:szCs w:val="24"/>
        </w:rPr>
        <w:t>ą</w:t>
      </w:r>
      <w:r w:rsidRPr="00CB2482">
        <w:rPr>
          <w:rFonts w:ascii="Times New Roman" w:hAnsi="Times New Roman" w:cs="Times New Roman"/>
          <w:sz w:val="24"/>
          <w:szCs w:val="24"/>
        </w:rPr>
        <w:t xml:space="preserve"> na wniosek strony.</w:t>
      </w:r>
    </w:p>
    <w:p w14:paraId="4B9CCE83" w14:textId="77777777" w:rsidR="00CB2482" w:rsidRDefault="00CB2482" w:rsidP="00CB2482">
      <w:pPr>
        <w:spacing w:after="0" w:line="360" w:lineRule="auto"/>
        <w:ind w:firstLine="284"/>
        <w:jc w:val="both"/>
        <w:rPr>
          <w:rFonts w:ascii="Times New Roman" w:hAnsi="Times New Roman" w:cs="Times New Roman"/>
          <w:sz w:val="24"/>
          <w:szCs w:val="24"/>
        </w:rPr>
      </w:pPr>
    </w:p>
    <w:p w14:paraId="261CE290" w14:textId="0422F1A4" w:rsidR="006C5328" w:rsidRPr="006912C7" w:rsidRDefault="006C5328" w:rsidP="00CB2482">
      <w:pPr>
        <w:spacing w:after="0" w:line="360" w:lineRule="auto"/>
        <w:ind w:firstLine="284"/>
        <w:jc w:val="both"/>
        <w:rPr>
          <w:rFonts w:ascii="Times New Roman" w:hAnsi="Times New Roman" w:cs="Times New Roman"/>
          <w:sz w:val="24"/>
          <w:szCs w:val="24"/>
        </w:rPr>
      </w:pPr>
      <w:r w:rsidRPr="006912C7">
        <w:rPr>
          <w:rFonts w:ascii="Times New Roman" w:hAnsi="Times New Roman" w:cs="Times New Roman"/>
          <w:sz w:val="24"/>
          <w:szCs w:val="24"/>
        </w:rPr>
        <w:t>W 20</w:t>
      </w:r>
      <w:r w:rsidR="00691C55">
        <w:rPr>
          <w:rFonts w:ascii="Times New Roman" w:hAnsi="Times New Roman" w:cs="Times New Roman"/>
          <w:sz w:val="24"/>
          <w:szCs w:val="24"/>
        </w:rPr>
        <w:t>2</w:t>
      </w:r>
      <w:r w:rsidR="0010603A">
        <w:rPr>
          <w:rFonts w:ascii="Times New Roman" w:hAnsi="Times New Roman" w:cs="Times New Roman"/>
          <w:sz w:val="24"/>
          <w:szCs w:val="24"/>
        </w:rPr>
        <w:t>1</w:t>
      </w:r>
      <w:r w:rsidR="00691C55">
        <w:rPr>
          <w:rFonts w:ascii="Times New Roman" w:hAnsi="Times New Roman" w:cs="Times New Roman"/>
          <w:sz w:val="24"/>
          <w:szCs w:val="24"/>
        </w:rPr>
        <w:t xml:space="preserve"> </w:t>
      </w:r>
      <w:r w:rsidRPr="006912C7">
        <w:rPr>
          <w:rFonts w:ascii="Times New Roman" w:hAnsi="Times New Roman" w:cs="Times New Roman"/>
          <w:sz w:val="24"/>
          <w:szCs w:val="24"/>
        </w:rPr>
        <w:t xml:space="preserve">roku wydano </w:t>
      </w:r>
      <w:r w:rsidR="0010603A">
        <w:rPr>
          <w:rFonts w:ascii="Times New Roman" w:hAnsi="Times New Roman" w:cs="Times New Roman"/>
          <w:sz w:val="24"/>
          <w:szCs w:val="24"/>
        </w:rPr>
        <w:t>50</w:t>
      </w:r>
      <w:r w:rsidRPr="006912C7">
        <w:rPr>
          <w:rFonts w:ascii="Times New Roman" w:hAnsi="Times New Roman" w:cs="Times New Roman"/>
          <w:sz w:val="24"/>
          <w:szCs w:val="24"/>
        </w:rPr>
        <w:t xml:space="preserve"> decyzj</w:t>
      </w:r>
      <w:r w:rsidR="0010603A">
        <w:rPr>
          <w:rFonts w:ascii="Times New Roman" w:hAnsi="Times New Roman" w:cs="Times New Roman"/>
          <w:sz w:val="24"/>
          <w:szCs w:val="24"/>
        </w:rPr>
        <w:t>i</w:t>
      </w:r>
      <w:r w:rsidRPr="006912C7">
        <w:rPr>
          <w:rFonts w:ascii="Times New Roman" w:hAnsi="Times New Roman" w:cs="Times New Roman"/>
          <w:sz w:val="24"/>
          <w:szCs w:val="24"/>
        </w:rPr>
        <w:t xml:space="preserve"> </w:t>
      </w:r>
      <w:r w:rsidR="00691C55">
        <w:rPr>
          <w:rFonts w:ascii="Times New Roman" w:hAnsi="Times New Roman" w:cs="Times New Roman"/>
          <w:sz w:val="24"/>
          <w:szCs w:val="24"/>
        </w:rPr>
        <w:t>w sprawie</w:t>
      </w:r>
      <w:r w:rsidRPr="006912C7">
        <w:rPr>
          <w:rFonts w:ascii="Times New Roman" w:hAnsi="Times New Roman" w:cs="Times New Roman"/>
          <w:sz w:val="24"/>
          <w:szCs w:val="24"/>
        </w:rPr>
        <w:t xml:space="preserve"> dodatku energetycznego</w:t>
      </w:r>
      <w:r w:rsidR="00691C55">
        <w:rPr>
          <w:rFonts w:ascii="Times New Roman" w:hAnsi="Times New Roman" w:cs="Times New Roman"/>
          <w:sz w:val="24"/>
          <w:szCs w:val="24"/>
        </w:rPr>
        <w:t>, w tym:</w:t>
      </w:r>
    </w:p>
    <w:p w14:paraId="1B1048C2" w14:textId="3961967A" w:rsidR="001C6A51" w:rsidRDefault="0010603A" w:rsidP="000B194C">
      <w:pPr>
        <w:numPr>
          <w:ilvl w:val="0"/>
          <w:numId w:val="2"/>
        </w:numPr>
        <w:tabs>
          <w:tab w:val="left"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47</w:t>
      </w:r>
      <w:r w:rsidR="001C6A51" w:rsidRPr="001C6A51">
        <w:rPr>
          <w:rFonts w:ascii="Times New Roman" w:hAnsi="Times New Roman" w:cs="Times New Roman"/>
          <w:sz w:val="24"/>
          <w:szCs w:val="24"/>
        </w:rPr>
        <w:t xml:space="preserve"> decyzji o przyznaniu dodatku </w:t>
      </w:r>
      <w:r w:rsidR="001C6A51">
        <w:rPr>
          <w:rFonts w:ascii="Times New Roman" w:hAnsi="Times New Roman" w:cs="Times New Roman"/>
          <w:sz w:val="24"/>
          <w:szCs w:val="24"/>
        </w:rPr>
        <w:t>energetycznego</w:t>
      </w:r>
      <w:r w:rsidR="001C6A51" w:rsidRPr="001C6A51">
        <w:rPr>
          <w:rFonts w:ascii="Times New Roman" w:hAnsi="Times New Roman" w:cs="Times New Roman"/>
          <w:sz w:val="24"/>
          <w:szCs w:val="24"/>
        </w:rPr>
        <w:t>,</w:t>
      </w:r>
    </w:p>
    <w:p w14:paraId="0752F13E" w14:textId="17D6960D" w:rsidR="001C6A51" w:rsidRDefault="0010603A" w:rsidP="000B194C">
      <w:pPr>
        <w:numPr>
          <w:ilvl w:val="0"/>
          <w:numId w:val="2"/>
        </w:numPr>
        <w:tabs>
          <w:tab w:val="left"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1C6A51">
        <w:rPr>
          <w:rFonts w:ascii="Times New Roman" w:hAnsi="Times New Roman" w:cs="Times New Roman"/>
          <w:sz w:val="24"/>
          <w:szCs w:val="24"/>
        </w:rPr>
        <w:t xml:space="preserve"> </w:t>
      </w:r>
      <w:r w:rsidR="001C6A51" w:rsidRPr="001C6A51">
        <w:rPr>
          <w:rFonts w:ascii="Times New Roman" w:hAnsi="Times New Roman" w:cs="Times New Roman"/>
          <w:sz w:val="24"/>
          <w:szCs w:val="24"/>
        </w:rPr>
        <w:t>decyzj</w:t>
      </w:r>
      <w:r w:rsidR="001C6A51">
        <w:rPr>
          <w:rFonts w:ascii="Times New Roman" w:hAnsi="Times New Roman" w:cs="Times New Roman"/>
          <w:sz w:val="24"/>
          <w:szCs w:val="24"/>
        </w:rPr>
        <w:t>e</w:t>
      </w:r>
      <w:r w:rsidR="001C6A51" w:rsidRPr="001C6A51">
        <w:rPr>
          <w:rFonts w:ascii="Times New Roman" w:hAnsi="Times New Roman" w:cs="Times New Roman"/>
          <w:sz w:val="24"/>
          <w:szCs w:val="24"/>
        </w:rPr>
        <w:t xml:space="preserve"> odmown</w:t>
      </w:r>
      <w:r w:rsidR="001C6A51">
        <w:rPr>
          <w:rFonts w:ascii="Times New Roman" w:hAnsi="Times New Roman" w:cs="Times New Roman"/>
          <w:sz w:val="24"/>
          <w:szCs w:val="24"/>
        </w:rPr>
        <w:t>e</w:t>
      </w:r>
      <w:r w:rsidR="001C6A51" w:rsidRPr="001C6A51">
        <w:rPr>
          <w:rFonts w:ascii="Times New Roman" w:hAnsi="Times New Roman" w:cs="Times New Roman"/>
          <w:sz w:val="24"/>
          <w:szCs w:val="24"/>
        </w:rPr>
        <w:t xml:space="preserve"> ze względu na niespełnienie kryteriów zawartych w ustawie </w:t>
      </w:r>
      <w:r w:rsidR="001C6A51">
        <w:rPr>
          <w:rFonts w:ascii="Times New Roman" w:hAnsi="Times New Roman" w:cs="Times New Roman"/>
          <w:sz w:val="24"/>
          <w:szCs w:val="24"/>
        </w:rPr>
        <w:t>Prawo energetyczne.</w:t>
      </w:r>
    </w:p>
    <w:p w14:paraId="4FE03D61" w14:textId="71A643FC" w:rsidR="006C5328" w:rsidRPr="00DD3786" w:rsidRDefault="002D7197" w:rsidP="004E08B7">
      <w:pPr>
        <w:pStyle w:val="Nagwek2"/>
      </w:pPr>
      <w:bookmarkStart w:id="98" w:name="_Toc104882207"/>
      <w:r w:rsidRPr="00156E43">
        <w:rPr>
          <w:lang w:val="pl-PL"/>
        </w:rPr>
        <w:lastRenderedPageBreak/>
        <w:t>8</w:t>
      </w:r>
      <w:r w:rsidR="00F5715D" w:rsidRPr="00156E43">
        <w:t xml:space="preserve">. </w:t>
      </w:r>
      <w:r w:rsidR="006C5328" w:rsidRPr="00156E43">
        <w:t>Usługi opiekuńcze</w:t>
      </w:r>
      <w:bookmarkEnd w:id="98"/>
    </w:p>
    <w:p w14:paraId="689F85C8" w14:textId="1AF9370E" w:rsidR="006C5328" w:rsidRPr="00F921EB" w:rsidRDefault="009C5352" w:rsidP="0092523F">
      <w:pPr>
        <w:spacing w:after="0" w:line="360" w:lineRule="auto"/>
        <w:ind w:firstLine="708"/>
        <w:jc w:val="both"/>
        <w:rPr>
          <w:rFonts w:ascii="Times New Roman" w:hAnsi="Times New Roman" w:cs="Times New Roman"/>
          <w:b/>
          <w:bCs/>
          <w:sz w:val="24"/>
          <w:szCs w:val="24"/>
        </w:rPr>
      </w:pPr>
      <w:r>
        <w:rPr>
          <w:rFonts w:ascii="Times New Roman" w:hAnsi="Times New Roman" w:cs="Times New Roman"/>
          <w:sz w:val="24"/>
          <w:szCs w:val="24"/>
        </w:rPr>
        <w:t>Organizowanymi przez MOPS u</w:t>
      </w:r>
      <w:r w:rsidR="006C5328" w:rsidRPr="006912C7">
        <w:rPr>
          <w:rFonts w:ascii="Times New Roman" w:hAnsi="Times New Roman" w:cs="Times New Roman"/>
          <w:sz w:val="24"/>
          <w:szCs w:val="24"/>
        </w:rPr>
        <w:t>sługami opiekuńczymi w roku 20</w:t>
      </w:r>
      <w:r w:rsidR="001C6A51">
        <w:rPr>
          <w:rFonts w:ascii="Times New Roman" w:hAnsi="Times New Roman" w:cs="Times New Roman"/>
          <w:sz w:val="24"/>
          <w:szCs w:val="24"/>
        </w:rPr>
        <w:t>2</w:t>
      </w:r>
      <w:r w:rsidR="00874A55">
        <w:rPr>
          <w:rFonts w:ascii="Times New Roman" w:hAnsi="Times New Roman" w:cs="Times New Roman"/>
          <w:sz w:val="24"/>
          <w:szCs w:val="24"/>
        </w:rPr>
        <w:t>1</w:t>
      </w:r>
      <w:r w:rsidR="006C5328" w:rsidRPr="006912C7">
        <w:rPr>
          <w:rFonts w:ascii="Times New Roman" w:hAnsi="Times New Roman" w:cs="Times New Roman"/>
          <w:sz w:val="24"/>
          <w:szCs w:val="24"/>
        </w:rPr>
        <w:t xml:space="preserve"> objęt</w:t>
      </w:r>
      <w:r w:rsidR="00874A55">
        <w:rPr>
          <w:rFonts w:ascii="Times New Roman" w:hAnsi="Times New Roman" w:cs="Times New Roman"/>
          <w:sz w:val="24"/>
          <w:szCs w:val="24"/>
        </w:rPr>
        <w:t>e</w:t>
      </w:r>
      <w:r w:rsidR="006C5328" w:rsidRPr="006912C7">
        <w:rPr>
          <w:rFonts w:ascii="Times New Roman" w:hAnsi="Times New Roman" w:cs="Times New Roman"/>
          <w:sz w:val="24"/>
          <w:szCs w:val="24"/>
        </w:rPr>
        <w:t xml:space="preserve"> był</w:t>
      </w:r>
      <w:r w:rsidR="00874A55">
        <w:rPr>
          <w:rFonts w:ascii="Times New Roman" w:hAnsi="Times New Roman" w:cs="Times New Roman"/>
          <w:sz w:val="24"/>
          <w:szCs w:val="24"/>
        </w:rPr>
        <w:t>y</w:t>
      </w:r>
      <w:r w:rsidR="006C5328" w:rsidRPr="006912C7">
        <w:rPr>
          <w:rFonts w:ascii="Times New Roman" w:hAnsi="Times New Roman" w:cs="Times New Roman"/>
          <w:sz w:val="24"/>
          <w:szCs w:val="24"/>
        </w:rPr>
        <w:t xml:space="preserve"> 5</w:t>
      </w:r>
      <w:r w:rsidR="00874A55">
        <w:rPr>
          <w:rFonts w:ascii="Times New Roman" w:hAnsi="Times New Roman" w:cs="Times New Roman"/>
          <w:sz w:val="24"/>
          <w:szCs w:val="24"/>
        </w:rPr>
        <w:t>3</w:t>
      </w:r>
      <w:r w:rsidR="00532E84">
        <w:rPr>
          <w:rFonts w:ascii="Times New Roman" w:hAnsi="Times New Roman" w:cs="Times New Roman"/>
          <w:sz w:val="24"/>
          <w:szCs w:val="24"/>
        </w:rPr>
        <w:t> </w:t>
      </w:r>
      <w:r w:rsidR="006C5328" w:rsidRPr="006912C7">
        <w:rPr>
          <w:rFonts w:ascii="Times New Roman" w:hAnsi="Times New Roman" w:cs="Times New Roman"/>
          <w:sz w:val="24"/>
          <w:szCs w:val="24"/>
        </w:rPr>
        <w:t>os</w:t>
      </w:r>
      <w:r w:rsidR="001C6A51">
        <w:rPr>
          <w:rFonts w:ascii="Times New Roman" w:hAnsi="Times New Roman" w:cs="Times New Roman"/>
          <w:sz w:val="24"/>
          <w:szCs w:val="24"/>
        </w:rPr>
        <w:t>ób</w:t>
      </w:r>
      <w:r w:rsidR="006C5328" w:rsidRPr="006912C7">
        <w:rPr>
          <w:rFonts w:ascii="Times New Roman" w:hAnsi="Times New Roman" w:cs="Times New Roman"/>
          <w:sz w:val="24"/>
          <w:szCs w:val="24"/>
        </w:rPr>
        <w:t xml:space="preserve">, w tym </w:t>
      </w:r>
      <w:r w:rsidR="00874A55">
        <w:rPr>
          <w:rFonts w:ascii="Times New Roman" w:hAnsi="Times New Roman" w:cs="Times New Roman"/>
          <w:sz w:val="24"/>
          <w:szCs w:val="24"/>
        </w:rPr>
        <w:t>30</w:t>
      </w:r>
      <w:r w:rsidR="006C5328" w:rsidRPr="006912C7">
        <w:rPr>
          <w:rFonts w:ascii="Times New Roman" w:hAnsi="Times New Roman" w:cs="Times New Roman"/>
          <w:sz w:val="24"/>
          <w:szCs w:val="24"/>
        </w:rPr>
        <w:t xml:space="preserve"> osób samotnych. Specjalistycznymi usługami opiekuńczymi objętych było </w:t>
      </w:r>
      <w:r w:rsidR="007A59C5">
        <w:rPr>
          <w:rFonts w:ascii="Times New Roman" w:hAnsi="Times New Roman" w:cs="Times New Roman"/>
          <w:sz w:val="24"/>
          <w:szCs w:val="24"/>
        </w:rPr>
        <w:t>1</w:t>
      </w:r>
      <w:r w:rsidR="00874A55">
        <w:rPr>
          <w:rFonts w:ascii="Times New Roman" w:hAnsi="Times New Roman" w:cs="Times New Roman"/>
          <w:sz w:val="24"/>
          <w:szCs w:val="24"/>
        </w:rPr>
        <w:t>0</w:t>
      </w:r>
      <w:r w:rsidR="006C5328" w:rsidRPr="006912C7">
        <w:rPr>
          <w:rFonts w:ascii="Times New Roman" w:hAnsi="Times New Roman" w:cs="Times New Roman"/>
          <w:sz w:val="24"/>
          <w:szCs w:val="24"/>
        </w:rPr>
        <w:t xml:space="preserve"> osób, w tym </w:t>
      </w:r>
      <w:r w:rsidR="00156E43">
        <w:rPr>
          <w:rFonts w:ascii="Times New Roman" w:hAnsi="Times New Roman" w:cs="Times New Roman"/>
          <w:sz w:val="24"/>
          <w:szCs w:val="24"/>
        </w:rPr>
        <w:t>2 dzieci</w:t>
      </w:r>
      <w:r w:rsidR="006C5328" w:rsidRPr="006912C7">
        <w:rPr>
          <w:rFonts w:ascii="Times New Roman" w:hAnsi="Times New Roman" w:cs="Times New Roman"/>
          <w:sz w:val="24"/>
          <w:szCs w:val="24"/>
        </w:rPr>
        <w:t xml:space="preserve"> niepełnosprawn</w:t>
      </w:r>
      <w:r w:rsidR="00156E43">
        <w:rPr>
          <w:rFonts w:ascii="Times New Roman" w:hAnsi="Times New Roman" w:cs="Times New Roman"/>
          <w:sz w:val="24"/>
          <w:szCs w:val="24"/>
        </w:rPr>
        <w:t xml:space="preserve">ych </w:t>
      </w:r>
      <w:r w:rsidR="007A59C5">
        <w:rPr>
          <w:rFonts w:ascii="Times New Roman" w:hAnsi="Times New Roman" w:cs="Times New Roman"/>
          <w:sz w:val="24"/>
          <w:szCs w:val="24"/>
        </w:rPr>
        <w:t xml:space="preserve">i </w:t>
      </w:r>
      <w:r w:rsidR="00156E43">
        <w:rPr>
          <w:rFonts w:ascii="Times New Roman" w:hAnsi="Times New Roman" w:cs="Times New Roman"/>
          <w:sz w:val="24"/>
          <w:szCs w:val="24"/>
        </w:rPr>
        <w:t>2</w:t>
      </w:r>
      <w:r w:rsidR="007A59C5">
        <w:rPr>
          <w:rFonts w:ascii="Times New Roman" w:hAnsi="Times New Roman" w:cs="Times New Roman"/>
          <w:sz w:val="24"/>
          <w:szCs w:val="24"/>
        </w:rPr>
        <w:t xml:space="preserve"> dziec</w:t>
      </w:r>
      <w:r w:rsidR="00156E43">
        <w:rPr>
          <w:rFonts w:ascii="Times New Roman" w:hAnsi="Times New Roman" w:cs="Times New Roman"/>
          <w:sz w:val="24"/>
          <w:szCs w:val="24"/>
        </w:rPr>
        <w:t>i</w:t>
      </w:r>
      <w:r w:rsidR="007A59C5">
        <w:rPr>
          <w:rFonts w:ascii="Times New Roman" w:hAnsi="Times New Roman" w:cs="Times New Roman"/>
          <w:sz w:val="24"/>
          <w:szCs w:val="24"/>
        </w:rPr>
        <w:t xml:space="preserve"> z autyzmem</w:t>
      </w:r>
      <w:r w:rsidR="006C5328" w:rsidRPr="006912C7">
        <w:rPr>
          <w:rFonts w:ascii="Times New Roman" w:hAnsi="Times New Roman" w:cs="Times New Roman"/>
          <w:sz w:val="24"/>
          <w:szCs w:val="24"/>
        </w:rPr>
        <w:t>, wymagając</w:t>
      </w:r>
      <w:r w:rsidR="00156E43">
        <w:rPr>
          <w:rFonts w:ascii="Times New Roman" w:hAnsi="Times New Roman" w:cs="Times New Roman"/>
          <w:sz w:val="24"/>
          <w:szCs w:val="24"/>
        </w:rPr>
        <w:t>ych</w:t>
      </w:r>
      <w:r w:rsidR="006C5328" w:rsidRPr="006912C7">
        <w:rPr>
          <w:rFonts w:ascii="Times New Roman" w:hAnsi="Times New Roman" w:cs="Times New Roman"/>
          <w:sz w:val="24"/>
          <w:szCs w:val="24"/>
        </w:rPr>
        <w:t xml:space="preserve"> specjalistycznych usług opiekuńczych i rehabilitacyjnych. Przy realizacji usług opiekuńczych</w:t>
      </w:r>
      <w:r>
        <w:rPr>
          <w:rFonts w:ascii="Times New Roman" w:hAnsi="Times New Roman" w:cs="Times New Roman"/>
          <w:sz w:val="24"/>
          <w:szCs w:val="24"/>
        </w:rPr>
        <w:t xml:space="preserve"> w MOPS</w:t>
      </w:r>
      <w:r w:rsidR="006C5328" w:rsidRPr="006912C7">
        <w:rPr>
          <w:rFonts w:ascii="Times New Roman" w:hAnsi="Times New Roman" w:cs="Times New Roman"/>
          <w:sz w:val="24"/>
          <w:szCs w:val="24"/>
        </w:rPr>
        <w:t xml:space="preserve"> było zatrudnionych 5</w:t>
      </w:r>
      <w:r w:rsidR="00FB3951">
        <w:rPr>
          <w:rFonts w:ascii="Times New Roman" w:hAnsi="Times New Roman" w:cs="Times New Roman"/>
          <w:sz w:val="24"/>
          <w:szCs w:val="24"/>
        </w:rPr>
        <w:t xml:space="preserve"> </w:t>
      </w:r>
      <w:r w:rsidR="006C5328" w:rsidRPr="006912C7">
        <w:rPr>
          <w:rFonts w:ascii="Times New Roman" w:hAnsi="Times New Roman" w:cs="Times New Roman"/>
          <w:sz w:val="24"/>
          <w:szCs w:val="24"/>
        </w:rPr>
        <w:t xml:space="preserve">opiekunek. Ośrodek zawarł umowę z </w:t>
      </w:r>
      <w:r w:rsidR="00156E43">
        <w:rPr>
          <w:rFonts w:ascii="Times New Roman" w:hAnsi="Times New Roman" w:cs="Times New Roman"/>
          <w:sz w:val="24"/>
          <w:szCs w:val="24"/>
        </w:rPr>
        <w:t>4</w:t>
      </w:r>
      <w:r w:rsidR="007A59C5">
        <w:rPr>
          <w:rFonts w:ascii="Times New Roman" w:hAnsi="Times New Roman" w:cs="Times New Roman"/>
          <w:sz w:val="24"/>
          <w:szCs w:val="24"/>
        </w:rPr>
        <w:t xml:space="preserve"> </w:t>
      </w:r>
      <w:r w:rsidR="006C5328" w:rsidRPr="006912C7">
        <w:rPr>
          <w:rFonts w:ascii="Times New Roman" w:hAnsi="Times New Roman" w:cs="Times New Roman"/>
          <w:sz w:val="24"/>
          <w:szCs w:val="24"/>
        </w:rPr>
        <w:t>podmiot</w:t>
      </w:r>
      <w:r w:rsidR="007A59C5">
        <w:rPr>
          <w:rFonts w:ascii="Times New Roman" w:hAnsi="Times New Roman" w:cs="Times New Roman"/>
          <w:sz w:val="24"/>
          <w:szCs w:val="24"/>
        </w:rPr>
        <w:t>ami</w:t>
      </w:r>
      <w:r w:rsidR="006C5328" w:rsidRPr="006912C7">
        <w:rPr>
          <w:rFonts w:ascii="Times New Roman" w:hAnsi="Times New Roman" w:cs="Times New Roman"/>
          <w:sz w:val="24"/>
          <w:szCs w:val="24"/>
        </w:rPr>
        <w:t xml:space="preserve"> przyjmującym zlecenie na realizację zadania specjalistycznych usług opiekuńczych w formie rehabilitacji fizycznej dla </w:t>
      </w:r>
      <w:r w:rsidR="00156E43">
        <w:rPr>
          <w:rFonts w:ascii="Times New Roman" w:hAnsi="Times New Roman" w:cs="Times New Roman"/>
          <w:sz w:val="24"/>
          <w:szCs w:val="24"/>
        </w:rPr>
        <w:t>2 dzieci</w:t>
      </w:r>
      <w:r w:rsidR="00156E43" w:rsidRPr="006912C7">
        <w:rPr>
          <w:rFonts w:ascii="Times New Roman" w:hAnsi="Times New Roman" w:cs="Times New Roman"/>
          <w:sz w:val="24"/>
          <w:szCs w:val="24"/>
        </w:rPr>
        <w:t xml:space="preserve"> niepełnosprawn</w:t>
      </w:r>
      <w:r w:rsidR="00156E43">
        <w:rPr>
          <w:rFonts w:ascii="Times New Roman" w:hAnsi="Times New Roman" w:cs="Times New Roman"/>
          <w:sz w:val="24"/>
          <w:szCs w:val="24"/>
        </w:rPr>
        <w:t>ych i 2 dzieci z autyzmem</w:t>
      </w:r>
      <w:r w:rsidR="006C5328" w:rsidRPr="006912C7">
        <w:rPr>
          <w:rFonts w:ascii="Times New Roman" w:hAnsi="Times New Roman" w:cs="Times New Roman"/>
          <w:sz w:val="24"/>
          <w:szCs w:val="24"/>
        </w:rPr>
        <w:t>. W 20</w:t>
      </w:r>
      <w:r w:rsidR="00156E43">
        <w:rPr>
          <w:rFonts w:ascii="Times New Roman" w:hAnsi="Times New Roman" w:cs="Times New Roman"/>
          <w:sz w:val="24"/>
          <w:szCs w:val="24"/>
        </w:rPr>
        <w:t>2</w:t>
      </w:r>
      <w:r w:rsidR="00874A55">
        <w:rPr>
          <w:rFonts w:ascii="Times New Roman" w:hAnsi="Times New Roman" w:cs="Times New Roman"/>
          <w:sz w:val="24"/>
          <w:szCs w:val="24"/>
        </w:rPr>
        <w:t>1</w:t>
      </w:r>
      <w:r w:rsidR="006C5328" w:rsidRPr="006912C7">
        <w:rPr>
          <w:rFonts w:ascii="Times New Roman" w:hAnsi="Times New Roman" w:cs="Times New Roman"/>
          <w:sz w:val="24"/>
          <w:szCs w:val="24"/>
        </w:rPr>
        <w:t xml:space="preserve"> roku</w:t>
      </w:r>
      <w:r w:rsidR="00156E43">
        <w:rPr>
          <w:rFonts w:ascii="Times New Roman" w:hAnsi="Times New Roman" w:cs="Times New Roman"/>
          <w:sz w:val="24"/>
          <w:szCs w:val="24"/>
        </w:rPr>
        <w:t xml:space="preserve">, pomimo pandemii COVID-19, </w:t>
      </w:r>
      <w:r w:rsidR="00874A55">
        <w:rPr>
          <w:rFonts w:ascii="Times New Roman" w:hAnsi="Times New Roman" w:cs="Times New Roman"/>
          <w:sz w:val="24"/>
          <w:szCs w:val="24"/>
        </w:rPr>
        <w:t>żadna osoba nie odmówiła</w:t>
      </w:r>
      <w:r w:rsidR="00156E43">
        <w:rPr>
          <w:rFonts w:ascii="Times New Roman" w:hAnsi="Times New Roman" w:cs="Times New Roman"/>
          <w:sz w:val="24"/>
          <w:szCs w:val="24"/>
        </w:rPr>
        <w:t xml:space="preserve"> świadczeń usług opiekuńczych w miejscu zamieszkania.</w:t>
      </w:r>
      <w:r w:rsidR="006C5328" w:rsidRPr="006912C7">
        <w:rPr>
          <w:rFonts w:ascii="Times New Roman" w:hAnsi="Times New Roman" w:cs="Times New Roman"/>
          <w:sz w:val="24"/>
          <w:szCs w:val="24"/>
        </w:rPr>
        <w:t xml:space="preserve"> </w:t>
      </w:r>
      <w:r>
        <w:rPr>
          <w:rFonts w:ascii="Times New Roman" w:hAnsi="Times New Roman" w:cs="Times New Roman"/>
          <w:sz w:val="24"/>
          <w:szCs w:val="24"/>
        </w:rPr>
        <w:t>O</w:t>
      </w:r>
      <w:r w:rsidRPr="009C5352">
        <w:rPr>
          <w:rFonts w:ascii="Times New Roman" w:hAnsi="Times New Roman" w:cs="Times New Roman"/>
          <w:sz w:val="24"/>
          <w:szCs w:val="24"/>
        </w:rPr>
        <w:t>dpłatność za świadczenie 1 godziny usług jest trudna do określenia, ponieważ uzależniona jest od dochodu osoby lub rodziny korzystających z tej formy pomocy</w:t>
      </w:r>
      <w:r w:rsidR="006C5328" w:rsidRPr="006912C7">
        <w:rPr>
          <w:rFonts w:ascii="Times New Roman" w:hAnsi="Times New Roman" w:cs="Times New Roman"/>
          <w:sz w:val="24"/>
          <w:szCs w:val="24"/>
        </w:rPr>
        <w:t>, zgodnie z</w:t>
      </w:r>
      <w:r w:rsidR="00532E84">
        <w:rPr>
          <w:rFonts w:ascii="Times New Roman" w:hAnsi="Times New Roman" w:cs="Times New Roman"/>
          <w:sz w:val="24"/>
          <w:szCs w:val="24"/>
        </w:rPr>
        <w:t> </w:t>
      </w:r>
      <w:r w:rsidR="00F921EB" w:rsidRPr="00F921EB">
        <w:rPr>
          <w:rFonts w:ascii="Times New Roman" w:hAnsi="Times New Roman" w:cs="Times New Roman"/>
          <w:b/>
          <w:bCs/>
          <w:sz w:val="24"/>
          <w:szCs w:val="24"/>
        </w:rPr>
        <w:t>u</w:t>
      </w:r>
      <w:r w:rsidR="006C5328" w:rsidRPr="00F921EB">
        <w:rPr>
          <w:rFonts w:ascii="Times New Roman" w:hAnsi="Times New Roman" w:cs="Times New Roman"/>
          <w:b/>
          <w:bCs/>
          <w:sz w:val="24"/>
          <w:szCs w:val="24"/>
        </w:rPr>
        <w:t>chwałą Nr XVII/165/2016 Rady Miejskiej w Redzie z dnia 29 lutego 2016 r</w:t>
      </w:r>
      <w:r w:rsidR="00F921EB" w:rsidRPr="00F921EB">
        <w:rPr>
          <w:rFonts w:ascii="Times New Roman" w:hAnsi="Times New Roman" w:cs="Times New Roman"/>
          <w:b/>
          <w:bCs/>
          <w:sz w:val="24"/>
          <w:szCs w:val="24"/>
        </w:rPr>
        <w:t>oku.</w:t>
      </w:r>
    </w:p>
    <w:p w14:paraId="4ADC37CD" w14:textId="2B82E557" w:rsidR="006C5328" w:rsidRPr="00DD3786" w:rsidRDefault="002D7197" w:rsidP="004E08B7">
      <w:pPr>
        <w:pStyle w:val="Nagwek2"/>
      </w:pPr>
      <w:bookmarkStart w:id="99" w:name="_Toc104882208"/>
      <w:r w:rsidRPr="006744FD">
        <w:rPr>
          <w:lang w:val="pl-PL"/>
        </w:rPr>
        <w:t>9</w:t>
      </w:r>
      <w:r w:rsidR="00F5715D" w:rsidRPr="006744FD">
        <w:t xml:space="preserve">. </w:t>
      </w:r>
      <w:r w:rsidR="006C5328" w:rsidRPr="006744FD">
        <w:t>Dożywianie</w:t>
      </w:r>
      <w:bookmarkEnd w:id="99"/>
    </w:p>
    <w:p w14:paraId="7D558DC2" w14:textId="5532EB02" w:rsidR="006C5328" w:rsidRPr="006912C7" w:rsidRDefault="006C5328" w:rsidP="0092523F">
      <w:pPr>
        <w:spacing w:after="0" w:line="360" w:lineRule="auto"/>
        <w:ind w:firstLine="708"/>
        <w:jc w:val="both"/>
        <w:rPr>
          <w:rFonts w:ascii="Times New Roman" w:hAnsi="Times New Roman" w:cs="Times New Roman"/>
          <w:sz w:val="24"/>
          <w:szCs w:val="24"/>
        </w:rPr>
      </w:pPr>
      <w:r w:rsidRPr="006912C7">
        <w:rPr>
          <w:rFonts w:ascii="Times New Roman" w:hAnsi="Times New Roman" w:cs="Times New Roman"/>
          <w:sz w:val="24"/>
          <w:szCs w:val="24"/>
        </w:rPr>
        <w:t>W ramach zadań z obszaru pomocy społecznej finansowane jest szeroko pojęte dożywianie. W roku 20</w:t>
      </w:r>
      <w:r w:rsidR="006744FD">
        <w:rPr>
          <w:rFonts w:ascii="Times New Roman" w:hAnsi="Times New Roman" w:cs="Times New Roman"/>
          <w:sz w:val="24"/>
          <w:szCs w:val="24"/>
        </w:rPr>
        <w:t>2</w:t>
      </w:r>
      <w:r w:rsidR="00874A55">
        <w:rPr>
          <w:rFonts w:ascii="Times New Roman" w:hAnsi="Times New Roman" w:cs="Times New Roman"/>
          <w:sz w:val="24"/>
          <w:szCs w:val="24"/>
        </w:rPr>
        <w:t>1</w:t>
      </w:r>
      <w:r w:rsidRPr="006912C7">
        <w:rPr>
          <w:rFonts w:ascii="Times New Roman" w:hAnsi="Times New Roman" w:cs="Times New Roman"/>
          <w:sz w:val="24"/>
          <w:szCs w:val="24"/>
        </w:rPr>
        <w:t xml:space="preserve"> roku z tej formy pomocy skorzystało:</w:t>
      </w:r>
    </w:p>
    <w:p w14:paraId="562C46F5" w14:textId="6AE05C2B" w:rsidR="006C5328" w:rsidRPr="006912C7" w:rsidRDefault="006C5328" w:rsidP="0092523F">
      <w:pPr>
        <w:spacing w:after="0" w:line="360" w:lineRule="auto"/>
        <w:jc w:val="both"/>
        <w:rPr>
          <w:rFonts w:ascii="Times New Roman" w:hAnsi="Times New Roman" w:cs="Times New Roman"/>
          <w:sz w:val="24"/>
          <w:szCs w:val="24"/>
        </w:rPr>
      </w:pPr>
      <w:r w:rsidRPr="006912C7">
        <w:rPr>
          <w:rFonts w:ascii="Times New Roman" w:hAnsi="Times New Roman" w:cs="Times New Roman"/>
          <w:sz w:val="24"/>
          <w:szCs w:val="24"/>
        </w:rPr>
        <w:t xml:space="preserve">- ze świadczenia pieniężnego z przeznaczeniem na zakup posiłku i żywności - </w:t>
      </w:r>
      <w:r w:rsidR="00874A55">
        <w:rPr>
          <w:rFonts w:ascii="Times New Roman" w:hAnsi="Times New Roman" w:cs="Times New Roman"/>
          <w:sz w:val="24"/>
          <w:szCs w:val="24"/>
        </w:rPr>
        <w:t>318</w:t>
      </w:r>
      <w:r w:rsidRPr="006912C7">
        <w:rPr>
          <w:rFonts w:ascii="Times New Roman" w:hAnsi="Times New Roman" w:cs="Times New Roman"/>
          <w:sz w:val="24"/>
          <w:szCs w:val="24"/>
        </w:rPr>
        <w:t xml:space="preserve"> osób,</w:t>
      </w:r>
    </w:p>
    <w:p w14:paraId="7BAB0C07" w14:textId="6B726A75" w:rsidR="006C5328" w:rsidRPr="006912C7" w:rsidRDefault="006C5328" w:rsidP="0092523F">
      <w:pPr>
        <w:spacing w:after="0" w:line="360" w:lineRule="auto"/>
        <w:jc w:val="both"/>
        <w:rPr>
          <w:rFonts w:ascii="Times New Roman" w:hAnsi="Times New Roman" w:cs="Times New Roman"/>
          <w:sz w:val="24"/>
          <w:szCs w:val="24"/>
        </w:rPr>
      </w:pPr>
      <w:r w:rsidRPr="006912C7">
        <w:rPr>
          <w:rFonts w:ascii="Times New Roman" w:hAnsi="Times New Roman" w:cs="Times New Roman"/>
          <w:sz w:val="24"/>
          <w:szCs w:val="24"/>
        </w:rPr>
        <w:t xml:space="preserve">- ze świadczenia na wyżywienie dzieci w szkołach i przedszkolach - </w:t>
      </w:r>
      <w:r w:rsidR="006744FD">
        <w:rPr>
          <w:rFonts w:ascii="Times New Roman" w:hAnsi="Times New Roman" w:cs="Times New Roman"/>
          <w:sz w:val="24"/>
          <w:szCs w:val="24"/>
        </w:rPr>
        <w:t>78</w:t>
      </w:r>
      <w:r w:rsidRPr="006912C7">
        <w:rPr>
          <w:rFonts w:ascii="Times New Roman" w:hAnsi="Times New Roman" w:cs="Times New Roman"/>
          <w:sz w:val="24"/>
          <w:szCs w:val="24"/>
        </w:rPr>
        <w:t xml:space="preserve"> osób,</w:t>
      </w:r>
    </w:p>
    <w:p w14:paraId="6BF95F60" w14:textId="05E7B59D" w:rsidR="006C5328" w:rsidRPr="006912C7" w:rsidRDefault="006C5328" w:rsidP="0092523F">
      <w:pPr>
        <w:spacing w:after="0" w:line="360" w:lineRule="auto"/>
        <w:jc w:val="both"/>
        <w:rPr>
          <w:rFonts w:ascii="Times New Roman" w:hAnsi="Times New Roman" w:cs="Times New Roman"/>
          <w:sz w:val="24"/>
          <w:szCs w:val="24"/>
        </w:rPr>
      </w:pPr>
      <w:r w:rsidRPr="006912C7">
        <w:rPr>
          <w:rFonts w:ascii="Times New Roman" w:hAnsi="Times New Roman" w:cs="Times New Roman"/>
          <w:sz w:val="24"/>
          <w:szCs w:val="24"/>
        </w:rPr>
        <w:t>- ze świadczenia na dożywianie osób starszych, samotnych i niepełnosprawnych –</w:t>
      </w:r>
      <w:r w:rsidR="00874A55">
        <w:rPr>
          <w:rFonts w:ascii="Times New Roman" w:hAnsi="Times New Roman" w:cs="Times New Roman"/>
          <w:sz w:val="24"/>
          <w:szCs w:val="24"/>
        </w:rPr>
        <w:t xml:space="preserve"> 20</w:t>
      </w:r>
      <w:r w:rsidRPr="006912C7">
        <w:rPr>
          <w:rFonts w:ascii="Times New Roman" w:hAnsi="Times New Roman" w:cs="Times New Roman"/>
          <w:sz w:val="24"/>
          <w:szCs w:val="24"/>
        </w:rPr>
        <w:t xml:space="preserve"> osób,</w:t>
      </w:r>
    </w:p>
    <w:p w14:paraId="58CCE95F" w14:textId="14403B9D" w:rsidR="006C5328" w:rsidRPr="006912C7" w:rsidRDefault="006C5328" w:rsidP="00F921EB">
      <w:pPr>
        <w:spacing w:after="0" w:line="360" w:lineRule="auto"/>
        <w:ind w:left="142" w:hanging="142"/>
        <w:jc w:val="both"/>
        <w:rPr>
          <w:rFonts w:ascii="Times New Roman" w:hAnsi="Times New Roman" w:cs="Times New Roman"/>
          <w:sz w:val="24"/>
          <w:szCs w:val="24"/>
        </w:rPr>
      </w:pPr>
      <w:r w:rsidRPr="006912C7">
        <w:rPr>
          <w:rFonts w:ascii="Times New Roman" w:hAnsi="Times New Roman" w:cs="Times New Roman"/>
          <w:sz w:val="24"/>
          <w:szCs w:val="24"/>
        </w:rPr>
        <w:t>- ze świadczenia na dożywianie dzieci zgłoszonych przez dyrektora placówki oświatowej –</w:t>
      </w:r>
      <w:r w:rsidR="00874A55">
        <w:rPr>
          <w:rFonts w:ascii="Times New Roman" w:hAnsi="Times New Roman" w:cs="Times New Roman"/>
          <w:sz w:val="24"/>
          <w:szCs w:val="24"/>
        </w:rPr>
        <w:t>4</w:t>
      </w:r>
      <w:r w:rsidR="00532E84">
        <w:rPr>
          <w:rFonts w:ascii="Times New Roman" w:hAnsi="Times New Roman" w:cs="Times New Roman"/>
          <w:sz w:val="24"/>
          <w:szCs w:val="24"/>
        </w:rPr>
        <w:t> </w:t>
      </w:r>
      <w:r w:rsidRPr="006912C7">
        <w:rPr>
          <w:rFonts w:ascii="Times New Roman" w:hAnsi="Times New Roman" w:cs="Times New Roman"/>
          <w:sz w:val="24"/>
          <w:szCs w:val="24"/>
        </w:rPr>
        <w:t>dzieci.</w:t>
      </w:r>
    </w:p>
    <w:p w14:paraId="4821D952" w14:textId="7F3BAB28" w:rsidR="006C5328" w:rsidRDefault="006C5328" w:rsidP="0092523F">
      <w:pPr>
        <w:spacing w:after="0" w:line="360" w:lineRule="auto"/>
        <w:ind w:firstLine="708"/>
        <w:jc w:val="both"/>
        <w:rPr>
          <w:rFonts w:ascii="Times New Roman" w:hAnsi="Times New Roman" w:cs="Times New Roman"/>
          <w:sz w:val="24"/>
          <w:szCs w:val="24"/>
        </w:rPr>
      </w:pPr>
      <w:r w:rsidRPr="006912C7">
        <w:rPr>
          <w:rFonts w:ascii="Times New Roman" w:hAnsi="Times New Roman" w:cs="Times New Roman"/>
          <w:sz w:val="24"/>
          <w:szCs w:val="24"/>
        </w:rPr>
        <w:t>W ramach dożywiania dzieci i młodzieży realizujących obowiązek szkolny, Miejski Ośrodek Pomocy Społecznej w Redzie współpracował ze szkołami na terenie i</w:t>
      </w:r>
      <w:r w:rsidR="00532E84">
        <w:rPr>
          <w:rFonts w:ascii="Times New Roman" w:hAnsi="Times New Roman" w:cs="Times New Roman"/>
          <w:sz w:val="24"/>
          <w:szCs w:val="24"/>
        </w:rPr>
        <w:t> </w:t>
      </w:r>
      <w:r w:rsidR="00F921EB">
        <w:rPr>
          <w:rFonts w:ascii="Times New Roman" w:hAnsi="Times New Roman" w:cs="Times New Roman"/>
          <w:sz w:val="24"/>
          <w:szCs w:val="24"/>
        </w:rPr>
        <w:t>s</w:t>
      </w:r>
      <w:r w:rsidRPr="006912C7">
        <w:rPr>
          <w:rFonts w:ascii="Times New Roman" w:hAnsi="Times New Roman" w:cs="Times New Roman"/>
          <w:sz w:val="24"/>
          <w:szCs w:val="24"/>
        </w:rPr>
        <w:t>poza Red</w:t>
      </w:r>
      <w:r w:rsidR="00F921EB">
        <w:rPr>
          <w:rFonts w:ascii="Times New Roman" w:hAnsi="Times New Roman" w:cs="Times New Roman"/>
          <w:sz w:val="24"/>
          <w:szCs w:val="24"/>
        </w:rPr>
        <w:t>y</w:t>
      </w:r>
      <w:r w:rsidRPr="006912C7">
        <w:rPr>
          <w:rFonts w:ascii="Times New Roman" w:hAnsi="Times New Roman" w:cs="Times New Roman"/>
          <w:sz w:val="24"/>
          <w:szCs w:val="24"/>
        </w:rPr>
        <w:t xml:space="preserve">, </w:t>
      </w:r>
      <w:r w:rsidR="00F921EB">
        <w:rPr>
          <w:rFonts w:ascii="Times New Roman" w:hAnsi="Times New Roman" w:cs="Times New Roman"/>
          <w:sz w:val="24"/>
          <w:szCs w:val="24"/>
        </w:rPr>
        <w:br/>
      </w:r>
      <w:r w:rsidRPr="006912C7">
        <w:rPr>
          <w:rFonts w:ascii="Times New Roman" w:hAnsi="Times New Roman" w:cs="Times New Roman"/>
          <w:sz w:val="24"/>
          <w:szCs w:val="24"/>
        </w:rPr>
        <w:t xml:space="preserve">w których pomocą objęto </w:t>
      </w:r>
      <w:r w:rsidR="006744FD">
        <w:rPr>
          <w:rFonts w:ascii="Times New Roman" w:hAnsi="Times New Roman" w:cs="Times New Roman"/>
          <w:sz w:val="24"/>
          <w:szCs w:val="24"/>
        </w:rPr>
        <w:t>78</w:t>
      </w:r>
      <w:r w:rsidRPr="006912C7">
        <w:rPr>
          <w:rFonts w:ascii="Times New Roman" w:hAnsi="Times New Roman" w:cs="Times New Roman"/>
          <w:sz w:val="24"/>
          <w:szCs w:val="24"/>
        </w:rPr>
        <w:t xml:space="preserve"> dziec</w:t>
      </w:r>
      <w:r w:rsidR="0058129B">
        <w:rPr>
          <w:rFonts w:ascii="Times New Roman" w:hAnsi="Times New Roman" w:cs="Times New Roman"/>
          <w:sz w:val="24"/>
          <w:szCs w:val="24"/>
        </w:rPr>
        <w:t>i. Zadanie zostało dofinansowane z</w:t>
      </w:r>
      <w:r w:rsidR="0058129B" w:rsidRPr="0058129B">
        <w:rPr>
          <w:rFonts w:ascii="Times New Roman" w:hAnsi="Times New Roman" w:cs="Times New Roman"/>
          <w:sz w:val="24"/>
          <w:szCs w:val="24"/>
        </w:rPr>
        <w:t>e środków Pomorskiego Urzędu Wojewódzkiego w ramach realizacji programu wieloletniego „</w:t>
      </w:r>
      <w:r w:rsidR="007C62DB">
        <w:rPr>
          <w:rFonts w:ascii="Times New Roman" w:hAnsi="Times New Roman" w:cs="Times New Roman"/>
          <w:sz w:val="24"/>
          <w:szCs w:val="24"/>
        </w:rPr>
        <w:t xml:space="preserve">Posiłek w szkole </w:t>
      </w:r>
      <w:r w:rsidR="00F921EB">
        <w:rPr>
          <w:rFonts w:ascii="Times New Roman" w:hAnsi="Times New Roman" w:cs="Times New Roman"/>
          <w:sz w:val="24"/>
          <w:szCs w:val="24"/>
        </w:rPr>
        <w:br/>
      </w:r>
      <w:r w:rsidR="007C62DB">
        <w:rPr>
          <w:rFonts w:ascii="Times New Roman" w:hAnsi="Times New Roman" w:cs="Times New Roman"/>
          <w:sz w:val="24"/>
          <w:szCs w:val="24"/>
        </w:rPr>
        <w:t>i w domu</w:t>
      </w:r>
      <w:r w:rsidR="0058129B" w:rsidRPr="0058129B">
        <w:rPr>
          <w:rFonts w:ascii="Times New Roman" w:hAnsi="Times New Roman" w:cs="Times New Roman"/>
          <w:sz w:val="24"/>
          <w:szCs w:val="24"/>
        </w:rPr>
        <w:t xml:space="preserve"> 201</w:t>
      </w:r>
      <w:r w:rsidR="007C62DB">
        <w:rPr>
          <w:rFonts w:ascii="Times New Roman" w:hAnsi="Times New Roman" w:cs="Times New Roman"/>
          <w:sz w:val="24"/>
          <w:szCs w:val="24"/>
        </w:rPr>
        <w:t>9</w:t>
      </w:r>
      <w:r w:rsidR="0058129B" w:rsidRPr="0058129B">
        <w:rPr>
          <w:rFonts w:ascii="Times New Roman" w:hAnsi="Times New Roman" w:cs="Times New Roman"/>
          <w:sz w:val="24"/>
          <w:szCs w:val="24"/>
        </w:rPr>
        <w:t>- 202</w:t>
      </w:r>
      <w:r w:rsidR="007C62DB">
        <w:rPr>
          <w:rFonts w:ascii="Times New Roman" w:hAnsi="Times New Roman" w:cs="Times New Roman"/>
          <w:sz w:val="24"/>
          <w:szCs w:val="24"/>
        </w:rPr>
        <w:t>3</w:t>
      </w:r>
      <w:r w:rsidR="0058129B" w:rsidRPr="0058129B">
        <w:rPr>
          <w:rFonts w:ascii="Times New Roman" w:hAnsi="Times New Roman" w:cs="Times New Roman"/>
          <w:sz w:val="24"/>
          <w:szCs w:val="24"/>
        </w:rPr>
        <w:t>”</w:t>
      </w:r>
    </w:p>
    <w:p w14:paraId="2F22156B" w14:textId="5C894CF6" w:rsidR="00874A55" w:rsidRPr="006912C7" w:rsidRDefault="00FA5AA4" w:rsidP="00874A5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 roku 2021 M</w:t>
      </w:r>
      <w:r w:rsidR="00874A55" w:rsidRPr="00874A55">
        <w:rPr>
          <w:rFonts w:ascii="Times New Roman" w:hAnsi="Times New Roman" w:cs="Times New Roman"/>
          <w:sz w:val="24"/>
          <w:szCs w:val="24"/>
        </w:rPr>
        <w:t>iejski Ośrodek Pomocy Społecznej kontynuował współpracę</w:t>
      </w:r>
      <w:r>
        <w:rPr>
          <w:rFonts w:ascii="Times New Roman" w:hAnsi="Times New Roman" w:cs="Times New Roman"/>
          <w:sz w:val="24"/>
          <w:szCs w:val="24"/>
        </w:rPr>
        <w:t xml:space="preserve"> </w:t>
      </w:r>
      <w:r w:rsidR="00874A55" w:rsidRPr="00874A55">
        <w:rPr>
          <w:rFonts w:ascii="Times New Roman" w:hAnsi="Times New Roman" w:cs="Times New Roman"/>
          <w:sz w:val="24"/>
          <w:szCs w:val="24"/>
        </w:rPr>
        <w:t>z Bankiem Żywności w Trójmieście</w:t>
      </w:r>
      <w:r>
        <w:rPr>
          <w:rFonts w:ascii="Times New Roman" w:hAnsi="Times New Roman" w:cs="Times New Roman"/>
          <w:sz w:val="24"/>
          <w:szCs w:val="24"/>
        </w:rPr>
        <w:t xml:space="preserve"> </w:t>
      </w:r>
      <w:r w:rsidR="00874A55" w:rsidRPr="00874A55">
        <w:rPr>
          <w:rFonts w:ascii="Times New Roman" w:hAnsi="Times New Roman" w:cs="Times New Roman"/>
          <w:sz w:val="24"/>
          <w:szCs w:val="24"/>
        </w:rPr>
        <w:t xml:space="preserve">w ramach </w:t>
      </w:r>
      <w:r>
        <w:rPr>
          <w:rFonts w:ascii="Times New Roman" w:hAnsi="Times New Roman" w:cs="Times New Roman"/>
          <w:sz w:val="24"/>
          <w:szCs w:val="24"/>
        </w:rPr>
        <w:t xml:space="preserve">unijnego </w:t>
      </w:r>
      <w:r w:rsidR="00874A55" w:rsidRPr="00874A55">
        <w:rPr>
          <w:rFonts w:ascii="Times New Roman" w:hAnsi="Times New Roman" w:cs="Times New Roman"/>
          <w:sz w:val="24"/>
          <w:szCs w:val="24"/>
        </w:rPr>
        <w:t xml:space="preserve">podprogramu POPŻ 2020 na lata 2014-2020 dla osób najbardziej potrzebujących. </w:t>
      </w:r>
      <w:r>
        <w:rPr>
          <w:rFonts w:ascii="Times New Roman" w:hAnsi="Times New Roman" w:cs="Times New Roman"/>
          <w:sz w:val="24"/>
          <w:szCs w:val="24"/>
        </w:rPr>
        <w:t>P</w:t>
      </w:r>
      <w:r w:rsidR="00874A55" w:rsidRPr="00874A55">
        <w:rPr>
          <w:rFonts w:ascii="Times New Roman" w:hAnsi="Times New Roman" w:cs="Times New Roman"/>
          <w:sz w:val="24"/>
          <w:szCs w:val="24"/>
        </w:rPr>
        <w:t>omoc żywnościową otrzymało 449 osób</w:t>
      </w:r>
      <w:r>
        <w:rPr>
          <w:rFonts w:ascii="Times New Roman" w:hAnsi="Times New Roman" w:cs="Times New Roman"/>
          <w:sz w:val="24"/>
          <w:szCs w:val="24"/>
        </w:rPr>
        <w:t>, ł</w:t>
      </w:r>
      <w:r w:rsidR="00874A55" w:rsidRPr="00874A55">
        <w:rPr>
          <w:rFonts w:ascii="Times New Roman" w:hAnsi="Times New Roman" w:cs="Times New Roman"/>
          <w:sz w:val="24"/>
          <w:szCs w:val="24"/>
        </w:rPr>
        <w:t xml:space="preserve">ączny tonaż wydanej żywności wyniósł </w:t>
      </w:r>
      <w:r>
        <w:rPr>
          <w:rFonts w:ascii="Times New Roman" w:hAnsi="Times New Roman" w:cs="Times New Roman"/>
          <w:sz w:val="24"/>
          <w:szCs w:val="24"/>
        </w:rPr>
        <w:t>ponad</w:t>
      </w:r>
      <w:r w:rsidR="00874A55" w:rsidRPr="00874A55">
        <w:rPr>
          <w:rFonts w:ascii="Times New Roman" w:hAnsi="Times New Roman" w:cs="Times New Roman"/>
          <w:sz w:val="24"/>
          <w:szCs w:val="24"/>
        </w:rPr>
        <w:t xml:space="preserve"> 18 ton, z czego rozdysponowano 2896 paczek żywnościowych.</w:t>
      </w:r>
    </w:p>
    <w:p w14:paraId="559B09A3" w14:textId="72D4ADAB" w:rsidR="006C5328" w:rsidRPr="00DD3786" w:rsidRDefault="00F5715D" w:rsidP="004E08B7">
      <w:pPr>
        <w:pStyle w:val="Nagwek2"/>
      </w:pPr>
      <w:bookmarkStart w:id="100" w:name="_Toc104882209"/>
      <w:r w:rsidRPr="00F56AAE">
        <w:lastRenderedPageBreak/>
        <w:t>1</w:t>
      </w:r>
      <w:r w:rsidR="002D7197" w:rsidRPr="00F56AAE">
        <w:rPr>
          <w:lang w:val="pl-PL"/>
        </w:rPr>
        <w:t>0</w:t>
      </w:r>
      <w:r w:rsidRPr="00F56AAE">
        <w:t xml:space="preserve">. </w:t>
      </w:r>
      <w:r w:rsidR="006C5328" w:rsidRPr="00F56AAE">
        <w:t>Organizacja prac społecznie użytecznych</w:t>
      </w:r>
      <w:bookmarkEnd w:id="100"/>
    </w:p>
    <w:p w14:paraId="37CD8CCE" w14:textId="6796807A" w:rsidR="00F56AAE" w:rsidRPr="006912C7" w:rsidRDefault="00C77057" w:rsidP="009B5F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roku 2021 </w:t>
      </w:r>
      <w:r w:rsidR="006C5328" w:rsidRPr="006912C7">
        <w:rPr>
          <w:rFonts w:ascii="Times New Roman" w:hAnsi="Times New Roman" w:cs="Times New Roman"/>
          <w:sz w:val="24"/>
          <w:szCs w:val="24"/>
        </w:rPr>
        <w:t>prace społecznie użyteczne</w:t>
      </w:r>
      <w:r w:rsidR="0058129B" w:rsidRPr="0058129B">
        <w:rPr>
          <w:rFonts w:ascii="Times New Roman" w:hAnsi="Times New Roman" w:cs="Times New Roman"/>
          <w:sz w:val="24"/>
          <w:szCs w:val="24"/>
        </w:rPr>
        <w:t xml:space="preserve"> </w:t>
      </w:r>
      <w:r>
        <w:rPr>
          <w:rFonts w:ascii="Times New Roman" w:hAnsi="Times New Roman" w:cs="Times New Roman"/>
          <w:sz w:val="24"/>
          <w:szCs w:val="24"/>
        </w:rPr>
        <w:t>nie były realizowane z uwagi na brak zainteresowania tą formą pomocy wśród podopiecznych Miejskiego Ośrodka Pomocy Społecznej w Redzie</w:t>
      </w:r>
      <w:r w:rsidR="00F56AAE" w:rsidRPr="00F56AAE">
        <w:rPr>
          <w:rFonts w:ascii="Times New Roman" w:hAnsi="Times New Roman" w:cs="Times New Roman"/>
          <w:sz w:val="24"/>
          <w:szCs w:val="24"/>
        </w:rPr>
        <w:t>.</w:t>
      </w:r>
    </w:p>
    <w:p w14:paraId="3383C982" w14:textId="04D71A2B" w:rsidR="00FB2275" w:rsidRDefault="00F5715D" w:rsidP="004E08B7">
      <w:pPr>
        <w:pStyle w:val="Nagwek2"/>
      </w:pPr>
      <w:bookmarkStart w:id="101" w:name="_Toc104882210"/>
      <w:bookmarkStart w:id="102" w:name="_Hlk71878142"/>
      <w:r w:rsidRPr="009B5F75">
        <w:t>1</w:t>
      </w:r>
      <w:r w:rsidR="002D7197" w:rsidRPr="009B5F75">
        <w:rPr>
          <w:lang w:val="pl-PL"/>
        </w:rPr>
        <w:t>1</w:t>
      </w:r>
      <w:r w:rsidRPr="009B5F75">
        <w:t xml:space="preserve">. </w:t>
      </w:r>
      <w:r w:rsidR="006C5328" w:rsidRPr="009B5F75">
        <w:t>Inne formy wsparcia</w:t>
      </w:r>
      <w:r w:rsidR="008B1F82" w:rsidRPr="009B5F75">
        <w:t xml:space="preserve"> rodzin</w:t>
      </w:r>
      <w:r w:rsidR="00CE2FDC" w:rsidRPr="009B5F75">
        <w:t>y</w:t>
      </w:r>
      <w:bookmarkEnd w:id="101"/>
    </w:p>
    <w:p w14:paraId="473DC4B9" w14:textId="6E376EAF" w:rsidR="009B5F75" w:rsidRDefault="00170F52" w:rsidP="009B5F7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 terenie Gminy Miasto Reda</w:t>
      </w:r>
      <w:r w:rsidR="00E37C2F">
        <w:rPr>
          <w:rFonts w:ascii="Times New Roman" w:hAnsi="Times New Roman" w:cs="Times New Roman"/>
          <w:sz w:val="24"/>
          <w:szCs w:val="24"/>
        </w:rPr>
        <w:t xml:space="preserve"> w roku 2021</w:t>
      </w:r>
      <w:r>
        <w:rPr>
          <w:rFonts w:ascii="Times New Roman" w:hAnsi="Times New Roman" w:cs="Times New Roman"/>
          <w:sz w:val="24"/>
          <w:szCs w:val="24"/>
        </w:rPr>
        <w:t xml:space="preserve"> funkcjon</w:t>
      </w:r>
      <w:r w:rsidR="00E37C2F">
        <w:rPr>
          <w:rFonts w:ascii="Times New Roman" w:hAnsi="Times New Roman" w:cs="Times New Roman"/>
          <w:sz w:val="24"/>
          <w:szCs w:val="24"/>
        </w:rPr>
        <w:t>owały</w:t>
      </w:r>
      <w:r>
        <w:rPr>
          <w:rFonts w:ascii="Times New Roman" w:hAnsi="Times New Roman" w:cs="Times New Roman"/>
          <w:sz w:val="24"/>
          <w:szCs w:val="24"/>
        </w:rPr>
        <w:t xml:space="preserve"> 4 niepubliczne żłobki i </w:t>
      </w:r>
      <w:r w:rsidR="00E37C2F">
        <w:rPr>
          <w:rFonts w:ascii="Times New Roman" w:hAnsi="Times New Roman" w:cs="Times New Roman"/>
          <w:sz w:val="24"/>
          <w:szCs w:val="24"/>
        </w:rPr>
        <w:t>6</w:t>
      </w:r>
      <w:r>
        <w:rPr>
          <w:rFonts w:ascii="Times New Roman" w:hAnsi="Times New Roman" w:cs="Times New Roman"/>
          <w:sz w:val="24"/>
          <w:szCs w:val="24"/>
        </w:rPr>
        <w:t xml:space="preserve"> niepublicznych klubów dziecięcych. Placówki te ofer</w:t>
      </w:r>
      <w:r w:rsidR="00241FE0">
        <w:rPr>
          <w:rFonts w:ascii="Times New Roman" w:hAnsi="Times New Roman" w:cs="Times New Roman"/>
          <w:sz w:val="24"/>
          <w:szCs w:val="24"/>
        </w:rPr>
        <w:t>owały</w:t>
      </w:r>
      <w:r>
        <w:rPr>
          <w:rFonts w:ascii="Times New Roman" w:hAnsi="Times New Roman" w:cs="Times New Roman"/>
          <w:sz w:val="24"/>
          <w:szCs w:val="24"/>
        </w:rPr>
        <w:t xml:space="preserve"> w sumie 1</w:t>
      </w:r>
      <w:r w:rsidR="00241FE0">
        <w:rPr>
          <w:rFonts w:ascii="Times New Roman" w:hAnsi="Times New Roman" w:cs="Times New Roman"/>
          <w:sz w:val="24"/>
          <w:szCs w:val="24"/>
        </w:rPr>
        <w:t>7</w:t>
      </w:r>
      <w:r>
        <w:rPr>
          <w:rFonts w:ascii="Times New Roman" w:hAnsi="Times New Roman" w:cs="Times New Roman"/>
          <w:sz w:val="24"/>
          <w:szCs w:val="24"/>
        </w:rPr>
        <w:t>3 miejsca. Oprócz tego na terenie miasta działa</w:t>
      </w:r>
      <w:r w:rsidR="00241FE0">
        <w:rPr>
          <w:rFonts w:ascii="Times New Roman" w:hAnsi="Times New Roman" w:cs="Times New Roman"/>
          <w:sz w:val="24"/>
          <w:szCs w:val="24"/>
        </w:rPr>
        <w:t>ło</w:t>
      </w:r>
      <w:r>
        <w:rPr>
          <w:rFonts w:ascii="Times New Roman" w:hAnsi="Times New Roman" w:cs="Times New Roman"/>
          <w:sz w:val="24"/>
          <w:szCs w:val="24"/>
        </w:rPr>
        <w:t xml:space="preserve"> 6 dziennych opiekunów, oferując 30 miejsc opieki. Ustalona kwota dotacji do pobytu w placówce jednego dziecka, będącego mieszkańcem Redy, wynosi</w:t>
      </w:r>
      <w:r w:rsidR="00241FE0">
        <w:rPr>
          <w:rFonts w:ascii="Times New Roman" w:hAnsi="Times New Roman" w:cs="Times New Roman"/>
          <w:sz w:val="24"/>
          <w:szCs w:val="24"/>
        </w:rPr>
        <w:t>ła</w:t>
      </w:r>
      <w:r>
        <w:rPr>
          <w:rFonts w:ascii="Times New Roman" w:hAnsi="Times New Roman" w:cs="Times New Roman"/>
          <w:sz w:val="24"/>
          <w:szCs w:val="24"/>
        </w:rPr>
        <w:t xml:space="preserve"> 100 zł.</w:t>
      </w:r>
      <w:bookmarkEnd w:id="102"/>
    </w:p>
    <w:p w14:paraId="31DA5C41" w14:textId="033B3627" w:rsidR="009B5F75" w:rsidRDefault="009B5F75" w:rsidP="009B5F75">
      <w:pPr>
        <w:spacing w:after="0" w:line="360" w:lineRule="auto"/>
        <w:ind w:firstLine="709"/>
        <w:jc w:val="both"/>
        <w:rPr>
          <w:rFonts w:ascii="Times New Roman" w:hAnsi="Times New Roman"/>
          <w:sz w:val="24"/>
          <w:szCs w:val="24"/>
        </w:rPr>
      </w:pPr>
      <w:r w:rsidRPr="009B5F75">
        <w:rPr>
          <w:rFonts w:ascii="Times New Roman" w:hAnsi="Times New Roman"/>
          <w:sz w:val="24"/>
          <w:szCs w:val="24"/>
        </w:rPr>
        <w:t xml:space="preserve">Zgodnie z </w:t>
      </w:r>
      <w:r w:rsidRPr="00F921EB">
        <w:rPr>
          <w:rFonts w:ascii="Times New Roman" w:hAnsi="Times New Roman"/>
          <w:b/>
          <w:bCs/>
          <w:sz w:val="24"/>
          <w:szCs w:val="24"/>
        </w:rPr>
        <w:t>uchwałą nr</w:t>
      </w:r>
      <w:r w:rsidR="00241FE0" w:rsidRPr="00F921EB">
        <w:rPr>
          <w:rFonts w:ascii="Times New Roman" w:hAnsi="Times New Roman"/>
          <w:b/>
          <w:bCs/>
          <w:sz w:val="24"/>
          <w:szCs w:val="24"/>
        </w:rPr>
        <w:t xml:space="preserve"> XXVI/275/2020 Rady Miejskiej w Redzie z dnia 26 listopada 2020 r</w:t>
      </w:r>
      <w:r w:rsidR="00241FE0">
        <w:rPr>
          <w:rFonts w:ascii="Times New Roman" w:hAnsi="Times New Roman"/>
          <w:b/>
          <w:bCs/>
          <w:sz w:val="24"/>
          <w:szCs w:val="24"/>
        </w:rPr>
        <w:t>oku</w:t>
      </w:r>
      <w:r w:rsidR="00241FE0" w:rsidRPr="00F921EB">
        <w:rPr>
          <w:rFonts w:ascii="Times New Roman" w:hAnsi="Times New Roman"/>
          <w:b/>
          <w:bCs/>
          <w:sz w:val="24"/>
          <w:szCs w:val="24"/>
        </w:rPr>
        <w:t xml:space="preserve"> w sprawie realizacji na terenie Gminy Miasto Reda Programu „Rodzina Na Plus”</w:t>
      </w:r>
      <w:r w:rsidR="00241FE0" w:rsidRPr="009B5F75">
        <w:rPr>
          <w:rFonts w:ascii="Times New Roman" w:hAnsi="Times New Roman"/>
          <w:sz w:val="24"/>
          <w:szCs w:val="24"/>
        </w:rPr>
        <w:t xml:space="preserve"> </w:t>
      </w:r>
      <w:r w:rsidR="00241FE0" w:rsidRPr="00F921EB">
        <w:rPr>
          <w:rFonts w:ascii="Times New Roman" w:hAnsi="Times New Roman"/>
          <w:b/>
          <w:bCs/>
          <w:sz w:val="24"/>
          <w:szCs w:val="24"/>
        </w:rPr>
        <w:t>w latach 2021-2022</w:t>
      </w:r>
      <w:r w:rsidRPr="009B5F75">
        <w:rPr>
          <w:rFonts w:ascii="Times New Roman" w:hAnsi="Times New Roman"/>
          <w:sz w:val="24"/>
          <w:szCs w:val="24"/>
        </w:rPr>
        <w:t xml:space="preserve">, rodziny wielodzietne, wychowujące co najmniej 3 dzieci, mogły </w:t>
      </w:r>
      <w:r w:rsidR="00241FE0">
        <w:rPr>
          <w:rFonts w:ascii="Times New Roman" w:hAnsi="Times New Roman"/>
          <w:sz w:val="24"/>
          <w:szCs w:val="24"/>
        </w:rPr>
        <w:t>przystąpić do Programu</w:t>
      </w:r>
      <w:r w:rsidRPr="009B5F75">
        <w:rPr>
          <w:rFonts w:ascii="Times New Roman" w:hAnsi="Times New Roman"/>
          <w:sz w:val="24"/>
          <w:szCs w:val="24"/>
        </w:rPr>
        <w:t xml:space="preserve"> "Rodzina Na Plus”, uprawniając</w:t>
      </w:r>
      <w:r w:rsidR="00241FE0">
        <w:rPr>
          <w:rFonts w:ascii="Times New Roman" w:hAnsi="Times New Roman"/>
          <w:sz w:val="24"/>
          <w:szCs w:val="24"/>
        </w:rPr>
        <w:t>ego</w:t>
      </w:r>
      <w:r w:rsidRPr="009B5F75">
        <w:rPr>
          <w:rFonts w:ascii="Times New Roman" w:hAnsi="Times New Roman"/>
          <w:sz w:val="24"/>
          <w:szCs w:val="24"/>
        </w:rPr>
        <w:t xml:space="preserve"> m.in. do otrzymywania refundacji ceny zakupu biletów okresowych za dojazd do pracy lub szkoły oraz do korzystania z ulg udzielanych przez </w:t>
      </w:r>
      <w:r w:rsidR="00241FE0">
        <w:rPr>
          <w:rFonts w:ascii="Times New Roman" w:hAnsi="Times New Roman"/>
          <w:sz w:val="24"/>
          <w:szCs w:val="24"/>
        </w:rPr>
        <w:t>Fabrykę Kultury w Redzie i Miejski Ośrodek Sportu i Rekreacji w Redzie</w:t>
      </w:r>
      <w:r w:rsidRPr="009B5F75">
        <w:rPr>
          <w:rFonts w:ascii="Times New Roman" w:hAnsi="Times New Roman"/>
          <w:sz w:val="24"/>
          <w:szCs w:val="24"/>
        </w:rPr>
        <w:t>. W 20</w:t>
      </w:r>
      <w:r w:rsidR="00241FE0">
        <w:rPr>
          <w:rFonts w:ascii="Times New Roman" w:hAnsi="Times New Roman"/>
          <w:sz w:val="24"/>
          <w:szCs w:val="24"/>
        </w:rPr>
        <w:t>21</w:t>
      </w:r>
      <w:r w:rsidRPr="009B5F75">
        <w:rPr>
          <w:rFonts w:ascii="Times New Roman" w:hAnsi="Times New Roman"/>
          <w:sz w:val="24"/>
          <w:szCs w:val="24"/>
        </w:rPr>
        <w:t xml:space="preserve"> roku do programu przystąpiło </w:t>
      </w:r>
      <w:r w:rsidR="00241FE0">
        <w:rPr>
          <w:rFonts w:ascii="Times New Roman" w:hAnsi="Times New Roman"/>
          <w:sz w:val="24"/>
          <w:szCs w:val="24"/>
        </w:rPr>
        <w:t>45</w:t>
      </w:r>
      <w:r w:rsidRPr="009B5F75">
        <w:rPr>
          <w:rFonts w:ascii="Times New Roman" w:hAnsi="Times New Roman"/>
          <w:sz w:val="24"/>
          <w:szCs w:val="24"/>
        </w:rPr>
        <w:t xml:space="preserve"> rodzin</w:t>
      </w:r>
      <w:r w:rsidR="00241FE0">
        <w:rPr>
          <w:rFonts w:ascii="Times New Roman" w:hAnsi="Times New Roman"/>
          <w:sz w:val="24"/>
          <w:szCs w:val="24"/>
        </w:rPr>
        <w:t>.</w:t>
      </w:r>
      <w:r w:rsidRPr="009B5F75">
        <w:rPr>
          <w:rFonts w:ascii="Times New Roman" w:hAnsi="Times New Roman"/>
          <w:sz w:val="24"/>
          <w:szCs w:val="24"/>
        </w:rPr>
        <w:t xml:space="preserve"> </w:t>
      </w:r>
    </w:p>
    <w:p w14:paraId="5A29F748" w14:textId="300421AE" w:rsidR="009B5F75" w:rsidRPr="00D36BA5" w:rsidRDefault="009B5F75" w:rsidP="00D36BA5">
      <w:pPr>
        <w:spacing w:after="0" w:line="360" w:lineRule="auto"/>
        <w:ind w:firstLine="709"/>
        <w:jc w:val="both"/>
        <w:rPr>
          <w:rFonts w:ascii="Times New Roman" w:hAnsi="Times New Roman" w:cs="Times New Roman"/>
          <w:sz w:val="24"/>
          <w:szCs w:val="24"/>
        </w:rPr>
      </w:pPr>
      <w:r w:rsidRPr="009B5F75">
        <w:rPr>
          <w:rFonts w:ascii="Times New Roman" w:hAnsi="Times New Roman"/>
          <w:sz w:val="24"/>
          <w:szCs w:val="24"/>
        </w:rPr>
        <w:t>Zgodnie z ustawą z dnia 5 grudnia 2014 r. o Karcie Dużej Rodziny, rodziny wielodzietne oraz rodzice</w:t>
      </w:r>
      <w:r>
        <w:rPr>
          <w:rFonts w:ascii="Times New Roman" w:hAnsi="Times New Roman"/>
          <w:sz w:val="24"/>
          <w:szCs w:val="24"/>
        </w:rPr>
        <w:t xml:space="preserve">, </w:t>
      </w:r>
      <w:r w:rsidRPr="009B5F75">
        <w:rPr>
          <w:rFonts w:ascii="Times New Roman" w:hAnsi="Times New Roman"/>
          <w:sz w:val="24"/>
          <w:szCs w:val="24"/>
        </w:rPr>
        <w:t>którzy kiedykolwiek wychowywali co najmniej trójkę dzieci, niezależnie od dochodu mogą przystąpić do programu Ogólnopolska Karta Dużej Rodziny (KDR). Karta jest bezpłatnie wydawana w Urzędzie Miasta i oferuje system zniżek oraz dodatkowych uprawnień. Jej posiadacze mają możliwość korzystania z katalogu oferty kulturalnej, rekreacyjnej czy transportowej na terenie całego kraju. W roku 202</w:t>
      </w:r>
      <w:r w:rsidR="00241FE0">
        <w:rPr>
          <w:rFonts w:ascii="Times New Roman" w:hAnsi="Times New Roman"/>
          <w:sz w:val="24"/>
          <w:szCs w:val="24"/>
        </w:rPr>
        <w:t>1</w:t>
      </w:r>
      <w:r w:rsidRPr="009B5F75">
        <w:rPr>
          <w:rFonts w:ascii="Times New Roman" w:hAnsi="Times New Roman"/>
          <w:sz w:val="24"/>
          <w:szCs w:val="24"/>
        </w:rPr>
        <w:t xml:space="preserve"> do programu przystąpił</w:t>
      </w:r>
      <w:r>
        <w:rPr>
          <w:rFonts w:ascii="Times New Roman" w:hAnsi="Times New Roman"/>
          <w:sz w:val="24"/>
          <w:szCs w:val="24"/>
        </w:rPr>
        <w:t>o</w:t>
      </w:r>
      <w:r w:rsidRPr="009B5F75">
        <w:rPr>
          <w:rFonts w:ascii="Times New Roman" w:hAnsi="Times New Roman"/>
          <w:sz w:val="24"/>
          <w:szCs w:val="24"/>
        </w:rPr>
        <w:t xml:space="preserve"> 5</w:t>
      </w:r>
      <w:r w:rsidR="00241FE0">
        <w:rPr>
          <w:rFonts w:ascii="Times New Roman" w:hAnsi="Times New Roman"/>
          <w:sz w:val="24"/>
          <w:szCs w:val="24"/>
        </w:rPr>
        <w:t>6</w:t>
      </w:r>
      <w:r w:rsidRPr="009B5F75">
        <w:rPr>
          <w:rFonts w:ascii="Times New Roman" w:hAnsi="Times New Roman"/>
          <w:sz w:val="24"/>
          <w:szCs w:val="24"/>
        </w:rPr>
        <w:t xml:space="preserve"> rodzin złożonych wyłącznie z rodziców i </w:t>
      </w:r>
      <w:r>
        <w:rPr>
          <w:rFonts w:ascii="Times New Roman" w:hAnsi="Times New Roman"/>
          <w:sz w:val="24"/>
          <w:szCs w:val="24"/>
        </w:rPr>
        <w:t xml:space="preserve"> </w:t>
      </w:r>
      <w:r w:rsidR="00241FE0">
        <w:rPr>
          <w:rFonts w:ascii="Times New Roman" w:hAnsi="Times New Roman"/>
          <w:sz w:val="24"/>
          <w:szCs w:val="24"/>
        </w:rPr>
        <w:t>69</w:t>
      </w:r>
      <w:r w:rsidRPr="009B5F75">
        <w:rPr>
          <w:rFonts w:ascii="Times New Roman" w:hAnsi="Times New Roman"/>
          <w:sz w:val="24"/>
          <w:szCs w:val="24"/>
        </w:rPr>
        <w:t xml:space="preserve"> rodzin z dziećmi. Wydano </w:t>
      </w:r>
      <w:r w:rsidR="00241FE0">
        <w:rPr>
          <w:rFonts w:ascii="Times New Roman" w:hAnsi="Times New Roman"/>
          <w:sz w:val="24"/>
          <w:szCs w:val="24"/>
        </w:rPr>
        <w:t>434</w:t>
      </w:r>
      <w:r w:rsidRPr="009B5F75">
        <w:rPr>
          <w:rFonts w:ascii="Times New Roman" w:hAnsi="Times New Roman"/>
          <w:sz w:val="24"/>
          <w:szCs w:val="24"/>
        </w:rPr>
        <w:t xml:space="preserve"> kart</w:t>
      </w:r>
      <w:r w:rsidR="00241FE0">
        <w:rPr>
          <w:rFonts w:ascii="Times New Roman" w:hAnsi="Times New Roman"/>
          <w:sz w:val="24"/>
          <w:szCs w:val="24"/>
        </w:rPr>
        <w:t>y.</w:t>
      </w:r>
      <w:r w:rsidRPr="009B5F75">
        <w:rPr>
          <w:rFonts w:ascii="Times New Roman" w:hAnsi="Times New Roman"/>
          <w:sz w:val="24"/>
          <w:szCs w:val="24"/>
        </w:rPr>
        <w:t xml:space="preserve"> </w:t>
      </w:r>
      <w:r w:rsidR="00241FE0">
        <w:rPr>
          <w:rFonts w:ascii="Times New Roman" w:hAnsi="Times New Roman"/>
          <w:sz w:val="24"/>
          <w:szCs w:val="24"/>
        </w:rPr>
        <w:t>Aby korzystać z karty</w:t>
      </w:r>
      <w:r w:rsidR="00793B00">
        <w:rPr>
          <w:rFonts w:ascii="Times New Roman" w:hAnsi="Times New Roman"/>
          <w:sz w:val="24"/>
          <w:szCs w:val="24"/>
        </w:rPr>
        <w:t xml:space="preserve"> za pomocą aplikacji </w:t>
      </w:r>
      <w:proofErr w:type="spellStart"/>
      <w:r w:rsidR="00793B00">
        <w:rPr>
          <w:rFonts w:ascii="Times New Roman" w:hAnsi="Times New Roman"/>
          <w:sz w:val="24"/>
          <w:szCs w:val="24"/>
        </w:rPr>
        <w:t>mObywatel</w:t>
      </w:r>
      <w:proofErr w:type="spellEnd"/>
      <w:r w:rsidR="00793B00">
        <w:rPr>
          <w:rFonts w:ascii="Times New Roman" w:hAnsi="Times New Roman"/>
          <w:sz w:val="24"/>
          <w:szCs w:val="24"/>
        </w:rPr>
        <w:t>, potrzebny jest Profil Zaufany.</w:t>
      </w:r>
    </w:p>
    <w:p w14:paraId="5372C6D3" w14:textId="2BBA08BD" w:rsidR="00C0713A" w:rsidRPr="00C0713A" w:rsidRDefault="00F5715D" w:rsidP="009B5F75">
      <w:pPr>
        <w:pStyle w:val="Nagwek2"/>
        <w:rPr>
          <w:lang w:val="pl-PL"/>
        </w:rPr>
      </w:pPr>
      <w:bookmarkStart w:id="103" w:name="_Toc104882211"/>
      <w:r w:rsidRPr="00B63F83">
        <w:t>1</w:t>
      </w:r>
      <w:r w:rsidR="002D7197" w:rsidRPr="00B63F83">
        <w:rPr>
          <w:lang w:val="pl-PL"/>
        </w:rPr>
        <w:t>2</w:t>
      </w:r>
      <w:r w:rsidRPr="00B63F83">
        <w:t xml:space="preserve">. </w:t>
      </w:r>
      <w:r w:rsidR="00C0713A">
        <w:rPr>
          <w:lang w:val="pl-PL"/>
        </w:rPr>
        <w:t>Spółdzielnia socjalna</w:t>
      </w:r>
      <w:bookmarkEnd w:id="103"/>
    </w:p>
    <w:p w14:paraId="10823484" w14:textId="6BAC02F2" w:rsidR="00C0713A" w:rsidRDefault="00C0713A" w:rsidP="00C071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16 grudnia Rada Miejska podjęła uchwałę nr </w:t>
      </w:r>
      <w:r w:rsidRPr="00C0713A">
        <w:rPr>
          <w:rFonts w:ascii="Times New Roman" w:hAnsi="Times New Roman" w:cs="Times New Roman"/>
          <w:sz w:val="24"/>
          <w:szCs w:val="24"/>
        </w:rPr>
        <w:t>XLI/417/2021</w:t>
      </w:r>
      <w:r>
        <w:rPr>
          <w:rFonts w:ascii="Times New Roman" w:hAnsi="Times New Roman" w:cs="Times New Roman"/>
          <w:sz w:val="24"/>
          <w:szCs w:val="24"/>
        </w:rPr>
        <w:t xml:space="preserve"> </w:t>
      </w:r>
      <w:r w:rsidRPr="00C0713A">
        <w:rPr>
          <w:rFonts w:ascii="Times New Roman" w:hAnsi="Times New Roman" w:cs="Times New Roman"/>
          <w:sz w:val="24"/>
          <w:szCs w:val="24"/>
        </w:rPr>
        <w:t>w sprawie założenia Spółdzielni Socjalnej Gmin Miasta Wejherowo – Reda „KOMPAS”</w:t>
      </w:r>
      <w:r>
        <w:rPr>
          <w:rFonts w:ascii="Times New Roman" w:hAnsi="Times New Roman" w:cs="Times New Roman"/>
          <w:sz w:val="24"/>
          <w:szCs w:val="24"/>
        </w:rPr>
        <w:t xml:space="preserve">. </w:t>
      </w:r>
      <w:r w:rsidRPr="00C0713A">
        <w:rPr>
          <w:rFonts w:ascii="Times New Roman" w:hAnsi="Times New Roman" w:cs="Times New Roman"/>
          <w:sz w:val="24"/>
          <w:szCs w:val="24"/>
        </w:rPr>
        <w:t xml:space="preserve">Spółdzielnia zajmie się zatrudnieniem oraz nadzorem nad pracą opiekunek socjalnych, zadba o opiekę </w:t>
      </w:r>
      <w:proofErr w:type="spellStart"/>
      <w:r w:rsidRPr="00C0713A">
        <w:rPr>
          <w:rFonts w:ascii="Times New Roman" w:hAnsi="Times New Roman" w:cs="Times New Roman"/>
          <w:sz w:val="24"/>
          <w:szCs w:val="24"/>
        </w:rPr>
        <w:t>wytchnieniową</w:t>
      </w:r>
      <w:proofErr w:type="spellEnd"/>
      <w:r w:rsidRPr="00C0713A">
        <w:rPr>
          <w:rFonts w:ascii="Times New Roman" w:hAnsi="Times New Roman" w:cs="Times New Roman"/>
          <w:sz w:val="24"/>
          <w:szCs w:val="24"/>
        </w:rPr>
        <w:t xml:space="preserve"> i wspomoże realizację zadań programu Asystent Osobisty Osoby Niepełnosprawnej. Dla samorządu istotny jest również fakt, że podmiot ekonomii społecznej jakim jest Spółdzielnia, może być partnerem </w:t>
      </w:r>
      <w:r w:rsidRPr="00C0713A">
        <w:rPr>
          <w:rFonts w:ascii="Times New Roman" w:hAnsi="Times New Roman" w:cs="Times New Roman"/>
          <w:sz w:val="24"/>
          <w:szCs w:val="24"/>
        </w:rPr>
        <w:lastRenderedPageBreak/>
        <w:t>lub bezpośrednim realizatorem projektów finansowanych ze środków zewnętrznych, szczególnie w nowej perspektywie przyznawania środków unijnych.</w:t>
      </w:r>
    </w:p>
    <w:p w14:paraId="2CC17258" w14:textId="07753FF3" w:rsidR="00592AC4" w:rsidRDefault="00592AC4" w:rsidP="00592AC4">
      <w:pPr>
        <w:pStyle w:val="Nagwek2"/>
        <w:rPr>
          <w:lang w:val="pl-PL"/>
        </w:rPr>
      </w:pPr>
      <w:bookmarkStart w:id="104" w:name="_Toc104882212"/>
      <w:r>
        <w:rPr>
          <w:lang w:val="pl-PL"/>
        </w:rPr>
        <w:t>13.</w:t>
      </w:r>
      <w:r w:rsidR="000B335A">
        <w:rPr>
          <w:lang w:val="pl-PL"/>
        </w:rPr>
        <w:t xml:space="preserve"> OWES</w:t>
      </w:r>
      <w:r>
        <w:rPr>
          <w:lang w:val="pl-PL"/>
        </w:rPr>
        <w:t xml:space="preserve"> „</w:t>
      </w:r>
      <w:r w:rsidR="0077773F">
        <w:rPr>
          <w:lang w:val="pl-PL"/>
        </w:rPr>
        <w:t>Dobra Robota</w:t>
      </w:r>
      <w:r>
        <w:rPr>
          <w:lang w:val="pl-PL"/>
        </w:rPr>
        <w:t>”</w:t>
      </w:r>
      <w:bookmarkEnd w:id="104"/>
    </w:p>
    <w:p w14:paraId="426CC30B" w14:textId="3BF6768E" w:rsidR="00592AC4" w:rsidRPr="00592AC4" w:rsidRDefault="000B335A" w:rsidP="00592AC4">
      <w:pPr>
        <w:spacing w:after="0" w:line="360" w:lineRule="auto"/>
        <w:jc w:val="both"/>
        <w:rPr>
          <w:rFonts w:ascii="Times New Roman" w:hAnsi="Times New Roman" w:cs="Times New Roman"/>
          <w:sz w:val="24"/>
          <w:szCs w:val="24"/>
          <w:lang w:eastAsia="x-none"/>
        </w:rPr>
      </w:pPr>
      <w:r w:rsidRPr="000B335A">
        <w:rPr>
          <w:rFonts w:ascii="Times New Roman" w:hAnsi="Times New Roman" w:cs="Times New Roman"/>
          <w:sz w:val="24"/>
          <w:szCs w:val="24"/>
          <w:lang w:eastAsia="x-none"/>
        </w:rPr>
        <w:t>OWES Dobra Robota to miejsce, do którego zgłaszają się wszyscy zainteresowani tematem ekonomii społecznej. To</w:t>
      </w:r>
      <w:r>
        <w:rPr>
          <w:rFonts w:ascii="Times New Roman" w:hAnsi="Times New Roman" w:cs="Times New Roman"/>
          <w:sz w:val="24"/>
          <w:szCs w:val="24"/>
          <w:lang w:eastAsia="x-none"/>
        </w:rPr>
        <w:t xml:space="preserve"> zjawisko stanowi</w:t>
      </w:r>
      <w:r w:rsidRPr="000B335A">
        <w:rPr>
          <w:rFonts w:ascii="Times New Roman" w:hAnsi="Times New Roman" w:cs="Times New Roman"/>
          <w:sz w:val="24"/>
          <w:szCs w:val="24"/>
          <w:lang w:eastAsia="x-none"/>
        </w:rPr>
        <w:t xml:space="preserve"> połączenie celów społecznych i ekonomicznych</w:t>
      </w:r>
      <w:r>
        <w:rPr>
          <w:rFonts w:ascii="Times New Roman" w:hAnsi="Times New Roman" w:cs="Times New Roman"/>
          <w:sz w:val="24"/>
          <w:szCs w:val="24"/>
          <w:lang w:eastAsia="x-none"/>
        </w:rPr>
        <w:t>. Ludzie</w:t>
      </w:r>
      <w:r w:rsidRPr="000B335A">
        <w:rPr>
          <w:rFonts w:ascii="Times New Roman" w:hAnsi="Times New Roman" w:cs="Times New Roman"/>
          <w:sz w:val="24"/>
          <w:szCs w:val="24"/>
          <w:lang w:eastAsia="x-none"/>
        </w:rPr>
        <w:t xml:space="preserve"> pracują z innymi i dla innych</w:t>
      </w:r>
      <w:r>
        <w:rPr>
          <w:rFonts w:ascii="Times New Roman" w:hAnsi="Times New Roman" w:cs="Times New Roman"/>
          <w:sz w:val="24"/>
          <w:szCs w:val="24"/>
          <w:lang w:eastAsia="x-none"/>
        </w:rPr>
        <w:t xml:space="preserve">, a wypracowane </w:t>
      </w:r>
      <w:r w:rsidRPr="000B335A">
        <w:rPr>
          <w:rFonts w:ascii="Times New Roman" w:hAnsi="Times New Roman" w:cs="Times New Roman"/>
          <w:sz w:val="24"/>
          <w:szCs w:val="24"/>
          <w:lang w:eastAsia="x-none"/>
        </w:rPr>
        <w:t>zyski</w:t>
      </w:r>
      <w:r>
        <w:rPr>
          <w:rFonts w:ascii="Times New Roman" w:hAnsi="Times New Roman" w:cs="Times New Roman"/>
          <w:sz w:val="24"/>
          <w:szCs w:val="24"/>
          <w:lang w:eastAsia="x-none"/>
        </w:rPr>
        <w:t xml:space="preserve"> </w:t>
      </w:r>
      <w:r w:rsidRPr="000B335A">
        <w:rPr>
          <w:rFonts w:ascii="Times New Roman" w:hAnsi="Times New Roman" w:cs="Times New Roman"/>
          <w:sz w:val="24"/>
          <w:szCs w:val="24"/>
          <w:lang w:eastAsia="x-none"/>
        </w:rPr>
        <w:t>są inwestowane w cele, wspólnotę i rozwój.</w:t>
      </w:r>
      <w:r>
        <w:rPr>
          <w:rFonts w:ascii="Times New Roman" w:hAnsi="Times New Roman" w:cs="Times New Roman"/>
          <w:sz w:val="24"/>
          <w:szCs w:val="24"/>
          <w:lang w:eastAsia="x-none"/>
        </w:rPr>
        <w:t xml:space="preserve"> </w:t>
      </w:r>
      <w:r w:rsidR="00592AC4">
        <w:rPr>
          <w:rFonts w:ascii="Times New Roman" w:hAnsi="Times New Roman" w:cs="Times New Roman"/>
          <w:sz w:val="24"/>
          <w:szCs w:val="24"/>
          <w:lang w:eastAsia="x-none"/>
        </w:rPr>
        <w:t>7 maja</w:t>
      </w:r>
      <w:r>
        <w:rPr>
          <w:rFonts w:ascii="Times New Roman" w:hAnsi="Times New Roman" w:cs="Times New Roman"/>
          <w:sz w:val="24"/>
          <w:szCs w:val="24"/>
          <w:lang w:eastAsia="x-none"/>
        </w:rPr>
        <w:t xml:space="preserve"> 2021 roku</w:t>
      </w:r>
      <w:r w:rsidR="00592AC4">
        <w:rPr>
          <w:rFonts w:ascii="Times New Roman" w:hAnsi="Times New Roman" w:cs="Times New Roman"/>
          <w:sz w:val="24"/>
          <w:szCs w:val="24"/>
          <w:lang w:eastAsia="x-none"/>
        </w:rPr>
        <w:t xml:space="preserve"> Gmina zawarła porozumienie z Obszarem Metropolitalnym Gdańsk-Gdynia-Sopot</w:t>
      </w:r>
      <w:r w:rsidR="0098602A">
        <w:rPr>
          <w:rFonts w:ascii="Times New Roman" w:hAnsi="Times New Roman" w:cs="Times New Roman"/>
          <w:sz w:val="24"/>
          <w:szCs w:val="24"/>
          <w:lang w:eastAsia="x-none"/>
        </w:rPr>
        <w:t xml:space="preserve"> w zakresie oddelegowania pracownika do wykonywania pracy na rzecz Projektu „Ośrodek Wsparcia Ekonomii Społecznej DOBRA ROBOTA na subregion Metropolitalny”. Pracownik jest odpowiedzialny za propagowanie działań objętych projektem, pomoc mieszkańcom, grupom nieformalnym i organizacjom z terenu Redy w kontakcie z kadr</w:t>
      </w:r>
      <w:r>
        <w:rPr>
          <w:rFonts w:ascii="Times New Roman" w:hAnsi="Times New Roman" w:cs="Times New Roman"/>
          <w:sz w:val="24"/>
          <w:szCs w:val="24"/>
          <w:lang w:eastAsia="x-none"/>
        </w:rPr>
        <w:t>ą</w:t>
      </w:r>
      <w:r w:rsidR="0098602A">
        <w:rPr>
          <w:rFonts w:ascii="Times New Roman" w:hAnsi="Times New Roman" w:cs="Times New Roman"/>
          <w:sz w:val="24"/>
          <w:szCs w:val="24"/>
          <w:lang w:eastAsia="x-none"/>
        </w:rPr>
        <w:t xml:space="preserve"> OWES, w </w:t>
      </w:r>
      <w:r>
        <w:rPr>
          <w:rFonts w:ascii="Times New Roman" w:hAnsi="Times New Roman" w:cs="Times New Roman"/>
          <w:sz w:val="24"/>
          <w:szCs w:val="24"/>
          <w:lang w:eastAsia="x-none"/>
        </w:rPr>
        <w:t>szczególności za działania rekrutacyjne potencjalnych uczestników do projektu.</w:t>
      </w:r>
    </w:p>
    <w:p w14:paraId="4148C807" w14:textId="34D79BA5" w:rsidR="00FB2275" w:rsidRPr="00FB2275" w:rsidRDefault="00C0713A" w:rsidP="009B5F75">
      <w:pPr>
        <w:pStyle w:val="Nagwek2"/>
      </w:pPr>
      <w:bookmarkStart w:id="105" w:name="_Toc104882213"/>
      <w:r>
        <w:rPr>
          <w:lang w:val="pl-PL"/>
        </w:rPr>
        <w:t>1</w:t>
      </w:r>
      <w:r w:rsidR="0077773F">
        <w:rPr>
          <w:lang w:val="pl-PL"/>
        </w:rPr>
        <w:t>4</w:t>
      </w:r>
      <w:r>
        <w:rPr>
          <w:lang w:val="pl-PL"/>
        </w:rPr>
        <w:t xml:space="preserve">. </w:t>
      </w:r>
      <w:r w:rsidR="00FB2275" w:rsidRPr="00B63F83">
        <w:t>Wsparcie dla seniorów</w:t>
      </w:r>
      <w:bookmarkEnd w:id="105"/>
    </w:p>
    <w:p w14:paraId="06E84465" w14:textId="4E520E2B" w:rsidR="009A1A47" w:rsidRDefault="009A1A47" w:rsidP="00F921E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Gmina r</w:t>
      </w:r>
      <w:r w:rsidR="006C5328" w:rsidRPr="006912C7">
        <w:rPr>
          <w:rFonts w:ascii="Times New Roman" w:hAnsi="Times New Roman" w:cs="Times New Roman"/>
          <w:sz w:val="24"/>
          <w:szCs w:val="24"/>
        </w:rPr>
        <w:t>ealizuj</w:t>
      </w:r>
      <w:r>
        <w:rPr>
          <w:rFonts w:ascii="Times New Roman" w:hAnsi="Times New Roman" w:cs="Times New Roman"/>
          <w:sz w:val="24"/>
          <w:szCs w:val="24"/>
        </w:rPr>
        <w:t>e</w:t>
      </w:r>
      <w:r w:rsidR="006C5328" w:rsidRPr="006912C7">
        <w:rPr>
          <w:rFonts w:ascii="Times New Roman" w:hAnsi="Times New Roman" w:cs="Times New Roman"/>
          <w:sz w:val="24"/>
          <w:szCs w:val="24"/>
        </w:rPr>
        <w:t xml:space="preserve"> postanowienia </w:t>
      </w:r>
      <w:r w:rsidR="00F921EB" w:rsidRPr="00F921EB">
        <w:rPr>
          <w:rFonts w:ascii="Times New Roman" w:hAnsi="Times New Roman" w:cs="Times New Roman"/>
          <w:b/>
          <w:bCs/>
          <w:sz w:val="24"/>
          <w:szCs w:val="24"/>
        </w:rPr>
        <w:t>u</w:t>
      </w:r>
      <w:r w:rsidR="006C5328" w:rsidRPr="00F921EB">
        <w:rPr>
          <w:rFonts w:ascii="Times New Roman" w:hAnsi="Times New Roman" w:cs="Times New Roman"/>
          <w:b/>
          <w:bCs/>
          <w:sz w:val="24"/>
          <w:szCs w:val="24"/>
        </w:rPr>
        <w:t xml:space="preserve">chwały nr </w:t>
      </w:r>
      <w:r w:rsidRPr="009A1A47">
        <w:rPr>
          <w:rFonts w:ascii="Times New Roman" w:hAnsi="Times New Roman" w:cs="Times New Roman"/>
          <w:b/>
          <w:bCs/>
          <w:sz w:val="24"/>
          <w:szCs w:val="24"/>
        </w:rPr>
        <w:t>XXVIII/303/2021</w:t>
      </w:r>
      <w:r>
        <w:rPr>
          <w:rFonts w:ascii="Times New Roman" w:hAnsi="Times New Roman" w:cs="Times New Roman"/>
          <w:b/>
          <w:bCs/>
          <w:sz w:val="24"/>
          <w:szCs w:val="24"/>
        </w:rPr>
        <w:t xml:space="preserve"> </w:t>
      </w:r>
      <w:r w:rsidR="006C5328" w:rsidRPr="00F921EB">
        <w:rPr>
          <w:rFonts w:ascii="Times New Roman" w:hAnsi="Times New Roman" w:cs="Times New Roman"/>
          <w:b/>
          <w:bCs/>
          <w:sz w:val="24"/>
          <w:szCs w:val="24"/>
        </w:rPr>
        <w:t xml:space="preserve">Rady Miejskiej w Redzie z dnia </w:t>
      </w:r>
      <w:r>
        <w:rPr>
          <w:rFonts w:ascii="Times New Roman" w:hAnsi="Times New Roman" w:cs="Times New Roman"/>
          <w:b/>
          <w:bCs/>
          <w:sz w:val="24"/>
          <w:szCs w:val="24"/>
        </w:rPr>
        <w:t>28 stycznia</w:t>
      </w:r>
      <w:r w:rsidR="006C5328" w:rsidRPr="00F921EB">
        <w:rPr>
          <w:rFonts w:ascii="Times New Roman" w:hAnsi="Times New Roman" w:cs="Times New Roman"/>
          <w:b/>
          <w:bCs/>
          <w:sz w:val="24"/>
          <w:szCs w:val="24"/>
        </w:rPr>
        <w:t xml:space="preserve"> 20</w:t>
      </w:r>
      <w:r>
        <w:rPr>
          <w:rFonts w:ascii="Times New Roman" w:hAnsi="Times New Roman" w:cs="Times New Roman"/>
          <w:b/>
          <w:bCs/>
          <w:sz w:val="24"/>
          <w:szCs w:val="24"/>
        </w:rPr>
        <w:t>21</w:t>
      </w:r>
      <w:r w:rsidR="006C5328" w:rsidRPr="00F921EB">
        <w:rPr>
          <w:rFonts w:ascii="Times New Roman" w:hAnsi="Times New Roman" w:cs="Times New Roman"/>
          <w:b/>
          <w:bCs/>
          <w:sz w:val="24"/>
          <w:szCs w:val="24"/>
        </w:rPr>
        <w:t xml:space="preserve"> roku w sprawie uchwalenia Programu Senioralnego dla Gminy Miasto Reda na </w:t>
      </w:r>
      <w:r w:rsidR="00F921EB">
        <w:rPr>
          <w:rFonts w:ascii="Times New Roman" w:hAnsi="Times New Roman" w:cs="Times New Roman"/>
          <w:b/>
          <w:bCs/>
          <w:sz w:val="24"/>
          <w:szCs w:val="24"/>
        </w:rPr>
        <w:t>l</w:t>
      </w:r>
      <w:r w:rsidR="006C5328" w:rsidRPr="00F921EB">
        <w:rPr>
          <w:rFonts w:ascii="Times New Roman" w:hAnsi="Times New Roman" w:cs="Times New Roman"/>
          <w:b/>
          <w:bCs/>
          <w:sz w:val="24"/>
          <w:szCs w:val="24"/>
        </w:rPr>
        <w:t>ata 20</w:t>
      </w:r>
      <w:r>
        <w:rPr>
          <w:rFonts w:ascii="Times New Roman" w:hAnsi="Times New Roman" w:cs="Times New Roman"/>
          <w:b/>
          <w:bCs/>
          <w:sz w:val="24"/>
          <w:szCs w:val="24"/>
        </w:rPr>
        <w:t>21</w:t>
      </w:r>
      <w:r w:rsidR="006C5328" w:rsidRPr="00F921EB">
        <w:rPr>
          <w:rFonts w:ascii="Times New Roman" w:hAnsi="Times New Roman" w:cs="Times New Roman"/>
          <w:b/>
          <w:bCs/>
          <w:sz w:val="24"/>
          <w:szCs w:val="24"/>
        </w:rPr>
        <w:t xml:space="preserve"> </w:t>
      </w:r>
      <w:r>
        <w:rPr>
          <w:rFonts w:ascii="Times New Roman" w:hAnsi="Times New Roman" w:cs="Times New Roman"/>
          <w:b/>
          <w:bCs/>
          <w:sz w:val="24"/>
          <w:szCs w:val="24"/>
        </w:rPr>
        <w:t>–</w:t>
      </w:r>
      <w:r w:rsidR="006C5328" w:rsidRPr="00F921EB">
        <w:rPr>
          <w:rFonts w:ascii="Times New Roman" w:hAnsi="Times New Roman" w:cs="Times New Roman"/>
          <w:b/>
          <w:bCs/>
          <w:sz w:val="24"/>
          <w:szCs w:val="24"/>
        </w:rPr>
        <w:t xml:space="preserve"> 202</w:t>
      </w:r>
      <w:r>
        <w:rPr>
          <w:rFonts w:ascii="Times New Roman" w:hAnsi="Times New Roman" w:cs="Times New Roman"/>
          <w:b/>
          <w:bCs/>
          <w:sz w:val="24"/>
          <w:szCs w:val="24"/>
        </w:rPr>
        <w:t>3.</w:t>
      </w:r>
      <w:r>
        <w:rPr>
          <w:rFonts w:ascii="Times New Roman" w:hAnsi="Times New Roman" w:cs="Times New Roman"/>
          <w:sz w:val="24"/>
          <w:szCs w:val="24"/>
        </w:rPr>
        <w:t xml:space="preserve"> </w:t>
      </w:r>
      <w:r w:rsidR="006C5328" w:rsidRPr="006912C7">
        <w:rPr>
          <w:rFonts w:ascii="Times New Roman" w:hAnsi="Times New Roman" w:cs="Times New Roman"/>
          <w:sz w:val="24"/>
          <w:szCs w:val="24"/>
        </w:rPr>
        <w:t xml:space="preserve"> </w:t>
      </w:r>
      <w:r>
        <w:rPr>
          <w:rFonts w:ascii="Times New Roman" w:hAnsi="Times New Roman" w:cs="Times New Roman"/>
          <w:sz w:val="24"/>
          <w:szCs w:val="24"/>
        </w:rPr>
        <w:t xml:space="preserve">Realizując postanowienia Programu, redzki samorząd stara się </w:t>
      </w:r>
      <w:r w:rsidRPr="009A1A47">
        <w:rPr>
          <w:rFonts w:ascii="Times New Roman" w:hAnsi="Times New Roman" w:cs="Times New Roman"/>
          <w:sz w:val="24"/>
          <w:szCs w:val="24"/>
        </w:rPr>
        <w:t>zapewni</w:t>
      </w:r>
      <w:r>
        <w:rPr>
          <w:rFonts w:ascii="Times New Roman" w:hAnsi="Times New Roman" w:cs="Times New Roman"/>
          <w:sz w:val="24"/>
          <w:szCs w:val="24"/>
        </w:rPr>
        <w:t>ć seniorom</w:t>
      </w:r>
      <w:r w:rsidRPr="009A1A47">
        <w:rPr>
          <w:rFonts w:ascii="Times New Roman" w:hAnsi="Times New Roman" w:cs="Times New Roman"/>
          <w:sz w:val="24"/>
          <w:szCs w:val="24"/>
        </w:rPr>
        <w:t xml:space="preserve"> możliwo</w:t>
      </w:r>
      <w:r>
        <w:rPr>
          <w:rFonts w:ascii="Times New Roman" w:hAnsi="Times New Roman" w:cs="Times New Roman"/>
          <w:sz w:val="24"/>
          <w:szCs w:val="24"/>
        </w:rPr>
        <w:t>ść prowadzenia</w:t>
      </w:r>
      <w:r w:rsidRPr="009A1A47">
        <w:rPr>
          <w:rFonts w:ascii="Times New Roman" w:hAnsi="Times New Roman" w:cs="Times New Roman"/>
          <w:sz w:val="24"/>
          <w:szCs w:val="24"/>
        </w:rPr>
        <w:t xml:space="preserve"> aktywnego</w:t>
      </w:r>
      <w:r>
        <w:rPr>
          <w:rFonts w:ascii="Times New Roman" w:hAnsi="Times New Roman" w:cs="Times New Roman"/>
          <w:sz w:val="24"/>
          <w:szCs w:val="24"/>
        </w:rPr>
        <w:t xml:space="preserve">, </w:t>
      </w:r>
      <w:r w:rsidRPr="009A1A47">
        <w:rPr>
          <w:rFonts w:ascii="Times New Roman" w:hAnsi="Times New Roman" w:cs="Times New Roman"/>
          <w:sz w:val="24"/>
          <w:szCs w:val="24"/>
        </w:rPr>
        <w:t>samodzielnego, niezależnego i satysfakcjonującego życia</w:t>
      </w:r>
      <w:r>
        <w:rPr>
          <w:rFonts w:ascii="Times New Roman" w:hAnsi="Times New Roman" w:cs="Times New Roman"/>
          <w:sz w:val="24"/>
          <w:szCs w:val="24"/>
        </w:rPr>
        <w:t>.</w:t>
      </w:r>
    </w:p>
    <w:p w14:paraId="1206F84C" w14:textId="7371F02A" w:rsidR="00CF05A1" w:rsidRPr="00F921EB" w:rsidRDefault="006C5328" w:rsidP="00F921EB">
      <w:pPr>
        <w:spacing w:after="0" w:line="360" w:lineRule="auto"/>
        <w:ind w:firstLine="708"/>
        <w:jc w:val="both"/>
        <w:rPr>
          <w:rFonts w:ascii="Times New Roman" w:hAnsi="Times New Roman" w:cs="Times New Roman"/>
          <w:sz w:val="24"/>
          <w:szCs w:val="24"/>
        </w:rPr>
      </w:pPr>
      <w:r w:rsidRPr="006912C7">
        <w:rPr>
          <w:rFonts w:ascii="Times New Roman" w:hAnsi="Times New Roman" w:cs="Times New Roman"/>
          <w:sz w:val="24"/>
          <w:szCs w:val="24"/>
        </w:rPr>
        <w:t>Gmina Miasto Reda</w:t>
      </w:r>
      <w:r w:rsidR="00E82674">
        <w:rPr>
          <w:rFonts w:ascii="Times New Roman" w:hAnsi="Times New Roman" w:cs="Times New Roman"/>
          <w:sz w:val="24"/>
          <w:szCs w:val="24"/>
        </w:rPr>
        <w:t>, na mocy</w:t>
      </w:r>
      <w:r w:rsidRPr="006912C7">
        <w:rPr>
          <w:rFonts w:ascii="Times New Roman" w:hAnsi="Times New Roman" w:cs="Times New Roman"/>
          <w:sz w:val="24"/>
          <w:szCs w:val="24"/>
        </w:rPr>
        <w:t xml:space="preserve"> </w:t>
      </w:r>
      <w:r w:rsidR="00E82674" w:rsidRPr="006912C7">
        <w:rPr>
          <w:rFonts w:ascii="Times New Roman" w:hAnsi="Times New Roman" w:cs="Times New Roman"/>
          <w:sz w:val="24"/>
          <w:szCs w:val="24"/>
        </w:rPr>
        <w:t>Porozumieni</w:t>
      </w:r>
      <w:r w:rsidR="00E82674">
        <w:rPr>
          <w:rFonts w:ascii="Times New Roman" w:hAnsi="Times New Roman" w:cs="Times New Roman"/>
          <w:sz w:val="24"/>
          <w:szCs w:val="24"/>
        </w:rPr>
        <w:t>a</w:t>
      </w:r>
      <w:r w:rsidR="00E82674" w:rsidRPr="006912C7">
        <w:rPr>
          <w:rFonts w:ascii="Times New Roman" w:hAnsi="Times New Roman" w:cs="Times New Roman"/>
          <w:sz w:val="24"/>
          <w:szCs w:val="24"/>
        </w:rPr>
        <w:t xml:space="preserve"> o</w:t>
      </w:r>
      <w:r w:rsidR="00E82674">
        <w:rPr>
          <w:rFonts w:ascii="Times New Roman" w:hAnsi="Times New Roman" w:cs="Times New Roman"/>
          <w:sz w:val="24"/>
          <w:szCs w:val="24"/>
        </w:rPr>
        <w:t xml:space="preserve"> </w:t>
      </w:r>
      <w:r w:rsidR="00E82674" w:rsidRPr="006912C7">
        <w:rPr>
          <w:rFonts w:ascii="Times New Roman" w:hAnsi="Times New Roman" w:cs="Times New Roman"/>
          <w:sz w:val="24"/>
          <w:szCs w:val="24"/>
        </w:rPr>
        <w:t>Partnerstwie w ramach Programu Miasto Przyjazne Seniorom i Ogólnopolska Karta Seniora</w:t>
      </w:r>
      <w:r w:rsidR="00E82674">
        <w:rPr>
          <w:rFonts w:ascii="Times New Roman" w:hAnsi="Times New Roman" w:cs="Times New Roman"/>
          <w:sz w:val="24"/>
          <w:szCs w:val="24"/>
        </w:rPr>
        <w:t>, zawartego</w:t>
      </w:r>
      <w:r w:rsidR="00E82674" w:rsidRPr="006912C7">
        <w:rPr>
          <w:rFonts w:ascii="Times New Roman" w:hAnsi="Times New Roman" w:cs="Times New Roman"/>
          <w:sz w:val="24"/>
          <w:szCs w:val="24"/>
        </w:rPr>
        <w:t xml:space="preserve"> 5 grudnia 2017 r</w:t>
      </w:r>
      <w:r w:rsidR="0077773F">
        <w:rPr>
          <w:rFonts w:ascii="Times New Roman" w:hAnsi="Times New Roman" w:cs="Times New Roman"/>
          <w:sz w:val="24"/>
          <w:szCs w:val="24"/>
        </w:rPr>
        <w:t>oku</w:t>
      </w:r>
      <w:r w:rsidR="00E82674" w:rsidRPr="006912C7">
        <w:rPr>
          <w:rFonts w:ascii="Times New Roman" w:hAnsi="Times New Roman" w:cs="Times New Roman"/>
          <w:sz w:val="24"/>
          <w:szCs w:val="24"/>
        </w:rPr>
        <w:t xml:space="preserve"> ze Stowarzyszeniem Manko z siedzibą w Krakowie</w:t>
      </w:r>
      <w:r w:rsidR="00E82674">
        <w:rPr>
          <w:rFonts w:ascii="Times New Roman" w:hAnsi="Times New Roman" w:cs="Times New Roman"/>
          <w:sz w:val="24"/>
          <w:szCs w:val="24"/>
        </w:rPr>
        <w:t>,</w:t>
      </w:r>
      <w:r w:rsidR="00E82674" w:rsidRPr="006912C7">
        <w:rPr>
          <w:rFonts w:ascii="Times New Roman" w:hAnsi="Times New Roman" w:cs="Times New Roman"/>
          <w:sz w:val="24"/>
          <w:szCs w:val="24"/>
        </w:rPr>
        <w:t xml:space="preserve"> </w:t>
      </w:r>
      <w:bookmarkStart w:id="106" w:name="_Hlk5365863"/>
      <w:r w:rsidR="00E82674">
        <w:rPr>
          <w:rFonts w:ascii="Times New Roman" w:hAnsi="Times New Roman" w:cs="Times New Roman"/>
          <w:sz w:val="24"/>
          <w:szCs w:val="24"/>
        </w:rPr>
        <w:t xml:space="preserve">realizuje </w:t>
      </w:r>
      <w:r w:rsidRPr="006912C7">
        <w:rPr>
          <w:rFonts w:ascii="Times New Roman" w:hAnsi="Times New Roman" w:cs="Times New Roman"/>
          <w:sz w:val="24"/>
          <w:szCs w:val="24"/>
        </w:rPr>
        <w:t>Program Ogólnopolska Karta Seniora</w:t>
      </w:r>
      <w:r w:rsidR="00E82674">
        <w:rPr>
          <w:rFonts w:ascii="Times New Roman" w:hAnsi="Times New Roman" w:cs="Times New Roman"/>
          <w:sz w:val="24"/>
          <w:szCs w:val="24"/>
        </w:rPr>
        <w:t>. Program</w:t>
      </w:r>
      <w:r w:rsidRPr="006912C7">
        <w:rPr>
          <w:rFonts w:ascii="Times New Roman" w:hAnsi="Times New Roman" w:cs="Times New Roman"/>
          <w:sz w:val="24"/>
          <w:szCs w:val="24"/>
        </w:rPr>
        <w:t xml:space="preserve"> umożliwia osobom, które ukończyły 60 rok życia korzystanie z szeregu ulg i zniżek na obszarze całego kraju. </w:t>
      </w:r>
      <w:r w:rsidR="00B63F83">
        <w:rPr>
          <w:rFonts w:ascii="Times New Roman" w:hAnsi="Times New Roman" w:cs="Times New Roman"/>
          <w:sz w:val="24"/>
          <w:szCs w:val="24"/>
        </w:rPr>
        <w:t>Na potrzeby Programu Gmina zamówiła w</w:t>
      </w:r>
      <w:r w:rsidRPr="006912C7">
        <w:rPr>
          <w:rFonts w:ascii="Times New Roman" w:hAnsi="Times New Roman" w:cs="Times New Roman"/>
          <w:sz w:val="24"/>
          <w:szCs w:val="24"/>
        </w:rPr>
        <w:t xml:space="preserve"> 2018 roku 1</w:t>
      </w:r>
      <w:r w:rsidR="00F921EB">
        <w:rPr>
          <w:rFonts w:ascii="Times New Roman" w:hAnsi="Times New Roman" w:cs="Times New Roman"/>
          <w:sz w:val="24"/>
          <w:szCs w:val="24"/>
        </w:rPr>
        <w:t> </w:t>
      </w:r>
      <w:r w:rsidRPr="006912C7">
        <w:rPr>
          <w:rFonts w:ascii="Times New Roman" w:hAnsi="Times New Roman" w:cs="Times New Roman"/>
          <w:sz w:val="24"/>
          <w:szCs w:val="24"/>
        </w:rPr>
        <w:t>500 kart, z</w:t>
      </w:r>
      <w:r w:rsidR="004E71F8">
        <w:rPr>
          <w:rFonts w:ascii="Times New Roman" w:hAnsi="Times New Roman" w:cs="Times New Roman"/>
          <w:sz w:val="24"/>
          <w:szCs w:val="24"/>
        </w:rPr>
        <w:t> </w:t>
      </w:r>
      <w:r w:rsidRPr="006912C7">
        <w:rPr>
          <w:rFonts w:ascii="Times New Roman" w:hAnsi="Times New Roman" w:cs="Times New Roman"/>
          <w:sz w:val="24"/>
          <w:szCs w:val="24"/>
        </w:rPr>
        <w:t xml:space="preserve">których </w:t>
      </w:r>
      <w:r w:rsidR="00562A9B">
        <w:rPr>
          <w:rFonts w:ascii="Times New Roman" w:hAnsi="Times New Roman" w:cs="Times New Roman"/>
          <w:sz w:val="24"/>
          <w:szCs w:val="24"/>
        </w:rPr>
        <w:t>do końca 20</w:t>
      </w:r>
      <w:r w:rsidR="00170F52">
        <w:rPr>
          <w:rFonts w:ascii="Times New Roman" w:hAnsi="Times New Roman" w:cs="Times New Roman"/>
          <w:sz w:val="24"/>
          <w:szCs w:val="24"/>
        </w:rPr>
        <w:t>2</w:t>
      </w:r>
      <w:r w:rsidR="00E82674">
        <w:rPr>
          <w:rFonts w:ascii="Times New Roman" w:hAnsi="Times New Roman" w:cs="Times New Roman"/>
          <w:sz w:val="24"/>
          <w:szCs w:val="24"/>
        </w:rPr>
        <w:t>1</w:t>
      </w:r>
      <w:r w:rsidR="00562A9B">
        <w:rPr>
          <w:rFonts w:ascii="Times New Roman" w:hAnsi="Times New Roman" w:cs="Times New Roman"/>
          <w:sz w:val="24"/>
          <w:szCs w:val="24"/>
        </w:rPr>
        <w:t xml:space="preserve"> roku</w:t>
      </w:r>
      <w:r w:rsidRPr="006912C7">
        <w:rPr>
          <w:rFonts w:ascii="Times New Roman" w:hAnsi="Times New Roman" w:cs="Times New Roman"/>
          <w:sz w:val="24"/>
          <w:szCs w:val="24"/>
        </w:rPr>
        <w:t xml:space="preserve"> wydano </w:t>
      </w:r>
      <w:r w:rsidR="00E82674">
        <w:rPr>
          <w:rFonts w:ascii="Times New Roman" w:hAnsi="Times New Roman" w:cs="Times New Roman"/>
          <w:sz w:val="24"/>
          <w:szCs w:val="24"/>
        </w:rPr>
        <w:t>736</w:t>
      </w:r>
      <w:r w:rsidR="00B63F83">
        <w:rPr>
          <w:rFonts w:ascii="Times New Roman" w:hAnsi="Times New Roman" w:cs="Times New Roman"/>
          <w:sz w:val="24"/>
          <w:szCs w:val="24"/>
        </w:rPr>
        <w:t xml:space="preserve"> sztuk.</w:t>
      </w:r>
      <w:r w:rsidRPr="006912C7">
        <w:rPr>
          <w:rFonts w:ascii="Times New Roman" w:hAnsi="Times New Roman" w:cs="Times New Roman"/>
          <w:sz w:val="24"/>
          <w:szCs w:val="24"/>
        </w:rPr>
        <w:t xml:space="preserve"> Wydawaniem kart zajmuje się Miejska Biblioteka Publiczna w Redzie. </w:t>
      </w:r>
    </w:p>
    <w:p w14:paraId="41A8A2BC" w14:textId="1DAF34A8" w:rsidR="00D03686" w:rsidRDefault="00D03686" w:rsidP="00170F52">
      <w:pPr>
        <w:pStyle w:val="Default"/>
        <w:spacing w:line="360" w:lineRule="auto"/>
        <w:ind w:firstLine="708"/>
        <w:jc w:val="both"/>
        <w:rPr>
          <w:rFonts w:ascii="Times New Roman" w:hAnsi="Times New Roman" w:cs="Times New Roman"/>
          <w:bCs/>
        </w:rPr>
      </w:pPr>
      <w:r>
        <w:rPr>
          <w:rFonts w:ascii="Times New Roman" w:hAnsi="Times New Roman" w:cs="Times New Roman"/>
          <w:bCs/>
        </w:rPr>
        <w:t>Dzięki</w:t>
      </w:r>
      <w:r w:rsidR="00935B5E" w:rsidRPr="0092406C">
        <w:rPr>
          <w:rFonts w:ascii="Times New Roman" w:hAnsi="Times New Roman" w:cs="Times New Roman"/>
          <w:bCs/>
        </w:rPr>
        <w:t xml:space="preserve"> dofinansowani</w:t>
      </w:r>
      <w:r>
        <w:rPr>
          <w:rFonts w:ascii="Times New Roman" w:hAnsi="Times New Roman" w:cs="Times New Roman"/>
          <w:bCs/>
        </w:rPr>
        <w:t xml:space="preserve">u z </w:t>
      </w:r>
      <w:r w:rsidR="00935B5E" w:rsidRPr="0092406C">
        <w:rPr>
          <w:rFonts w:ascii="Times New Roman" w:hAnsi="Times New Roman" w:cs="Times New Roman"/>
          <w:bCs/>
        </w:rPr>
        <w:t>Programu Wieloletniego „Senior +” na lata 2015-2020 Edycja 2019</w:t>
      </w:r>
      <w:r>
        <w:rPr>
          <w:rFonts w:ascii="Times New Roman" w:hAnsi="Times New Roman" w:cs="Times New Roman"/>
          <w:bCs/>
        </w:rPr>
        <w:t>, w Redzie powstał</w:t>
      </w:r>
      <w:r w:rsidR="00935B5E" w:rsidRPr="0092406C">
        <w:rPr>
          <w:rFonts w:ascii="Times New Roman" w:hAnsi="Times New Roman" w:cs="Times New Roman"/>
          <w:bCs/>
        </w:rPr>
        <w:t xml:space="preserve"> dzienn</w:t>
      </w:r>
      <w:r>
        <w:rPr>
          <w:rFonts w:ascii="Times New Roman" w:hAnsi="Times New Roman" w:cs="Times New Roman"/>
          <w:bCs/>
        </w:rPr>
        <w:t>y</w:t>
      </w:r>
      <w:r w:rsidR="00935B5E" w:rsidRPr="0092406C">
        <w:rPr>
          <w:rFonts w:ascii="Times New Roman" w:hAnsi="Times New Roman" w:cs="Times New Roman"/>
          <w:bCs/>
        </w:rPr>
        <w:t xml:space="preserve"> Klub „Senior+”</w:t>
      </w:r>
      <w:r w:rsidR="00935B5E">
        <w:rPr>
          <w:rFonts w:ascii="Times New Roman" w:hAnsi="Times New Roman" w:cs="Times New Roman"/>
          <w:bCs/>
        </w:rPr>
        <w:t>.</w:t>
      </w:r>
      <w:r w:rsidR="00935B5E" w:rsidRPr="0092406C">
        <w:rPr>
          <w:rFonts w:ascii="Times New Roman" w:hAnsi="Times New Roman" w:cs="Times New Roman"/>
          <w:bCs/>
        </w:rPr>
        <w:t xml:space="preserve"> </w:t>
      </w:r>
      <w:r>
        <w:rPr>
          <w:rFonts w:ascii="Times New Roman" w:hAnsi="Times New Roman" w:cs="Times New Roman"/>
          <w:bCs/>
        </w:rPr>
        <w:t xml:space="preserve">Powołany </w:t>
      </w:r>
      <w:r w:rsidRPr="00170F52">
        <w:rPr>
          <w:rFonts w:ascii="Times New Roman" w:hAnsi="Times New Roman" w:cs="Times New Roman"/>
          <w:bCs/>
        </w:rPr>
        <w:t xml:space="preserve">w ramach zadań statusowych Miejskiego Ośrodka Pomocy Społecznej </w:t>
      </w:r>
      <w:r>
        <w:rPr>
          <w:rFonts w:ascii="Times New Roman" w:hAnsi="Times New Roman" w:cs="Times New Roman"/>
          <w:bCs/>
        </w:rPr>
        <w:t>i zlokalizowany na terenie Miejskiego Ośrodka Sportu i Rekreacji</w:t>
      </w:r>
      <w:r w:rsidRPr="0092406C">
        <w:rPr>
          <w:rFonts w:ascii="Times New Roman" w:hAnsi="Times New Roman" w:cs="Times New Roman"/>
          <w:bCs/>
        </w:rPr>
        <w:t xml:space="preserve"> </w:t>
      </w:r>
      <w:r w:rsidR="0077773F">
        <w:rPr>
          <w:rFonts w:ascii="Times New Roman" w:hAnsi="Times New Roman" w:cs="Times New Roman"/>
          <w:bCs/>
        </w:rPr>
        <w:t>K</w:t>
      </w:r>
      <w:r w:rsidR="00935B5E" w:rsidRPr="0092406C">
        <w:rPr>
          <w:rFonts w:ascii="Times New Roman" w:hAnsi="Times New Roman" w:cs="Times New Roman"/>
          <w:bCs/>
        </w:rPr>
        <w:t>lub</w:t>
      </w:r>
      <w:r>
        <w:rPr>
          <w:rFonts w:ascii="Times New Roman" w:hAnsi="Times New Roman" w:cs="Times New Roman"/>
          <w:bCs/>
        </w:rPr>
        <w:t xml:space="preserve"> </w:t>
      </w:r>
      <w:r w:rsidR="00935B5E">
        <w:rPr>
          <w:rFonts w:ascii="Times New Roman" w:hAnsi="Times New Roman" w:cs="Times New Roman"/>
          <w:bCs/>
        </w:rPr>
        <w:t>jest na miejsce</w:t>
      </w:r>
      <w:r>
        <w:rPr>
          <w:rFonts w:ascii="Times New Roman" w:hAnsi="Times New Roman" w:cs="Times New Roman"/>
          <w:bCs/>
        </w:rPr>
        <w:t>m</w:t>
      </w:r>
      <w:r w:rsidR="00935B5E">
        <w:rPr>
          <w:rFonts w:ascii="Times New Roman" w:hAnsi="Times New Roman" w:cs="Times New Roman"/>
          <w:bCs/>
        </w:rPr>
        <w:t xml:space="preserve"> spotkań,</w:t>
      </w:r>
      <w:r w:rsidR="00935B5E" w:rsidRPr="0092406C">
        <w:rPr>
          <w:rFonts w:ascii="Times New Roman" w:hAnsi="Times New Roman" w:cs="Times New Roman"/>
          <w:bCs/>
        </w:rPr>
        <w:t xml:space="preserve"> integracji, zajęć ruchowych i edukacyjnych oraz animacji czasu wolnego rosnącej populacji osób starszych w Redzie.</w:t>
      </w:r>
      <w:r w:rsidR="00935B5E">
        <w:rPr>
          <w:rFonts w:ascii="Times New Roman" w:hAnsi="Times New Roman" w:cs="Times New Roman"/>
          <w:bCs/>
        </w:rPr>
        <w:t xml:space="preserve"> </w:t>
      </w:r>
      <w:r w:rsidR="00A1004A">
        <w:rPr>
          <w:rFonts w:ascii="Times New Roman" w:hAnsi="Times New Roman" w:cs="Times New Roman"/>
          <w:bCs/>
        </w:rPr>
        <w:t xml:space="preserve">Celem działalności Klubu </w:t>
      </w:r>
      <w:r w:rsidR="00A1004A" w:rsidRPr="00170F52">
        <w:rPr>
          <w:rFonts w:ascii="Times New Roman" w:hAnsi="Times New Roman" w:cs="Times New Roman"/>
          <w:bCs/>
        </w:rPr>
        <w:t>Senior+</w:t>
      </w:r>
      <w:r w:rsidR="00A1004A">
        <w:rPr>
          <w:rFonts w:ascii="Times New Roman" w:hAnsi="Times New Roman" w:cs="Times New Roman"/>
          <w:bCs/>
        </w:rPr>
        <w:t xml:space="preserve"> jest,</w:t>
      </w:r>
      <w:r w:rsidR="00A1004A" w:rsidRPr="00A1004A">
        <w:t xml:space="preserve"> </w:t>
      </w:r>
      <w:r w:rsidR="00A1004A" w:rsidRPr="00A1004A">
        <w:rPr>
          <w:rFonts w:ascii="Times New Roman" w:hAnsi="Times New Roman" w:cs="Times New Roman"/>
          <w:bCs/>
        </w:rPr>
        <w:t>m</w:t>
      </w:r>
      <w:r w:rsidR="00A1004A">
        <w:rPr>
          <w:rFonts w:ascii="Times New Roman" w:hAnsi="Times New Roman" w:cs="Times New Roman"/>
          <w:bCs/>
        </w:rPr>
        <w:t xml:space="preserve">iędzy </w:t>
      </w:r>
      <w:r w:rsidR="00A1004A" w:rsidRPr="00A1004A">
        <w:rPr>
          <w:rFonts w:ascii="Times New Roman" w:hAnsi="Times New Roman" w:cs="Times New Roman"/>
          <w:bCs/>
        </w:rPr>
        <w:t>in</w:t>
      </w:r>
      <w:r w:rsidR="00A1004A">
        <w:rPr>
          <w:rFonts w:ascii="Times New Roman" w:hAnsi="Times New Roman" w:cs="Times New Roman"/>
          <w:bCs/>
        </w:rPr>
        <w:t>nymi,</w:t>
      </w:r>
      <w:r w:rsidR="00A1004A" w:rsidRPr="00A1004A">
        <w:rPr>
          <w:rFonts w:ascii="Times New Roman" w:hAnsi="Times New Roman" w:cs="Times New Roman"/>
          <w:bCs/>
        </w:rPr>
        <w:t xml:space="preserve"> popraw</w:t>
      </w:r>
      <w:r w:rsidR="00A1004A">
        <w:rPr>
          <w:rFonts w:ascii="Times New Roman" w:hAnsi="Times New Roman" w:cs="Times New Roman"/>
          <w:bCs/>
        </w:rPr>
        <w:t>a</w:t>
      </w:r>
      <w:r w:rsidR="00A1004A" w:rsidRPr="00A1004A">
        <w:rPr>
          <w:rFonts w:ascii="Times New Roman" w:hAnsi="Times New Roman" w:cs="Times New Roman"/>
          <w:bCs/>
        </w:rPr>
        <w:t xml:space="preserve"> stanu psychofizycznego uczestników, integracj</w:t>
      </w:r>
      <w:r w:rsidR="00A1004A">
        <w:rPr>
          <w:rFonts w:ascii="Times New Roman" w:hAnsi="Times New Roman" w:cs="Times New Roman"/>
          <w:bCs/>
        </w:rPr>
        <w:t>a</w:t>
      </w:r>
      <w:r w:rsidR="00A1004A" w:rsidRPr="00A1004A">
        <w:rPr>
          <w:rFonts w:ascii="Times New Roman" w:hAnsi="Times New Roman" w:cs="Times New Roman"/>
          <w:bCs/>
        </w:rPr>
        <w:t xml:space="preserve"> </w:t>
      </w:r>
      <w:r w:rsidR="00A1004A">
        <w:rPr>
          <w:rFonts w:ascii="Times New Roman" w:hAnsi="Times New Roman" w:cs="Times New Roman"/>
          <w:bCs/>
        </w:rPr>
        <w:t xml:space="preserve">i </w:t>
      </w:r>
      <w:r w:rsidR="00A1004A" w:rsidRPr="00A1004A">
        <w:rPr>
          <w:rFonts w:ascii="Times New Roman" w:hAnsi="Times New Roman" w:cs="Times New Roman"/>
          <w:bCs/>
        </w:rPr>
        <w:t>aktywizacj</w:t>
      </w:r>
      <w:r w:rsidR="00A1004A">
        <w:rPr>
          <w:rFonts w:ascii="Times New Roman" w:hAnsi="Times New Roman" w:cs="Times New Roman"/>
          <w:bCs/>
        </w:rPr>
        <w:t>a</w:t>
      </w:r>
      <w:r w:rsidR="00A1004A" w:rsidRPr="00A1004A">
        <w:rPr>
          <w:rFonts w:ascii="Times New Roman" w:hAnsi="Times New Roman" w:cs="Times New Roman"/>
          <w:bCs/>
        </w:rPr>
        <w:t xml:space="preserve"> społeczn</w:t>
      </w:r>
      <w:r w:rsidR="00A1004A">
        <w:rPr>
          <w:rFonts w:ascii="Times New Roman" w:hAnsi="Times New Roman" w:cs="Times New Roman"/>
          <w:bCs/>
        </w:rPr>
        <w:t>a</w:t>
      </w:r>
      <w:r w:rsidR="00A1004A" w:rsidRPr="00A1004A">
        <w:rPr>
          <w:rFonts w:ascii="Times New Roman" w:hAnsi="Times New Roman" w:cs="Times New Roman"/>
          <w:bCs/>
        </w:rPr>
        <w:t>, wymian</w:t>
      </w:r>
      <w:r w:rsidR="00A1004A">
        <w:rPr>
          <w:rFonts w:ascii="Times New Roman" w:hAnsi="Times New Roman" w:cs="Times New Roman"/>
          <w:bCs/>
        </w:rPr>
        <w:t>a</w:t>
      </w:r>
      <w:r w:rsidR="00A1004A" w:rsidRPr="00A1004A">
        <w:rPr>
          <w:rFonts w:ascii="Times New Roman" w:hAnsi="Times New Roman" w:cs="Times New Roman"/>
          <w:bCs/>
        </w:rPr>
        <w:t xml:space="preserve"> pokoleniow</w:t>
      </w:r>
      <w:r w:rsidR="00A1004A">
        <w:rPr>
          <w:rFonts w:ascii="Times New Roman" w:hAnsi="Times New Roman" w:cs="Times New Roman"/>
          <w:bCs/>
        </w:rPr>
        <w:t>a</w:t>
      </w:r>
      <w:r w:rsidR="00A1004A" w:rsidRPr="00A1004A">
        <w:rPr>
          <w:rFonts w:ascii="Times New Roman" w:hAnsi="Times New Roman" w:cs="Times New Roman"/>
          <w:bCs/>
        </w:rPr>
        <w:t xml:space="preserve">, przeciwdziałanie wykluczeniu społecznemu oraz </w:t>
      </w:r>
      <w:r w:rsidR="00A1004A" w:rsidRPr="00A1004A">
        <w:rPr>
          <w:rFonts w:ascii="Times New Roman" w:hAnsi="Times New Roman" w:cs="Times New Roman"/>
          <w:bCs/>
        </w:rPr>
        <w:lastRenderedPageBreak/>
        <w:t xml:space="preserve">usprawnienie manualne poprzez terapię zajęciową. </w:t>
      </w:r>
      <w:r w:rsidR="004648A4">
        <w:rPr>
          <w:rFonts w:ascii="Times New Roman" w:hAnsi="Times New Roman" w:cs="Times New Roman"/>
          <w:bCs/>
        </w:rPr>
        <w:t>W roku 2021 placówka została doposażona w sprzęt komputerowy, zakupiono również materiały niezbędne do realizacji zajęć.</w:t>
      </w:r>
      <w:r w:rsidR="004648A4" w:rsidRPr="004648A4">
        <w:t xml:space="preserve"> </w:t>
      </w:r>
      <w:r w:rsidR="004648A4" w:rsidRPr="004648A4">
        <w:rPr>
          <w:rFonts w:ascii="Times New Roman" w:hAnsi="Times New Roman" w:cs="Times New Roman"/>
        </w:rPr>
        <w:t>Podkreślić należy, że</w:t>
      </w:r>
      <w:r w:rsidR="004648A4">
        <w:t xml:space="preserve"> </w:t>
      </w:r>
      <w:r w:rsidR="004648A4" w:rsidRPr="004648A4">
        <w:rPr>
          <w:rFonts w:ascii="Times New Roman" w:hAnsi="Times New Roman" w:cs="Times New Roman"/>
          <w:bCs/>
        </w:rPr>
        <w:t xml:space="preserve">na realizację zadań Klubu „Senior+” Miejski Ośrodek Pomocy Społecznej </w:t>
      </w:r>
      <w:r w:rsidR="004648A4">
        <w:rPr>
          <w:rFonts w:ascii="Times New Roman" w:hAnsi="Times New Roman" w:cs="Times New Roman"/>
          <w:bCs/>
        </w:rPr>
        <w:t>uzyskał</w:t>
      </w:r>
      <w:r w:rsidR="004648A4" w:rsidRPr="004648A4">
        <w:rPr>
          <w:rFonts w:ascii="Times New Roman" w:hAnsi="Times New Roman" w:cs="Times New Roman"/>
          <w:bCs/>
        </w:rPr>
        <w:t xml:space="preserve"> 32</w:t>
      </w:r>
      <w:r w:rsidR="004648A4">
        <w:rPr>
          <w:rFonts w:ascii="Times New Roman" w:hAnsi="Times New Roman" w:cs="Times New Roman"/>
          <w:bCs/>
        </w:rPr>
        <w:t xml:space="preserve"> </w:t>
      </w:r>
      <w:r w:rsidR="004648A4" w:rsidRPr="004648A4">
        <w:rPr>
          <w:rFonts w:ascii="Times New Roman" w:hAnsi="Times New Roman" w:cs="Times New Roman"/>
          <w:bCs/>
        </w:rPr>
        <w:t xml:space="preserve">040 zł </w:t>
      </w:r>
      <w:r w:rsidR="004648A4">
        <w:rPr>
          <w:rFonts w:ascii="Times New Roman" w:hAnsi="Times New Roman" w:cs="Times New Roman"/>
          <w:bCs/>
        </w:rPr>
        <w:t xml:space="preserve">dofinansowania </w:t>
      </w:r>
      <w:r w:rsidR="004648A4" w:rsidRPr="004648A4">
        <w:rPr>
          <w:rFonts w:ascii="Times New Roman" w:hAnsi="Times New Roman" w:cs="Times New Roman"/>
          <w:bCs/>
        </w:rPr>
        <w:t>w ramach Programu wieloletniego Senior+ na lata 2021-2025 – edycja 2021.</w:t>
      </w:r>
    </w:p>
    <w:p w14:paraId="3596F0C1" w14:textId="50347D3F" w:rsidR="000D37DB" w:rsidRPr="000D37DB" w:rsidRDefault="000D37DB" w:rsidP="000D37DB">
      <w:pPr>
        <w:pStyle w:val="Default"/>
        <w:spacing w:line="360" w:lineRule="auto"/>
        <w:ind w:firstLine="708"/>
        <w:jc w:val="both"/>
        <w:rPr>
          <w:rFonts w:ascii="Times New Roman" w:hAnsi="Times New Roman" w:cs="Times New Roman"/>
          <w:bCs/>
        </w:rPr>
      </w:pPr>
      <w:r>
        <w:rPr>
          <w:rFonts w:ascii="Times New Roman" w:hAnsi="Times New Roman" w:cs="Times New Roman"/>
          <w:bCs/>
        </w:rPr>
        <w:t>M</w:t>
      </w:r>
      <w:r w:rsidRPr="000D37DB">
        <w:rPr>
          <w:rFonts w:ascii="Times New Roman" w:hAnsi="Times New Roman" w:cs="Times New Roman"/>
          <w:bCs/>
        </w:rPr>
        <w:t>a</w:t>
      </w:r>
      <w:r>
        <w:rPr>
          <w:rFonts w:ascii="Times New Roman" w:hAnsi="Times New Roman" w:cs="Times New Roman"/>
          <w:bCs/>
        </w:rPr>
        <w:t>jąc</w:t>
      </w:r>
      <w:r w:rsidRPr="000D37DB">
        <w:rPr>
          <w:rFonts w:ascii="Times New Roman" w:hAnsi="Times New Roman" w:cs="Times New Roman"/>
          <w:bCs/>
        </w:rPr>
        <w:t xml:space="preserve"> na uwadze potrzeby podopiecznych</w:t>
      </w:r>
      <w:r>
        <w:rPr>
          <w:rFonts w:ascii="Times New Roman" w:hAnsi="Times New Roman" w:cs="Times New Roman"/>
          <w:bCs/>
        </w:rPr>
        <w:t>,</w:t>
      </w:r>
      <w:r w:rsidRPr="000D37DB">
        <w:rPr>
          <w:rFonts w:ascii="Times New Roman" w:hAnsi="Times New Roman" w:cs="Times New Roman"/>
          <w:bCs/>
        </w:rPr>
        <w:t xml:space="preserve"> </w:t>
      </w:r>
      <w:r w:rsidR="004648A4" w:rsidRPr="000D37DB">
        <w:rPr>
          <w:rFonts w:ascii="Times New Roman" w:hAnsi="Times New Roman" w:cs="Times New Roman"/>
          <w:bCs/>
        </w:rPr>
        <w:t xml:space="preserve">harmonogram </w:t>
      </w:r>
      <w:r w:rsidR="004648A4">
        <w:rPr>
          <w:rFonts w:ascii="Times New Roman" w:hAnsi="Times New Roman" w:cs="Times New Roman"/>
          <w:bCs/>
        </w:rPr>
        <w:t xml:space="preserve">prowadzonych </w:t>
      </w:r>
      <w:r w:rsidR="004648A4" w:rsidRPr="000D37DB">
        <w:rPr>
          <w:rFonts w:ascii="Times New Roman" w:hAnsi="Times New Roman" w:cs="Times New Roman"/>
          <w:bCs/>
        </w:rPr>
        <w:t xml:space="preserve">zajęć </w:t>
      </w:r>
      <w:r w:rsidRPr="000D37DB">
        <w:rPr>
          <w:rFonts w:ascii="Times New Roman" w:hAnsi="Times New Roman" w:cs="Times New Roman"/>
          <w:bCs/>
        </w:rPr>
        <w:t xml:space="preserve">Klub „Senior+” przygotowuje w oparciu o </w:t>
      </w:r>
      <w:r>
        <w:rPr>
          <w:rFonts w:ascii="Times New Roman" w:hAnsi="Times New Roman" w:cs="Times New Roman"/>
          <w:bCs/>
        </w:rPr>
        <w:t>badanie ankietowe</w:t>
      </w:r>
      <w:r w:rsidRPr="000D37DB">
        <w:rPr>
          <w:rFonts w:ascii="Times New Roman" w:hAnsi="Times New Roman" w:cs="Times New Roman"/>
          <w:bCs/>
        </w:rPr>
        <w:t>. W 2021 r</w:t>
      </w:r>
      <w:r>
        <w:rPr>
          <w:rFonts w:ascii="Times New Roman" w:hAnsi="Times New Roman" w:cs="Times New Roman"/>
          <w:bCs/>
        </w:rPr>
        <w:t>oku w Klubie odbyły się</w:t>
      </w:r>
      <w:r w:rsidRPr="000D37DB">
        <w:rPr>
          <w:rFonts w:ascii="Times New Roman" w:hAnsi="Times New Roman" w:cs="Times New Roman"/>
          <w:bCs/>
        </w:rPr>
        <w:t xml:space="preserve"> 142 dni zajęć z zakresu kultury i oświaty, w tym dydaktyki i rekreacji. W ramach wskazanych zajęć zorganizowano m. in. wycieczkę do Torunia i Rzucewa, wyjście do teatru i do kina, wyjazd na targi, udział w redzkich </w:t>
      </w:r>
      <w:proofErr w:type="spellStart"/>
      <w:r w:rsidRPr="000D37DB">
        <w:rPr>
          <w:rFonts w:ascii="Times New Roman" w:hAnsi="Times New Roman" w:cs="Times New Roman"/>
          <w:bCs/>
        </w:rPr>
        <w:t>senioraliach</w:t>
      </w:r>
      <w:proofErr w:type="spellEnd"/>
      <w:r w:rsidRPr="000D37DB">
        <w:rPr>
          <w:rFonts w:ascii="Times New Roman" w:hAnsi="Times New Roman" w:cs="Times New Roman"/>
          <w:bCs/>
        </w:rPr>
        <w:t>, zorganizowano również dni prasowe, kącik poezji</w:t>
      </w:r>
      <w:r>
        <w:rPr>
          <w:rFonts w:ascii="Times New Roman" w:hAnsi="Times New Roman" w:cs="Times New Roman"/>
          <w:bCs/>
        </w:rPr>
        <w:t xml:space="preserve"> i</w:t>
      </w:r>
      <w:r w:rsidRPr="000D37DB">
        <w:rPr>
          <w:rFonts w:ascii="Times New Roman" w:hAnsi="Times New Roman" w:cs="Times New Roman"/>
          <w:bCs/>
        </w:rPr>
        <w:t xml:space="preserve"> zajęcia pielęgnujące lokalne tradycje. Przeprowadzono również 154 terapii zajęciowych, w zakresie sztuki użytkowej</w:t>
      </w:r>
      <w:r>
        <w:rPr>
          <w:rFonts w:ascii="Times New Roman" w:hAnsi="Times New Roman" w:cs="Times New Roman"/>
          <w:bCs/>
        </w:rPr>
        <w:t>,</w:t>
      </w:r>
      <w:r w:rsidRPr="000D37DB">
        <w:rPr>
          <w:rFonts w:ascii="Times New Roman" w:hAnsi="Times New Roman" w:cs="Times New Roman"/>
          <w:bCs/>
        </w:rPr>
        <w:t xml:space="preserve"> rzeźby przestrzennej</w:t>
      </w:r>
      <w:r>
        <w:rPr>
          <w:rFonts w:ascii="Times New Roman" w:hAnsi="Times New Roman" w:cs="Times New Roman"/>
          <w:bCs/>
        </w:rPr>
        <w:t>,</w:t>
      </w:r>
      <w:r w:rsidRPr="000D37DB">
        <w:rPr>
          <w:rFonts w:ascii="Times New Roman" w:hAnsi="Times New Roman" w:cs="Times New Roman"/>
          <w:bCs/>
        </w:rPr>
        <w:t xml:space="preserve"> filcowania na sucho i mokro, </w:t>
      </w:r>
      <w:proofErr w:type="spellStart"/>
      <w:r w:rsidRPr="000D37DB">
        <w:rPr>
          <w:rFonts w:ascii="Times New Roman" w:hAnsi="Times New Roman" w:cs="Times New Roman"/>
          <w:bCs/>
        </w:rPr>
        <w:t>embossingu</w:t>
      </w:r>
      <w:proofErr w:type="spellEnd"/>
      <w:r w:rsidRPr="000D37DB">
        <w:rPr>
          <w:rFonts w:ascii="Times New Roman" w:hAnsi="Times New Roman" w:cs="Times New Roman"/>
          <w:bCs/>
        </w:rPr>
        <w:t xml:space="preserve">, treningów pamięci i koncentracji, gier i zabaw zespołowych oraz rękodzielnictwa. </w:t>
      </w:r>
      <w:r>
        <w:rPr>
          <w:rFonts w:ascii="Times New Roman" w:hAnsi="Times New Roman" w:cs="Times New Roman"/>
          <w:bCs/>
        </w:rPr>
        <w:t>W ramach swojej działalności w</w:t>
      </w:r>
      <w:r w:rsidRPr="00170F52">
        <w:rPr>
          <w:rFonts w:ascii="Times New Roman" w:hAnsi="Times New Roman" w:cs="Times New Roman"/>
          <w:bCs/>
        </w:rPr>
        <w:t xml:space="preserve"> </w:t>
      </w:r>
      <w:r>
        <w:rPr>
          <w:rFonts w:ascii="Times New Roman" w:hAnsi="Times New Roman" w:cs="Times New Roman"/>
          <w:bCs/>
        </w:rPr>
        <w:t xml:space="preserve">roku </w:t>
      </w:r>
      <w:r w:rsidRPr="00170F52">
        <w:rPr>
          <w:rFonts w:ascii="Times New Roman" w:hAnsi="Times New Roman" w:cs="Times New Roman"/>
          <w:bCs/>
        </w:rPr>
        <w:t>202</w:t>
      </w:r>
      <w:r>
        <w:rPr>
          <w:rFonts w:ascii="Times New Roman" w:hAnsi="Times New Roman" w:cs="Times New Roman"/>
          <w:bCs/>
        </w:rPr>
        <w:t xml:space="preserve">1 </w:t>
      </w:r>
      <w:r w:rsidRPr="00170F52">
        <w:rPr>
          <w:rFonts w:ascii="Times New Roman" w:hAnsi="Times New Roman" w:cs="Times New Roman"/>
          <w:bCs/>
        </w:rPr>
        <w:t xml:space="preserve">Klub Senior+ w Redzie zapewnił </w:t>
      </w:r>
      <w:r>
        <w:rPr>
          <w:rFonts w:ascii="Times New Roman" w:hAnsi="Times New Roman" w:cs="Times New Roman"/>
          <w:bCs/>
        </w:rPr>
        <w:t xml:space="preserve">podopiecznym </w:t>
      </w:r>
      <w:r w:rsidRPr="000D37DB">
        <w:rPr>
          <w:rFonts w:ascii="Times New Roman" w:hAnsi="Times New Roman" w:cs="Times New Roman"/>
          <w:bCs/>
        </w:rPr>
        <w:t>3</w:t>
      </w:r>
      <w:r>
        <w:rPr>
          <w:rFonts w:ascii="Times New Roman" w:hAnsi="Times New Roman" w:cs="Times New Roman"/>
          <w:bCs/>
        </w:rPr>
        <w:t xml:space="preserve"> </w:t>
      </w:r>
      <w:r w:rsidRPr="000D37DB">
        <w:rPr>
          <w:rFonts w:ascii="Times New Roman" w:hAnsi="Times New Roman" w:cs="Times New Roman"/>
          <w:bCs/>
        </w:rPr>
        <w:t>260</w:t>
      </w:r>
      <w:r w:rsidRPr="00170F52">
        <w:rPr>
          <w:rFonts w:ascii="Times New Roman" w:hAnsi="Times New Roman" w:cs="Times New Roman"/>
          <w:bCs/>
        </w:rPr>
        <w:t xml:space="preserve"> ciepłych posiłków.</w:t>
      </w:r>
    </w:p>
    <w:p w14:paraId="32DBEE56" w14:textId="08B5AAAA" w:rsidR="00E93E4C" w:rsidRDefault="00E93E4C" w:rsidP="000D37DB">
      <w:pPr>
        <w:pStyle w:val="Default"/>
        <w:spacing w:line="360" w:lineRule="auto"/>
        <w:ind w:firstLine="708"/>
        <w:jc w:val="both"/>
        <w:rPr>
          <w:rFonts w:ascii="Times New Roman" w:hAnsi="Times New Roman" w:cs="Times New Roman"/>
          <w:bCs/>
        </w:rPr>
      </w:pPr>
      <w:r w:rsidRPr="00E93E4C">
        <w:rPr>
          <w:rFonts w:ascii="Times New Roman" w:hAnsi="Times New Roman" w:cs="Times New Roman"/>
          <w:bCs/>
        </w:rPr>
        <w:t>Od października 2020</w:t>
      </w:r>
      <w:r>
        <w:rPr>
          <w:rFonts w:ascii="Times New Roman" w:hAnsi="Times New Roman" w:cs="Times New Roman"/>
          <w:bCs/>
        </w:rPr>
        <w:t xml:space="preserve"> </w:t>
      </w:r>
      <w:r w:rsidRPr="00E93E4C">
        <w:rPr>
          <w:rFonts w:ascii="Times New Roman" w:hAnsi="Times New Roman" w:cs="Times New Roman"/>
          <w:bCs/>
        </w:rPr>
        <w:t>r</w:t>
      </w:r>
      <w:r>
        <w:rPr>
          <w:rFonts w:ascii="Times New Roman" w:hAnsi="Times New Roman" w:cs="Times New Roman"/>
          <w:bCs/>
        </w:rPr>
        <w:t>oku</w:t>
      </w:r>
      <w:r w:rsidRPr="00E93E4C">
        <w:rPr>
          <w:rFonts w:ascii="Times New Roman" w:hAnsi="Times New Roman" w:cs="Times New Roman"/>
          <w:bCs/>
        </w:rPr>
        <w:t xml:space="preserve"> Miejski Ośrodek Pomocy Społecznej </w:t>
      </w:r>
      <w:r>
        <w:rPr>
          <w:rFonts w:ascii="Times New Roman" w:hAnsi="Times New Roman" w:cs="Times New Roman"/>
          <w:bCs/>
        </w:rPr>
        <w:t>realizował</w:t>
      </w:r>
      <w:r w:rsidRPr="00E93E4C">
        <w:rPr>
          <w:rFonts w:ascii="Times New Roman" w:hAnsi="Times New Roman" w:cs="Times New Roman"/>
          <w:bCs/>
        </w:rPr>
        <w:t xml:space="preserve"> Program „Wspieraj Seniora”</w:t>
      </w:r>
      <w:r w:rsidR="000D37DB">
        <w:rPr>
          <w:rFonts w:ascii="Times New Roman" w:hAnsi="Times New Roman" w:cs="Times New Roman"/>
          <w:bCs/>
        </w:rPr>
        <w:t>. C</w:t>
      </w:r>
      <w:r w:rsidRPr="00E93E4C">
        <w:rPr>
          <w:rFonts w:ascii="Times New Roman" w:hAnsi="Times New Roman" w:cs="Times New Roman"/>
          <w:bCs/>
        </w:rPr>
        <w:t xml:space="preserve">elem </w:t>
      </w:r>
      <w:r w:rsidR="000D37DB">
        <w:rPr>
          <w:rFonts w:ascii="Times New Roman" w:hAnsi="Times New Roman" w:cs="Times New Roman"/>
          <w:bCs/>
        </w:rPr>
        <w:t>Programu było</w:t>
      </w:r>
      <w:r w:rsidRPr="00E93E4C">
        <w:rPr>
          <w:rFonts w:ascii="Times New Roman" w:hAnsi="Times New Roman" w:cs="Times New Roman"/>
          <w:bCs/>
        </w:rPr>
        <w:t xml:space="preserve"> zapewnienie usługi wsparcia </w:t>
      </w:r>
      <w:r>
        <w:rPr>
          <w:rFonts w:ascii="Times New Roman" w:hAnsi="Times New Roman" w:cs="Times New Roman"/>
          <w:bCs/>
        </w:rPr>
        <w:t>osób</w:t>
      </w:r>
      <w:r w:rsidRPr="00E93E4C">
        <w:rPr>
          <w:rFonts w:ascii="Times New Roman" w:hAnsi="Times New Roman" w:cs="Times New Roman"/>
          <w:bCs/>
        </w:rPr>
        <w:t xml:space="preserve"> 70</w:t>
      </w:r>
      <w:r>
        <w:rPr>
          <w:rFonts w:ascii="Times New Roman" w:hAnsi="Times New Roman" w:cs="Times New Roman"/>
          <w:bCs/>
        </w:rPr>
        <w:t>+ (</w:t>
      </w:r>
      <w:r w:rsidRPr="00E93E4C">
        <w:rPr>
          <w:rFonts w:ascii="Times New Roman" w:hAnsi="Times New Roman" w:cs="Times New Roman"/>
          <w:bCs/>
        </w:rPr>
        <w:t>w szczególnych przypadkach os</w:t>
      </w:r>
      <w:r>
        <w:rPr>
          <w:rFonts w:ascii="Times New Roman" w:hAnsi="Times New Roman" w:cs="Times New Roman"/>
          <w:bCs/>
        </w:rPr>
        <w:t>ób</w:t>
      </w:r>
      <w:r w:rsidRPr="00E93E4C">
        <w:rPr>
          <w:rFonts w:ascii="Times New Roman" w:hAnsi="Times New Roman" w:cs="Times New Roman"/>
          <w:bCs/>
        </w:rPr>
        <w:t xml:space="preserve"> poniżej 70 roku życia</w:t>
      </w:r>
      <w:r>
        <w:rPr>
          <w:rFonts w:ascii="Times New Roman" w:hAnsi="Times New Roman" w:cs="Times New Roman"/>
          <w:bCs/>
        </w:rPr>
        <w:t>)</w:t>
      </w:r>
      <w:r w:rsidRPr="00E93E4C">
        <w:rPr>
          <w:rFonts w:ascii="Times New Roman" w:hAnsi="Times New Roman" w:cs="Times New Roman"/>
          <w:bCs/>
        </w:rPr>
        <w:t>, któr</w:t>
      </w:r>
      <w:r>
        <w:rPr>
          <w:rFonts w:ascii="Times New Roman" w:hAnsi="Times New Roman" w:cs="Times New Roman"/>
          <w:bCs/>
        </w:rPr>
        <w:t>e</w:t>
      </w:r>
      <w:r w:rsidRPr="00E93E4C">
        <w:rPr>
          <w:rFonts w:ascii="Times New Roman" w:hAnsi="Times New Roman" w:cs="Times New Roman"/>
          <w:bCs/>
        </w:rPr>
        <w:t xml:space="preserve"> w związku z zagrożeniem zakażeniem Covid-19</w:t>
      </w:r>
      <w:r>
        <w:rPr>
          <w:rFonts w:ascii="Times New Roman" w:hAnsi="Times New Roman" w:cs="Times New Roman"/>
          <w:bCs/>
        </w:rPr>
        <w:t xml:space="preserve"> </w:t>
      </w:r>
      <w:r w:rsidRPr="00E93E4C">
        <w:rPr>
          <w:rFonts w:ascii="Times New Roman" w:hAnsi="Times New Roman" w:cs="Times New Roman"/>
          <w:bCs/>
        </w:rPr>
        <w:t>zdecyd</w:t>
      </w:r>
      <w:r>
        <w:rPr>
          <w:rFonts w:ascii="Times New Roman" w:hAnsi="Times New Roman" w:cs="Times New Roman"/>
          <w:bCs/>
        </w:rPr>
        <w:t>owały</w:t>
      </w:r>
      <w:r w:rsidRPr="00E93E4C">
        <w:rPr>
          <w:rFonts w:ascii="Times New Roman" w:hAnsi="Times New Roman" w:cs="Times New Roman"/>
          <w:bCs/>
        </w:rPr>
        <w:t xml:space="preserve"> się na pozostanie w domu. </w:t>
      </w:r>
      <w:r>
        <w:rPr>
          <w:rFonts w:ascii="Times New Roman" w:hAnsi="Times New Roman" w:cs="Times New Roman"/>
          <w:bCs/>
        </w:rPr>
        <w:t>W</w:t>
      </w:r>
      <w:r w:rsidRPr="00E93E4C">
        <w:rPr>
          <w:rFonts w:ascii="Times New Roman" w:hAnsi="Times New Roman" w:cs="Times New Roman"/>
          <w:bCs/>
        </w:rPr>
        <w:t>sparci</w:t>
      </w:r>
      <w:r>
        <w:rPr>
          <w:rFonts w:ascii="Times New Roman" w:hAnsi="Times New Roman" w:cs="Times New Roman"/>
          <w:bCs/>
        </w:rPr>
        <w:t>e</w:t>
      </w:r>
      <w:r w:rsidRPr="00E93E4C">
        <w:rPr>
          <w:rFonts w:ascii="Times New Roman" w:hAnsi="Times New Roman" w:cs="Times New Roman"/>
          <w:bCs/>
        </w:rPr>
        <w:t xml:space="preserve"> polegał</w:t>
      </w:r>
      <w:r>
        <w:rPr>
          <w:rFonts w:ascii="Times New Roman" w:hAnsi="Times New Roman" w:cs="Times New Roman"/>
          <w:bCs/>
        </w:rPr>
        <w:t>o</w:t>
      </w:r>
      <w:r w:rsidRPr="00E93E4C">
        <w:rPr>
          <w:rFonts w:ascii="Times New Roman" w:hAnsi="Times New Roman" w:cs="Times New Roman"/>
          <w:bCs/>
        </w:rPr>
        <w:t xml:space="preserve"> </w:t>
      </w:r>
      <w:r>
        <w:rPr>
          <w:rFonts w:ascii="Times New Roman" w:hAnsi="Times New Roman" w:cs="Times New Roman"/>
          <w:bCs/>
        </w:rPr>
        <w:t xml:space="preserve">przede wszystkim </w:t>
      </w:r>
      <w:r w:rsidRPr="00E93E4C">
        <w:rPr>
          <w:rFonts w:ascii="Times New Roman" w:hAnsi="Times New Roman" w:cs="Times New Roman"/>
          <w:bCs/>
        </w:rPr>
        <w:t>na dostarcz</w:t>
      </w:r>
      <w:r>
        <w:rPr>
          <w:rFonts w:ascii="Times New Roman" w:hAnsi="Times New Roman" w:cs="Times New Roman"/>
          <w:bCs/>
        </w:rPr>
        <w:t>a</w:t>
      </w:r>
      <w:r w:rsidRPr="00E93E4C">
        <w:rPr>
          <w:rFonts w:ascii="Times New Roman" w:hAnsi="Times New Roman" w:cs="Times New Roman"/>
          <w:bCs/>
        </w:rPr>
        <w:t xml:space="preserve">niu </w:t>
      </w:r>
      <w:r>
        <w:rPr>
          <w:rFonts w:ascii="Times New Roman" w:hAnsi="Times New Roman" w:cs="Times New Roman"/>
          <w:bCs/>
        </w:rPr>
        <w:t>zakupionych</w:t>
      </w:r>
      <w:r w:rsidRPr="00E93E4C">
        <w:rPr>
          <w:rFonts w:ascii="Times New Roman" w:hAnsi="Times New Roman" w:cs="Times New Roman"/>
          <w:bCs/>
        </w:rPr>
        <w:t xml:space="preserve"> artykuł</w:t>
      </w:r>
      <w:r>
        <w:rPr>
          <w:rFonts w:ascii="Times New Roman" w:hAnsi="Times New Roman" w:cs="Times New Roman"/>
          <w:bCs/>
        </w:rPr>
        <w:t>ów</w:t>
      </w:r>
      <w:r w:rsidRPr="00E93E4C">
        <w:rPr>
          <w:rFonts w:ascii="Times New Roman" w:hAnsi="Times New Roman" w:cs="Times New Roman"/>
          <w:bCs/>
        </w:rPr>
        <w:t xml:space="preserve"> </w:t>
      </w:r>
      <w:r>
        <w:rPr>
          <w:rFonts w:ascii="Times New Roman" w:hAnsi="Times New Roman" w:cs="Times New Roman"/>
          <w:bCs/>
        </w:rPr>
        <w:t>pierwszej</w:t>
      </w:r>
      <w:r w:rsidRPr="00E93E4C">
        <w:rPr>
          <w:rFonts w:ascii="Times New Roman" w:hAnsi="Times New Roman" w:cs="Times New Roman"/>
          <w:bCs/>
        </w:rPr>
        <w:t xml:space="preserve"> potrzeby, w tym </w:t>
      </w:r>
      <w:r>
        <w:rPr>
          <w:rFonts w:ascii="Times New Roman" w:hAnsi="Times New Roman" w:cs="Times New Roman"/>
          <w:bCs/>
        </w:rPr>
        <w:t xml:space="preserve">jedzenia i </w:t>
      </w:r>
      <w:r w:rsidRPr="00E93E4C">
        <w:rPr>
          <w:rFonts w:ascii="Times New Roman" w:hAnsi="Times New Roman" w:cs="Times New Roman"/>
          <w:bCs/>
        </w:rPr>
        <w:t>środk</w:t>
      </w:r>
      <w:r>
        <w:rPr>
          <w:rFonts w:ascii="Times New Roman" w:hAnsi="Times New Roman" w:cs="Times New Roman"/>
          <w:bCs/>
        </w:rPr>
        <w:t>ów</w:t>
      </w:r>
      <w:r w:rsidRPr="00E93E4C">
        <w:rPr>
          <w:rFonts w:ascii="Times New Roman" w:hAnsi="Times New Roman" w:cs="Times New Roman"/>
          <w:bCs/>
        </w:rPr>
        <w:t xml:space="preserve"> higieny osobistej.</w:t>
      </w:r>
      <w:r>
        <w:rPr>
          <w:rFonts w:ascii="Times New Roman" w:hAnsi="Times New Roman" w:cs="Times New Roman"/>
          <w:bCs/>
        </w:rPr>
        <w:t xml:space="preserve"> </w:t>
      </w:r>
      <w:r w:rsidRPr="00E93E4C">
        <w:rPr>
          <w:rFonts w:ascii="Times New Roman" w:hAnsi="Times New Roman" w:cs="Times New Roman"/>
          <w:bCs/>
        </w:rPr>
        <w:t xml:space="preserve">Do </w:t>
      </w:r>
      <w:r w:rsidR="000D37DB">
        <w:rPr>
          <w:rFonts w:ascii="Times New Roman" w:hAnsi="Times New Roman" w:cs="Times New Roman"/>
          <w:bCs/>
        </w:rPr>
        <w:t>P</w:t>
      </w:r>
      <w:r w:rsidRPr="00E93E4C">
        <w:rPr>
          <w:rFonts w:ascii="Times New Roman" w:hAnsi="Times New Roman" w:cs="Times New Roman"/>
          <w:bCs/>
        </w:rPr>
        <w:t>rogramu zgłosiło się 25 osób w wieku 70</w:t>
      </w:r>
      <w:r>
        <w:rPr>
          <w:rFonts w:ascii="Times New Roman" w:hAnsi="Times New Roman" w:cs="Times New Roman"/>
          <w:bCs/>
        </w:rPr>
        <w:t xml:space="preserve">+ </w:t>
      </w:r>
      <w:r w:rsidRPr="00E93E4C">
        <w:rPr>
          <w:rFonts w:ascii="Times New Roman" w:hAnsi="Times New Roman" w:cs="Times New Roman"/>
          <w:bCs/>
        </w:rPr>
        <w:t>oraz 23 osoby w wieku poniżej 70 lat.</w:t>
      </w:r>
    </w:p>
    <w:p w14:paraId="47F93C78" w14:textId="67D4DCAF" w:rsidR="00AD4115" w:rsidRPr="00AD4115" w:rsidRDefault="009B5F75" w:rsidP="00AD4115">
      <w:pPr>
        <w:pStyle w:val="Default"/>
        <w:spacing w:line="360" w:lineRule="auto"/>
        <w:ind w:firstLine="708"/>
        <w:jc w:val="both"/>
        <w:rPr>
          <w:rFonts w:ascii="Times New Roman" w:hAnsi="Times New Roman" w:cs="Times New Roman"/>
          <w:bCs/>
        </w:rPr>
      </w:pPr>
      <w:bookmarkStart w:id="107" w:name="_Hlk103603094"/>
      <w:r w:rsidRPr="009B5F75">
        <w:rPr>
          <w:rFonts w:ascii="Times New Roman" w:hAnsi="Times New Roman" w:cs="Times New Roman"/>
          <w:bCs/>
        </w:rPr>
        <w:t>Stowarzyszenie Przyjaciół Biblioteki w Redzie</w:t>
      </w:r>
      <w:r>
        <w:rPr>
          <w:rFonts w:ascii="Times New Roman" w:hAnsi="Times New Roman" w:cs="Times New Roman"/>
          <w:bCs/>
        </w:rPr>
        <w:t xml:space="preserve">, </w:t>
      </w:r>
      <w:r w:rsidRPr="009B5F75">
        <w:rPr>
          <w:rFonts w:ascii="Times New Roman" w:hAnsi="Times New Roman" w:cs="Times New Roman"/>
          <w:bCs/>
        </w:rPr>
        <w:t>przy wsparciu Miejskiej Biblioteki</w:t>
      </w:r>
      <w:r>
        <w:rPr>
          <w:rFonts w:ascii="Times New Roman" w:hAnsi="Times New Roman" w:cs="Times New Roman"/>
          <w:bCs/>
        </w:rPr>
        <w:t xml:space="preserve"> Publicznej oraz Gminy Miasto Reda,</w:t>
      </w:r>
      <w:r w:rsidRPr="009B5F75">
        <w:rPr>
          <w:rFonts w:ascii="Times New Roman" w:hAnsi="Times New Roman" w:cs="Times New Roman"/>
          <w:bCs/>
        </w:rPr>
        <w:t xml:space="preserve"> prowadzi Uniwersytet Trzeciego Wieku</w:t>
      </w:r>
      <w:r>
        <w:rPr>
          <w:rFonts w:ascii="Times New Roman" w:hAnsi="Times New Roman" w:cs="Times New Roman"/>
          <w:bCs/>
        </w:rPr>
        <w:t xml:space="preserve">. </w:t>
      </w:r>
      <w:r w:rsidR="00AD4115" w:rsidRPr="00AD4115">
        <w:rPr>
          <w:rFonts w:ascii="Times New Roman" w:hAnsi="Times New Roman" w:cs="Times New Roman"/>
          <w:bCs/>
        </w:rPr>
        <w:t>Do UTW w Redzie na koniec 2021 roku należało 150</w:t>
      </w:r>
      <w:r w:rsidR="00AD4115">
        <w:rPr>
          <w:rFonts w:ascii="Times New Roman" w:hAnsi="Times New Roman" w:cs="Times New Roman"/>
          <w:bCs/>
        </w:rPr>
        <w:t xml:space="preserve"> </w:t>
      </w:r>
      <w:r w:rsidR="00AD4115" w:rsidRPr="00AD4115">
        <w:rPr>
          <w:rFonts w:ascii="Times New Roman" w:hAnsi="Times New Roman" w:cs="Times New Roman"/>
          <w:bCs/>
        </w:rPr>
        <w:t xml:space="preserve">studentów, </w:t>
      </w:r>
      <w:r w:rsidR="00AD4115">
        <w:rPr>
          <w:rFonts w:ascii="Times New Roman" w:hAnsi="Times New Roman" w:cs="Times New Roman"/>
          <w:bCs/>
        </w:rPr>
        <w:t xml:space="preserve">w tym z powodu pandemii </w:t>
      </w:r>
      <w:r w:rsidR="00AD4115" w:rsidRPr="00AD4115">
        <w:rPr>
          <w:rFonts w:ascii="Times New Roman" w:hAnsi="Times New Roman" w:cs="Times New Roman"/>
          <w:bCs/>
        </w:rPr>
        <w:t>aktywnych</w:t>
      </w:r>
      <w:r w:rsidR="00AD4115">
        <w:rPr>
          <w:rFonts w:ascii="Times New Roman" w:hAnsi="Times New Roman" w:cs="Times New Roman"/>
          <w:bCs/>
        </w:rPr>
        <w:t xml:space="preserve"> było jedynie</w:t>
      </w:r>
      <w:r w:rsidR="00AD4115" w:rsidRPr="00AD4115">
        <w:rPr>
          <w:rFonts w:ascii="Times New Roman" w:hAnsi="Times New Roman" w:cs="Times New Roman"/>
          <w:bCs/>
        </w:rPr>
        <w:t xml:space="preserve"> 57</w:t>
      </w:r>
      <w:r w:rsidR="00AD4115">
        <w:rPr>
          <w:rFonts w:ascii="Times New Roman" w:hAnsi="Times New Roman" w:cs="Times New Roman"/>
          <w:bCs/>
        </w:rPr>
        <w:t xml:space="preserve"> osób.</w:t>
      </w:r>
      <w:r w:rsidR="00AD4115" w:rsidRPr="00AD4115">
        <w:rPr>
          <w:rFonts w:ascii="Times New Roman" w:hAnsi="Times New Roman" w:cs="Times New Roman"/>
          <w:bCs/>
        </w:rPr>
        <w:t xml:space="preserve">  Niestety jak i w przypadku innych inicjatyw, działalność Uniwersytetu została w roku 2021 znacznie ograniczona ze względów pandemicznych i w większości przeniosła się do sieci. Zajęcia stacjonarne wznowiono w marcu 2022 r</w:t>
      </w:r>
      <w:r w:rsidR="00AD4115">
        <w:rPr>
          <w:rFonts w:ascii="Times New Roman" w:hAnsi="Times New Roman" w:cs="Times New Roman"/>
          <w:bCs/>
        </w:rPr>
        <w:t xml:space="preserve">oku. </w:t>
      </w:r>
    </w:p>
    <w:p w14:paraId="7F6677D9" w14:textId="424026B7" w:rsidR="00C701E6" w:rsidRPr="000348B3" w:rsidRDefault="00AD4115" w:rsidP="000348B3">
      <w:pPr>
        <w:pStyle w:val="Default"/>
        <w:spacing w:line="360" w:lineRule="auto"/>
        <w:ind w:firstLine="708"/>
        <w:jc w:val="both"/>
        <w:rPr>
          <w:rFonts w:ascii="Times New Roman" w:hAnsi="Times New Roman" w:cs="Times New Roman"/>
          <w:bCs/>
        </w:rPr>
      </w:pPr>
      <w:r>
        <w:rPr>
          <w:rFonts w:ascii="Times New Roman" w:hAnsi="Times New Roman" w:cs="Times New Roman"/>
          <w:bCs/>
        </w:rPr>
        <w:t>Z</w:t>
      </w:r>
      <w:r w:rsidRPr="00AD4115">
        <w:rPr>
          <w:rFonts w:ascii="Times New Roman" w:hAnsi="Times New Roman" w:cs="Times New Roman"/>
          <w:bCs/>
        </w:rPr>
        <w:t xml:space="preserve">e względu na bezpieczeństwo seniorów w dobie pandemii COVID-19 zajęcia były w większości odwołane lub odbywały się w małych grupkach (lektoraty </w:t>
      </w:r>
      <w:r>
        <w:rPr>
          <w:rFonts w:ascii="Times New Roman" w:hAnsi="Times New Roman" w:cs="Times New Roman"/>
          <w:bCs/>
        </w:rPr>
        <w:t xml:space="preserve">języków obcych, </w:t>
      </w:r>
      <w:r w:rsidRPr="00AD4115">
        <w:rPr>
          <w:rFonts w:ascii="Times New Roman" w:hAnsi="Times New Roman" w:cs="Times New Roman"/>
          <w:bCs/>
        </w:rPr>
        <w:t xml:space="preserve">kilka wyjść plenerowych </w:t>
      </w:r>
      <w:r>
        <w:rPr>
          <w:rFonts w:ascii="Times New Roman" w:hAnsi="Times New Roman" w:cs="Times New Roman"/>
          <w:bCs/>
        </w:rPr>
        <w:t>w ramach</w:t>
      </w:r>
      <w:r w:rsidRPr="00AD4115">
        <w:rPr>
          <w:rFonts w:ascii="Times New Roman" w:hAnsi="Times New Roman" w:cs="Times New Roman"/>
          <w:bCs/>
        </w:rPr>
        <w:t xml:space="preserve"> warsztatów fotograficznych i zaję</w:t>
      </w:r>
      <w:r>
        <w:rPr>
          <w:rFonts w:ascii="Times New Roman" w:hAnsi="Times New Roman" w:cs="Times New Roman"/>
          <w:bCs/>
        </w:rPr>
        <w:t>cia</w:t>
      </w:r>
      <w:r w:rsidRPr="00AD4115">
        <w:rPr>
          <w:rFonts w:ascii="Times New Roman" w:hAnsi="Times New Roman" w:cs="Times New Roman"/>
          <w:bCs/>
        </w:rPr>
        <w:t xml:space="preserve"> z informatyki</w:t>
      </w:r>
      <w:r>
        <w:rPr>
          <w:rFonts w:ascii="Times New Roman" w:hAnsi="Times New Roman" w:cs="Times New Roman"/>
          <w:bCs/>
        </w:rPr>
        <w:t>). Również przy ograniczonej liczbie uczestników</w:t>
      </w:r>
      <w:r w:rsidRPr="00AD4115">
        <w:rPr>
          <w:rFonts w:ascii="Times New Roman" w:hAnsi="Times New Roman" w:cs="Times New Roman"/>
          <w:bCs/>
        </w:rPr>
        <w:t xml:space="preserve"> odbyły się dwa spotkania autorskie</w:t>
      </w:r>
      <w:r>
        <w:rPr>
          <w:rFonts w:ascii="Times New Roman" w:hAnsi="Times New Roman" w:cs="Times New Roman"/>
          <w:bCs/>
        </w:rPr>
        <w:t xml:space="preserve"> (</w:t>
      </w:r>
      <w:r w:rsidRPr="00AD4115">
        <w:rPr>
          <w:rFonts w:ascii="Times New Roman" w:hAnsi="Times New Roman" w:cs="Times New Roman"/>
          <w:bCs/>
        </w:rPr>
        <w:t>z Rafałem Hetmanem i Pawłem Radziszewskim</w:t>
      </w:r>
      <w:r>
        <w:rPr>
          <w:rFonts w:ascii="Times New Roman" w:hAnsi="Times New Roman" w:cs="Times New Roman"/>
          <w:bCs/>
        </w:rPr>
        <w:t>)</w:t>
      </w:r>
      <w:r w:rsidRPr="00AD4115">
        <w:rPr>
          <w:rFonts w:ascii="Times New Roman" w:hAnsi="Times New Roman" w:cs="Times New Roman"/>
          <w:bCs/>
        </w:rPr>
        <w:t xml:space="preserve">, </w:t>
      </w:r>
      <w:r>
        <w:rPr>
          <w:rFonts w:ascii="Times New Roman" w:hAnsi="Times New Roman" w:cs="Times New Roman"/>
          <w:bCs/>
        </w:rPr>
        <w:t>zorganizowano także</w:t>
      </w:r>
      <w:r w:rsidRPr="00AD4115">
        <w:rPr>
          <w:rFonts w:ascii="Times New Roman" w:hAnsi="Times New Roman" w:cs="Times New Roman"/>
          <w:bCs/>
        </w:rPr>
        <w:t xml:space="preserve"> wycieczk</w:t>
      </w:r>
      <w:r>
        <w:rPr>
          <w:rFonts w:ascii="Times New Roman" w:hAnsi="Times New Roman" w:cs="Times New Roman"/>
          <w:bCs/>
        </w:rPr>
        <w:t>ę</w:t>
      </w:r>
      <w:r w:rsidRPr="00AD4115">
        <w:rPr>
          <w:rFonts w:ascii="Times New Roman" w:hAnsi="Times New Roman" w:cs="Times New Roman"/>
          <w:bCs/>
        </w:rPr>
        <w:t xml:space="preserve"> "Spacerem po Sopocie", wieczorek poetycki pt. "Jesiennie"</w:t>
      </w:r>
      <w:r>
        <w:rPr>
          <w:rFonts w:ascii="Times New Roman" w:hAnsi="Times New Roman" w:cs="Times New Roman"/>
          <w:bCs/>
        </w:rPr>
        <w:t xml:space="preserve"> oraz</w:t>
      </w:r>
      <w:r w:rsidRPr="00AD4115">
        <w:rPr>
          <w:rFonts w:ascii="Times New Roman" w:hAnsi="Times New Roman" w:cs="Times New Roman"/>
          <w:bCs/>
        </w:rPr>
        <w:t xml:space="preserve"> wyjazd do filharmonii na koncert "10 Tenorów"</w:t>
      </w:r>
      <w:r>
        <w:rPr>
          <w:rFonts w:ascii="Times New Roman" w:hAnsi="Times New Roman" w:cs="Times New Roman"/>
          <w:bCs/>
        </w:rPr>
        <w:t>.</w:t>
      </w:r>
      <w:bookmarkEnd w:id="106"/>
      <w:bookmarkEnd w:id="107"/>
    </w:p>
    <w:p w14:paraId="0E1250E5" w14:textId="5938BCE6" w:rsidR="006C5328" w:rsidRPr="006912C7" w:rsidRDefault="00F5715D" w:rsidP="004E08B7">
      <w:pPr>
        <w:pStyle w:val="Nagwek2"/>
      </w:pPr>
      <w:bookmarkStart w:id="108" w:name="_Toc104882214"/>
      <w:r w:rsidRPr="008900B1">
        <w:lastRenderedPageBreak/>
        <w:t>1</w:t>
      </w:r>
      <w:r w:rsidR="0077773F">
        <w:rPr>
          <w:lang w:val="pl-PL"/>
        </w:rPr>
        <w:t>5</w:t>
      </w:r>
      <w:r w:rsidRPr="008900B1">
        <w:t xml:space="preserve">. </w:t>
      </w:r>
      <w:bookmarkStart w:id="109" w:name="_Hlk40447947"/>
      <w:r w:rsidR="006C5328" w:rsidRPr="008900B1">
        <w:t>Gminne mieszkania komunalne</w:t>
      </w:r>
      <w:bookmarkEnd w:id="108"/>
    </w:p>
    <w:p w14:paraId="7F16893C" w14:textId="77777777" w:rsidR="002D7B2E" w:rsidRDefault="002D7B2E" w:rsidP="002D7B2E">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W zasobach Gminy Miasto Reda znajduje się 111 mieszkań komunalnych o pow. 4102,55 m</w:t>
      </w:r>
      <w:r w:rsidRPr="00B928C6">
        <w:rPr>
          <w:rFonts w:ascii="Times New Roman" w:hAnsi="Times New Roman" w:cs="Times New Roman"/>
          <w:sz w:val="24"/>
          <w:szCs w:val="24"/>
          <w:vertAlign w:val="superscript"/>
        </w:rPr>
        <w:t>2</w:t>
      </w:r>
      <w:r>
        <w:rPr>
          <w:rFonts w:ascii="Times New Roman" w:hAnsi="Times New Roman" w:cs="Times New Roman"/>
          <w:sz w:val="24"/>
          <w:szCs w:val="24"/>
        </w:rPr>
        <w:t xml:space="preserve"> . Są to następujące lokale:</w:t>
      </w:r>
    </w:p>
    <w:p w14:paraId="1E9BBB95" w14:textId="77777777" w:rsidR="002D7B2E" w:rsidRDefault="002D7B2E" w:rsidP="0042496D">
      <w:pPr>
        <w:pStyle w:val="Akapitzlist"/>
        <w:numPr>
          <w:ilvl w:val="0"/>
          <w:numId w:val="8"/>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2 lokale mieszkalne przy ul. Ceynowy o łącznej powierzchni 100,50m</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w:t>
      </w:r>
    </w:p>
    <w:p w14:paraId="57781579" w14:textId="77777777" w:rsidR="002D7B2E" w:rsidRDefault="002D7B2E" w:rsidP="0042496D">
      <w:pPr>
        <w:pStyle w:val="Akapitzlist"/>
        <w:numPr>
          <w:ilvl w:val="0"/>
          <w:numId w:val="8"/>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4 lokale mieszkalne przy ul. Fenikowskiego o łącznej powierzchni 134,63m</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w:t>
      </w:r>
    </w:p>
    <w:p w14:paraId="34DCB4B3" w14:textId="77777777" w:rsidR="002D7B2E" w:rsidRDefault="002D7B2E" w:rsidP="0042496D">
      <w:pPr>
        <w:pStyle w:val="Akapitzlist"/>
        <w:numPr>
          <w:ilvl w:val="0"/>
          <w:numId w:val="8"/>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4 lokale mieszkalne przy ul. Szkolnej o łącznej pow. 152,81m</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w:t>
      </w:r>
    </w:p>
    <w:p w14:paraId="120D0688" w14:textId="77777777" w:rsidR="002D7B2E" w:rsidRDefault="002D7B2E" w:rsidP="0042496D">
      <w:pPr>
        <w:pStyle w:val="Akapitzlist"/>
        <w:numPr>
          <w:ilvl w:val="0"/>
          <w:numId w:val="8"/>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23 lokali mieszkalnych przy ul. Ogrodowej o łącznej pow. 854,07m</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w:t>
      </w:r>
    </w:p>
    <w:p w14:paraId="18C0382C" w14:textId="77777777" w:rsidR="002D7B2E" w:rsidRDefault="002D7B2E" w:rsidP="0042496D">
      <w:pPr>
        <w:pStyle w:val="Akapitzlist"/>
        <w:numPr>
          <w:ilvl w:val="0"/>
          <w:numId w:val="8"/>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4 lokale mieszkalne przy ul. Cechowej o łączna pow. 194,67m</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w:t>
      </w:r>
    </w:p>
    <w:p w14:paraId="21379C45" w14:textId="77777777" w:rsidR="002D7B2E" w:rsidRDefault="002D7B2E" w:rsidP="0042496D">
      <w:pPr>
        <w:pStyle w:val="Akapitzlist"/>
        <w:numPr>
          <w:ilvl w:val="0"/>
          <w:numId w:val="8"/>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16 lokali mieszkalnych przy ul. Poniatowskiego o łącznej pow. 538,97m</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w:t>
      </w:r>
    </w:p>
    <w:p w14:paraId="6D72C3F4" w14:textId="77777777" w:rsidR="002D7B2E" w:rsidRDefault="002D7B2E" w:rsidP="0042496D">
      <w:pPr>
        <w:pStyle w:val="Akapitzlist"/>
        <w:numPr>
          <w:ilvl w:val="0"/>
          <w:numId w:val="8"/>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7 lokali mieszkalnych przy ul. Puckiej o łącznej pow. 305,22m</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w:t>
      </w:r>
    </w:p>
    <w:p w14:paraId="66D44D04" w14:textId="77777777" w:rsidR="002D7B2E" w:rsidRDefault="002D7B2E" w:rsidP="0042496D">
      <w:pPr>
        <w:pStyle w:val="Akapitzlist"/>
        <w:numPr>
          <w:ilvl w:val="0"/>
          <w:numId w:val="8"/>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8 lokali mieszkalnych przy ul. </w:t>
      </w:r>
      <w:proofErr w:type="spellStart"/>
      <w:r>
        <w:rPr>
          <w:rFonts w:ascii="Times New Roman" w:eastAsia="Times New Roman" w:hAnsi="Times New Roman"/>
          <w:sz w:val="24"/>
          <w:szCs w:val="24"/>
        </w:rPr>
        <w:t>Gniewowskiej</w:t>
      </w:r>
      <w:proofErr w:type="spellEnd"/>
      <w:r>
        <w:rPr>
          <w:rFonts w:ascii="Times New Roman" w:eastAsia="Times New Roman" w:hAnsi="Times New Roman"/>
          <w:sz w:val="24"/>
          <w:szCs w:val="24"/>
        </w:rPr>
        <w:t xml:space="preserve"> o łącznej pow. 196,15m</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w:t>
      </w:r>
    </w:p>
    <w:p w14:paraId="799B8983" w14:textId="77777777" w:rsidR="002D7B2E" w:rsidRDefault="002D7B2E" w:rsidP="0042496D">
      <w:pPr>
        <w:pStyle w:val="Akapitzlist"/>
        <w:numPr>
          <w:ilvl w:val="0"/>
          <w:numId w:val="8"/>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7 lokali mieszkalnych przy ul. Wodociągowej o łącznej pow. 371,60m</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w:t>
      </w:r>
    </w:p>
    <w:p w14:paraId="5EF7587B" w14:textId="77777777" w:rsidR="002D7B2E" w:rsidRDefault="002D7B2E" w:rsidP="0042496D">
      <w:pPr>
        <w:pStyle w:val="Akapitzlist"/>
        <w:numPr>
          <w:ilvl w:val="0"/>
          <w:numId w:val="8"/>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36 lokali mieszkalnych przy ul. Leśnej 5D o łącznej pow. 1253,93m</w:t>
      </w:r>
      <w:r>
        <w:rPr>
          <w:rFonts w:ascii="Times New Roman" w:eastAsia="Times New Roman" w:hAnsi="Times New Roman"/>
          <w:sz w:val="24"/>
          <w:szCs w:val="24"/>
          <w:vertAlign w:val="superscript"/>
        </w:rPr>
        <w:t>2</w:t>
      </w:r>
    </w:p>
    <w:p w14:paraId="520A441E" w14:textId="7B54ED23" w:rsidR="002D7B2E" w:rsidRPr="005A4CE8" w:rsidRDefault="002D7B2E" w:rsidP="002D7B2E">
      <w:pPr>
        <w:spacing w:line="360" w:lineRule="auto"/>
        <w:ind w:firstLine="708"/>
        <w:jc w:val="both"/>
        <w:rPr>
          <w:rFonts w:ascii="Times New Roman" w:hAnsi="Times New Roman" w:cs="Times New Roman"/>
          <w:sz w:val="24"/>
          <w:szCs w:val="24"/>
        </w:rPr>
      </w:pPr>
      <w:r w:rsidRPr="005A4CE8">
        <w:rPr>
          <w:rFonts w:ascii="Times New Roman" w:hAnsi="Times New Roman" w:cs="Times New Roman"/>
          <w:sz w:val="24"/>
          <w:szCs w:val="24"/>
        </w:rPr>
        <w:t>Na początku 202</w:t>
      </w:r>
      <w:r>
        <w:rPr>
          <w:rFonts w:ascii="Times New Roman" w:hAnsi="Times New Roman" w:cs="Times New Roman"/>
          <w:sz w:val="24"/>
          <w:szCs w:val="24"/>
        </w:rPr>
        <w:t>1</w:t>
      </w:r>
      <w:r w:rsidRPr="005A4CE8">
        <w:rPr>
          <w:rFonts w:ascii="Times New Roman" w:hAnsi="Times New Roman" w:cs="Times New Roman"/>
          <w:sz w:val="24"/>
          <w:szCs w:val="24"/>
        </w:rPr>
        <w:t xml:space="preserve"> roku na przydział mieszkania komunalnego oczekiwały 2</w:t>
      </w:r>
      <w:r>
        <w:rPr>
          <w:rFonts w:ascii="Times New Roman" w:hAnsi="Times New Roman" w:cs="Times New Roman"/>
          <w:sz w:val="24"/>
          <w:szCs w:val="24"/>
        </w:rPr>
        <w:t>4</w:t>
      </w:r>
      <w:r w:rsidRPr="005A4CE8">
        <w:rPr>
          <w:rFonts w:ascii="Times New Roman" w:hAnsi="Times New Roman" w:cs="Times New Roman"/>
          <w:sz w:val="24"/>
          <w:szCs w:val="24"/>
        </w:rPr>
        <w:t xml:space="preserve"> osoby</w:t>
      </w:r>
      <w:r>
        <w:rPr>
          <w:rFonts w:ascii="Times New Roman" w:hAnsi="Times New Roman" w:cs="Times New Roman"/>
          <w:sz w:val="24"/>
          <w:szCs w:val="24"/>
        </w:rPr>
        <w:t xml:space="preserve"> a na liście zamian 6 osób. Do Urzędu Miasta wpłynęło 25 wniosk</w:t>
      </w:r>
      <w:r w:rsidR="0077773F">
        <w:rPr>
          <w:rFonts w:ascii="Times New Roman" w:hAnsi="Times New Roman" w:cs="Times New Roman"/>
          <w:sz w:val="24"/>
          <w:szCs w:val="24"/>
        </w:rPr>
        <w:t>ów</w:t>
      </w:r>
      <w:r>
        <w:rPr>
          <w:rFonts w:ascii="Times New Roman" w:hAnsi="Times New Roman" w:cs="Times New Roman"/>
          <w:sz w:val="24"/>
          <w:szCs w:val="24"/>
        </w:rPr>
        <w:t xml:space="preserve">  w tym 14 wniosk</w:t>
      </w:r>
      <w:r w:rsidR="0077773F">
        <w:rPr>
          <w:rFonts w:ascii="Times New Roman" w:hAnsi="Times New Roman" w:cs="Times New Roman"/>
          <w:sz w:val="24"/>
          <w:szCs w:val="24"/>
        </w:rPr>
        <w:t>ów</w:t>
      </w:r>
      <w:r>
        <w:rPr>
          <w:rFonts w:ascii="Times New Roman" w:hAnsi="Times New Roman" w:cs="Times New Roman"/>
          <w:sz w:val="24"/>
          <w:szCs w:val="24"/>
        </w:rPr>
        <w:t xml:space="preserve"> od osób znajdujących się na liście z 2020 r</w:t>
      </w:r>
      <w:r w:rsidR="0077773F">
        <w:rPr>
          <w:rFonts w:ascii="Times New Roman" w:hAnsi="Times New Roman" w:cs="Times New Roman"/>
          <w:sz w:val="24"/>
          <w:szCs w:val="24"/>
        </w:rPr>
        <w:t>oku</w:t>
      </w:r>
      <w:r>
        <w:rPr>
          <w:rFonts w:ascii="Times New Roman" w:hAnsi="Times New Roman" w:cs="Times New Roman"/>
          <w:sz w:val="24"/>
          <w:szCs w:val="24"/>
        </w:rPr>
        <w:t>.</w:t>
      </w:r>
      <w:r w:rsidRPr="005A4CE8">
        <w:rPr>
          <w:rFonts w:ascii="Times New Roman" w:hAnsi="Times New Roman" w:cs="Times New Roman"/>
          <w:sz w:val="24"/>
          <w:szCs w:val="24"/>
        </w:rPr>
        <w:t xml:space="preserve"> Średni czas oczekiwania na przydział wynosi kilka lat. Zasady przyznawania mieszkań komunalnych reguluje uchwała nr XL /428/2018 Rady Miejskiej w Redzie z dnia 28 lutego 2018 r. (Dz. Urz. Woj. Pomorskiego z 3 kwietnia 2018 poz.1276)  Decyzje w tej sprawie podejmuje komisja mieszkaniowa, która w roku 202</w:t>
      </w:r>
      <w:r>
        <w:rPr>
          <w:rFonts w:ascii="Times New Roman" w:hAnsi="Times New Roman" w:cs="Times New Roman"/>
          <w:sz w:val="24"/>
          <w:szCs w:val="24"/>
        </w:rPr>
        <w:t>1</w:t>
      </w:r>
      <w:r w:rsidRPr="005A4CE8">
        <w:rPr>
          <w:rFonts w:ascii="Times New Roman" w:hAnsi="Times New Roman" w:cs="Times New Roman"/>
          <w:sz w:val="24"/>
          <w:szCs w:val="24"/>
        </w:rPr>
        <w:t xml:space="preserve"> odbyła </w:t>
      </w:r>
      <w:r>
        <w:rPr>
          <w:rFonts w:ascii="Times New Roman" w:hAnsi="Times New Roman" w:cs="Times New Roman"/>
          <w:sz w:val="24"/>
          <w:szCs w:val="24"/>
        </w:rPr>
        <w:t>3</w:t>
      </w:r>
      <w:r w:rsidRPr="005A4CE8">
        <w:rPr>
          <w:rFonts w:ascii="Times New Roman" w:hAnsi="Times New Roman" w:cs="Times New Roman"/>
          <w:sz w:val="24"/>
          <w:szCs w:val="24"/>
        </w:rPr>
        <w:t xml:space="preserve"> posiedzenia w sprawie weryfikacji wszystkich złożonych wniosków. Nie wszczęto żadnych post</w:t>
      </w:r>
      <w:r>
        <w:rPr>
          <w:rFonts w:ascii="Times New Roman" w:hAnsi="Times New Roman" w:cs="Times New Roman"/>
          <w:sz w:val="24"/>
          <w:szCs w:val="24"/>
        </w:rPr>
        <w:t>ę</w:t>
      </w:r>
      <w:r w:rsidRPr="005A4CE8">
        <w:rPr>
          <w:rFonts w:ascii="Times New Roman" w:hAnsi="Times New Roman" w:cs="Times New Roman"/>
          <w:sz w:val="24"/>
          <w:szCs w:val="24"/>
        </w:rPr>
        <w:t>powań eksmisyjnych z mieszkań komunalnych, nie dokonano też żadnej sprzedaży mieszkania wchodzącego w skład zasobu Gminy</w:t>
      </w:r>
      <w:r>
        <w:rPr>
          <w:rFonts w:ascii="Times New Roman" w:hAnsi="Times New Roman" w:cs="Times New Roman"/>
          <w:sz w:val="24"/>
          <w:szCs w:val="24"/>
        </w:rPr>
        <w:t>.</w:t>
      </w:r>
      <w:r w:rsidRPr="005A4CE8">
        <w:rPr>
          <w:rFonts w:ascii="Times New Roman" w:hAnsi="Times New Roman" w:cs="Times New Roman"/>
          <w:sz w:val="24"/>
          <w:szCs w:val="24"/>
        </w:rPr>
        <w:t xml:space="preserve"> </w:t>
      </w:r>
    </w:p>
    <w:p w14:paraId="4C4BE44B" w14:textId="5380EAD4" w:rsidR="008900B1" w:rsidRPr="00F5400B" w:rsidRDefault="002D7197" w:rsidP="002D7197">
      <w:pPr>
        <w:spacing w:after="0" w:line="360" w:lineRule="auto"/>
        <w:ind w:firstLine="708"/>
        <w:jc w:val="both"/>
        <w:rPr>
          <w:rFonts w:ascii="Times New Roman" w:hAnsi="Times New Roman"/>
          <w:sz w:val="24"/>
          <w:szCs w:val="24"/>
        </w:rPr>
      </w:pPr>
      <w:r w:rsidRPr="00F5400B">
        <w:rPr>
          <w:rFonts w:ascii="Times New Roman" w:hAnsi="Times New Roman"/>
          <w:sz w:val="24"/>
          <w:szCs w:val="24"/>
        </w:rPr>
        <w:t>W</w:t>
      </w:r>
      <w:r w:rsidR="004B643A" w:rsidRPr="00F5400B">
        <w:rPr>
          <w:rFonts w:ascii="Times New Roman" w:hAnsi="Times New Roman"/>
          <w:sz w:val="24"/>
          <w:szCs w:val="24"/>
        </w:rPr>
        <w:t xml:space="preserve"> ramach remontów i konserwacji mieszkań komunalnych w</w:t>
      </w:r>
      <w:r w:rsidRPr="00F5400B">
        <w:rPr>
          <w:rFonts w:ascii="Times New Roman" w:hAnsi="Times New Roman"/>
          <w:sz w:val="24"/>
          <w:szCs w:val="24"/>
        </w:rPr>
        <w:t xml:space="preserve"> 20</w:t>
      </w:r>
      <w:r w:rsidR="00D24CE8" w:rsidRPr="00F5400B">
        <w:rPr>
          <w:rFonts w:ascii="Times New Roman" w:hAnsi="Times New Roman"/>
          <w:sz w:val="24"/>
          <w:szCs w:val="24"/>
        </w:rPr>
        <w:t>2</w:t>
      </w:r>
      <w:r w:rsidR="002D7B2E">
        <w:rPr>
          <w:rFonts w:ascii="Times New Roman" w:hAnsi="Times New Roman"/>
          <w:sz w:val="24"/>
          <w:szCs w:val="24"/>
        </w:rPr>
        <w:t>1</w:t>
      </w:r>
      <w:r w:rsidRPr="00F5400B">
        <w:rPr>
          <w:rFonts w:ascii="Times New Roman" w:hAnsi="Times New Roman"/>
          <w:sz w:val="24"/>
          <w:szCs w:val="24"/>
        </w:rPr>
        <w:t xml:space="preserve"> </w:t>
      </w:r>
      <w:r w:rsidR="004B643A" w:rsidRPr="00F5400B">
        <w:rPr>
          <w:rFonts w:ascii="Times New Roman" w:hAnsi="Times New Roman"/>
          <w:sz w:val="24"/>
          <w:szCs w:val="24"/>
        </w:rPr>
        <w:t>roku</w:t>
      </w:r>
      <w:r w:rsidRPr="00F5400B">
        <w:rPr>
          <w:rFonts w:ascii="Times New Roman" w:hAnsi="Times New Roman"/>
          <w:sz w:val="24"/>
          <w:szCs w:val="24"/>
        </w:rPr>
        <w:t xml:space="preserve"> </w:t>
      </w:r>
      <w:r w:rsidR="008900B1" w:rsidRPr="00F5400B">
        <w:rPr>
          <w:rFonts w:ascii="Times New Roman" w:hAnsi="Times New Roman"/>
          <w:sz w:val="24"/>
          <w:szCs w:val="24"/>
        </w:rPr>
        <w:t>zrealizowano</w:t>
      </w:r>
      <w:r w:rsidR="004B643A" w:rsidRPr="00F5400B">
        <w:rPr>
          <w:rFonts w:ascii="Times New Roman" w:hAnsi="Times New Roman"/>
          <w:sz w:val="24"/>
          <w:szCs w:val="24"/>
        </w:rPr>
        <w:t xml:space="preserve"> następujące prace</w:t>
      </w:r>
      <w:r w:rsidRPr="00F5400B">
        <w:rPr>
          <w:rFonts w:ascii="Times New Roman" w:hAnsi="Times New Roman"/>
          <w:sz w:val="24"/>
          <w:szCs w:val="24"/>
        </w:rPr>
        <w:t xml:space="preserve">: </w:t>
      </w:r>
    </w:p>
    <w:p w14:paraId="5C6B3DF0" w14:textId="66890B2C" w:rsidR="00BD4B3A" w:rsidRPr="00835409" w:rsidRDefault="002D7B2E" w:rsidP="0042496D">
      <w:pPr>
        <w:pStyle w:val="Akapitzlist"/>
        <w:numPr>
          <w:ilvl w:val="0"/>
          <w:numId w:val="28"/>
        </w:numPr>
        <w:spacing w:after="0" w:line="360" w:lineRule="auto"/>
        <w:jc w:val="both"/>
        <w:rPr>
          <w:rFonts w:ascii="Times New Roman" w:hAnsi="Times New Roman"/>
          <w:sz w:val="24"/>
          <w:szCs w:val="24"/>
        </w:rPr>
      </w:pPr>
      <w:r w:rsidRPr="00835409">
        <w:rPr>
          <w:rFonts w:ascii="Times New Roman" w:hAnsi="Times New Roman"/>
          <w:sz w:val="24"/>
          <w:szCs w:val="24"/>
        </w:rPr>
        <w:t>wymi</w:t>
      </w:r>
      <w:r w:rsidR="00BD4B3A" w:rsidRPr="00835409">
        <w:rPr>
          <w:rFonts w:ascii="Times New Roman" w:hAnsi="Times New Roman"/>
          <w:sz w:val="24"/>
          <w:szCs w:val="24"/>
        </w:rPr>
        <w:t>eniono</w:t>
      </w:r>
      <w:r w:rsidRPr="00835409">
        <w:rPr>
          <w:rFonts w:ascii="Times New Roman" w:hAnsi="Times New Roman"/>
          <w:sz w:val="24"/>
          <w:szCs w:val="24"/>
        </w:rPr>
        <w:t xml:space="preserve"> instalacj</w:t>
      </w:r>
      <w:r w:rsidR="00BD4B3A" w:rsidRPr="00835409">
        <w:rPr>
          <w:rFonts w:ascii="Times New Roman" w:hAnsi="Times New Roman"/>
          <w:sz w:val="24"/>
          <w:szCs w:val="24"/>
        </w:rPr>
        <w:t>ę</w:t>
      </w:r>
      <w:r w:rsidRPr="00835409">
        <w:rPr>
          <w:rFonts w:ascii="Times New Roman" w:hAnsi="Times New Roman"/>
          <w:sz w:val="24"/>
          <w:szCs w:val="24"/>
        </w:rPr>
        <w:t xml:space="preserve"> elektryczn</w:t>
      </w:r>
      <w:r w:rsidR="00BD4B3A" w:rsidRPr="00835409">
        <w:rPr>
          <w:rFonts w:ascii="Times New Roman" w:hAnsi="Times New Roman"/>
          <w:sz w:val="24"/>
          <w:szCs w:val="24"/>
        </w:rPr>
        <w:t>ą</w:t>
      </w:r>
      <w:r w:rsidRPr="00835409">
        <w:rPr>
          <w:rFonts w:ascii="Times New Roman" w:hAnsi="Times New Roman"/>
          <w:sz w:val="24"/>
          <w:szCs w:val="24"/>
        </w:rPr>
        <w:t>, piony wodociągowe oraz pion kanalizacji sanitarnej w lokalach przy ul. Leśnej 5d</w:t>
      </w:r>
      <w:r w:rsidR="00835409" w:rsidRPr="00835409">
        <w:rPr>
          <w:rFonts w:ascii="Times New Roman" w:hAnsi="Times New Roman"/>
          <w:sz w:val="24"/>
          <w:szCs w:val="24"/>
        </w:rPr>
        <w:t>,</w:t>
      </w:r>
      <w:r w:rsidRPr="00835409">
        <w:rPr>
          <w:rFonts w:ascii="Times New Roman" w:hAnsi="Times New Roman"/>
          <w:sz w:val="24"/>
          <w:szCs w:val="24"/>
        </w:rPr>
        <w:t xml:space="preserve"> </w:t>
      </w:r>
    </w:p>
    <w:p w14:paraId="74CE7997" w14:textId="77777777" w:rsidR="00835409" w:rsidRPr="00835409" w:rsidRDefault="00BD4B3A" w:rsidP="0042496D">
      <w:pPr>
        <w:pStyle w:val="Akapitzlist"/>
        <w:numPr>
          <w:ilvl w:val="0"/>
          <w:numId w:val="28"/>
        </w:numPr>
        <w:spacing w:after="0" w:line="360" w:lineRule="auto"/>
        <w:jc w:val="both"/>
        <w:rPr>
          <w:rFonts w:ascii="Times New Roman" w:hAnsi="Times New Roman"/>
          <w:sz w:val="24"/>
          <w:szCs w:val="24"/>
        </w:rPr>
      </w:pPr>
      <w:r w:rsidRPr="00835409">
        <w:rPr>
          <w:rFonts w:ascii="Times New Roman" w:hAnsi="Times New Roman"/>
          <w:sz w:val="24"/>
          <w:szCs w:val="24"/>
        </w:rPr>
        <w:t>w</w:t>
      </w:r>
      <w:r w:rsidR="002D7B2E" w:rsidRPr="00835409">
        <w:rPr>
          <w:rFonts w:ascii="Times New Roman" w:hAnsi="Times New Roman"/>
          <w:sz w:val="24"/>
          <w:szCs w:val="24"/>
        </w:rPr>
        <w:t xml:space="preserve">ymieniono drzwi wejściowe w lokalu przy ul. Leśnej 5d,  </w:t>
      </w:r>
    </w:p>
    <w:p w14:paraId="17A8F1E5" w14:textId="2D359180" w:rsidR="002D7B2E" w:rsidRPr="00835409" w:rsidRDefault="00835409" w:rsidP="0042496D">
      <w:pPr>
        <w:pStyle w:val="Akapitzlist"/>
        <w:numPr>
          <w:ilvl w:val="0"/>
          <w:numId w:val="28"/>
        </w:numPr>
        <w:spacing w:after="0" w:line="360" w:lineRule="auto"/>
        <w:jc w:val="both"/>
        <w:rPr>
          <w:rFonts w:ascii="Times New Roman" w:hAnsi="Times New Roman"/>
          <w:sz w:val="24"/>
          <w:szCs w:val="24"/>
        </w:rPr>
      </w:pPr>
      <w:r w:rsidRPr="00835409">
        <w:rPr>
          <w:rFonts w:ascii="Times New Roman" w:hAnsi="Times New Roman"/>
          <w:sz w:val="24"/>
          <w:szCs w:val="24"/>
        </w:rPr>
        <w:t>w</w:t>
      </w:r>
      <w:r w:rsidR="002D7B2E" w:rsidRPr="00835409">
        <w:rPr>
          <w:rFonts w:ascii="Times New Roman" w:hAnsi="Times New Roman"/>
          <w:sz w:val="24"/>
          <w:szCs w:val="24"/>
        </w:rPr>
        <w:t>ymieniono stolarkę okienną w lok</w:t>
      </w:r>
      <w:r w:rsidRPr="00835409">
        <w:rPr>
          <w:rFonts w:ascii="Times New Roman" w:hAnsi="Times New Roman"/>
          <w:sz w:val="24"/>
          <w:szCs w:val="24"/>
        </w:rPr>
        <w:t>alu</w:t>
      </w:r>
      <w:r w:rsidR="002D7B2E" w:rsidRPr="00835409">
        <w:rPr>
          <w:rFonts w:ascii="Times New Roman" w:hAnsi="Times New Roman"/>
          <w:sz w:val="24"/>
          <w:szCs w:val="24"/>
        </w:rPr>
        <w:t xml:space="preserve"> </w:t>
      </w:r>
      <w:r w:rsidRPr="00835409">
        <w:rPr>
          <w:rFonts w:ascii="Times New Roman" w:hAnsi="Times New Roman"/>
          <w:sz w:val="24"/>
          <w:szCs w:val="24"/>
        </w:rPr>
        <w:t xml:space="preserve">w </w:t>
      </w:r>
      <w:r w:rsidR="002D7B2E" w:rsidRPr="00835409">
        <w:rPr>
          <w:rFonts w:ascii="Times New Roman" w:hAnsi="Times New Roman"/>
          <w:sz w:val="24"/>
          <w:szCs w:val="24"/>
        </w:rPr>
        <w:t>budynku przy ul</w:t>
      </w:r>
      <w:r>
        <w:rPr>
          <w:rFonts w:ascii="Times New Roman" w:hAnsi="Times New Roman"/>
          <w:sz w:val="24"/>
          <w:szCs w:val="24"/>
        </w:rPr>
        <w:t>.</w:t>
      </w:r>
      <w:r w:rsidR="002D7B2E" w:rsidRPr="00835409">
        <w:rPr>
          <w:rFonts w:ascii="Times New Roman" w:hAnsi="Times New Roman"/>
          <w:sz w:val="24"/>
          <w:szCs w:val="24"/>
        </w:rPr>
        <w:t xml:space="preserve"> Ogrodowej 10a</w:t>
      </w:r>
    </w:p>
    <w:p w14:paraId="16C90C3B" w14:textId="7EA02B66" w:rsidR="002D7B2E" w:rsidRPr="00835409" w:rsidRDefault="00FD023B" w:rsidP="0042496D">
      <w:pPr>
        <w:pStyle w:val="Akapitzlist"/>
        <w:numPr>
          <w:ilvl w:val="0"/>
          <w:numId w:val="28"/>
        </w:numPr>
        <w:spacing w:after="0" w:line="360" w:lineRule="auto"/>
        <w:jc w:val="both"/>
        <w:rPr>
          <w:rFonts w:ascii="Times New Roman" w:hAnsi="Times New Roman"/>
          <w:sz w:val="24"/>
          <w:szCs w:val="24"/>
        </w:rPr>
      </w:pPr>
      <w:r w:rsidRPr="00835409">
        <w:rPr>
          <w:rFonts w:ascii="Times New Roman" w:hAnsi="Times New Roman"/>
          <w:sz w:val="24"/>
          <w:szCs w:val="24"/>
        </w:rPr>
        <w:t>usunięto awarię kanalizacji sanitarnej w lokalu przy ul. Ogrodowej 2</w:t>
      </w:r>
    </w:p>
    <w:p w14:paraId="2F253EE8" w14:textId="6307076A" w:rsidR="00FD023B" w:rsidRDefault="00FD023B" w:rsidP="00F5400B">
      <w:pPr>
        <w:spacing w:after="0" w:line="360" w:lineRule="auto"/>
        <w:ind w:firstLine="360"/>
        <w:jc w:val="both"/>
        <w:rPr>
          <w:rFonts w:ascii="Times New Roman" w:eastAsia="Calibri" w:hAnsi="Times New Roman" w:cs="Times New Roman"/>
          <w:sz w:val="24"/>
          <w:szCs w:val="24"/>
        </w:rPr>
      </w:pPr>
      <w:r w:rsidRPr="00FD023B">
        <w:rPr>
          <w:rFonts w:ascii="Times New Roman" w:eastAsia="Calibri" w:hAnsi="Times New Roman" w:cs="Times New Roman"/>
          <w:sz w:val="24"/>
          <w:szCs w:val="24"/>
        </w:rPr>
        <w:t xml:space="preserve">W </w:t>
      </w:r>
      <w:r w:rsidR="00AD4115">
        <w:rPr>
          <w:rFonts w:ascii="Times New Roman" w:eastAsia="Calibri" w:hAnsi="Times New Roman" w:cs="Times New Roman"/>
          <w:sz w:val="24"/>
          <w:szCs w:val="24"/>
        </w:rPr>
        <w:t>kwietniu 2021 roku</w:t>
      </w:r>
      <w:r w:rsidRPr="00FD023B">
        <w:rPr>
          <w:rFonts w:ascii="Times New Roman" w:eastAsia="Calibri" w:hAnsi="Times New Roman" w:cs="Times New Roman"/>
          <w:sz w:val="24"/>
          <w:szCs w:val="24"/>
        </w:rPr>
        <w:t xml:space="preserve"> podpisano umowę na wykonanie projektu na </w:t>
      </w:r>
      <w:r w:rsidR="000348B3">
        <w:rPr>
          <w:rFonts w:ascii="Times New Roman" w:eastAsia="Calibri" w:hAnsi="Times New Roman" w:cs="Times New Roman"/>
          <w:sz w:val="24"/>
          <w:szCs w:val="24"/>
        </w:rPr>
        <w:t>b</w:t>
      </w:r>
      <w:r w:rsidRPr="00FD023B">
        <w:rPr>
          <w:rFonts w:ascii="Times New Roman" w:eastAsia="Calibri" w:hAnsi="Times New Roman" w:cs="Times New Roman"/>
          <w:sz w:val="24"/>
          <w:szCs w:val="24"/>
        </w:rPr>
        <w:t xml:space="preserve">udowę </w:t>
      </w:r>
      <w:r w:rsidR="000348B3">
        <w:rPr>
          <w:rFonts w:ascii="Times New Roman" w:eastAsia="Calibri" w:hAnsi="Times New Roman" w:cs="Times New Roman"/>
          <w:sz w:val="24"/>
          <w:szCs w:val="24"/>
        </w:rPr>
        <w:t>k</w:t>
      </w:r>
      <w:r w:rsidRPr="00FD023B">
        <w:rPr>
          <w:rFonts w:ascii="Times New Roman" w:eastAsia="Calibri" w:hAnsi="Times New Roman" w:cs="Times New Roman"/>
          <w:sz w:val="24"/>
          <w:szCs w:val="24"/>
        </w:rPr>
        <w:t xml:space="preserve">otłowni z firmą  OUTIN Stefan Kułaga z siedzibą </w:t>
      </w:r>
      <w:r w:rsidR="00AD4115">
        <w:rPr>
          <w:rFonts w:ascii="Times New Roman" w:eastAsia="Calibri" w:hAnsi="Times New Roman" w:cs="Times New Roman"/>
          <w:sz w:val="24"/>
          <w:szCs w:val="24"/>
        </w:rPr>
        <w:t>w</w:t>
      </w:r>
      <w:r w:rsidRPr="00FD023B">
        <w:rPr>
          <w:rFonts w:ascii="Times New Roman" w:eastAsia="Calibri" w:hAnsi="Times New Roman" w:cs="Times New Roman"/>
          <w:sz w:val="24"/>
          <w:szCs w:val="24"/>
        </w:rPr>
        <w:t xml:space="preserve"> Gdańsk</w:t>
      </w:r>
      <w:r w:rsidR="00AD4115">
        <w:rPr>
          <w:rFonts w:ascii="Times New Roman" w:eastAsia="Calibri" w:hAnsi="Times New Roman" w:cs="Times New Roman"/>
          <w:sz w:val="24"/>
          <w:szCs w:val="24"/>
        </w:rPr>
        <w:t>u.</w:t>
      </w:r>
      <w:r w:rsidRPr="00FD023B">
        <w:rPr>
          <w:rFonts w:ascii="Times New Roman" w:eastAsia="Calibri" w:hAnsi="Times New Roman" w:cs="Times New Roman"/>
          <w:sz w:val="24"/>
          <w:szCs w:val="24"/>
        </w:rPr>
        <w:t xml:space="preserve"> Z uwagi na  trudności z pozyskaniem </w:t>
      </w:r>
      <w:r w:rsidR="000348B3">
        <w:rPr>
          <w:rFonts w:ascii="Times New Roman" w:eastAsia="Calibri" w:hAnsi="Times New Roman" w:cs="Times New Roman"/>
          <w:sz w:val="24"/>
          <w:szCs w:val="24"/>
        </w:rPr>
        <w:t>od operatorów</w:t>
      </w:r>
      <w:r w:rsidR="000348B3" w:rsidRPr="00FD023B">
        <w:rPr>
          <w:rFonts w:ascii="Times New Roman" w:eastAsia="Calibri" w:hAnsi="Times New Roman" w:cs="Times New Roman"/>
          <w:sz w:val="24"/>
          <w:szCs w:val="24"/>
        </w:rPr>
        <w:t xml:space="preserve"> </w:t>
      </w:r>
      <w:r w:rsidRPr="00FD023B">
        <w:rPr>
          <w:rFonts w:ascii="Times New Roman" w:eastAsia="Calibri" w:hAnsi="Times New Roman" w:cs="Times New Roman"/>
          <w:sz w:val="24"/>
          <w:szCs w:val="24"/>
        </w:rPr>
        <w:t>informacji</w:t>
      </w:r>
      <w:r w:rsidR="00686799">
        <w:rPr>
          <w:rFonts w:ascii="Times New Roman" w:eastAsia="Calibri" w:hAnsi="Times New Roman" w:cs="Times New Roman"/>
          <w:sz w:val="24"/>
          <w:szCs w:val="24"/>
        </w:rPr>
        <w:t xml:space="preserve"> </w:t>
      </w:r>
      <w:r w:rsidRPr="00FD023B">
        <w:rPr>
          <w:rFonts w:ascii="Times New Roman" w:eastAsia="Calibri" w:hAnsi="Times New Roman" w:cs="Times New Roman"/>
          <w:sz w:val="24"/>
          <w:szCs w:val="24"/>
        </w:rPr>
        <w:t xml:space="preserve">na temat możliwości usytuowania kotłowni pod liniami </w:t>
      </w:r>
      <w:r w:rsidRPr="00FD023B">
        <w:rPr>
          <w:rFonts w:ascii="Times New Roman" w:eastAsia="Calibri" w:hAnsi="Times New Roman" w:cs="Times New Roman"/>
          <w:sz w:val="24"/>
          <w:szCs w:val="24"/>
        </w:rPr>
        <w:lastRenderedPageBreak/>
        <w:t xml:space="preserve">elektroenergetycznymi </w:t>
      </w:r>
      <w:r w:rsidR="00686799">
        <w:rPr>
          <w:rFonts w:ascii="Times New Roman" w:eastAsia="Calibri" w:hAnsi="Times New Roman" w:cs="Times New Roman"/>
          <w:sz w:val="24"/>
          <w:szCs w:val="24"/>
        </w:rPr>
        <w:t>oraz</w:t>
      </w:r>
      <w:r w:rsidRPr="00FD023B">
        <w:rPr>
          <w:rFonts w:ascii="Times New Roman" w:eastAsia="Calibri" w:hAnsi="Times New Roman" w:cs="Times New Roman"/>
          <w:sz w:val="24"/>
          <w:szCs w:val="24"/>
        </w:rPr>
        <w:t xml:space="preserve"> podłączenia do sieci gazowej</w:t>
      </w:r>
      <w:r w:rsidR="00686799">
        <w:rPr>
          <w:rFonts w:ascii="Times New Roman" w:eastAsia="Calibri" w:hAnsi="Times New Roman" w:cs="Times New Roman"/>
          <w:sz w:val="24"/>
          <w:szCs w:val="24"/>
        </w:rPr>
        <w:t>,</w:t>
      </w:r>
      <w:r w:rsidRPr="00FD023B">
        <w:rPr>
          <w:rFonts w:ascii="Times New Roman" w:eastAsia="Calibri" w:hAnsi="Times New Roman" w:cs="Times New Roman"/>
          <w:sz w:val="24"/>
          <w:szCs w:val="24"/>
        </w:rPr>
        <w:t xml:space="preserve"> </w:t>
      </w:r>
      <w:r w:rsidR="00686799">
        <w:rPr>
          <w:rFonts w:ascii="Times New Roman" w:eastAsia="Calibri" w:hAnsi="Times New Roman" w:cs="Times New Roman"/>
          <w:sz w:val="24"/>
          <w:szCs w:val="24"/>
        </w:rPr>
        <w:t xml:space="preserve">a także </w:t>
      </w:r>
      <w:r w:rsidRPr="00FD023B">
        <w:rPr>
          <w:rFonts w:ascii="Times New Roman" w:eastAsia="Calibri" w:hAnsi="Times New Roman" w:cs="Times New Roman"/>
          <w:sz w:val="24"/>
          <w:szCs w:val="24"/>
        </w:rPr>
        <w:t>długie oczekiwanie na warunki przyłączenia do sieci wod</w:t>
      </w:r>
      <w:r w:rsidR="000348B3">
        <w:rPr>
          <w:rFonts w:ascii="Times New Roman" w:eastAsia="Calibri" w:hAnsi="Times New Roman" w:cs="Times New Roman"/>
          <w:sz w:val="24"/>
          <w:szCs w:val="24"/>
        </w:rPr>
        <w:t>no</w:t>
      </w:r>
      <w:r w:rsidRPr="00FD023B">
        <w:rPr>
          <w:rFonts w:ascii="Times New Roman" w:eastAsia="Calibri" w:hAnsi="Times New Roman" w:cs="Times New Roman"/>
          <w:sz w:val="24"/>
          <w:szCs w:val="24"/>
        </w:rPr>
        <w:t>-kan</w:t>
      </w:r>
      <w:r w:rsidR="000348B3">
        <w:rPr>
          <w:rFonts w:ascii="Times New Roman" w:eastAsia="Calibri" w:hAnsi="Times New Roman" w:cs="Times New Roman"/>
          <w:sz w:val="24"/>
          <w:szCs w:val="24"/>
        </w:rPr>
        <w:t>alizacyjnej</w:t>
      </w:r>
      <w:r w:rsidR="00686799">
        <w:rPr>
          <w:rFonts w:ascii="Times New Roman" w:eastAsia="Calibri" w:hAnsi="Times New Roman" w:cs="Times New Roman"/>
          <w:sz w:val="24"/>
          <w:szCs w:val="24"/>
        </w:rPr>
        <w:t xml:space="preserve">, wykonawca </w:t>
      </w:r>
      <w:r w:rsidRPr="00FD023B">
        <w:rPr>
          <w:rFonts w:ascii="Times New Roman" w:eastAsia="Calibri" w:hAnsi="Times New Roman" w:cs="Times New Roman"/>
          <w:sz w:val="24"/>
          <w:szCs w:val="24"/>
        </w:rPr>
        <w:t xml:space="preserve">wystąpił z wnioskiem o </w:t>
      </w:r>
      <w:r w:rsidR="00686799">
        <w:rPr>
          <w:rFonts w:ascii="Times New Roman" w:eastAsia="Calibri" w:hAnsi="Times New Roman" w:cs="Times New Roman"/>
          <w:sz w:val="24"/>
          <w:szCs w:val="24"/>
        </w:rPr>
        <w:t xml:space="preserve">wydłużenie </w:t>
      </w:r>
      <w:r w:rsidRPr="00FD023B">
        <w:rPr>
          <w:rFonts w:ascii="Times New Roman" w:eastAsia="Calibri" w:hAnsi="Times New Roman" w:cs="Times New Roman"/>
          <w:sz w:val="24"/>
          <w:szCs w:val="24"/>
        </w:rPr>
        <w:t>terminu wykonania przedmiotu umowy</w:t>
      </w:r>
      <w:r w:rsidR="00686799">
        <w:rPr>
          <w:rFonts w:ascii="Times New Roman" w:eastAsia="Calibri" w:hAnsi="Times New Roman" w:cs="Times New Roman"/>
          <w:sz w:val="24"/>
          <w:szCs w:val="24"/>
        </w:rPr>
        <w:t xml:space="preserve"> do 30 czerwca 2022 roku.</w:t>
      </w:r>
      <w:r w:rsidRPr="00FD023B">
        <w:rPr>
          <w:rFonts w:ascii="Times New Roman" w:eastAsia="Calibri" w:hAnsi="Times New Roman" w:cs="Times New Roman"/>
          <w:sz w:val="24"/>
          <w:szCs w:val="24"/>
        </w:rPr>
        <w:t xml:space="preserve"> </w:t>
      </w:r>
    </w:p>
    <w:p w14:paraId="049C8519" w14:textId="6FAF9619" w:rsidR="00FD023B" w:rsidRDefault="00686799" w:rsidP="00F5400B">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W ramach przygotowania do b</w:t>
      </w:r>
      <w:r w:rsidR="00FD023B" w:rsidRPr="00FD023B">
        <w:rPr>
          <w:rFonts w:ascii="Times New Roman" w:eastAsia="Calibri" w:hAnsi="Times New Roman" w:cs="Times New Roman"/>
          <w:sz w:val="24"/>
          <w:szCs w:val="24"/>
        </w:rPr>
        <w:t>udow</w:t>
      </w:r>
      <w:r>
        <w:rPr>
          <w:rFonts w:ascii="Times New Roman" w:eastAsia="Calibri" w:hAnsi="Times New Roman" w:cs="Times New Roman"/>
          <w:sz w:val="24"/>
          <w:szCs w:val="24"/>
        </w:rPr>
        <w:t>y</w:t>
      </w:r>
      <w:r w:rsidR="00FD023B" w:rsidRPr="00FD023B">
        <w:rPr>
          <w:rFonts w:ascii="Times New Roman" w:eastAsia="Calibri" w:hAnsi="Times New Roman" w:cs="Times New Roman"/>
          <w:sz w:val="24"/>
          <w:szCs w:val="24"/>
        </w:rPr>
        <w:t xml:space="preserve"> zaplecza gospodarczego budynku komunaln</w:t>
      </w:r>
      <w:r>
        <w:rPr>
          <w:rFonts w:ascii="Times New Roman" w:eastAsia="Calibri" w:hAnsi="Times New Roman" w:cs="Times New Roman"/>
          <w:sz w:val="24"/>
          <w:szCs w:val="24"/>
        </w:rPr>
        <w:t>ego przy</w:t>
      </w:r>
      <w:r w:rsidR="00FD023B" w:rsidRPr="00FD023B">
        <w:rPr>
          <w:rFonts w:ascii="Times New Roman" w:eastAsia="Calibri" w:hAnsi="Times New Roman" w:cs="Times New Roman"/>
          <w:sz w:val="24"/>
          <w:szCs w:val="24"/>
        </w:rPr>
        <w:t xml:space="preserve"> ul</w:t>
      </w:r>
      <w:r>
        <w:rPr>
          <w:rFonts w:ascii="Times New Roman" w:eastAsia="Calibri" w:hAnsi="Times New Roman" w:cs="Times New Roman"/>
          <w:sz w:val="24"/>
          <w:szCs w:val="24"/>
        </w:rPr>
        <w:t>icy</w:t>
      </w:r>
      <w:r w:rsidR="00FD023B" w:rsidRPr="00FD023B">
        <w:rPr>
          <w:rFonts w:ascii="Times New Roman" w:eastAsia="Calibri" w:hAnsi="Times New Roman" w:cs="Times New Roman"/>
          <w:sz w:val="24"/>
          <w:szCs w:val="24"/>
        </w:rPr>
        <w:t xml:space="preserve"> Puck</w:t>
      </w:r>
      <w:r>
        <w:rPr>
          <w:rFonts w:ascii="Times New Roman" w:eastAsia="Calibri" w:hAnsi="Times New Roman" w:cs="Times New Roman"/>
          <w:sz w:val="24"/>
          <w:szCs w:val="24"/>
        </w:rPr>
        <w:t>iej</w:t>
      </w:r>
      <w:r w:rsidR="00FD023B" w:rsidRPr="00FD023B">
        <w:rPr>
          <w:rFonts w:ascii="Times New Roman" w:eastAsia="Calibri" w:hAnsi="Times New Roman" w:cs="Times New Roman"/>
          <w:sz w:val="24"/>
          <w:szCs w:val="24"/>
        </w:rPr>
        <w:t xml:space="preserve"> 63</w:t>
      </w:r>
      <w:r>
        <w:rPr>
          <w:rFonts w:ascii="Times New Roman" w:eastAsia="Calibri" w:hAnsi="Times New Roman" w:cs="Times New Roman"/>
          <w:sz w:val="24"/>
          <w:szCs w:val="24"/>
        </w:rPr>
        <w:t xml:space="preserve">, </w:t>
      </w:r>
      <w:r w:rsidR="00FD023B" w:rsidRPr="00FD023B">
        <w:rPr>
          <w:rFonts w:ascii="Times New Roman" w:eastAsia="Calibri" w:hAnsi="Times New Roman" w:cs="Times New Roman"/>
          <w:sz w:val="24"/>
          <w:szCs w:val="24"/>
        </w:rPr>
        <w:t xml:space="preserve">w </w:t>
      </w:r>
      <w:r>
        <w:rPr>
          <w:rFonts w:ascii="Times New Roman" w:eastAsia="Calibri" w:hAnsi="Times New Roman" w:cs="Times New Roman"/>
          <w:sz w:val="24"/>
          <w:szCs w:val="24"/>
        </w:rPr>
        <w:t xml:space="preserve">roku </w:t>
      </w:r>
      <w:r w:rsidR="00FD023B" w:rsidRPr="00FD023B">
        <w:rPr>
          <w:rFonts w:ascii="Times New Roman" w:eastAsia="Calibri" w:hAnsi="Times New Roman" w:cs="Times New Roman"/>
          <w:sz w:val="24"/>
          <w:szCs w:val="24"/>
        </w:rPr>
        <w:t xml:space="preserve">2021 podpisano umowę </w:t>
      </w:r>
      <w:r>
        <w:rPr>
          <w:rFonts w:ascii="Times New Roman" w:eastAsia="Calibri" w:hAnsi="Times New Roman" w:cs="Times New Roman"/>
          <w:sz w:val="24"/>
          <w:szCs w:val="24"/>
        </w:rPr>
        <w:t>z wykonawcą (</w:t>
      </w:r>
      <w:r w:rsidR="00FD023B" w:rsidRPr="00FD023B">
        <w:rPr>
          <w:rFonts w:ascii="Times New Roman" w:eastAsia="Calibri" w:hAnsi="Times New Roman" w:cs="Times New Roman"/>
          <w:sz w:val="24"/>
          <w:szCs w:val="24"/>
        </w:rPr>
        <w:t xml:space="preserve">Firma Handlowo-Usługowa „JKR” Karol Reszka z siedzibą </w:t>
      </w:r>
      <w:r>
        <w:rPr>
          <w:rFonts w:ascii="Times New Roman" w:eastAsia="Calibri" w:hAnsi="Times New Roman" w:cs="Times New Roman"/>
          <w:sz w:val="24"/>
          <w:szCs w:val="24"/>
        </w:rPr>
        <w:t xml:space="preserve">w </w:t>
      </w:r>
      <w:r w:rsidR="00FD023B" w:rsidRPr="00FD023B">
        <w:rPr>
          <w:rFonts w:ascii="Times New Roman" w:eastAsia="Calibri" w:hAnsi="Times New Roman" w:cs="Times New Roman"/>
          <w:sz w:val="24"/>
          <w:szCs w:val="24"/>
        </w:rPr>
        <w:t>Red</w:t>
      </w:r>
      <w:r>
        <w:rPr>
          <w:rFonts w:ascii="Times New Roman" w:eastAsia="Calibri" w:hAnsi="Times New Roman" w:cs="Times New Roman"/>
          <w:sz w:val="24"/>
          <w:szCs w:val="24"/>
        </w:rPr>
        <w:t>zie</w:t>
      </w:r>
      <w:r w:rsidR="000348B3">
        <w:rPr>
          <w:rFonts w:ascii="Times New Roman" w:eastAsia="Calibri" w:hAnsi="Times New Roman" w:cs="Times New Roman"/>
          <w:sz w:val="24"/>
          <w:szCs w:val="24"/>
        </w:rPr>
        <w:t>)</w:t>
      </w:r>
      <w:r>
        <w:rPr>
          <w:rFonts w:ascii="Times New Roman" w:eastAsia="Calibri" w:hAnsi="Times New Roman" w:cs="Times New Roman"/>
          <w:sz w:val="24"/>
          <w:szCs w:val="24"/>
        </w:rPr>
        <w:t xml:space="preserve"> i </w:t>
      </w:r>
      <w:r w:rsidR="00FD023B" w:rsidRPr="00FD023B">
        <w:rPr>
          <w:rFonts w:ascii="Times New Roman" w:eastAsia="Calibri" w:hAnsi="Times New Roman" w:cs="Times New Roman"/>
          <w:sz w:val="24"/>
          <w:szCs w:val="24"/>
        </w:rPr>
        <w:t>uzyskano pozwolenie na budowę.</w:t>
      </w:r>
    </w:p>
    <w:p w14:paraId="45BDFF69" w14:textId="37F462FB" w:rsidR="002D7197" w:rsidRDefault="00F5715D" w:rsidP="002D7197">
      <w:pPr>
        <w:pStyle w:val="Nagwek2"/>
      </w:pPr>
      <w:bookmarkStart w:id="110" w:name="_Toc104882215"/>
      <w:bookmarkEnd w:id="109"/>
      <w:r w:rsidRPr="005D4A07">
        <w:t>1</w:t>
      </w:r>
      <w:r w:rsidR="0077773F">
        <w:rPr>
          <w:lang w:val="pl-PL"/>
        </w:rPr>
        <w:t>6</w:t>
      </w:r>
      <w:r w:rsidRPr="005D4A07">
        <w:t xml:space="preserve">. </w:t>
      </w:r>
      <w:bookmarkStart w:id="111" w:name="_Hlk103594471"/>
      <w:r w:rsidR="006C5328" w:rsidRPr="005D4A07">
        <w:t>Współpraca Gminy z organizacjami pozarządowymi</w:t>
      </w:r>
      <w:bookmarkEnd w:id="111"/>
      <w:bookmarkEnd w:id="110"/>
    </w:p>
    <w:p w14:paraId="135E7950" w14:textId="4F7E0FF6" w:rsidR="00CF05A1" w:rsidRDefault="008D4F7A" w:rsidP="00F921EB">
      <w:pPr>
        <w:spacing w:after="0" w:line="360" w:lineRule="auto"/>
        <w:ind w:firstLine="708"/>
        <w:jc w:val="both"/>
        <w:rPr>
          <w:rFonts w:ascii="Times New Roman" w:hAnsi="Times New Roman" w:cs="Times New Roman"/>
          <w:sz w:val="24"/>
          <w:szCs w:val="24"/>
          <w:lang w:eastAsia="pl-PL"/>
        </w:rPr>
      </w:pPr>
      <w:r w:rsidRPr="008D4F7A">
        <w:rPr>
          <w:rFonts w:ascii="Times New Roman" w:hAnsi="Times New Roman"/>
          <w:sz w:val="24"/>
          <w:szCs w:val="24"/>
          <w:lang w:eastAsia="pl-PL"/>
        </w:rPr>
        <w:t xml:space="preserve">Współpraca </w:t>
      </w:r>
      <w:r w:rsidR="002872BB">
        <w:rPr>
          <w:rFonts w:ascii="Times New Roman" w:hAnsi="Times New Roman"/>
          <w:sz w:val="24"/>
          <w:szCs w:val="24"/>
          <w:lang w:eastAsia="pl-PL"/>
        </w:rPr>
        <w:t>z</w:t>
      </w:r>
      <w:r w:rsidRPr="008D4F7A">
        <w:rPr>
          <w:rFonts w:ascii="Times New Roman" w:hAnsi="Times New Roman"/>
          <w:sz w:val="24"/>
          <w:szCs w:val="24"/>
          <w:lang w:eastAsia="pl-PL"/>
        </w:rPr>
        <w:t xml:space="preserve"> organizacjami pozarządowymi jest jednym z </w:t>
      </w:r>
      <w:r w:rsidRPr="001B6E42">
        <w:rPr>
          <w:rFonts w:ascii="Times New Roman" w:hAnsi="Times New Roman" w:cs="Times New Roman"/>
          <w:sz w:val="24"/>
          <w:szCs w:val="24"/>
          <w:lang w:eastAsia="pl-PL"/>
        </w:rPr>
        <w:t>podstawowych zadań administracji samorządowej. Zasady współpracy</w:t>
      </w:r>
      <w:r w:rsidR="002872BB" w:rsidRPr="002872BB">
        <w:rPr>
          <w:rFonts w:ascii="Times New Roman" w:hAnsi="Times New Roman"/>
          <w:sz w:val="24"/>
          <w:szCs w:val="24"/>
          <w:lang w:eastAsia="pl-PL"/>
        </w:rPr>
        <w:t xml:space="preserve"> </w:t>
      </w:r>
      <w:r w:rsidRPr="001B6E42">
        <w:rPr>
          <w:rFonts w:ascii="Times New Roman" w:hAnsi="Times New Roman" w:cs="Times New Roman"/>
          <w:sz w:val="24"/>
          <w:szCs w:val="24"/>
          <w:lang w:eastAsia="pl-PL"/>
        </w:rPr>
        <w:t xml:space="preserve">zostały określone w </w:t>
      </w:r>
      <w:r w:rsidR="00F921EB" w:rsidRPr="00F921EB">
        <w:rPr>
          <w:rFonts w:ascii="Times New Roman" w:hAnsi="Times New Roman" w:cs="Times New Roman"/>
          <w:b/>
          <w:bCs/>
          <w:sz w:val="24"/>
          <w:szCs w:val="24"/>
          <w:lang w:eastAsia="pl-PL"/>
        </w:rPr>
        <w:t>u</w:t>
      </w:r>
      <w:r w:rsidRPr="00F921EB">
        <w:rPr>
          <w:rFonts w:ascii="Times New Roman" w:hAnsi="Times New Roman" w:cs="Times New Roman"/>
          <w:b/>
          <w:bCs/>
          <w:sz w:val="24"/>
          <w:szCs w:val="24"/>
          <w:lang w:eastAsia="pl-PL"/>
        </w:rPr>
        <w:t xml:space="preserve">chwale </w:t>
      </w:r>
      <w:r w:rsidR="00D650F9" w:rsidRPr="00F921EB">
        <w:rPr>
          <w:rFonts w:ascii="Times New Roman" w:hAnsi="Times New Roman" w:cs="Times New Roman"/>
          <w:b/>
          <w:bCs/>
          <w:sz w:val="24"/>
          <w:szCs w:val="24"/>
          <w:lang w:eastAsia="pl-PL"/>
        </w:rPr>
        <w:t>n</w:t>
      </w:r>
      <w:r w:rsidRPr="00F921EB">
        <w:rPr>
          <w:rFonts w:ascii="Times New Roman" w:hAnsi="Times New Roman" w:cs="Times New Roman"/>
          <w:b/>
          <w:bCs/>
          <w:sz w:val="24"/>
          <w:szCs w:val="24"/>
          <w:lang w:eastAsia="pl-PL"/>
        </w:rPr>
        <w:t xml:space="preserve">r </w:t>
      </w:r>
      <w:r w:rsidR="00D650F9" w:rsidRPr="00F921EB">
        <w:rPr>
          <w:rFonts w:ascii="Times New Roman" w:hAnsi="Times New Roman" w:cs="Times New Roman"/>
          <w:b/>
          <w:bCs/>
          <w:sz w:val="24"/>
          <w:szCs w:val="24"/>
          <w:lang w:eastAsia="pl-PL"/>
        </w:rPr>
        <w:t>X</w:t>
      </w:r>
      <w:r w:rsidR="00BB7029">
        <w:rPr>
          <w:rFonts w:ascii="Times New Roman" w:hAnsi="Times New Roman" w:cs="Times New Roman"/>
          <w:b/>
          <w:bCs/>
          <w:sz w:val="24"/>
          <w:szCs w:val="24"/>
          <w:lang w:eastAsia="pl-PL"/>
        </w:rPr>
        <w:t>X</w:t>
      </w:r>
      <w:r w:rsidR="00D650F9" w:rsidRPr="00F921EB">
        <w:rPr>
          <w:rFonts w:ascii="Times New Roman" w:hAnsi="Times New Roman" w:cs="Times New Roman"/>
          <w:b/>
          <w:bCs/>
          <w:sz w:val="24"/>
          <w:szCs w:val="24"/>
          <w:lang w:eastAsia="pl-PL"/>
        </w:rPr>
        <w:t>V</w:t>
      </w:r>
      <w:r w:rsidR="00BB7029">
        <w:rPr>
          <w:rFonts w:ascii="Times New Roman" w:hAnsi="Times New Roman" w:cs="Times New Roman"/>
          <w:b/>
          <w:bCs/>
          <w:sz w:val="24"/>
          <w:szCs w:val="24"/>
          <w:lang w:eastAsia="pl-PL"/>
        </w:rPr>
        <w:t>I</w:t>
      </w:r>
      <w:r w:rsidR="00D650F9" w:rsidRPr="00F921EB">
        <w:rPr>
          <w:rFonts w:ascii="Times New Roman" w:hAnsi="Times New Roman" w:cs="Times New Roman"/>
          <w:b/>
          <w:bCs/>
          <w:sz w:val="24"/>
          <w:szCs w:val="24"/>
          <w:lang w:eastAsia="pl-PL"/>
        </w:rPr>
        <w:t>/</w:t>
      </w:r>
      <w:r w:rsidR="00BB7029">
        <w:rPr>
          <w:rFonts w:ascii="Times New Roman" w:hAnsi="Times New Roman" w:cs="Times New Roman"/>
          <w:b/>
          <w:bCs/>
          <w:sz w:val="24"/>
          <w:szCs w:val="24"/>
          <w:lang w:eastAsia="pl-PL"/>
        </w:rPr>
        <w:t>27</w:t>
      </w:r>
      <w:r w:rsidR="00D650F9" w:rsidRPr="00F921EB">
        <w:rPr>
          <w:rFonts w:ascii="Times New Roman" w:hAnsi="Times New Roman" w:cs="Times New Roman"/>
          <w:b/>
          <w:bCs/>
          <w:sz w:val="24"/>
          <w:szCs w:val="24"/>
          <w:lang w:eastAsia="pl-PL"/>
        </w:rPr>
        <w:t>4/20</w:t>
      </w:r>
      <w:r w:rsidR="00BB7029">
        <w:rPr>
          <w:rFonts w:ascii="Times New Roman" w:hAnsi="Times New Roman" w:cs="Times New Roman"/>
          <w:b/>
          <w:bCs/>
          <w:sz w:val="24"/>
          <w:szCs w:val="24"/>
          <w:lang w:eastAsia="pl-PL"/>
        </w:rPr>
        <w:t>20</w:t>
      </w:r>
      <w:r w:rsidRPr="00F921EB">
        <w:rPr>
          <w:rFonts w:ascii="Times New Roman" w:hAnsi="Times New Roman" w:cs="Times New Roman"/>
          <w:b/>
          <w:bCs/>
          <w:sz w:val="24"/>
          <w:szCs w:val="24"/>
          <w:lang w:eastAsia="pl-PL"/>
        </w:rPr>
        <w:t xml:space="preserve"> Rady Miejskiej w Redzie z dnia 2</w:t>
      </w:r>
      <w:r w:rsidR="00BB7029">
        <w:rPr>
          <w:rFonts w:ascii="Times New Roman" w:hAnsi="Times New Roman" w:cs="Times New Roman"/>
          <w:b/>
          <w:bCs/>
          <w:sz w:val="24"/>
          <w:szCs w:val="24"/>
          <w:lang w:eastAsia="pl-PL"/>
        </w:rPr>
        <w:t>6</w:t>
      </w:r>
      <w:r w:rsidRPr="00F921EB">
        <w:rPr>
          <w:rFonts w:ascii="Times New Roman" w:hAnsi="Times New Roman" w:cs="Times New Roman"/>
          <w:b/>
          <w:bCs/>
          <w:sz w:val="24"/>
          <w:szCs w:val="24"/>
          <w:lang w:eastAsia="pl-PL"/>
        </w:rPr>
        <w:t xml:space="preserve"> listopada 20</w:t>
      </w:r>
      <w:r w:rsidR="00BB7029">
        <w:rPr>
          <w:rFonts w:ascii="Times New Roman" w:hAnsi="Times New Roman" w:cs="Times New Roman"/>
          <w:b/>
          <w:bCs/>
          <w:sz w:val="24"/>
          <w:szCs w:val="24"/>
          <w:lang w:eastAsia="pl-PL"/>
        </w:rPr>
        <w:t>20</w:t>
      </w:r>
      <w:r w:rsidRPr="00F921EB">
        <w:rPr>
          <w:rFonts w:ascii="Times New Roman" w:hAnsi="Times New Roman" w:cs="Times New Roman"/>
          <w:b/>
          <w:bCs/>
          <w:sz w:val="24"/>
          <w:szCs w:val="24"/>
          <w:lang w:eastAsia="pl-PL"/>
        </w:rPr>
        <w:t xml:space="preserve"> r. w sprawie Rocznego Programu Współpracy Gminy Miasto Reda z Organizacjami Pozarządowymi oraz podmiotami, o których mowa w art. 3 ust. 3 ustawy z dnia 24 kwietnia 2003 roku o działalności pożytku publicznego i o wolontariacie na 20</w:t>
      </w:r>
      <w:r w:rsidR="00D650F9" w:rsidRPr="00F921EB">
        <w:rPr>
          <w:rFonts w:ascii="Times New Roman" w:hAnsi="Times New Roman" w:cs="Times New Roman"/>
          <w:b/>
          <w:bCs/>
          <w:sz w:val="24"/>
          <w:szCs w:val="24"/>
          <w:lang w:eastAsia="pl-PL"/>
        </w:rPr>
        <w:t>2</w:t>
      </w:r>
      <w:r w:rsidR="00BB7029">
        <w:rPr>
          <w:rFonts w:ascii="Times New Roman" w:hAnsi="Times New Roman" w:cs="Times New Roman"/>
          <w:b/>
          <w:bCs/>
          <w:sz w:val="24"/>
          <w:szCs w:val="24"/>
          <w:lang w:eastAsia="pl-PL"/>
        </w:rPr>
        <w:t>1</w:t>
      </w:r>
      <w:r w:rsidRPr="00F921EB">
        <w:rPr>
          <w:rFonts w:ascii="Times New Roman" w:hAnsi="Times New Roman" w:cs="Times New Roman"/>
          <w:b/>
          <w:bCs/>
          <w:sz w:val="24"/>
          <w:szCs w:val="24"/>
          <w:lang w:eastAsia="pl-PL"/>
        </w:rPr>
        <w:t xml:space="preserve"> rok</w:t>
      </w:r>
      <w:r w:rsidRPr="001B6E42">
        <w:rPr>
          <w:rFonts w:ascii="Times New Roman" w:hAnsi="Times New Roman" w:cs="Times New Roman"/>
          <w:sz w:val="24"/>
          <w:szCs w:val="24"/>
          <w:lang w:eastAsia="pl-PL"/>
        </w:rPr>
        <w:t xml:space="preserve">. </w:t>
      </w:r>
    </w:p>
    <w:p w14:paraId="5B0016AE" w14:textId="71D8477A" w:rsidR="00CF05A1" w:rsidRPr="00F921EB" w:rsidRDefault="008D4F7A" w:rsidP="00F921EB">
      <w:pPr>
        <w:spacing w:after="0" w:line="360" w:lineRule="auto"/>
        <w:ind w:firstLine="708"/>
        <w:jc w:val="both"/>
        <w:rPr>
          <w:rFonts w:ascii="Times New Roman" w:hAnsi="Times New Roman" w:cs="Times New Roman"/>
          <w:sz w:val="24"/>
          <w:szCs w:val="24"/>
          <w:lang w:eastAsia="pl-PL"/>
        </w:rPr>
      </w:pPr>
      <w:r w:rsidRPr="001B6E42">
        <w:rPr>
          <w:rFonts w:ascii="Times New Roman" w:hAnsi="Times New Roman" w:cs="Times New Roman"/>
          <w:sz w:val="24"/>
          <w:szCs w:val="24"/>
          <w:lang w:eastAsia="pl-PL"/>
        </w:rPr>
        <w:t xml:space="preserve">Współpraca z sektorem pozarządowym odbywała się poprzez wsparcie finansowe organizacji w realizacji zadań publicznych oraz </w:t>
      </w:r>
      <w:r w:rsidR="001B6E42">
        <w:rPr>
          <w:rFonts w:ascii="Times New Roman" w:hAnsi="Times New Roman"/>
          <w:b/>
          <w:bCs/>
          <w:i/>
          <w:iCs/>
          <w:sz w:val="24"/>
          <w:szCs w:val="24"/>
          <w:lang w:eastAsia="pl-PL"/>
        </w:rPr>
        <w:t>–</w:t>
      </w:r>
      <w:r w:rsidRPr="001B6E42">
        <w:rPr>
          <w:rFonts w:ascii="Times New Roman" w:hAnsi="Times New Roman" w:cs="Times New Roman"/>
          <w:sz w:val="24"/>
          <w:szCs w:val="24"/>
          <w:lang w:eastAsia="pl-PL"/>
        </w:rPr>
        <w:t xml:space="preserve"> pozafinansow</w:t>
      </w:r>
      <w:r w:rsidR="005031C8">
        <w:rPr>
          <w:rFonts w:ascii="Times New Roman" w:hAnsi="Times New Roman"/>
          <w:sz w:val="24"/>
          <w:szCs w:val="24"/>
          <w:lang w:eastAsia="pl-PL"/>
        </w:rPr>
        <w:t>o</w:t>
      </w:r>
      <w:r w:rsidR="005031C8" w:rsidRPr="005031C8">
        <w:rPr>
          <w:rFonts w:ascii="Times New Roman" w:hAnsi="Times New Roman"/>
          <w:sz w:val="24"/>
          <w:szCs w:val="24"/>
          <w:lang w:eastAsia="pl-PL"/>
        </w:rPr>
        <w:t xml:space="preserve"> </w:t>
      </w:r>
      <w:r w:rsidR="001B6E42" w:rsidRPr="005031C8">
        <w:rPr>
          <w:rFonts w:ascii="Times New Roman" w:hAnsi="Times New Roman"/>
          <w:sz w:val="24"/>
          <w:szCs w:val="24"/>
          <w:lang w:eastAsia="pl-PL"/>
        </w:rPr>
        <w:t>-</w:t>
      </w:r>
      <w:r w:rsidRPr="001B6E42">
        <w:rPr>
          <w:rFonts w:ascii="Times New Roman" w:hAnsi="Times New Roman" w:cs="Times New Roman"/>
          <w:sz w:val="24"/>
          <w:szCs w:val="24"/>
          <w:lang w:eastAsia="pl-PL"/>
        </w:rPr>
        <w:t xml:space="preserve"> poprzez angażowanie organizacji w życie Redy. Ocena współpracy między Gminą, a organizacjami pozarządowymi dokonywana jest m.in. w oparciu o ilość i strukturę organizacji pozarządowych współpracujących </w:t>
      </w:r>
      <w:r w:rsidR="00F921EB">
        <w:rPr>
          <w:rFonts w:ascii="Times New Roman" w:hAnsi="Times New Roman" w:cs="Times New Roman"/>
          <w:sz w:val="24"/>
          <w:szCs w:val="24"/>
          <w:lang w:eastAsia="pl-PL"/>
        </w:rPr>
        <w:br/>
      </w:r>
      <w:r w:rsidRPr="001B6E42">
        <w:rPr>
          <w:rFonts w:ascii="Times New Roman" w:hAnsi="Times New Roman" w:cs="Times New Roman"/>
          <w:sz w:val="24"/>
          <w:szCs w:val="24"/>
          <w:lang w:eastAsia="pl-PL"/>
        </w:rPr>
        <w:t>z Gminą Miasto Reda, a także ilość i strukturę ogłoszonych konkursów, złożonych ofert i podpisanych umów. Najwięcej organizacji pozarządowych współpracujących z miastem przy realizacji zadań publicznych stanowiły podmioty zajmujące się przeciwdziałaniem uzależnieniom i patologiom społecznym (</w:t>
      </w:r>
      <w:r w:rsidR="00BB7029">
        <w:rPr>
          <w:rFonts w:ascii="Times New Roman" w:hAnsi="Times New Roman" w:cs="Times New Roman"/>
          <w:sz w:val="24"/>
          <w:szCs w:val="24"/>
          <w:lang w:eastAsia="pl-PL"/>
        </w:rPr>
        <w:t>45</w:t>
      </w:r>
      <w:r w:rsidRPr="001B6E42">
        <w:rPr>
          <w:rFonts w:ascii="Times New Roman" w:hAnsi="Times New Roman" w:cs="Times New Roman"/>
          <w:sz w:val="24"/>
          <w:szCs w:val="24"/>
          <w:lang w:eastAsia="pl-PL"/>
        </w:rPr>
        <w:t>%). Następnie organizacje wspierające i upowszechniające kulturę fizyczną (</w:t>
      </w:r>
      <w:r w:rsidR="00D650F9">
        <w:rPr>
          <w:rFonts w:ascii="Times New Roman" w:hAnsi="Times New Roman" w:cs="Times New Roman"/>
          <w:sz w:val="24"/>
          <w:szCs w:val="24"/>
          <w:lang w:eastAsia="pl-PL"/>
        </w:rPr>
        <w:t>1</w:t>
      </w:r>
      <w:r w:rsidR="00BB7029">
        <w:rPr>
          <w:rFonts w:ascii="Times New Roman" w:hAnsi="Times New Roman" w:cs="Times New Roman"/>
          <w:sz w:val="24"/>
          <w:szCs w:val="24"/>
          <w:lang w:eastAsia="pl-PL"/>
        </w:rPr>
        <w:t>2</w:t>
      </w:r>
      <w:r w:rsidRPr="001B6E42">
        <w:rPr>
          <w:rFonts w:ascii="Times New Roman" w:hAnsi="Times New Roman" w:cs="Times New Roman"/>
          <w:sz w:val="24"/>
          <w:szCs w:val="24"/>
          <w:lang w:eastAsia="pl-PL"/>
        </w:rPr>
        <w:t>%), kulturę i sztukę, ochronę dóbr kultury i dziedzictwa narodowego (</w:t>
      </w:r>
      <w:r w:rsidR="00D650F9">
        <w:rPr>
          <w:rFonts w:ascii="Times New Roman" w:hAnsi="Times New Roman" w:cs="Times New Roman"/>
          <w:sz w:val="24"/>
          <w:szCs w:val="24"/>
          <w:lang w:eastAsia="pl-PL"/>
        </w:rPr>
        <w:t>1</w:t>
      </w:r>
      <w:r w:rsidR="00BB7029">
        <w:rPr>
          <w:rFonts w:ascii="Times New Roman" w:hAnsi="Times New Roman" w:cs="Times New Roman"/>
          <w:sz w:val="24"/>
          <w:szCs w:val="24"/>
          <w:lang w:eastAsia="pl-PL"/>
        </w:rPr>
        <w:t>0</w:t>
      </w:r>
      <w:r w:rsidRPr="001B6E42">
        <w:rPr>
          <w:rFonts w:ascii="Times New Roman" w:hAnsi="Times New Roman" w:cs="Times New Roman"/>
          <w:sz w:val="24"/>
          <w:szCs w:val="24"/>
          <w:lang w:eastAsia="pl-PL"/>
        </w:rPr>
        <w:t xml:space="preserve">%), </w:t>
      </w:r>
      <w:r w:rsidR="00FA1566" w:rsidRPr="001B6E42">
        <w:rPr>
          <w:rFonts w:ascii="Times New Roman" w:hAnsi="Times New Roman" w:cs="Times New Roman"/>
          <w:sz w:val="24"/>
          <w:szCs w:val="24"/>
          <w:lang w:eastAsia="pl-PL"/>
        </w:rPr>
        <w:t>wypoczynek dzieci i młodzieży (</w:t>
      </w:r>
      <w:r w:rsidR="00FA1566">
        <w:rPr>
          <w:rFonts w:ascii="Times New Roman" w:hAnsi="Times New Roman" w:cs="Times New Roman"/>
          <w:sz w:val="24"/>
          <w:szCs w:val="24"/>
          <w:lang w:eastAsia="pl-PL"/>
        </w:rPr>
        <w:t>10</w:t>
      </w:r>
      <w:r w:rsidR="00FA1566" w:rsidRPr="001B6E42">
        <w:rPr>
          <w:rFonts w:ascii="Times New Roman" w:hAnsi="Times New Roman" w:cs="Times New Roman"/>
          <w:sz w:val="24"/>
          <w:szCs w:val="24"/>
          <w:lang w:eastAsia="pl-PL"/>
        </w:rPr>
        <w:t>%)</w:t>
      </w:r>
      <w:r w:rsidR="00FA1566">
        <w:rPr>
          <w:rFonts w:ascii="Times New Roman" w:hAnsi="Times New Roman" w:cs="Times New Roman"/>
          <w:sz w:val="24"/>
          <w:szCs w:val="24"/>
          <w:lang w:eastAsia="pl-PL"/>
        </w:rPr>
        <w:t xml:space="preserve">, </w:t>
      </w:r>
      <w:r w:rsidR="00FA1566" w:rsidRPr="001B6E42">
        <w:rPr>
          <w:rFonts w:ascii="Times New Roman" w:hAnsi="Times New Roman" w:cs="Times New Roman"/>
          <w:sz w:val="24"/>
          <w:szCs w:val="24"/>
          <w:lang w:eastAsia="pl-PL"/>
        </w:rPr>
        <w:t>naukę, edukację, oświatę i wychowanie (</w:t>
      </w:r>
      <w:r w:rsidR="00FA1566">
        <w:rPr>
          <w:rFonts w:ascii="Times New Roman" w:hAnsi="Times New Roman" w:cs="Times New Roman"/>
          <w:sz w:val="24"/>
          <w:szCs w:val="24"/>
          <w:lang w:eastAsia="pl-PL"/>
        </w:rPr>
        <w:t xml:space="preserve">9%), </w:t>
      </w:r>
      <w:r w:rsidRPr="001B6E42">
        <w:rPr>
          <w:rFonts w:ascii="Times New Roman" w:hAnsi="Times New Roman" w:cs="Times New Roman"/>
          <w:sz w:val="24"/>
          <w:szCs w:val="24"/>
          <w:lang w:eastAsia="pl-PL"/>
        </w:rPr>
        <w:t>ochronę i promocję zdrowia (</w:t>
      </w:r>
      <w:r w:rsidR="00BB7029">
        <w:rPr>
          <w:rFonts w:ascii="Times New Roman" w:hAnsi="Times New Roman" w:cs="Times New Roman"/>
          <w:sz w:val="24"/>
          <w:szCs w:val="24"/>
          <w:lang w:eastAsia="pl-PL"/>
        </w:rPr>
        <w:t>4</w:t>
      </w:r>
      <w:r w:rsidRPr="001B6E42">
        <w:rPr>
          <w:rFonts w:ascii="Times New Roman" w:hAnsi="Times New Roman" w:cs="Times New Roman"/>
          <w:sz w:val="24"/>
          <w:szCs w:val="24"/>
          <w:lang w:eastAsia="pl-PL"/>
        </w:rPr>
        <w:t>%),</w:t>
      </w:r>
      <w:r w:rsidR="00FA1566">
        <w:rPr>
          <w:rFonts w:ascii="Times New Roman" w:hAnsi="Times New Roman" w:cs="Times New Roman"/>
          <w:sz w:val="24"/>
          <w:szCs w:val="24"/>
          <w:lang w:eastAsia="pl-PL"/>
        </w:rPr>
        <w:t xml:space="preserve"> </w:t>
      </w:r>
      <w:r w:rsidR="00BB7029">
        <w:rPr>
          <w:rFonts w:ascii="Times New Roman" w:hAnsi="Times New Roman" w:cs="Times New Roman"/>
          <w:sz w:val="24"/>
          <w:szCs w:val="24"/>
          <w:lang w:eastAsia="pl-PL"/>
        </w:rPr>
        <w:t>ekologi</w:t>
      </w:r>
      <w:r w:rsidR="00FA1566">
        <w:rPr>
          <w:rFonts w:ascii="Times New Roman" w:hAnsi="Times New Roman" w:cs="Times New Roman"/>
          <w:sz w:val="24"/>
          <w:szCs w:val="24"/>
          <w:lang w:eastAsia="pl-PL"/>
        </w:rPr>
        <w:t>ę</w:t>
      </w:r>
      <w:r w:rsidR="00BB7029">
        <w:rPr>
          <w:rFonts w:ascii="Times New Roman" w:hAnsi="Times New Roman" w:cs="Times New Roman"/>
          <w:sz w:val="24"/>
          <w:szCs w:val="24"/>
          <w:lang w:eastAsia="pl-PL"/>
        </w:rPr>
        <w:t xml:space="preserve"> i ochron</w:t>
      </w:r>
      <w:r w:rsidR="00FA1566">
        <w:rPr>
          <w:rFonts w:ascii="Times New Roman" w:hAnsi="Times New Roman" w:cs="Times New Roman"/>
          <w:sz w:val="24"/>
          <w:szCs w:val="24"/>
          <w:lang w:eastAsia="pl-PL"/>
        </w:rPr>
        <w:t>ę</w:t>
      </w:r>
      <w:r w:rsidR="00BB7029">
        <w:rPr>
          <w:rFonts w:ascii="Times New Roman" w:hAnsi="Times New Roman" w:cs="Times New Roman"/>
          <w:sz w:val="24"/>
          <w:szCs w:val="24"/>
          <w:lang w:eastAsia="pl-PL"/>
        </w:rPr>
        <w:t xml:space="preserve"> środowiska (4%) oraz mniejszości narodow</w:t>
      </w:r>
      <w:r w:rsidR="00FA1566">
        <w:rPr>
          <w:rFonts w:ascii="Times New Roman" w:hAnsi="Times New Roman" w:cs="Times New Roman"/>
          <w:sz w:val="24"/>
          <w:szCs w:val="24"/>
          <w:lang w:eastAsia="pl-PL"/>
        </w:rPr>
        <w:t>e</w:t>
      </w:r>
      <w:r w:rsidR="00BB7029">
        <w:rPr>
          <w:rFonts w:ascii="Times New Roman" w:hAnsi="Times New Roman" w:cs="Times New Roman"/>
          <w:sz w:val="24"/>
          <w:szCs w:val="24"/>
          <w:lang w:eastAsia="pl-PL"/>
        </w:rPr>
        <w:t xml:space="preserve"> i etniczn</w:t>
      </w:r>
      <w:r w:rsidR="00FA1566">
        <w:rPr>
          <w:rFonts w:ascii="Times New Roman" w:hAnsi="Times New Roman" w:cs="Times New Roman"/>
          <w:sz w:val="24"/>
          <w:szCs w:val="24"/>
          <w:lang w:eastAsia="pl-PL"/>
        </w:rPr>
        <w:t xml:space="preserve">e </w:t>
      </w:r>
      <w:r w:rsidR="00BB7029">
        <w:rPr>
          <w:rFonts w:ascii="Times New Roman" w:hAnsi="Times New Roman" w:cs="Times New Roman"/>
          <w:sz w:val="24"/>
          <w:szCs w:val="24"/>
          <w:lang w:eastAsia="pl-PL"/>
        </w:rPr>
        <w:t>(4%</w:t>
      </w:r>
      <w:r w:rsidR="00BB7029" w:rsidRPr="001B6E42">
        <w:rPr>
          <w:rFonts w:ascii="Times New Roman" w:hAnsi="Times New Roman" w:cs="Times New Roman"/>
          <w:sz w:val="24"/>
          <w:szCs w:val="24"/>
          <w:lang w:eastAsia="pl-PL"/>
        </w:rPr>
        <w:t>)</w:t>
      </w:r>
      <w:r w:rsidR="00FA1566">
        <w:rPr>
          <w:rFonts w:ascii="Times New Roman" w:hAnsi="Times New Roman" w:cs="Times New Roman"/>
          <w:sz w:val="24"/>
          <w:szCs w:val="24"/>
          <w:lang w:eastAsia="pl-PL"/>
        </w:rPr>
        <w:t xml:space="preserve"> i</w:t>
      </w:r>
      <w:r w:rsidR="00BB7029" w:rsidRPr="001B6E42">
        <w:rPr>
          <w:rFonts w:ascii="Times New Roman" w:hAnsi="Times New Roman" w:cs="Times New Roman"/>
          <w:sz w:val="24"/>
          <w:szCs w:val="24"/>
          <w:lang w:eastAsia="pl-PL"/>
        </w:rPr>
        <w:t xml:space="preserve"> działalność na rzecz osób w wieku emerytalnym (2%)</w:t>
      </w:r>
      <w:r w:rsidRPr="001B6E42">
        <w:rPr>
          <w:rFonts w:ascii="Times New Roman" w:hAnsi="Times New Roman" w:cs="Times New Roman"/>
          <w:sz w:val="24"/>
          <w:szCs w:val="24"/>
          <w:lang w:eastAsia="pl-PL"/>
        </w:rPr>
        <w:t xml:space="preserve">. </w:t>
      </w:r>
    </w:p>
    <w:p w14:paraId="5803811A" w14:textId="22F886F6" w:rsidR="002D7197" w:rsidRPr="002D7197" w:rsidRDefault="008D4F7A" w:rsidP="002D7197">
      <w:pPr>
        <w:spacing w:after="0" w:line="360" w:lineRule="auto"/>
        <w:ind w:firstLine="708"/>
        <w:jc w:val="both"/>
        <w:rPr>
          <w:rFonts w:ascii="Times New Roman" w:hAnsi="Times New Roman" w:cs="Times New Roman"/>
          <w:b/>
          <w:bCs/>
          <w:sz w:val="24"/>
          <w:szCs w:val="24"/>
          <w:lang w:eastAsia="pl-PL"/>
        </w:rPr>
      </w:pPr>
      <w:r w:rsidRPr="002D7197">
        <w:rPr>
          <w:rFonts w:ascii="Times New Roman" w:hAnsi="Times New Roman" w:cs="Times New Roman"/>
          <w:b/>
          <w:bCs/>
          <w:sz w:val="24"/>
          <w:szCs w:val="24"/>
          <w:lang w:eastAsia="pl-PL"/>
        </w:rPr>
        <w:t>W roku 20</w:t>
      </w:r>
      <w:r w:rsidR="00D650F9">
        <w:rPr>
          <w:rFonts w:ascii="Times New Roman" w:hAnsi="Times New Roman" w:cs="Times New Roman"/>
          <w:b/>
          <w:bCs/>
          <w:sz w:val="24"/>
          <w:szCs w:val="24"/>
          <w:lang w:eastAsia="pl-PL"/>
        </w:rPr>
        <w:t>2</w:t>
      </w:r>
      <w:r w:rsidR="00FA1566">
        <w:rPr>
          <w:rFonts w:ascii="Times New Roman" w:hAnsi="Times New Roman" w:cs="Times New Roman"/>
          <w:b/>
          <w:bCs/>
          <w:sz w:val="24"/>
          <w:szCs w:val="24"/>
          <w:lang w:eastAsia="pl-PL"/>
        </w:rPr>
        <w:t>1</w:t>
      </w:r>
      <w:r w:rsidRPr="002D7197">
        <w:rPr>
          <w:rFonts w:ascii="Times New Roman" w:hAnsi="Times New Roman" w:cs="Times New Roman"/>
          <w:b/>
          <w:bCs/>
          <w:sz w:val="24"/>
          <w:szCs w:val="24"/>
          <w:lang w:eastAsia="pl-PL"/>
        </w:rPr>
        <w:t xml:space="preserve"> ogłoszono </w:t>
      </w:r>
      <w:r w:rsidR="00D650F9">
        <w:rPr>
          <w:rFonts w:ascii="Times New Roman" w:hAnsi="Times New Roman" w:cs="Times New Roman"/>
          <w:b/>
          <w:bCs/>
          <w:sz w:val="24"/>
          <w:szCs w:val="24"/>
          <w:lang w:eastAsia="pl-PL"/>
        </w:rPr>
        <w:t>2</w:t>
      </w:r>
      <w:r w:rsidRPr="002D7197">
        <w:rPr>
          <w:rFonts w:ascii="Times New Roman" w:hAnsi="Times New Roman" w:cs="Times New Roman"/>
          <w:b/>
          <w:bCs/>
          <w:sz w:val="24"/>
          <w:szCs w:val="24"/>
          <w:lang w:eastAsia="pl-PL"/>
        </w:rPr>
        <w:t xml:space="preserve"> otwarte konkursy ofert:</w:t>
      </w:r>
    </w:p>
    <w:p w14:paraId="2BE0F19B" w14:textId="77777777" w:rsidR="002D7197" w:rsidRDefault="008D4F7A" w:rsidP="002D7197">
      <w:pPr>
        <w:spacing w:after="0" w:line="360" w:lineRule="auto"/>
        <w:jc w:val="both"/>
        <w:rPr>
          <w:rFonts w:ascii="Times New Roman" w:hAnsi="Times New Roman" w:cs="Times New Roman"/>
          <w:sz w:val="24"/>
          <w:szCs w:val="24"/>
          <w:lang w:eastAsia="pl-PL"/>
        </w:rPr>
      </w:pPr>
      <w:r w:rsidRPr="001B6E42">
        <w:rPr>
          <w:rFonts w:ascii="Times New Roman" w:hAnsi="Times New Roman" w:cs="Times New Roman"/>
          <w:sz w:val="24"/>
          <w:szCs w:val="24"/>
          <w:lang w:eastAsia="pl-PL"/>
        </w:rPr>
        <w:t xml:space="preserve">1) konkurs roczny na realizację zadań publicznych obejmujący zadania w zakresie: </w:t>
      </w:r>
    </w:p>
    <w:p w14:paraId="689568C4" w14:textId="77777777" w:rsidR="002D7197" w:rsidRDefault="008D4F7A" w:rsidP="002D7197">
      <w:pPr>
        <w:spacing w:after="0" w:line="360" w:lineRule="auto"/>
        <w:ind w:firstLine="708"/>
        <w:jc w:val="both"/>
        <w:rPr>
          <w:rFonts w:ascii="Times New Roman" w:hAnsi="Times New Roman" w:cs="Times New Roman"/>
          <w:sz w:val="24"/>
          <w:szCs w:val="24"/>
          <w:lang w:eastAsia="pl-PL"/>
        </w:rPr>
      </w:pPr>
      <w:r w:rsidRPr="001B6E42">
        <w:rPr>
          <w:rFonts w:ascii="Times New Roman" w:hAnsi="Times New Roman" w:cs="Times New Roman"/>
          <w:sz w:val="24"/>
          <w:szCs w:val="24"/>
          <w:lang w:eastAsia="pl-PL"/>
        </w:rPr>
        <w:t xml:space="preserve">a) ochrony i promocji zdrowia – dotację otrzymały: </w:t>
      </w:r>
    </w:p>
    <w:p w14:paraId="0DDE033C" w14:textId="77777777" w:rsidR="002D7197" w:rsidRPr="002D7197" w:rsidRDefault="008D4F7A" w:rsidP="0042496D">
      <w:pPr>
        <w:pStyle w:val="Akapitzlist"/>
        <w:numPr>
          <w:ilvl w:val="0"/>
          <w:numId w:val="47"/>
        </w:numPr>
        <w:spacing w:after="0" w:line="360" w:lineRule="auto"/>
        <w:jc w:val="both"/>
        <w:rPr>
          <w:rFonts w:ascii="Times New Roman" w:hAnsi="Times New Roman"/>
          <w:sz w:val="24"/>
          <w:szCs w:val="24"/>
          <w:lang w:eastAsia="pl-PL"/>
        </w:rPr>
      </w:pPr>
      <w:r w:rsidRPr="002D7197">
        <w:rPr>
          <w:rFonts w:ascii="Times New Roman" w:hAnsi="Times New Roman"/>
          <w:sz w:val="24"/>
          <w:szCs w:val="24"/>
          <w:lang w:eastAsia="pl-PL"/>
        </w:rPr>
        <w:t xml:space="preserve">Stowarzyszenie „Amazonki” Rumia, </w:t>
      </w:r>
    </w:p>
    <w:p w14:paraId="42AFD94C" w14:textId="77777777" w:rsidR="002D7197" w:rsidRPr="002D7197" w:rsidRDefault="008D4F7A" w:rsidP="0042496D">
      <w:pPr>
        <w:pStyle w:val="Akapitzlist"/>
        <w:numPr>
          <w:ilvl w:val="0"/>
          <w:numId w:val="47"/>
        </w:numPr>
        <w:spacing w:after="0" w:line="360" w:lineRule="auto"/>
        <w:jc w:val="both"/>
        <w:rPr>
          <w:rFonts w:ascii="Times New Roman" w:hAnsi="Times New Roman"/>
          <w:sz w:val="24"/>
          <w:szCs w:val="24"/>
          <w:lang w:eastAsia="pl-PL"/>
        </w:rPr>
      </w:pPr>
      <w:r w:rsidRPr="002D7197">
        <w:rPr>
          <w:rFonts w:ascii="Times New Roman" w:hAnsi="Times New Roman"/>
          <w:sz w:val="24"/>
          <w:szCs w:val="24"/>
          <w:lang w:eastAsia="pl-PL"/>
        </w:rPr>
        <w:t xml:space="preserve">Stowarzyszenie Społeczności Lokalnej „Wsparcie”, </w:t>
      </w:r>
    </w:p>
    <w:p w14:paraId="0E66E85D" w14:textId="77777777" w:rsidR="002D7197" w:rsidRDefault="008D4F7A" w:rsidP="002D7197">
      <w:pPr>
        <w:spacing w:after="0" w:line="360" w:lineRule="auto"/>
        <w:ind w:firstLine="708"/>
        <w:jc w:val="both"/>
        <w:rPr>
          <w:rFonts w:ascii="Times New Roman" w:hAnsi="Times New Roman" w:cs="Times New Roman"/>
          <w:sz w:val="24"/>
          <w:szCs w:val="24"/>
          <w:lang w:eastAsia="pl-PL"/>
        </w:rPr>
      </w:pPr>
      <w:r w:rsidRPr="001B6E42">
        <w:rPr>
          <w:rFonts w:ascii="Times New Roman" w:hAnsi="Times New Roman" w:cs="Times New Roman"/>
          <w:sz w:val="24"/>
          <w:szCs w:val="24"/>
          <w:lang w:eastAsia="pl-PL"/>
        </w:rPr>
        <w:t xml:space="preserve">b) nauki, edukacji, oświaty i wychowania – dotację otrzymały: </w:t>
      </w:r>
    </w:p>
    <w:p w14:paraId="76F2CF45" w14:textId="77777777" w:rsidR="002D7197" w:rsidRPr="002D7197" w:rsidRDefault="008D4F7A" w:rsidP="0042496D">
      <w:pPr>
        <w:pStyle w:val="Akapitzlist"/>
        <w:numPr>
          <w:ilvl w:val="0"/>
          <w:numId w:val="48"/>
        </w:numPr>
        <w:spacing w:after="0" w:line="360" w:lineRule="auto"/>
        <w:jc w:val="both"/>
        <w:rPr>
          <w:rFonts w:ascii="Times New Roman" w:hAnsi="Times New Roman"/>
          <w:sz w:val="24"/>
          <w:szCs w:val="24"/>
          <w:lang w:eastAsia="pl-PL"/>
        </w:rPr>
      </w:pPr>
      <w:r w:rsidRPr="002D7197">
        <w:rPr>
          <w:rFonts w:ascii="Times New Roman" w:hAnsi="Times New Roman"/>
          <w:sz w:val="24"/>
          <w:szCs w:val="24"/>
          <w:lang w:eastAsia="pl-PL"/>
        </w:rPr>
        <w:t xml:space="preserve">Stowarzyszenie Przyjaciół Biblioteki w Redzie, </w:t>
      </w:r>
    </w:p>
    <w:p w14:paraId="0ED7FBDD" w14:textId="77777777" w:rsidR="002D7197" w:rsidRPr="002D7197" w:rsidRDefault="008D4F7A" w:rsidP="0042496D">
      <w:pPr>
        <w:pStyle w:val="Akapitzlist"/>
        <w:numPr>
          <w:ilvl w:val="0"/>
          <w:numId w:val="48"/>
        </w:numPr>
        <w:spacing w:after="0" w:line="360" w:lineRule="auto"/>
        <w:jc w:val="both"/>
        <w:rPr>
          <w:rFonts w:ascii="Times New Roman" w:hAnsi="Times New Roman"/>
          <w:sz w:val="24"/>
          <w:szCs w:val="24"/>
          <w:lang w:eastAsia="pl-PL"/>
        </w:rPr>
      </w:pPr>
      <w:r w:rsidRPr="002D7197">
        <w:rPr>
          <w:rFonts w:ascii="Times New Roman" w:hAnsi="Times New Roman"/>
          <w:sz w:val="24"/>
          <w:szCs w:val="24"/>
          <w:lang w:eastAsia="pl-PL"/>
        </w:rPr>
        <w:lastRenderedPageBreak/>
        <w:t xml:space="preserve">Ochotnicza Straż Pożarna w Redzie, </w:t>
      </w:r>
    </w:p>
    <w:p w14:paraId="6BADFDF1" w14:textId="77777777" w:rsidR="002D7197" w:rsidRPr="002D7197" w:rsidRDefault="008D4F7A" w:rsidP="0042496D">
      <w:pPr>
        <w:pStyle w:val="Akapitzlist"/>
        <w:numPr>
          <w:ilvl w:val="0"/>
          <w:numId w:val="48"/>
        </w:numPr>
        <w:spacing w:after="0" w:line="360" w:lineRule="auto"/>
        <w:jc w:val="both"/>
        <w:rPr>
          <w:rFonts w:ascii="Times New Roman" w:hAnsi="Times New Roman"/>
          <w:sz w:val="24"/>
          <w:szCs w:val="24"/>
          <w:lang w:eastAsia="pl-PL"/>
        </w:rPr>
      </w:pPr>
      <w:r w:rsidRPr="002D7197">
        <w:rPr>
          <w:rFonts w:ascii="Times New Roman" w:hAnsi="Times New Roman"/>
          <w:sz w:val="24"/>
          <w:szCs w:val="24"/>
          <w:lang w:eastAsia="pl-PL"/>
        </w:rPr>
        <w:t>Zrzeszenie Kaszubsko – Pomorskie w Redzie,</w:t>
      </w:r>
    </w:p>
    <w:p w14:paraId="631DEB41" w14:textId="77777777" w:rsidR="0017245D" w:rsidRPr="0017245D" w:rsidRDefault="008D4F7A" w:rsidP="0042496D">
      <w:pPr>
        <w:pStyle w:val="Akapitzlist"/>
        <w:numPr>
          <w:ilvl w:val="0"/>
          <w:numId w:val="48"/>
        </w:numPr>
        <w:spacing w:after="0" w:line="360" w:lineRule="auto"/>
        <w:jc w:val="both"/>
        <w:rPr>
          <w:rFonts w:asciiTheme="minorHAnsi" w:hAnsiTheme="minorHAnsi" w:cstheme="minorBidi"/>
        </w:rPr>
      </w:pPr>
      <w:r w:rsidRPr="002D7197">
        <w:rPr>
          <w:rFonts w:ascii="Times New Roman" w:hAnsi="Times New Roman"/>
          <w:sz w:val="24"/>
          <w:szCs w:val="24"/>
          <w:lang w:eastAsia="pl-PL"/>
        </w:rPr>
        <w:t xml:space="preserve">Towarzystwo </w:t>
      </w:r>
      <w:proofErr w:type="spellStart"/>
      <w:r w:rsidRPr="002D7197">
        <w:rPr>
          <w:rFonts w:ascii="Times New Roman" w:hAnsi="Times New Roman"/>
          <w:sz w:val="24"/>
          <w:szCs w:val="24"/>
          <w:lang w:eastAsia="pl-PL"/>
        </w:rPr>
        <w:t>Kulturalno</w:t>
      </w:r>
      <w:proofErr w:type="spellEnd"/>
      <w:r w:rsidRPr="002D7197">
        <w:rPr>
          <w:rFonts w:ascii="Times New Roman" w:hAnsi="Times New Roman"/>
          <w:sz w:val="24"/>
          <w:szCs w:val="24"/>
          <w:lang w:eastAsia="pl-PL"/>
        </w:rPr>
        <w:t xml:space="preserve"> – Sportowe przy Zespole Szkół nr 2 w Redzie „TKS Reda – </w:t>
      </w:r>
      <w:proofErr w:type="spellStart"/>
      <w:r w:rsidRPr="002D7197">
        <w:rPr>
          <w:rFonts w:ascii="Times New Roman" w:hAnsi="Times New Roman"/>
          <w:sz w:val="24"/>
          <w:szCs w:val="24"/>
          <w:lang w:eastAsia="pl-PL"/>
        </w:rPr>
        <w:t>Ciechocino</w:t>
      </w:r>
      <w:proofErr w:type="spellEnd"/>
      <w:r w:rsidRPr="002D7197">
        <w:rPr>
          <w:rFonts w:ascii="Times New Roman" w:hAnsi="Times New Roman"/>
          <w:sz w:val="24"/>
          <w:szCs w:val="24"/>
          <w:lang w:eastAsia="pl-PL"/>
        </w:rPr>
        <w:t>”</w:t>
      </w:r>
    </w:p>
    <w:p w14:paraId="36AAF850" w14:textId="77777777" w:rsidR="0017245D" w:rsidRDefault="008D4F7A" w:rsidP="0017245D">
      <w:pPr>
        <w:spacing w:after="0" w:line="360" w:lineRule="auto"/>
        <w:ind w:firstLine="709"/>
        <w:jc w:val="both"/>
        <w:rPr>
          <w:rFonts w:ascii="Times New Roman" w:hAnsi="Times New Roman"/>
          <w:sz w:val="24"/>
          <w:szCs w:val="24"/>
          <w:lang w:eastAsia="pl-PL"/>
        </w:rPr>
      </w:pPr>
      <w:r w:rsidRPr="0017245D">
        <w:rPr>
          <w:rFonts w:ascii="Times New Roman" w:hAnsi="Times New Roman"/>
          <w:sz w:val="24"/>
          <w:szCs w:val="24"/>
          <w:lang w:eastAsia="pl-PL"/>
        </w:rPr>
        <w:t>c) wypoczynku dzieci i młodzieży - dotację otrzymały</w:t>
      </w:r>
      <w:r w:rsidR="001B6E42" w:rsidRPr="0017245D">
        <w:rPr>
          <w:rFonts w:ascii="Times New Roman" w:hAnsi="Times New Roman"/>
          <w:sz w:val="24"/>
          <w:szCs w:val="24"/>
          <w:lang w:eastAsia="pl-PL"/>
        </w:rPr>
        <w:t>:</w:t>
      </w:r>
    </w:p>
    <w:p w14:paraId="753B4DA2" w14:textId="77777777" w:rsidR="0017245D" w:rsidRPr="0017245D" w:rsidRDefault="008D4F7A" w:rsidP="0042496D">
      <w:pPr>
        <w:pStyle w:val="Akapitzlist"/>
        <w:numPr>
          <w:ilvl w:val="0"/>
          <w:numId w:val="49"/>
        </w:numPr>
        <w:spacing w:after="0" w:line="360" w:lineRule="auto"/>
        <w:ind w:left="1418" w:hanging="425"/>
        <w:jc w:val="both"/>
        <w:rPr>
          <w:rFonts w:ascii="Times New Roman" w:hAnsi="Times New Roman"/>
          <w:sz w:val="24"/>
          <w:szCs w:val="24"/>
          <w:lang w:eastAsia="pl-PL"/>
        </w:rPr>
      </w:pPr>
      <w:r w:rsidRPr="0017245D">
        <w:rPr>
          <w:rFonts w:ascii="Times New Roman" w:hAnsi="Times New Roman"/>
          <w:sz w:val="24"/>
          <w:szCs w:val="24"/>
          <w:lang w:eastAsia="pl-PL"/>
        </w:rPr>
        <w:t>Uczniowski Klub Sportowy „Jedynka” Reda,</w:t>
      </w:r>
    </w:p>
    <w:p w14:paraId="3827B90C" w14:textId="08E089C1" w:rsidR="00D650F9" w:rsidRDefault="00D650F9" w:rsidP="0042496D">
      <w:pPr>
        <w:pStyle w:val="Akapitzlist"/>
        <w:numPr>
          <w:ilvl w:val="0"/>
          <w:numId w:val="49"/>
        </w:numPr>
        <w:spacing w:after="0" w:line="360" w:lineRule="auto"/>
        <w:ind w:left="1418" w:hanging="425"/>
        <w:jc w:val="both"/>
        <w:rPr>
          <w:rFonts w:ascii="Times New Roman" w:hAnsi="Times New Roman"/>
          <w:sz w:val="24"/>
          <w:szCs w:val="24"/>
          <w:lang w:eastAsia="pl-PL"/>
        </w:rPr>
      </w:pPr>
      <w:r>
        <w:rPr>
          <w:rFonts w:ascii="Times New Roman" w:hAnsi="Times New Roman"/>
          <w:sz w:val="24"/>
          <w:szCs w:val="24"/>
          <w:lang w:eastAsia="pl-PL"/>
        </w:rPr>
        <w:t>Akademia Piłkarska „</w:t>
      </w:r>
      <w:r w:rsidR="00FA1566">
        <w:rPr>
          <w:rFonts w:ascii="Times New Roman" w:hAnsi="Times New Roman"/>
          <w:sz w:val="24"/>
          <w:szCs w:val="24"/>
          <w:lang w:eastAsia="pl-PL"/>
        </w:rPr>
        <w:t>J</w:t>
      </w:r>
      <w:r>
        <w:rPr>
          <w:rFonts w:ascii="Times New Roman" w:hAnsi="Times New Roman"/>
          <w:sz w:val="24"/>
          <w:szCs w:val="24"/>
          <w:lang w:eastAsia="pl-PL"/>
        </w:rPr>
        <w:t>edynka Reda”</w:t>
      </w:r>
    </w:p>
    <w:p w14:paraId="3F6E617E" w14:textId="77777777" w:rsidR="00FA1566" w:rsidRPr="00FA1566" w:rsidRDefault="00FA1566" w:rsidP="0042496D">
      <w:pPr>
        <w:pStyle w:val="Akapitzlist"/>
        <w:numPr>
          <w:ilvl w:val="0"/>
          <w:numId w:val="49"/>
        </w:numPr>
        <w:spacing w:after="0" w:line="360" w:lineRule="auto"/>
        <w:ind w:left="1418" w:hanging="425"/>
        <w:jc w:val="both"/>
        <w:rPr>
          <w:rFonts w:ascii="Times New Roman" w:hAnsi="Times New Roman"/>
          <w:sz w:val="24"/>
          <w:szCs w:val="24"/>
          <w:lang w:eastAsia="pl-PL"/>
        </w:rPr>
      </w:pPr>
      <w:r w:rsidRPr="00FA1566">
        <w:rPr>
          <w:rFonts w:ascii="Times New Roman" w:hAnsi="Times New Roman"/>
          <w:sz w:val="24"/>
          <w:szCs w:val="24"/>
          <w:lang w:eastAsia="pl-PL"/>
        </w:rPr>
        <w:t>Akademia Siatkówki „</w:t>
      </w:r>
      <w:proofErr w:type="spellStart"/>
      <w:r w:rsidRPr="00FA1566">
        <w:rPr>
          <w:rFonts w:ascii="Times New Roman" w:hAnsi="Times New Roman"/>
          <w:sz w:val="24"/>
          <w:szCs w:val="24"/>
          <w:lang w:eastAsia="pl-PL"/>
        </w:rPr>
        <w:t>Pliński&amp;Wika</w:t>
      </w:r>
      <w:proofErr w:type="spellEnd"/>
      <w:r w:rsidRPr="00FA1566">
        <w:rPr>
          <w:rFonts w:ascii="Times New Roman" w:hAnsi="Times New Roman"/>
          <w:sz w:val="24"/>
          <w:szCs w:val="24"/>
          <w:lang w:eastAsia="pl-PL"/>
        </w:rPr>
        <w:t>”,</w:t>
      </w:r>
    </w:p>
    <w:p w14:paraId="089EEB21" w14:textId="77777777" w:rsidR="00FA1566" w:rsidRPr="00FA1566" w:rsidRDefault="00FA1566" w:rsidP="0042496D">
      <w:pPr>
        <w:pStyle w:val="Akapitzlist"/>
        <w:numPr>
          <w:ilvl w:val="0"/>
          <w:numId w:val="49"/>
        </w:numPr>
        <w:spacing w:after="0" w:line="360" w:lineRule="auto"/>
        <w:ind w:left="1418" w:hanging="425"/>
        <w:jc w:val="both"/>
        <w:rPr>
          <w:rFonts w:ascii="Times New Roman" w:hAnsi="Times New Roman"/>
          <w:sz w:val="24"/>
          <w:szCs w:val="24"/>
          <w:lang w:eastAsia="pl-PL"/>
        </w:rPr>
      </w:pPr>
      <w:r w:rsidRPr="00FA1566">
        <w:rPr>
          <w:rFonts w:ascii="Times New Roman" w:hAnsi="Times New Roman"/>
          <w:sz w:val="24"/>
          <w:szCs w:val="24"/>
          <w:lang w:eastAsia="pl-PL"/>
        </w:rPr>
        <w:t>Polski Związek Niewidomych Okręg Pomorski w Gdańsku,</w:t>
      </w:r>
    </w:p>
    <w:p w14:paraId="53AF07FC" w14:textId="77777777" w:rsidR="00FA1566" w:rsidRPr="00FA1566" w:rsidRDefault="00FA1566" w:rsidP="0042496D">
      <w:pPr>
        <w:pStyle w:val="Akapitzlist"/>
        <w:numPr>
          <w:ilvl w:val="0"/>
          <w:numId w:val="49"/>
        </w:numPr>
        <w:spacing w:after="0" w:line="360" w:lineRule="auto"/>
        <w:ind w:left="1418" w:hanging="425"/>
        <w:jc w:val="both"/>
        <w:rPr>
          <w:rFonts w:ascii="Times New Roman" w:hAnsi="Times New Roman"/>
          <w:sz w:val="24"/>
          <w:szCs w:val="24"/>
          <w:lang w:eastAsia="pl-PL"/>
        </w:rPr>
      </w:pPr>
      <w:proofErr w:type="spellStart"/>
      <w:r w:rsidRPr="00FA1566">
        <w:rPr>
          <w:rFonts w:ascii="Times New Roman" w:hAnsi="Times New Roman"/>
          <w:sz w:val="24"/>
          <w:szCs w:val="24"/>
          <w:lang w:eastAsia="pl-PL"/>
        </w:rPr>
        <w:t>Yacht</w:t>
      </w:r>
      <w:proofErr w:type="spellEnd"/>
      <w:r w:rsidRPr="00FA1566">
        <w:rPr>
          <w:rFonts w:ascii="Times New Roman" w:hAnsi="Times New Roman"/>
          <w:sz w:val="24"/>
          <w:szCs w:val="24"/>
          <w:lang w:eastAsia="pl-PL"/>
        </w:rPr>
        <w:t xml:space="preserve"> Club Rewa;</w:t>
      </w:r>
    </w:p>
    <w:p w14:paraId="7C593893" w14:textId="77777777" w:rsidR="0017245D" w:rsidRDefault="008D4F7A" w:rsidP="00D57B0E">
      <w:pPr>
        <w:spacing w:after="0" w:line="360" w:lineRule="auto"/>
        <w:ind w:firstLine="426"/>
        <w:jc w:val="both"/>
        <w:rPr>
          <w:rFonts w:ascii="Times New Roman" w:hAnsi="Times New Roman" w:cs="Times New Roman"/>
          <w:sz w:val="24"/>
          <w:szCs w:val="24"/>
          <w:lang w:eastAsia="pl-PL"/>
        </w:rPr>
      </w:pPr>
      <w:r w:rsidRPr="001B6E42">
        <w:rPr>
          <w:rFonts w:ascii="Times New Roman" w:hAnsi="Times New Roman" w:cs="Times New Roman"/>
          <w:sz w:val="24"/>
          <w:szCs w:val="24"/>
          <w:lang w:eastAsia="pl-PL"/>
        </w:rPr>
        <w:t xml:space="preserve">d) kultury i sztuki, ochrony dóbr kultury i dziedzictwa narodowego – dotację otrzymały: </w:t>
      </w:r>
    </w:p>
    <w:p w14:paraId="144E2639" w14:textId="77777777" w:rsidR="00537220" w:rsidRPr="00537220" w:rsidRDefault="00537220" w:rsidP="0042496D">
      <w:pPr>
        <w:pStyle w:val="Akapitzlist"/>
        <w:numPr>
          <w:ilvl w:val="0"/>
          <w:numId w:val="50"/>
        </w:numPr>
        <w:spacing w:after="0" w:line="360" w:lineRule="auto"/>
        <w:ind w:hanging="87"/>
        <w:jc w:val="both"/>
        <w:rPr>
          <w:rFonts w:ascii="Times New Roman" w:hAnsi="Times New Roman"/>
          <w:sz w:val="24"/>
          <w:szCs w:val="24"/>
          <w:lang w:eastAsia="pl-PL"/>
        </w:rPr>
      </w:pPr>
      <w:r w:rsidRPr="00537220">
        <w:rPr>
          <w:rFonts w:ascii="Times New Roman" w:hAnsi="Times New Roman"/>
          <w:sz w:val="24"/>
          <w:szCs w:val="24"/>
          <w:lang w:eastAsia="pl-PL"/>
        </w:rPr>
        <w:t>Stowarzyszenie Przyjaciół Biblioteki w Redzie,</w:t>
      </w:r>
    </w:p>
    <w:p w14:paraId="151D0930" w14:textId="77777777" w:rsidR="00537220" w:rsidRPr="00537220" w:rsidRDefault="00537220" w:rsidP="0042496D">
      <w:pPr>
        <w:pStyle w:val="Akapitzlist"/>
        <w:numPr>
          <w:ilvl w:val="0"/>
          <w:numId w:val="50"/>
        </w:numPr>
        <w:spacing w:after="0" w:line="360" w:lineRule="auto"/>
        <w:ind w:hanging="87"/>
        <w:jc w:val="both"/>
        <w:rPr>
          <w:rFonts w:ascii="Times New Roman" w:hAnsi="Times New Roman"/>
          <w:sz w:val="24"/>
          <w:szCs w:val="24"/>
          <w:lang w:eastAsia="pl-PL"/>
        </w:rPr>
      </w:pPr>
      <w:r w:rsidRPr="00537220">
        <w:rPr>
          <w:rFonts w:ascii="Times New Roman" w:hAnsi="Times New Roman"/>
          <w:sz w:val="24"/>
          <w:szCs w:val="24"/>
          <w:lang w:eastAsia="pl-PL"/>
        </w:rPr>
        <w:t>Związek Harcerstwa Polskiego Chorągiew Gdańska Hufiec Rumia,</w:t>
      </w:r>
    </w:p>
    <w:p w14:paraId="15F63DEC" w14:textId="77777777" w:rsidR="00537220" w:rsidRPr="00537220" w:rsidRDefault="00537220" w:rsidP="0042496D">
      <w:pPr>
        <w:pStyle w:val="Akapitzlist"/>
        <w:numPr>
          <w:ilvl w:val="0"/>
          <w:numId w:val="50"/>
        </w:numPr>
        <w:spacing w:after="0" w:line="360" w:lineRule="auto"/>
        <w:ind w:hanging="87"/>
        <w:jc w:val="both"/>
        <w:rPr>
          <w:rFonts w:ascii="Times New Roman" w:hAnsi="Times New Roman"/>
          <w:sz w:val="24"/>
          <w:szCs w:val="24"/>
          <w:lang w:eastAsia="pl-PL"/>
        </w:rPr>
      </w:pPr>
      <w:r w:rsidRPr="00537220">
        <w:rPr>
          <w:rFonts w:ascii="Times New Roman" w:hAnsi="Times New Roman"/>
          <w:sz w:val="24"/>
          <w:szCs w:val="24"/>
          <w:lang w:eastAsia="pl-PL"/>
        </w:rPr>
        <w:t>Polski Związek Niewidomych Okręg Pomorski w Gdańsku,</w:t>
      </w:r>
    </w:p>
    <w:p w14:paraId="22B24527" w14:textId="77777777" w:rsidR="00537220" w:rsidRPr="00537220" w:rsidRDefault="00537220" w:rsidP="0042496D">
      <w:pPr>
        <w:pStyle w:val="Akapitzlist"/>
        <w:numPr>
          <w:ilvl w:val="0"/>
          <w:numId w:val="50"/>
        </w:numPr>
        <w:spacing w:after="0" w:line="360" w:lineRule="auto"/>
        <w:ind w:hanging="87"/>
        <w:jc w:val="both"/>
        <w:rPr>
          <w:rFonts w:ascii="Times New Roman" w:hAnsi="Times New Roman"/>
          <w:sz w:val="24"/>
          <w:szCs w:val="24"/>
          <w:lang w:eastAsia="pl-PL"/>
        </w:rPr>
      </w:pPr>
      <w:r w:rsidRPr="00537220">
        <w:rPr>
          <w:rFonts w:ascii="Times New Roman" w:hAnsi="Times New Roman"/>
          <w:sz w:val="24"/>
          <w:szCs w:val="24"/>
          <w:lang w:eastAsia="pl-PL"/>
        </w:rPr>
        <w:t>Stowarzyszenie Twórców sztuki i Rękodzieła Artystycznego „Kunszt”,</w:t>
      </w:r>
    </w:p>
    <w:p w14:paraId="2C13A869" w14:textId="77777777" w:rsidR="00537220" w:rsidRPr="00537220" w:rsidRDefault="00537220" w:rsidP="0042496D">
      <w:pPr>
        <w:pStyle w:val="Akapitzlist"/>
        <w:numPr>
          <w:ilvl w:val="0"/>
          <w:numId w:val="50"/>
        </w:numPr>
        <w:spacing w:after="0" w:line="360" w:lineRule="auto"/>
        <w:ind w:hanging="87"/>
        <w:jc w:val="both"/>
        <w:rPr>
          <w:rFonts w:ascii="Times New Roman" w:hAnsi="Times New Roman"/>
          <w:sz w:val="24"/>
          <w:szCs w:val="24"/>
          <w:lang w:eastAsia="pl-PL"/>
        </w:rPr>
      </w:pPr>
      <w:r w:rsidRPr="00537220">
        <w:rPr>
          <w:rFonts w:ascii="Times New Roman" w:hAnsi="Times New Roman"/>
          <w:sz w:val="24"/>
          <w:szCs w:val="24"/>
          <w:lang w:eastAsia="pl-PL"/>
        </w:rPr>
        <w:t>Polski Związek Emerytów, Rencistów i Inwalidów;</w:t>
      </w:r>
    </w:p>
    <w:p w14:paraId="485AD57A" w14:textId="77777777" w:rsidR="0017245D" w:rsidRDefault="008D4F7A" w:rsidP="00D650F9">
      <w:pPr>
        <w:spacing w:after="0" w:line="360" w:lineRule="auto"/>
        <w:ind w:firstLine="360"/>
        <w:jc w:val="both"/>
        <w:rPr>
          <w:rFonts w:ascii="Times New Roman" w:hAnsi="Times New Roman" w:cs="Times New Roman"/>
          <w:sz w:val="24"/>
          <w:szCs w:val="24"/>
          <w:lang w:eastAsia="pl-PL"/>
        </w:rPr>
      </w:pPr>
      <w:r w:rsidRPr="001B6E42">
        <w:rPr>
          <w:rFonts w:ascii="Times New Roman" w:hAnsi="Times New Roman" w:cs="Times New Roman"/>
          <w:sz w:val="24"/>
          <w:szCs w:val="24"/>
          <w:lang w:eastAsia="pl-PL"/>
        </w:rPr>
        <w:t xml:space="preserve">e) wspierania i upowszechniania kultury fizycznej - dotację otrzymały: </w:t>
      </w:r>
    </w:p>
    <w:p w14:paraId="14E89C2E" w14:textId="77777777" w:rsidR="00537220" w:rsidRPr="00537220" w:rsidRDefault="00537220" w:rsidP="0042496D">
      <w:pPr>
        <w:pStyle w:val="Akapitzlist"/>
        <w:numPr>
          <w:ilvl w:val="0"/>
          <w:numId w:val="51"/>
        </w:numPr>
        <w:spacing w:after="0" w:line="360" w:lineRule="auto"/>
        <w:ind w:left="1418" w:hanging="425"/>
        <w:jc w:val="both"/>
        <w:rPr>
          <w:rFonts w:ascii="Times New Roman" w:hAnsi="Times New Roman"/>
          <w:sz w:val="24"/>
          <w:szCs w:val="24"/>
          <w:lang w:eastAsia="pl-PL"/>
        </w:rPr>
      </w:pPr>
      <w:r w:rsidRPr="00537220">
        <w:rPr>
          <w:rFonts w:ascii="Times New Roman" w:hAnsi="Times New Roman"/>
          <w:sz w:val="24"/>
          <w:szCs w:val="24"/>
          <w:lang w:eastAsia="pl-PL"/>
        </w:rPr>
        <w:t>Akademia Tenisa Stołowego Małe Trójmiasto Stowarzyszenie Sportowe,</w:t>
      </w:r>
    </w:p>
    <w:p w14:paraId="3ABC55B8" w14:textId="77777777" w:rsidR="00537220" w:rsidRPr="00537220" w:rsidRDefault="00537220" w:rsidP="0042496D">
      <w:pPr>
        <w:pStyle w:val="Akapitzlist"/>
        <w:numPr>
          <w:ilvl w:val="0"/>
          <w:numId w:val="51"/>
        </w:numPr>
        <w:spacing w:after="0" w:line="360" w:lineRule="auto"/>
        <w:ind w:left="1418" w:hanging="425"/>
        <w:jc w:val="both"/>
        <w:rPr>
          <w:rFonts w:ascii="Times New Roman" w:hAnsi="Times New Roman"/>
          <w:sz w:val="24"/>
          <w:szCs w:val="24"/>
          <w:lang w:eastAsia="pl-PL"/>
        </w:rPr>
      </w:pPr>
      <w:r w:rsidRPr="00537220">
        <w:rPr>
          <w:rFonts w:ascii="Times New Roman" w:hAnsi="Times New Roman"/>
          <w:sz w:val="24"/>
          <w:szCs w:val="24"/>
          <w:lang w:eastAsia="pl-PL"/>
        </w:rPr>
        <w:t xml:space="preserve">Gdyński Klub </w:t>
      </w:r>
      <w:proofErr w:type="spellStart"/>
      <w:r w:rsidRPr="00537220">
        <w:rPr>
          <w:rFonts w:ascii="Times New Roman" w:hAnsi="Times New Roman"/>
          <w:sz w:val="24"/>
          <w:szCs w:val="24"/>
          <w:lang w:eastAsia="pl-PL"/>
        </w:rPr>
        <w:t>Kyokushin</w:t>
      </w:r>
      <w:proofErr w:type="spellEnd"/>
      <w:r w:rsidRPr="00537220">
        <w:rPr>
          <w:rFonts w:ascii="Times New Roman" w:hAnsi="Times New Roman"/>
          <w:sz w:val="24"/>
          <w:szCs w:val="24"/>
          <w:lang w:eastAsia="pl-PL"/>
        </w:rPr>
        <w:t>-Kan Karate-Do,</w:t>
      </w:r>
    </w:p>
    <w:p w14:paraId="663158D8" w14:textId="77777777" w:rsidR="00537220" w:rsidRPr="00537220" w:rsidRDefault="00537220" w:rsidP="0042496D">
      <w:pPr>
        <w:pStyle w:val="Akapitzlist"/>
        <w:numPr>
          <w:ilvl w:val="0"/>
          <w:numId w:val="51"/>
        </w:numPr>
        <w:spacing w:after="0" w:line="360" w:lineRule="auto"/>
        <w:ind w:left="1418" w:hanging="425"/>
        <w:jc w:val="both"/>
        <w:rPr>
          <w:rFonts w:ascii="Times New Roman" w:hAnsi="Times New Roman"/>
          <w:sz w:val="24"/>
          <w:szCs w:val="24"/>
          <w:lang w:eastAsia="pl-PL"/>
        </w:rPr>
      </w:pPr>
      <w:r w:rsidRPr="00537220">
        <w:rPr>
          <w:rFonts w:ascii="Times New Roman" w:hAnsi="Times New Roman"/>
          <w:sz w:val="24"/>
          <w:szCs w:val="24"/>
          <w:lang w:eastAsia="pl-PL"/>
        </w:rPr>
        <w:t xml:space="preserve">Klub Karate </w:t>
      </w:r>
      <w:proofErr w:type="spellStart"/>
      <w:r w:rsidRPr="00537220">
        <w:rPr>
          <w:rFonts w:ascii="Times New Roman" w:hAnsi="Times New Roman"/>
          <w:sz w:val="24"/>
          <w:szCs w:val="24"/>
          <w:lang w:eastAsia="pl-PL"/>
        </w:rPr>
        <w:t>Kyokushin</w:t>
      </w:r>
      <w:proofErr w:type="spellEnd"/>
      <w:r w:rsidRPr="00537220">
        <w:rPr>
          <w:rFonts w:ascii="Times New Roman" w:hAnsi="Times New Roman"/>
          <w:sz w:val="24"/>
          <w:szCs w:val="24"/>
          <w:lang w:eastAsia="pl-PL"/>
        </w:rPr>
        <w:t xml:space="preserve"> i Sportów Walki,</w:t>
      </w:r>
    </w:p>
    <w:p w14:paraId="0E2A50FB" w14:textId="77777777" w:rsidR="00537220" w:rsidRPr="00537220" w:rsidRDefault="00537220" w:rsidP="0042496D">
      <w:pPr>
        <w:pStyle w:val="Akapitzlist"/>
        <w:numPr>
          <w:ilvl w:val="0"/>
          <w:numId w:val="51"/>
        </w:numPr>
        <w:spacing w:after="0" w:line="360" w:lineRule="auto"/>
        <w:ind w:left="1418" w:hanging="425"/>
        <w:jc w:val="both"/>
        <w:rPr>
          <w:rFonts w:ascii="Times New Roman" w:hAnsi="Times New Roman"/>
          <w:sz w:val="24"/>
          <w:szCs w:val="24"/>
          <w:lang w:eastAsia="pl-PL"/>
        </w:rPr>
      </w:pPr>
      <w:proofErr w:type="spellStart"/>
      <w:r w:rsidRPr="00537220">
        <w:rPr>
          <w:rFonts w:ascii="Times New Roman" w:hAnsi="Times New Roman"/>
          <w:sz w:val="24"/>
          <w:szCs w:val="24"/>
          <w:lang w:eastAsia="pl-PL"/>
        </w:rPr>
        <w:t>Yacht</w:t>
      </w:r>
      <w:proofErr w:type="spellEnd"/>
      <w:r w:rsidRPr="00537220">
        <w:rPr>
          <w:rFonts w:ascii="Times New Roman" w:hAnsi="Times New Roman"/>
          <w:sz w:val="24"/>
          <w:szCs w:val="24"/>
          <w:lang w:eastAsia="pl-PL"/>
        </w:rPr>
        <w:t xml:space="preserve"> Club Rewa,</w:t>
      </w:r>
    </w:p>
    <w:p w14:paraId="08715FFD" w14:textId="77777777" w:rsidR="00537220" w:rsidRPr="00537220" w:rsidRDefault="00537220" w:rsidP="0042496D">
      <w:pPr>
        <w:pStyle w:val="Akapitzlist"/>
        <w:numPr>
          <w:ilvl w:val="0"/>
          <w:numId w:val="51"/>
        </w:numPr>
        <w:spacing w:after="0" w:line="360" w:lineRule="auto"/>
        <w:ind w:left="1418" w:hanging="425"/>
        <w:jc w:val="both"/>
        <w:rPr>
          <w:rFonts w:ascii="Times New Roman" w:hAnsi="Times New Roman"/>
          <w:sz w:val="24"/>
          <w:szCs w:val="24"/>
          <w:lang w:eastAsia="pl-PL"/>
        </w:rPr>
      </w:pPr>
      <w:r w:rsidRPr="00537220">
        <w:rPr>
          <w:rFonts w:ascii="Times New Roman" w:hAnsi="Times New Roman"/>
          <w:sz w:val="24"/>
          <w:szCs w:val="24"/>
          <w:lang w:eastAsia="pl-PL"/>
        </w:rPr>
        <w:t xml:space="preserve">Klub Sportowy </w:t>
      </w:r>
      <w:proofErr w:type="spellStart"/>
      <w:r w:rsidRPr="00537220">
        <w:rPr>
          <w:rFonts w:ascii="Times New Roman" w:hAnsi="Times New Roman"/>
          <w:sz w:val="24"/>
          <w:szCs w:val="24"/>
          <w:lang w:eastAsia="pl-PL"/>
        </w:rPr>
        <w:t>Sakura</w:t>
      </w:r>
      <w:proofErr w:type="spellEnd"/>
      <w:r w:rsidRPr="00537220">
        <w:rPr>
          <w:rFonts w:ascii="Times New Roman" w:hAnsi="Times New Roman"/>
          <w:sz w:val="24"/>
          <w:szCs w:val="24"/>
          <w:lang w:eastAsia="pl-PL"/>
        </w:rPr>
        <w:t>;</w:t>
      </w:r>
    </w:p>
    <w:p w14:paraId="439835BE" w14:textId="3AEC2FDC" w:rsidR="00537220" w:rsidRPr="00537220" w:rsidRDefault="00537220" w:rsidP="00537220">
      <w:pPr>
        <w:spacing w:after="0" w:line="360" w:lineRule="auto"/>
        <w:ind w:left="709" w:hanging="283"/>
        <w:jc w:val="both"/>
        <w:rPr>
          <w:rFonts w:ascii="Times New Roman" w:hAnsi="Times New Roman" w:cs="Times New Roman"/>
          <w:sz w:val="24"/>
          <w:szCs w:val="24"/>
          <w:lang w:eastAsia="pl-PL"/>
        </w:rPr>
      </w:pPr>
      <w:r w:rsidRPr="00537220">
        <w:rPr>
          <w:rFonts w:ascii="Times New Roman" w:hAnsi="Times New Roman" w:cs="Times New Roman"/>
          <w:sz w:val="24"/>
          <w:szCs w:val="24"/>
          <w:lang w:eastAsia="pl-PL"/>
        </w:rPr>
        <w:t xml:space="preserve">f) działalności na rzecz osób w wieku emerytalnym  – dotację </w:t>
      </w:r>
      <w:r>
        <w:rPr>
          <w:rFonts w:ascii="Times New Roman" w:hAnsi="Times New Roman" w:cs="Times New Roman"/>
          <w:sz w:val="24"/>
          <w:szCs w:val="24"/>
          <w:lang w:eastAsia="pl-PL"/>
        </w:rPr>
        <w:t xml:space="preserve">otrzymał </w:t>
      </w:r>
      <w:r w:rsidRPr="00537220">
        <w:rPr>
          <w:rFonts w:ascii="Times New Roman" w:hAnsi="Times New Roman" w:cs="Times New Roman"/>
          <w:sz w:val="24"/>
          <w:szCs w:val="24"/>
          <w:lang w:eastAsia="pl-PL"/>
        </w:rPr>
        <w:t>Polski Związek Emerytów, Rencistów i Inwalidów;</w:t>
      </w:r>
    </w:p>
    <w:p w14:paraId="41529A9B" w14:textId="0A118182" w:rsidR="00537220" w:rsidRPr="00537220" w:rsidRDefault="00537220" w:rsidP="00537220">
      <w:pPr>
        <w:spacing w:after="0" w:line="360" w:lineRule="auto"/>
        <w:ind w:left="709" w:hanging="283"/>
        <w:jc w:val="both"/>
        <w:rPr>
          <w:rFonts w:ascii="Times New Roman" w:hAnsi="Times New Roman" w:cs="Times New Roman"/>
          <w:sz w:val="24"/>
          <w:szCs w:val="24"/>
          <w:lang w:eastAsia="pl-PL"/>
        </w:rPr>
      </w:pPr>
      <w:r w:rsidRPr="00537220">
        <w:rPr>
          <w:rFonts w:ascii="Times New Roman" w:hAnsi="Times New Roman" w:cs="Times New Roman"/>
          <w:sz w:val="24"/>
          <w:szCs w:val="24"/>
          <w:lang w:eastAsia="pl-PL"/>
        </w:rPr>
        <w:t xml:space="preserve">g) ekologia i ochrona zwierząt oraz ochrona dziedzictwa przyrodniczego – dotację </w:t>
      </w:r>
      <w:r>
        <w:rPr>
          <w:rFonts w:ascii="Times New Roman" w:hAnsi="Times New Roman" w:cs="Times New Roman"/>
          <w:sz w:val="24"/>
          <w:szCs w:val="24"/>
          <w:lang w:eastAsia="pl-PL"/>
        </w:rPr>
        <w:t>otrzymały</w:t>
      </w:r>
      <w:r w:rsidRPr="00537220">
        <w:rPr>
          <w:rFonts w:ascii="Times New Roman" w:hAnsi="Times New Roman" w:cs="Times New Roman"/>
          <w:sz w:val="24"/>
          <w:szCs w:val="24"/>
          <w:lang w:eastAsia="pl-PL"/>
        </w:rPr>
        <w:t>:</w:t>
      </w:r>
    </w:p>
    <w:p w14:paraId="19020B52" w14:textId="7FAEFA9C" w:rsidR="00537220" w:rsidRPr="00537220" w:rsidRDefault="00537220" w:rsidP="0042496D">
      <w:pPr>
        <w:pStyle w:val="Akapitzlist"/>
        <w:numPr>
          <w:ilvl w:val="1"/>
          <w:numId w:val="52"/>
        </w:numPr>
        <w:spacing w:after="0" w:line="360" w:lineRule="auto"/>
        <w:jc w:val="both"/>
        <w:rPr>
          <w:rFonts w:ascii="Times New Roman" w:hAnsi="Times New Roman"/>
          <w:sz w:val="24"/>
          <w:szCs w:val="24"/>
          <w:lang w:eastAsia="pl-PL"/>
        </w:rPr>
      </w:pPr>
      <w:r w:rsidRPr="00537220">
        <w:rPr>
          <w:rFonts w:ascii="Times New Roman" w:hAnsi="Times New Roman"/>
          <w:sz w:val="24"/>
          <w:szCs w:val="24"/>
          <w:lang w:eastAsia="pl-PL"/>
        </w:rPr>
        <w:t>Związek Harcerstwa Polskiego Chorągiew Gdańska Hufiec Rumia,</w:t>
      </w:r>
    </w:p>
    <w:p w14:paraId="500F4568" w14:textId="48B45F57" w:rsidR="00537220" w:rsidRPr="00537220" w:rsidRDefault="00537220" w:rsidP="0042496D">
      <w:pPr>
        <w:pStyle w:val="Akapitzlist"/>
        <w:numPr>
          <w:ilvl w:val="1"/>
          <w:numId w:val="52"/>
        </w:numPr>
        <w:spacing w:after="0" w:line="360" w:lineRule="auto"/>
        <w:jc w:val="both"/>
        <w:rPr>
          <w:rFonts w:ascii="Times New Roman" w:hAnsi="Times New Roman"/>
          <w:sz w:val="24"/>
          <w:szCs w:val="24"/>
          <w:lang w:eastAsia="pl-PL"/>
        </w:rPr>
      </w:pPr>
      <w:r w:rsidRPr="00537220">
        <w:rPr>
          <w:rFonts w:ascii="Times New Roman" w:hAnsi="Times New Roman"/>
          <w:sz w:val="24"/>
          <w:szCs w:val="24"/>
          <w:lang w:eastAsia="pl-PL"/>
        </w:rPr>
        <w:t>Wejherowski Alarm Smogowy;</w:t>
      </w:r>
    </w:p>
    <w:p w14:paraId="0F9B55A0" w14:textId="74E68543" w:rsidR="0017245D" w:rsidRDefault="008D4F7A" w:rsidP="00537220">
      <w:pPr>
        <w:spacing w:after="0" w:line="360" w:lineRule="auto"/>
        <w:ind w:left="284" w:hanging="284"/>
        <w:jc w:val="both"/>
        <w:rPr>
          <w:rFonts w:ascii="Times New Roman" w:hAnsi="Times New Roman" w:cs="Times New Roman"/>
          <w:sz w:val="24"/>
          <w:szCs w:val="24"/>
          <w:lang w:eastAsia="pl-PL"/>
        </w:rPr>
      </w:pPr>
      <w:r w:rsidRPr="001B6E42">
        <w:rPr>
          <w:rFonts w:ascii="Times New Roman" w:hAnsi="Times New Roman" w:cs="Times New Roman"/>
          <w:sz w:val="24"/>
          <w:szCs w:val="24"/>
          <w:lang w:eastAsia="pl-PL"/>
        </w:rPr>
        <w:t xml:space="preserve">2) konkurs roczny na realizację zadań publicznych obejmujący zadania z zakresu profilaktyki </w:t>
      </w:r>
      <w:r w:rsidR="00F921EB">
        <w:rPr>
          <w:rFonts w:ascii="Times New Roman" w:hAnsi="Times New Roman" w:cs="Times New Roman"/>
          <w:sz w:val="24"/>
          <w:szCs w:val="24"/>
          <w:lang w:eastAsia="pl-PL"/>
        </w:rPr>
        <w:br/>
      </w:r>
      <w:r w:rsidRPr="001B6E42">
        <w:rPr>
          <w:rFonts w:ascii="Times New Roman" w:hAnsi="Times New Roman" w:cs="Times New Roman"/>
          <w:sz w:val="24"/>
          <w:szCs w:val="24"/>
          <w:lang w:eastAsia="pl-PL"/>
        </w:rPr>
        <w:t xml:space="preserve">i przeciwdziałania alkoholizmowi, w wyniku którego dotację otrzymały: </w:t>
      </w:r>
    </w:p>
    <w:p w14:paraId="2DCC7025" w14:textId="01A05A91" w:rsidR="00ED04DE" w:rsidRPr="00ED04DE" w:rsidRDefault="00ED04DE" w:rsidP="0042496D">
      <w:pPr>
        <w:pStyle w:val="Akapitzlist"/>
        <w:numPr>
          <w:ilvl w:val="0"/>
          <w:numId w:val="53"/>
        </w:numPr>
        <w:spacing w:after="0" w:line="360" w:lineRule="auto"/>
        <w:ind w:left="1418" w:hanging="425"/>
        <w:jc w:val="both"/>
        <w:rPr>
          <w:rFonts w:ascii="Times New Roman" w:hAnsi="Times New Roman"/>
          <w:sz w:val="24"/>
          <w:szCs w:val="24"/>
          <w:lang w:eastAsia="pl-PL"/>
        </w:rPr>
      </w:pPr>
      <w:r w:rsidRPr="00ED04DE">
        <w:rPr>
          <w:rFonts w:ascii="Times New Roman" w:hAnsi="Times New Roman"/>
          <w:sz w:val="24"/>
          <w:szCs w:val="24"/>
          <w:lang w:eastAsia="pl-PL"/>
        </w:rPr>
        <w:t xml:space="preserve">Polski Związek Emerytów, Rencistów i Inwalidów, </w:t>
      </w:r>
    </w:p>
    <w:p w14:paraId="16F6FB82" w14:textId="427D8C9B" w:rsidR="00ED04DE" w:rsidRPr="00ED04DE" w:rsidRDefault="00ED04DE" w:rsidP="0042496D">
      <w:pPr>
        <w:pStyle w:val="Akapitzlist"/>
        <w:numPr>
          <w:ilvl w:val="0"/>
          <w:numId w:val="53"/>
        </w:numPr>
        <w:spacing w:after="0" w:line="360" w:lineRule="auto"/>
        <w:ind w:left="1418" w:hanging="425"/>
        <w:jc w:val="both"/>
        <w:rPr>
          <w:rFonts w:ascii="Times New Roman" w:hAnsi="Times New Roman"/>
          <w:sz w:val="24"/>
          <w:szCs w:val="24"/>
          <w:lang w:eastAsia="pl-PL"/>
        </w:rPr>
      </w:pPr>
      <w:r w:rsidRPr="00ED04DE">
        <w:rPr>
          <w:rFonts w:ascii="Times New Roman" w:hAnsi="Times New Roman"/>
          <w:sz w:val="24"/>
          <w:szCs w:val="24"/>
          <w:lang w:eastAsia="pl-PL"/>
        </w:rPr>
        <w:t>Polski Związek Niewidomych Okręg Pomorski w Gdańsku,</w:t>
      </w:r>
    </w:p>
    <w:p w14:paraId="1C1B6952" w14:textId="2E6E3344" w:rsidR="00ED04DE" w:rsidRPr="00ED04DE" w:rsidRDefault="00ED04DE" w:rsidP="0042496D">
      <w:pPr>
        <w:pStyle w:val="Akapitzlist"/>
        <w:numPr>
          <w:ilvl w:val="0"/>
          <w:numId w:val="53"/>
        </w:numPr>
        <w:spacing w:after="0" w:line="360" w:lineRule="auto"/>
        <w:ind w:left="1418" w:hanging="425"/>
        <w:jc w:val="both"/>
        <w:rPr>
          <w:rFonts w:ascii="Times New Roman" w:hAnsi="Times New Roman"/>
          <w:sz w:val="24"/>
          <w:szCs w:val="24"/>
          <w:lang w:eastAsia="pl-PL"/>
        </w:rPr>
      </w:pPr>
      <w:r w:rsidRPr="00ED04DE">
        <w:rPr>
          <w:rFonts w:ascii="Times New Roman" w:hAnsi="Times New Roman"/>
          <w:sz w:val="24"/>
          <w:szCs w:val="24"/>
          <w:lang w:eastAsia="pl-PL"/>
        </w:rPr>
        <w:lastRenderedPageBreak/>
        <w:t>Stowarzyszenie Gmin Powiatu Wejherowskiego na Rzecz Wspólnego Rozwiązywania Problemów Alkoholowych „Zdrowa Rodzina-Zdrowa Gmina”,</w:t>
      </w:r>
    </w:p>
    <w:p w14:paraId="62A42004" w14:textId="4E1B1538" w:rsidR="00ED04DE" w:rsidRPr="00ED04DE" w:rsidRDefault="00ED04DE" w:rsidP="0042496D">
      <w:pPr>
        <w:pStyle w:val="Akapitzlist"/>
        <w:numPr>
          <w:ilvl w:val="0"/>
          <w:numId w:val="53"/>
        </w:numPr>
        <w:spacing w:after="0" w:line="360" w:lineRule="auto"/>
        <w:ind w:left="1418" w:hanging="425"/>
        <w:jc w:val="both"/>
        <w:rPr>
          <w:rFonts w:ascii="Times New Roman" w:hAnsi="Times New Roman"/>
          <w:sz w:val="24"/>
          <w:szCs w:val="24"/>
          <w:lang w:eastAsia="pl-PL"/>
        </w:rPr>
      </w:pPr>
      <w:r w:rsidRPr="00ED04DE">
        <w:rPr>
          <w:rFonts w:ascii="Times New Roman" w:hAnsi="Times New Roman"/>
          <w:sz w:val="24"/>
          <w:szCs w:val="24"/>
          <w:lang w:eastAsia="pl-PL"/>
        </w:rPr>
        <w:t>Miejski Klub Sportowy „Orlęta”,</w:t>
      </w:r>
    </w:p>
    <w:p w14:paraId="4D6D2041" w14:textId="38793E60" w:rsidR="00ED04DE" w:rsidRPr="00ED04DE" w:rsidRDefault="00ED04DE" w:rsidP="0042496D">
      <w:pPr>
        <w:pStyle w:val="Akapitzlist"/>
        <w:numPr>
          <w:ilvl w:val="0"/>
          <w:numId w:val="53"/>
        </w:numPr>
        <w:spacing w:after="0" w:line="360" w:lineRule="auto"/>
        <w:ind w:left="1418" w:hanging="425"/>
        <w:jc w:val="both"/>
        <w:rPr>
          <w:rFonts w:ascii="Times New Roman" w:hAnsi="Times New Roman"/>
          <w:sz w:val="24"/>
          <w:szCs w:val="24"/>
          <w:lang w:eastAsia="pl-PL"/>
        </w:rPr>
      </w:pPr>
      <w:r w:rsidRPr="00ED04DE">
        <w:rPr>
          <w:rFonts w:ascii="Times New Roman" w:hAnsi="Times New Roman"/>
          <w:sz w:val="24"/>
          <w:szCs w:val="24"/>
          <w:lang w:eastAsia="pl-PL"/>
        </w:rPr>
        <w:t>Akademia Piłkarska „Jedynka Reda”,</w:t>
      </w:r>
    </w:p>
    <w:p w14:paraId="6E7B3F8B" w14:textId="343CF9E5" w:rsidR="00ED04DE" w:rsidRPr="00ED04DE" w:rsidRDefault="00ED04DE" w:rsidP="0042496D">
      <w:pPr>
        <w:pStyle w:val="Akapitzlist"/>
        <w:numPr>
          <w:ilvl w:val="0"/>
          <w:numId w:val="53"/>
        </w:numPr>
        <w:spacing w:after="0" w:line="360" w:lineRule="auto"/>
        <w:ind w:left="1418" w:hanging="425"/>
        <w:jc w:val="both"/>
        <w:rPr>
          <w:rFonts w:ascii="Times New Roman" w:hAnsi="Times New Roman"/>
          <w:sz w:val="24"/>
          <w:szCs w:val="24"/>
          <w:lang w:eastAsia="pl-PL"/>
        </w:rPr>
      </w:pPr>
      <w:r w:rsidRPr="00ED04DE">
        <w:rPr>
          <w:rFonts w:ascii="Times New Roman" w:hAnsi="Times New Roman"/>
          <w:sz w:val="24"/>
          <w:szCs w:val="24"/>
          <w:lang w:eastAsia="pl-PL"/>
        </w:rPr>
        <w:t>Towarzystwo Przyjaciół Sportu „</w:t>
      </w:r>
      <w:proofErr w:type="spellStart"/>
      <w:r w:rsidRPr="00ED04DE">
        <w:rPr>
          <w:rFonts w:ascii="Times New Roman" w:hAnsi="Times New Roman"/>
          <w:sz w:val="24"/>
          <w:szCs w:val="24"/>
          <w:lang w:eastAsia="pl-PL"/>
        </w:rPr>
        <w:t>Celtic</w:t>
      </w:r>
      <w:proofErr w:type="spellEnd"/>
      <w:r w:rsidRPr="00ED04DE">
        <w:rPr>
          <w:rFonts w:ascii="Times New Roman" w:hAnsi="Times New Roman"/>
          <w:sz w:val="24"/>
          <w:szCs w:val="24"/>
          <w:lang w:eastAsia="pl-PL"/>
        </w:rPr>
        <w:t>”,</w:t>
      </w:r>
    </w:p>
    <w:p w14:paraId="0941A0D9" w14:textId="037D5F1E" w:rsidR="00ED04DE" w:rsidRPr="00ED04DE" w:rsidRDefault="00ED04DE" w:rsidP="0042496D">
      <w:pPr>
        <w:pStyle w:val="Akapitzlist"/>
        <w:numPr>
          <w:ilvl w:val="0"/>
          <w:numId w:val="53"/>
        </w:numPr>
        <w:spacing w:after="0" w:line="360" w:lineRule="auto"/>
        <w:ind w:left="1418" w:hanging="425"/>
        <w:jc w:val="both"/>
        <w:rPr>
          <w:rFonts w:ascii="Times New Roman" w:hAnsi="Times New Roman"/>
          <w:sz w:val="24"/>
          <w:szCs w:val="24"/>
          <w:lang w:eastAsia="pl-PL"/>
        </w:rPr>
      </w:pPr>
      <w:r w:rsidRPr="00ED04DE">
        <w:rPr>
          <w:rFonts w:ascii="Times New Roman" w:hAnsi="Times New Roman"/>
          <w:sz w:val="24"/>
          <w:szCs w:val="24"/>
          <w:lang w:eastAsia="pl-PL"/>
        </w:rPr>
        <w:t>Klub Sportowy Błyskawica Reda-Rekowo,</w:t>
      </w:r>
    </w:p>
    <w:p w14:paraId="4ABB8681" w14:textId="31193E10" w:rsidR="00ED04DE" w:rsidRPr="00ED04DE" w:rsidRDefault="00ED04DE" w:rsidP="0042496D">
      <w:pPr>
        <w:pStyle w:val="Akapitzlist"/>
        <w:numPr>
          <w:ilvl w:val="0"/>
          <w:numId w:val="53"/>
        </w:numPr>
        <w:spacing w:after="0" w:line="360" w:lineRule="auto"/>
        <w:ind w:left="1418" w:hanging="425"/>
        <w:jc w:val="both"/>
        <w:rPr>
          <w:rFonts w:ascii="Times New Roman" w:hAnsi="Times New Roman"/>
          <w:sz w:val="24"/>
          <w:szCs w:val="24"/>
          <w:lang w:eastAsia="pl-PL"/>
        </w:rPr>
      </w:pPr>
      <w:r w:rsidRPr="00ED04DE">
        <w:rPr>
          <w:rFonts w:ascii="Times New Roman" w:hAnsi="Times New Roman"/>
          <w:sz w:val="24"/>
          <w:szCs w:val="24"/>
          <w:lang w:eastAsia="pl-PL"/>
        </w:rPr>
        <w:t>Uczniowski Klub Sportowy „Jedynka” Reda,</w:t>
      </w:r>
    </w:p>
    <w:p w14:paraId="1723F009" w14:textId="6339490F" w:rsidR="00ED04DE" w:rsidRPr="00ED04DE" w:rsidRDefault="00ED04DE" w:rsidP="0042496D">
      <w:pPr>
        <w:pStyle w:val="Akapitzlist"/>
        <w:numPr>
          <w:ilvl w:val="0"/>
          <w:numId w:val="53"/>
        </w:numPr>
        <w:spacing w:after="0" w:line="360" w:lineRule="auto"/>
        <w:ind w:left="1418" w:hanging="425"/>
        <w:jc w:val="both"/>
        <w:rPr>
          <w:rFonts w:ascii="Times New Roman" w:hAnsi="Times New Roman"/>
          <w:sz w:val="24"/>
          <w:szCs w:val="24"/>
          <w:lang w:eastAsia="pl-PL"/>
        </w:rPr>
      </w:pPr>
      <w:r w:rsidRPr="00ED04DE">
        <w:rPr>
          <w:rFonts w:ascii="Times New Roman" w:hAnsi="Times New Roman"/>
          <w:sz w:val="24"/>
          <w:szCs w:val="24"/>
          <w:lang w:eastAsia="pl-PL"/>
        </w:rPr>
        <w:t>Towarzystwo Kulturalno-Sportowe przy Zespole Szkół nr 2 w Redzie,</w:t>
      </w:r>
    </w:p>
    <w:p w14:paraId="58BC55B2" w14:textId="2CE10BCA" w:rsidR="00ED04DE" w:rsidRPr="00ED04DE" w:rsidRDefault="00ED04DE" w:rsidP="0042496D">
      <w:pPr>
        <w:pStyle w:val="Akapitzlist"/>
        <w:numPr>
          <w:ilvl w:val="0"/>
          <w:numId w:val="53"/>
        </w:numPr>
        <w:spacing w:after="0" w:line="360" w:lineRule="auto"/>
        <w:ind w:left="1418" w:hanging="425"/>
        <w:jc w:val="both"/>
        <w:rPr>
          <w:rFonts w:ascii="Times New Roman" w:hAnsi="Times New Roman"/>
          <w:sz w:val="24"/>
          <w:szCs w:val="24"/>
          <w:lang w:eastAsia="pl-PL"/>
        </w:rPr>
      </w:pPr>
      <w:r w:rsidRPr="00ED04DE">
        <w:rPr>
          <w:rFonts w:ascii="Times New Roman" w:hAnsi="Times New Roman"/>
          <w:sz w:val="24"/>
          <w:szCs w:val="24"/>
          <w:lang w:eastAsia="pl-PL"/>
        </w:rPr>
        <w:t>Związek Harcerstwa Polskiego Chorągiew Gdańska Hufiec Rumia,</w:t>
      </w:r>
    </w:p>
    <w:p w14:paraId="4C3071FE" w14:textId="39F1EF39" w:rsidR="00ED04DE" w:rsidRPr="00ED04DE" w:rsidRDefault="00ED04DE" w:rsidP="0042496D">
      <w:pPr>
        <w:pStyle w:val="Akapitzlist"/>
        <w:numPr>
          <w:ilvl w:val="0"/>
          <w:numId w:val="53"/>
        </w:numPr>
        <w:spacing w:after="0" w:line="360" w:lineRule="auto"/>
        <w:ind w:left="1418" w:hanging="425"/>
        <w:jc w:val="both"/>
        <w:rPr>
          <w:rFonts w:ascii="Times New Roman" w:hAnsi="Times New Roman"/>
          <w:sz w:val="24"/>
          <w:szCs w:val="24"/>
          <w:lang w:eastAsia="pl-PL"/>
        </w:rPr>
      </w:pPr>
      <w:r w:rsidRPr="00ED04DE">
        <w:rPr>
          <w:rFonts w:ascii="Times New Roman" w:hAnsi="Times New Roman"/>
          <w:sz w:val="24"/>
          <w:szCs w:val="24"/>
          <w:lang w:eastAsia="pl-PL"/>
        </w:rPr>
        <w:t xml:space="preserve">Akademia Siatkówki </w:t>
      </w:r>
      <w:r w:rsidR="00A877DC" w:rsidRPr="00FA1566">
        <w:rPr>
          <w:rFonts w:ascii="Times New Roman" w:hAnsi="Times New Roman"/>
          <w:sz w:val="24"/>
          <w:szCs w:val="24"/>
          <w:lang w:eastAsia="pl-PL"/>
        </w:rPr>
        <w:t>„</w:t>
      </w:r>
      <w:proofErr w:type="spellStart"/>
      <w:r w:rsidR="00A877DC" w:rsidRPr="00FA1566">
        <w:rPr>
          <w:rFonts w:ascii="Times New Roman" w:hAnsi="Times New Roman"/>
          <w:sz w:val="24"/>
          <w:szCs w:val="24"/>
          <w:lang w:eastAsia="pl-PL"/>
        </w:rPr>
        <w:t>Pliński&amp;Wika</w:t>
      </w:r>
      <w:proofErr w:type="spellEnd"/>
      <w:r w:rsidR="00A877DC" w:rsidRPr="00FA1566">
        <w:rPr>
          <w:rFonts w:ascii="Times New Roman" w:hAnsi="Times New Roman"/>
          <w:sz w:val="24"/>
          <w:szCs w:val="24"/>
          <w:lang w:eastAsia="pl-PL"/>
        </w:rPr>
        <w:t>”,</w:t>
      </w:r>
    </w:p>
    <w:p w14:paraId="7991FF6D" w14:textId="441CF272" w:rsidR="00ED04DE" w:rsidRPr="00ED04DE" w:rsidRDefault="00ED04DE" w:rsidP="0042496D">
      <w:pPr>
        <w:pStyle w:val="Akapitzlist"/>
        <w:numPr>
          <w:ilvl w:val="0"/>
          <w:numId w:val="53"/>
        </w:numPr>
        <w:spacing w:after="0" w:line="360" w:lineRule="auto"/>
        <w:ind w:left="1418" w:hanging="425"/>
        <w:jc w:val="both"/>
        <w:rPr>
          <w:rFonts w:ascii="Times New Roman" w:hAnsi="Times New Roman"/>
          <w:sz w:val="24"/>
          <w:szCs w:val="24"/>
          <w:lang w:eastAsia="pl-PL"/>
        </w:rPr>
      </w:pPr>
      <w:r w:rsidRPr="00ED04DE">
        <w:rPr>
          <w:rFonts w:ascii="Times New Roman" w:hAnsi="Times New Roman"/>
          <w:sz w:val="24"/>
          <w:szCs w:val="24"/>
          <w:lang w:eastAsia="pl-PL"/>
        </w:rPr>
        <w:t>Stowarzyszenie „Pomocna Dłoń”,</w:t>
      </w:r>
    </w:p>
    <w:p w14:paraId="4D0AE595" w14:textId="1331C5C3" w:rsidR="00ED04DE" w:rsidRPr="00ED04DE" w:rsidRDefault="00ED04DE" w:rsidP="0042496D">
      <w:pPr>
        <w:pStyle w:val="Akapitzlist"/>
        <w:numPr>
          <w:ilvl w:val="0"/>
          <w:numId w:val="53"/>
        </w:numPr>
        <w:spacing w:after="0" w:line="360" w:lineRule="auto"/>
        <w:ind w:left="1418" w:hanging="425"/>
        <w:jc w:val="both"/>
        <w:rPr>
          <w:rFonts w:ascii="Times New Roman" w:hAnsi="Times New Roman"/>
          <w:sz w:val="24"/>
          <w:szCs w:val="24"/>
          <w:lang w:eastAsia="pl-PL"/>
        </w:rPr>
      </w:pPr>
      <w:r w:rsidRPr="00ED04DE">
        <w:rPr>
          <w:rFonts w:ascii="Times New Roman" w:hAnsi="Times New Roman"/>
          <w:sz w:val="24"/>
          <w:szCs w:val="24"/>
          <w:lang w:eastAsia="pl-PL"/>
        </w:rPr>
        <w:t>Fundacja „Uśmiech Dziecka – Sportowa Jedyneczka”</w:t>
      </w:r>
      <w:r>
        <w:rPr>
          <w:rFonts w:ascii="Times New Roman" w:hAnsi="Times New Roman"/>
          <w:sz w:val="24"/>
          <w:szCs w:val="24"/>
          <w:lang w:eastAsia="pl-PL"/>
        </w:rPr>
        <w:t>,</w:t>
      </w:r>
    </w:p>
    <w:p w14:paraId="36165D9F" w14:textId="7C149A07" w:rsidR="00ED04DE" w:rsidRPr="00ED04DE" w:rsidRDefault="00A877DC" w:rsidP="0042496D">
      <w:pPr>
        <w:pStyle w:val="Akapitzlist"/>
        <w:numPr>
          <w:ilvl w:val="0"/>
          <w:numId w:val="53"/>
        </w:numPr>
        <w:spacing w:after="0" w:line="360" w:lineRule="auto"/>
        <w:ind w:left="1418" w:hanging="425"/>
        <w:jc w:val="both"/>
        <w:rPr>
          <w:rFonts w:ascii="Times New Roman" w:hAnsi="Times New Roman"/>
          <w:sz w:val="24"/>
          <w:szCs w:val="24"/>
          <w:lang w:eastAsia="pl-PL"/>
        </w:rPr>
      </w:pPr>
      <w:r>
        <w:rPr>
          <w:rFonts w:ascii="Times New Roman" w:hAnsi="Times New Roman"/>
          <w:sz w:val="24"/>
          <w:szCs w:val="24"/>
          <w:lang w:eastAsia="pl-PL"/>
        </w:rPr>
        <w:t>Stowarzyszenie Dzieło Pomocy Rodzinie</w:t>
      </w:r>
      <w:r w:rsidR="00ED04DE" w:rsidRPr="00ED04DE">
        <w:rPr>
          <w:rFonts w:ascii="Times New Roman" w:hAnsi="Times New Roman"/>
          <w:sz w:val="24"/>
          <w:szCs w:val="24"/>
          <w:lang w:eastAsia="pl-PL"/>
        </w:rPr>
        <w:t>,</w:t>
      </w:r>
    </w:p>
    <w:p w14:paraId="13126419" w14:textId="605F243B" w:rsidR="00ED04DE" w:rsidRPr="00ED04DE" w:rsidRDefault="00A877DC" w:rsidP="0042496D">
      <w:pPr>
        <w:pStyle w:val="Akapitzlist"/>
        <w:numPr>
          <w:ilvl w:val="0"/>
          <w:numId w:val="53"/>
        </w:numPr>
        <w:spacing w:after="0" w:line="360" w:lineRule="auto"/>
        <w:ind w:left="1418" w:hanging="425"/>
        <w:jc w:val="both"/>
        <w:rPr>
          <w:rFonts w:ascii="Times New Roman" w:hAnsi="Times New Roman"/>
          <w:sz w:val="24"/>
          <w:szCs w:val="24"/>
          <w:lang w:eastAsia="pl-PL"/>
        </w:rPr>
      </w:pPr>
      <w:r>
        <w:rPr>
          <w:rFonts w:ascii="Times New Roman" w:hAnsi="Times New Roman"/>
          <w:sz w:val="24"/>
          <w:szCs w:val="24"/>
          <w:lang w:eastAsia="pl-PL"/>
        </w:rPr>
        <w:t xml:space="preserve">Fundacja </w:t>
      </w:r>
      <w:proofErr w:type="spellStart"/>
      <w:r>
        <w:rPr>
          <w:rFonts w:ascii="Times New Roman" w:hAnsi="Times New Roman"/>
          <w:sz w:val="24"/>
          <w:szCs w:val="24"/>
          <w:lang w:eastAsia="pl-PL"/>
        </w:rPr>
        <w:t>Elohim</w:t>
      </w:r>
      <w:proofErr w:type="spellEnd"/>
      <w:r>
        <w:rPr>
          <w:rFonts w:ascii="Times New Roman" w:hAnsi="Times New Roman"/>
          <w:sz w:val="24"/>
          <w:szCs w:val="24"/>
          <w:lang w:eastAsia="pl-PL"/>
        </w:rPr>
        <w:t>.</w:t>
      </w:r>
    </w:p>
    <w:p w14:paraId="616FA87B" w14:textId="1ACBD3A1" w:rsidR="00ED04DE" w:rsidRPr="00ED04DE" w:rsidRDefault="00ED04DE" w:rsidP="00ED04DE">
      <w:pPr>
        <w:spacing w:after="0" w:line="360" w:lineRule="auto"/>
        <w:ind w:firstLine="360"/>
        <w:jc w:val="both"/>
        <w:rPr>
          <w:rFonts w:ascii="Times New Roman" w:hAnsi="Times New Roman" w:cs="Times New Roman"/>
          <w:sz w:val="24"/>
          <w:szCs w:val="24"/>
        </w:rPr>
      </w:pPr>
      <w:r w:rsidRPr="00ED04DE">
        <w:rPr>
          <w:rFonts w:ascii="Times New Roman" w:hAnsi="Times New Roman" w:cs="Times New Roman"/>
          <w:sz w:val="24"/>
          <w:szCs w:val="24"/>
        </w:rPr>
        <w:t xml:space="preserve">Dotacje przyznawane były również w trybie pozakonkursowym, wynikającym z art. 19a </w:t>
      </w:r>
      <w:r>
        <w:rPr>
          <w:rFonts w:ascii="Times New Roman" w:hAnsi="Times New Roman" w:cs="Times New Roman"/>
          <w:sz w:val="24"/>
          <w:szCs w:val="24"/>
        </w:rPr>
        <w:t>u</w:t>
      </w:r>
      <w:r w:rsidRPr="00ED04DE">
        <w:rPr>
          <w:rFonts w:ascii="Times New Roman" w:hAnsi="Times New Roman" w:cs="Times New Roman"/>
          <w:sz w:val="24"/>
          <w:szCs w:val="24"/>
        </w:rPr>
        <w:t>staw</w:t>
      </w:r>
      <w:r>
        <w:rPr>
          <w:rFonts w:ascii="Times New Roman" w:hAnsi="Times New Roman" w:cs="Times New Roman"/>
          <w:sz w:val="24"/>
          <w:szCs w:val="24"/>
        </w:rPr>
        <w:t>y</w:t>
      </w:r>
      <w:r w:rsidRPr="00ED04DE">
        <w:rPr>
          <w:rFonts w:ascii="Times New Roman" w:hAnsi="Times New Roman" w:cs="Times New Roman"/>
          <w:sz w:val="24"/>
          <w:szCs w:val="24"/>
        </w:rPr>
        <w:t xml:space="preserve"> z dnia 24 kwietnia 2003 r. o działalności pożytku publicznego i o wolontariacie (</w:t>
      </w:r>
      <w:proofErr w:type="spellStart"/>
      <w:r w:rsidRPr="00ED04DE">
        <w:rPr>
          <w:rFonts w:ascii="Times New Roman" w:hAnsi="Times New Roman" w:cs="Times New Roman"/>
          <w:sz w:val="24"/>
          <w:szCs w:val="24"/>
        </w:rPr>
        <w:t>t.j</w:t>
      </w:r>
      <w:proofErr w:type="spellEnd"/>
      <w:r w:rsidRPr="00ED04DE">
        <w:rPr>
          <w:rFonts w:ascii="Times New Roman" w:hAnsi="Times New Roman" w:cs="Times New Roman"/>
          <w:sz w:val="24"/>
          <w:szCs w:val="24"/>
        </w:rPr>
        <w:t xml:space="preserve">. Dz. U. z 2020 r. poz. 1057 z </w:t>
      </w:r>
      <w:proofErr w:type="spellStart"/>
      <w:r w:rsidRPr="00ED04DE">
        <w:rPr>
          <w:rFonts w:ascii="Times New Roman" w:hAnsi="Times New Roman" w:cs="Times New Roman"/>
          <w:sz w:val="24"/>
          <w:szCs w:val="24"/>
        </w:rPr>
        <w:t>późn</w:t>
      </w:r>
      <w:proofErr w:type="spellEnd"/>
      <w:r w:rsidRPr="00ED04DE">
        <w:rPr>
          <w:rFonts w:ascii="Times New Roman" w:hAnsi="Times New Roman" w:cs="Times New Roman"/>
          <w:sz w:val="24"/>
          <w:szCs w:val="24"/>
        </w:rPr>
        <w:t>. zm.)</w:t>
      </w:r>
      <w:r>
        <w:rPr>
          <w:rFonts w:ascii="Times New Roman" w:hAnsi="Times New Roman" w:cs="Times New Roman"/>
          <w:sz w:val="24"/>
          <w:szCs w:val="24"/>
        </w:rPr>
        <w:t>. Tryb pozakonkursowy</w:t>
      </w:r>
      <w:r w:rsidRPr="00ED04DE">
        <w:rPr>
          <w:rFonts w:ascii="Times New Roman" w:hAnsi="Times New Roman" w:cs="Times New Roman"/>
          <w:sz w:val="24"/>
          <w:szCs w:val="24"/>
        </w:rPr>
        <w:t xml:space="preserve"> umożliwia pominięcie otwartego konkursu ofert w przypadku realizacji zadania publicznego o charakterze lokalnym lub regionalnym</w:t>
      </w:r>
      <w:r>
        <w:rPr>
          <w:rFonts w:ascii="Times New Roman" w:hAnsi="Times New Roman" w:cs="Times New Roman"/>
          <w:sz w:val="24"/>
          <w:szCs w:val="24"/>
        </w:rPr>
        <w:t>,</w:t>
      </w:r>
      <w:r w:rsidRPr="00ED04DE">
        <w:rPr>
          <w:rFonts w:ascii="Times New Roman" w:hAnsi="Times New Roman" w:cs="Times New Roman"/>
          <w:sz w:val="24"/>
          <w:szCs w:val="24"/>
        </w:rPr>
        <w:t xml:space="preserve"> spełniając</w:t>
      </w:r>
      <w:r>
        <w:rPr>
          <w:rFonts w:ascii="Times New Roman" w:hAnsi="Times New Roman" w:cs="Times New Roman"/>
          <w:sz w:val="24"/>
          <w:szCs w:val="24"/>
        </w:rPr>
        <w:t>ego</w:t>
      </w:r>
      <w:r w:rsidRPr="00ED04DE">
        <w:rPr>
          <w:rFonts w:ascii="Times New Roman" w:hAnsi="Times New Roman" w:cs="Times New Roman"/>
          <w:sz w:val="24"/>
          <w:szCs w:val="24"/>
        </w:rPr>
        <w:t xml:space="preserve"> łącznie dwa warunki: wysokość dofinansowania lub finansowania zadania publicznego nie mo</w:t>
      </w:r>
      <w:r>
        <w:rPr>
          <w:rFonts w:ascii="Times New Roman" w:hAnsi="Times New Roman" w:cs="Times New Roman"/>
          <w:sz w:val="24"/>
          <w:szCs w:val="24"/>
        </w:rPr>
        <w:t>że</w:t>
      </w:r>
      <w:r w:rsidRPr="00ED04DE">
        <w:rPr>
          <w:rFonts w:ascii="Times New Roman" w:hAnsi="Times New Roman" w:cs="Times New Roman"/>
          <w:sz w:val="24"/>
          <w:szCs w:val="24"/>
        </w:rPr>
        <w:t xml:space="preserve"> przekroczyć kwoty 10</w:t>
      </w:r>
      <w:r w:rsidR="00F921EB">
        <w:rPr>
          <w:rFonts w:ascii="Times New Roman" w:hAnsi="Times New Roman" w:cs="Times New Roman"/>
          <w:sz w:val="24"/>
          <w:szCs w:val="24"/>
        </w:rPr>
        <w:t> </w:t>
      </w:r>
      <w:r w:rsidRPr="00ED04DE">
        <w:rPr>
          <w:rFonts w:ascii="Times New Roman" w:hAnsi="Times New Roman" w:cs="Times New Roman"/>
          <w:sz w:val="24"/>
          <w:szCs w:val="24"/>
        </w:rPr>
        <w:t xml:space="preserve">000,00 zł oraz zadanie publiczne </w:t>
      </w:r>
      <w:r>
        <w:rPr>
          <w:rFonts w:ascii="Times New Roman" w:hAnsi="Times New Roman" w:cs="Times New Roman"/>
          <w:sz w:val="24"/>
          <w:szCs w:val="24"/>
        </w:rPr>
        <w:t>jest</w:t>
      </w:r>
      <w:r w:rsidRPr="00ED04DE">
        <w:rPr>
          <w:rFonts w:ascii="Times New Roman" w:hAnsi="Times New Roman" w:cs="Times New Roman"/>
          <w:sz w:val="24"/>
          <w:szCs w:val="24"/>
        </w:rPr>
        <w:t xml:space="preserve"> realizowane w okresie nie dłuższym niż 90 dni. Z możliwości ubiegania się o środki pieniężne w trybie pozakonkursowym skorzystały </w:t>
      </w:r>
      <w:r w:rsidR="00A877DC">
        <w:rPr>
          <w:rFonts w:ascii="Times New Roman" w:hAnsi="Times New Roman" w:cs="Times New Roman"/>
          <w:sz w:val="24"/>
          <w:szCs w:val="24"/>
        </w:rPr>
        <w:t>następujące</w:t>
      </w:r>
      <w:r w:rsidRPr="00ED04DE">
        <w:rPr>
          <w:rFonts w:ascii="Times New Roman" w:hAnsi="Times New Roman" w:cs="Times New Roman"/>
          <w:sz w:val="24"/>
          <w:szCs w:val="24"/>
        </w:rPr>
        <w:t xml:space="preserve"> organizacje pozarządowe:</w:t>
      </w:r>
    </w:p>
    <w:p w14:paraId="139F607C" w14:textId="77777777" w:rsidR="00ED04DE" w:rsidRPr="00ED04DE" w:rsidRDefault="00ED04DE" w:rsidP="0042496D">
      <w:pPr>
        <w:numPr>
          <w:ilvl w:val="0"/>
          <w:numId w:val="54"/>
        </w:numPr>
        <w:spacing w:after="0" w:line="360" w:lineRule="auto"/>
        <w:ind w:firstLine="273"/>
        <w:jc w:val="both"/>
        <w:rPr>
          <w:rFonts w:ascii="Times New Roman" w:hAnsi="Times New Roman" w:cs="Times New Roman"/>
          <w:sz w:val="24"/>
          <w:szCs w:val="24"/>
        </w:rPr>
      </w:pPr>
      <w:r w:rsidRPr="00ED04DE">
        <w:rPr>
          <w:rFonts w:ascii="Times New Roman" w:hAnsi="Times New Roman" w:cs="Times New Roman"/>
          <w:sz w:val="24"/>
          <w:szCs w:val="24"/>
        </w:rPr>
        <w:t>Uczniowski Klub Sportowy „Jedynka Reda”,</w:t>
      </w:r>
    </w:p>
    <w:p w14:paraId="415E0B12" w14:textId="77777777" w:rsidR="00A877DC" w:rsidRPr="00ED04DE" w:rsidRDefault="00A877DC" w:rsidP="0042496D">
      <w:pPr>
        <w:pStyle w:val="Akapitzlist"/>
        <w:numPr>
          <w:ilvl w:val="0"/>
          <w:numId w:val="54"/>
        </w:numPr>
        <w:spacing w:after="0" w:line="360" w:lineRule="auto"/>
        <w:ind w:firstLine="273"/>
        <w:jc w:val="both"/>
        <w:rPr>
          <w:rFonts w:ascii="Times New Roman" w:hAnsi="Times New Roman"/>
          <w:sz w:val="24"/>
          <w:szCs w:val="24"/>
          <w:lang w:eastAsia="pl-PL"/>
        </w:rPr>
      </w:pPr>
      <w:r w:rsidRPr="00ED04DE">
        <w:rPr>
          <w:rFonts w:ascii="Times New Roman" w:hAnsi="Times New Roman"/>
          <w:sz w:val="24"/>
          <w:szCs w:val="24"/>
          <w:lang w:eastAsia="pl-PL"/>
        </w:rPr>
        <w:t>Akademia Piłkarska „Jedynka Reda”,</w:t>
      </w:r>
    </w:p>
    <w:p w14:paraId="32D9933C" w14:textId="77777777" w:rsidR="00A877DC" w:rsidRPr="00ED04DE" w:rsidRDefault="00A877DC" w:rsidP="0042496D">
      <w:pPr>
        <w:pStyle w:val="Akapitzlist"/>
        <w:numPr>
          <w:ilvl w:val="0"/>
          <w:numId w:val="54"/>
        </w:numPr>
        <w:spacing w:after="0" w:line="360" w:lineRule="auto"/>
        <w:ind w:firstLine="273"/>
        <w:jc w:val="both"/>
        <w:rPr>
          <w:rFonts w:ascii="Times New Roman" w:hAnsi="Times New Roman"/>
          <w:sz w:val="24"/>
          <w:szCs w:val="24"/>
          <w:lang w:eastAsia="pl-PL"/>
        </w:rPr>
      </w:pPr>
      <w:r w:rsidRPr="00ED04DE">
        <w:rPr>
          <w:rFonts w:ascii="Times New Roman" w:hAnsi="Times New Roman"/>
          <w:sz w:val="24"/>
          <w:szCs w:val="24"/>
          <w:lang w:eastAsia="pl-PL"/>
        </w:rPr>
        <w:t>Fundacja „Uśmiech Dziecka – Sportowa Jedyneczka”</w:t>
      </w:r>
      <w:r>
        <w:rPr>
          <w:rFonts w:ascii="Times New Roman" w:hAnsi="Times New Roman"/>
          <w:sz w:val="24"/>
          <w:szCs w:val="24"/>
          <w:lang w:eastAsia="pl-PL"/>
        </w:rPr>
        <w:t>,</w:t>
      </w:r>
    </w:p>
    <w:p w14:paraId="64453ACE" w14:textId="6590A37A" w:rsidR="00ED04DE" w:rsidRPr="00ED04DE" w:rsidRDefault="00A877DC" w:rsidP="0042496D">
      <w:pPr>
        <w:numPr>
          <w:ilvl w:val="0"/>
          <w:numId w:val="54"/>
        </w:numPr>
        <w:spacing w:after="0" w:line="360" w:lineRule="auto"/>
        <w:ind w:firstLine="273"/>
        <w:jc w:val="both"/>
        <w:rPr>
          <w:rFonts w:ascii="Times New Roman" w:hAnsi="Times New Roman" w:cs="Times New Roman"/>
          <w:sz w:val="24"/>
          <w:szCs w:val="24"/>
        </w:rPr>
      </w:pPr>
      <w:r w:rsidRPr="002D7197">
        <w:rPr>
          <w:rFonts w:ascii="Times New Roman" w:hAnsi="Times New Roman"/>
          <w:sz w:val="24"/>
          <w:szCs w:val="24"/>
          <w:lang w:eastAsia="pl-PL"/>
        </w:rPr>
        <w:t>Stowarzyszenie Przyjaciół Biblioteki w Redzie</w:t>
      </w:r>
      <w:r>
        <w:rPr>
          <w:rFonts w:ascii="Times New Roman" w:hAnsi="Times New Roman"/>
          <w:sz w:val="24"/>
          <w:szCs w:val="24"/>
          <w:lang w:eastAsia="pl-PL"/>
        </w:rPr>
        <w:t>,</w:t>
      </w:r>
    </w:p>
    <w:p w14:paraId="238BBD25" w14:textId="77777777" w:rsidR="00436C29" w:rsidRPr="00436C29" w:rsidRDefault="00ED04DE" w:rsidP="0042496D">
      <w:pPr>
        <w:pStyle w:val="Akapitzlist"/>
        <w:numPr>
          <w:ilvl w:val="0"/>
          <w:numId w:val="54"/>
        </w:numPr>
        <w:spacing w:after="0" w:line="360" w:lineRule="auto"/>
        <w:ind w:firstLine="273"/>
        <w:jc w:val="both"/>
        <w:rPr>
          <w:rFonts w:ascii="Times New Roman" w:hAnsi="Times New Roman"/>
          <w:sz w:val="24"/>
          <w:szCs w:val="24"/>
        </w:rPr>
      </w:pPr>
      <w:r w:rsidRPr="00436C29">
        <w:rPr>
          <w:rFonts w:ascii="Times New Roman" w:hAnsi="Times New Roman"/>
          <w:sz w:val="24"/>
          <w:szCs w:val="24"/>
        </w:rPr>
        <w:t>Parafia Rzymskokatolicka P.w. Wniebowzięcia NMP i św. Katarzyny,</w:t>
      </w:r>
    </w:p>
    <w:p w14:paraId="14233969" w14:textId="55BAC09A" w:rsidR="00ED04DE" w:rsidRPr="00436C29" w:rsidRDefault="00ED04DE" w:rsidP="0042496D">
      <w:pPr>
        <w:pStyle w:val="Akapitzlist"/>
        <w:numPr>
          <w:ilvl w:val="0"/>
          <w:numId w:val="54"/>
        </w:numPr>
        <w:spacing w:after="0" w:line="360" w:lineRule="auto"/>
        <w:ind w:firstLine="273"/>
        <w:jc w:val="both"/>
        <w:rPr>
          <w:rFonts w:ascii="Times New Roman" w:hAnsi="Times New Roman"/>
          <w:sz w:val="24"/>
          <w:szCs w:val="24"/>
        </w:rPr>
      </w:pPr>
      <w:r w:rsidRPr="00436C29">
        <w:rPr>
          <w:rFonts w:ascii="Times New Roman" w:hAnsi="Times New Roman"/>
          <w:sz w:val="24"/>
          <w:szCs w:val="24"/>
        </w:rPr>
        <w:t xml:space="preserve">Stowarzyszenie </w:t>
      </w:r>
      <w:r w:rsidR="00A877DC">
        <w:rPr>
          <w:rFonts w:ascii="Times New Roman" w:hAnsi="Times New Roman"/>
          <w:sz w:val="24"/>
          <w:szCs w:val="24"/>
        </w:rPr>
        <w:t>ULTRA WAY</w:t>
      </w:r>
      <w:r w:rsidRPr="00436C29">
        <w:rPr>
          <w:rFonts w:ascii="Times New Roman" w:hAnsi="Times New Roman"/>
          <w:sz w:val="24"/>
          <w:szCs w:val="24"/>
        </w:rPr>
        <w:t>.</w:t>
      </w:r>
    </w:p>
    <w:p w14:paraId="40E358DD" w14:textId="6521C52D" w:rsidR="00CF05A1" w:rsidRDefault="00436C29" w:rsidP="00EB18DB">
      <w:pPr>
        <w:pStyle w:val="Akapitzlist"/>
        <w:spacing w:after="0" w:line="360" w:lineRule="auto"/>
        <w:ind w:left="0" w:firstLine="357"/>
        <w:jc w:val="both"/>
        <w:rPr>
          <w:rFonts w:ascii="Times New Roman" w:hAnsi="Times New Roman"/>
          <w:sz w:val="24"/>
          <w:szCs w:val="24"/>
        </w:rPr>
      </w:pPr>
      <w:r>
        <w:rPr>
          <w:rFonts w:ascii="Times New Roman" w:hAnsi="Times New Roman"/>
          <w:sz w:val="24"/>
          <w:szCs w:val="24"/>
        </w:rPr>
        <w:t>W sumie,</w:t>
      </w:r>
      <w:r w:rsidR="00ED04DE" w:rsidRPr="00436C29">
        <w:rPr>
          <w:rFonts w:ascii="Times New Roman" w:hAnsi="Times New Roman"/>
          <w:sz w:val="24"/>
          <w:szCs w:val="24"/>
        </w:rPr>
        <w:t xml:space="preserve"> w roku 202</w:t>
      </w:r>
      <w:r w:rsidR="005D4A07">
        <w:rPr>
          <w:rFonts w:ascii="Times New Roman" w:hAnsi="Times New Roman"/>
          <w:sz w:val="24"/>
          <w:szCs w:val="24"/>
        </w:rPr>
        <w:t>1</w:t>
      </w:r>
      <w:r w:rsidR="00ED04DE" w:rsidRPr="00436C29">
        <w:rPr>
          <w:rFonts w:ascii="Times New Roman" w:hAnsi="Times New Roman"/>
          <w:sz w:val="24"/>
          <w:szCs w:val="24"/>
        </w:rPr>
        <w:t xml:space="preserve"> podpisano 4</w:t>
      </w:r>
      <w:r w:rsidR="005D4A07">
        <w:rPr>
          <w:rFonts w:ascii="Times New Roman" w:hAnsi="Times New Roman"/>
          <w:sz w:val="24"/>
          <w:szCs w:val="24"/>
        </w:rPr>
        <w:t>9</w:t>
      </w:r>
      <w:r w:rsidR="00ED04DE" w:rsidRPr="00436C29">
        <w:rPr>
          <w:rFonts w:ascii="Times New Roman" w:hAnsi="Times New Roman"/>
          <w:sz w:val="24"/>
          <w:szCs w:val="24"/>
        </w:rPr>
        <w:t xml:space="preserve"> um</w:t>
      </w:r>
      <w:r w:rsidR="005D4A07">
        <w:rPr>
          <w:rFonts w:ascii="Times New Roman" w:hAnsi="Times New Roman"/>
          <w:sz w:val="24"/>
          <w:szCs w:val="24"/>
        </w:rPr>
        <w:t>ów</w:t>
      </w:r>
      <w:r w:rsidR="00ED04DE" w:rsidRPr="00436C29">
        <w:rPr>
          <w:rFonts w:ascii="Times New Roman" w:hAnsi="Times New Roman"/>
          <w:sz w:val="24"/>
          <w:szCs w:val="24"/>
        </w:rPr>
        <w:t xml:space="preserve"> dotycząc</w:t>
      </w:r>
      <w:r w:rsidR="005D4A07">
        <w:rPr>
          <w:rFonts w:ascii="Times New Roman" w:hAnsi="Times New Roman"/>
          <w:sz w:val="24"/>
          <w:szCs w:val="24"/>
        </w:rPr>
        <w:t>ych</w:t>
      </w:r>
      <w:r w:rsidR="00ED04DE" w:rsidRPr="00436C29">
        <w:rPr>
          <w:rFonts w:ascii="Times New Roman" w:hAnsi="Times New Roman"/>
          <w:sz w:val="24"/>
          <w:szCs w:val="24"/>
        </w:rPr>
        <w:t xml:space="preserve"> wykonania zadań publicznych Gminy Miasto Reda (3</w:t>
      </w:r>
      <w:r w:rsidR="005D4A07">
        <w:rPr>
          <w:rFonts w:ascii="Times New Roman" w:hAnsi="Times New Roman"/>
          <w:sz w:val="24"/>
          <w:szCs w:val="24"/>
        </w:rPr>
        <w:t xml:space="preserve">9 </w:t>
      </w:r>
      <w:r w:rsidR="00ED04DE" w:rsidRPr="00436C29">
        <w:rPr>
          <w:rFonts w:ascii="Times New Roman" w:hAnsi="Times New Roman"/>
          <w:sz w:val="24"/>
          <w:szCs w:val="24"/>
        </w:rPr>
        <w:t xml:space="preserve">w związku z rozstrzygnięciem otwartych konkursów ofert i </w:t>
      </w:r>
      <w:r w:rsidR="005D4A07">
        <w:rPr>
          <w:rFonts w:ascii="Times New Roman" w:hAnsi="Times New Roman"/>
          <w:sz w:val="24"/>
          <w:szCs w:val="24"/>
        </w:rPr>
        <w:t>10</w:t>
      </w:r>
      <w:r w:rsidR="00ED04DE" w:rsidRPr="00436C29">
        <w:rPr>
          <w:rFonts w:ascii="Times New Roman" w:hAnsi="Times New Roman"/>
          <w:sz w:val="24"/>
          <w:szCs w:val="24"/>
        </w:rPr>
        <w:t xml:space="preserve"> w trybie pozakonkursowym). </w:t>
      </w:r>
      <w:r>
        <w:rPr>
          <w:rFonts w:ascii="Times New Roman" w:hAnsi="Times New Roman"/>
          <w:sz w:val="24"/>
          <w:szCs w:val="24"/>
        </w:rPr>
        <w:t>Z</w:t>
      </w:r>
      <w:r w:rsidRPr="00436C29">
        <w:rPr>
          <w:rFonts w:ascii="Times New Roman" w:hAnsi="Times New Roman"/>
          <w:sz w:val="24"/>
          <w:szCs w:val="24"/>
        </w:rPr>
        <w:t xml:space="preserve"> uwagi na </w:t>
      </w:r>
      <w:r>
        <w:rPr>
          <w:rFonts w:ascii="Times New Roman" w:hAnsi="Times New Roman"/>
          <w:sz w:val="24"/>
          <w:szCs w:val="24"/>
        </w:rPr>
        <w:t>obostrzenia sanitarne, uniemożliwiające realizacj</w:t>
      </w:r>
      <w:r w:rsidR="005D4A07">
        <w:rPr>
          <w:rFonts w:ascii="Times New Roman" w:hAnsi="Times New Roman"/>
          <w:sz w:val="24"/>
          <w:szCs w:val="24"/>
        </w:rPr>
        <w:t>ę</w:t>
      </w:r>
      <w:r>
        <w:rPr>
          <w:rFonts w:ascii="Times New Roman" w:hAnsi="Times New Roman"/>
          <w:sz w:val="24"/>
          <w:szCs w:val="24"/>
        </w:rPr>
        <w:t xml:space="preserve"> zaplanowanych zadań,</w:t>
      </w:r>
      <w:r w:rsidRPr="00436C29">
        <w:rPr>
          <w:rFonts w:ascii="Times New Roman" w:hAnsi="Times New Roman"/>
          <w:sz w:val="24"/>
          <w:szCs w:val="24"/>
        </w:rPr>
        <w:t xml:space="preserve"> </w:t>
      </w:r>
      <w:r w:rsidR="005D4A07">
        <w:rPr>
          <w:rFonts w:ascii="Times New Roman" w:hAnsi="Times New Roman"/>
          <w:sz w:val="24"/>
          <w:szCs w:val="24"/>
        </w:rPr>
        <w:t xml:space="preserve">dwie </w:t>
      </w:r>
      <w:r w:rsidRPr="00436C29">
        <w:rPr>
          <w:rFonts w:ascii="Times New Roman" w:hAnsi="Times New Roman"/>
          <w:sz w:val="24"/>
          <w:szCs w:val="24"/>
        </w:rPr>
        <w:t>organizacj</w:t>
      </w:r>
      <w:r w:rsidR="005D4A07">
        <w:rPr>
          <w:rFonts w:ascii="Times New Roman" w:hAnsi="Times New Roman"/>
          <w:sz w:val="24"/>
          <w:szCs w:val="24"/>
        </w:rPr>
        <w:t>e</w:t>
      </w:r>
      <w:r w:rsidRPr="00436C29">
        <w:rPr>
          <w:rFonts w:ascii="Times New Roman" w:hAnsi="Times New Roman"/>
          <w:sz w:val="24"/>
          <w:szCs w:val="24"/>
        </w:rPr>
        <w:t xml:space="preserve"> zwrócił</w:t>
      </w:r>
      <w:r w:rsidR="005D4A07">
        <w:rPr>
          <w:rFonts w:ascii="Times New Roman" w:hAnsi="Times New Roman"/>
          <w:sz w:val="24"/>
          <w:szCs w:val="24"/>
        </w:rPr>
        <w:t>y</w:t>
      </w:r>
      <w:r w:rsidRPr="00436C29">
        <w:rPr>
          <w:rFonts w:ascii="Times New Roman" w:hAnsi="Times New Roman"/>
          <w:sz w:val="24"/>
          <w:szCs w:val="24"/>
        </w:rPr>
        <w:t xml:space="preserve"> otrzymane dotacje. </w:t>
      </w:r>
    </w:p>
    <w:p w14:paraId="3978AC4A" w14:textId="71B1D85D" w:rsidR="0017245D" w:rsidRDefault="008D4F7A" w:rsidP="00CF05A1">
      <w:pPr>
        <w:spacing w:after="0" w:line="360" w:lineRule="auto"/>
        <w:ind w:firstLine="708"/>
        <w:jc w:val="both"/>
        <w:rPr>
          <w:rFonts w:ascii="Times New Roman" w:hAnsi="Times New Roman" w:cs="Times New Roman"/>
          <w:sz w:val="24"/>
          <w:szCs w:val="24"/>
          <w:lang w:eastAsia="pl-PL"/>
        </w:rPr>
      </w:pPr>
      <w:r w:rsidRPr="001B6E42">
        <w:rPr>
          <w:rFonts w:ascii="Times New Roman" w:hAnsi="Times New Roman" w:cs="Times New Roman"/>
          <w:sz w:val="24"/>
          <w:szCs w:val="24"/>
          <w:lang w:eastAsia="pl-PL"/>
        </w:rPr>
        <w:lastRenderedPageBreak/>
        <w:t>Współpraca Gminy z organizacjami pozarządowymi o charakterze pozafinansowym</w:t>
      </w:r>
      <w:r w:rsidR="00EB18DB">
        <w:rPr>
          <w:rFonts w:ascii="Times New Roman" w:hAnsi="Times New Roman" w:cs="Times New Roman"/>
          <w:sz w:val="24"/>
          <w:szCs w:val="24"/>
          <w:lang w:eastAsia="pl-PL"/>
        </w:rPr>
        <w:t xml:space="preserve"> </w:t>
      </w:r>
      <w:r w:rsidRPr="001B6E42">
        <w:rPr>
          <w:rFonts w:ascii="Times New Roman" w:hAnsi="Times New Roman" w:cs="Times New Roman"/>
          <w:sz w:val="24"/>
          <w:szCs w:val="24"/>
          <w:lang w:eastAsia="pl-PL"/>
        </w:rPr>
        <w:t>to głównie:</w:t>
      </w:r>
    </w:p>
    <w:p w14:paraId="3CBBF94D" w14:textId="2B7D3F30" w:rsidR="0017245D" w:rsidRPr="0017245D" w:rsidRDefault="008D4F7A" w:rsidP="0042496D">
      <w:pPr>
        <w:pStyle w:val="Akapitzlist"/>
        <w:numPr>
          <w:ilvl w:val="0"/>
          <w:numId w:val="6"/>
        </w:numPr>
        <w:spacing w:after="0" w:line="360" w:lineRule="auto"/>
        <w:jc w:val="both"/>
        <w:rPr>
          <w:rFonts w:ascii="Times New Roman" w:hAnsi="Times New Roman"/>
          <w:sz w:val="24"/>
          <w:szCs w:val="24"/>
          <w:lang w:eastAsia="pl-PL"/>
        </w:rPr>
      </w:pPr>
      <w:r w:rsidRPr="0017245D">
        <w:rPr>
          <w:rFonts w:ascii="Times New Roman" w:hAnsi="Times New Roman"/>
          <w:sz w:val="24"/>
          <w:szCs w:val="24"/>
          <w:lang w:eastAsia="pl-PL"/>
        </w:rPr>
        <w:t>Konsultacje w sprawie Rocznego Programu Współpracy Gminy Miasto Reda z organizacjami pozarządowymi na rok 20</w:t>
      </w:r>
      <w:r w:rsidR="00ED04DE">
        <w:rPr>
          <w:rFonts w:ascii="Times New Roman" w:hAnsi="Times New Roman"/>
          <w:sz w:val="24"/>
          <w:szCs w:val="24"/>
          <w:lang w:eastAsia="pl-PL"/>
        </w:rPr>
        <w:t>2</w:t>
      </w:r>
      <w:r w:rsidR="005D4A07">
        <w:rPr>
          <w:rFonts w:ascii="Times New Roman" w:hAnsi="Times New Roman"/>
          <w:sz w:val="24"/>
          <w:szCs w:val="24"/>
          <w:lang w:eastAsia="pl-PL"/>
        </w:rPr>
        <w:t>1</w:t>
      </w:r>
      <w:r w:rsidRPr="0017245D">
        <w:rPr>
          <w:rFonts w:ascii="Times New Roman" w:hAnsi="Times New Roman"/>
          <w:sz w:val="24"/>
          <w:szCs w:val="24"/>
          <w:lang w:eastAsia="pl-PL"/>
        </w:rPr>
        <w:t xml:space="preserve">, </w:t>
      </w:r>
    </w:p>
    <w:p w14:paraId="088F9E01" w14:textId="3145A7B2" w:rsidR="0017245D" w:rsidRPr="0017245D" w:rsidRDefault="008D4F7A" w:rsidP="0042496D">
      <w:pPr>
        <w:pStyle w:val="Akapitzlist"/>
        <w:numPr>
          <w:ilvl w:val="0"/>
          <w:numId w:val="6"/>
        </w:numPr>
        <w:spacing w:after="0" w:line="360" w:lineRule="auto"/>
        <w:jc w:val="both"/>
        <w:rPr>
          <w:rFonts w:ascii="Times New Roman" w:hAnsi="Times New Roman"/>
          <w:sz w:val="24"/>
          <w:szCs w:val="24"/>
          <w:lang w:eastAsia="pl-PL"/>
        </w:rPr>
      </w:pPr>
      <w:r w:rsidRPr="0017245D">
        <w:rPr>
          <w:rFonts w:ascii="Times New Roman" w:hAnsi="Times New Roman"/>
          <w:sz w:val="24"/>
          <w:szCs w:val="24"/>
          <w:lang w:eastAsia="pl-PL"/>
        </w:rPr>
        <w:t xml:space="preserve">Konsultacje społeczne projektów uchwał Rady Miejskiej w Redzie z organizacjami pozarządowymi, </w:t>
      </w:r>
    </w:p>
    <w:p w14:paraId="12E22593" w14:textId="77777777" w:rsidR="0017245D" w:rsidRPr="0017245D" w:rsidRDefault="008D4F7A" w:rsidP="0042496D">
      <w:pPr>
        <w:pStyle w:val="Akapitzlist"/>
        <w:numPr>
          <w:ilvl w:val="0"/>
          <w:numId w:val="6"/>
        </w:numPr>
        <w:spacing w:after="0" w:line="360" w:lineRule="auto"/>
        <w:jc w:val="both"/>
        <w:rPr>
          <w:rFonts w:ascii="Times New Roman" w:hAnsi="Times New Roman"/>
          <w:sz w:val="24"/>
          <w:szCs w:val="24"/>
          <w:lang w:eastAsia="pl-PL"/>
        </w:rPr>
      </w:pPr>
      <w:r w:rsidRPr="0017245D">
        <w:rPr>
          <w:rFonts w:ascii="Times New Roman" w:hAnsi="Times New Roman"/>
          <w:sz w:val="24"/>
          <w:szCs w:val="24"/>
          <w:lang w:eastAsia="pl-PL"/>
        </w:rPr>
        <w:t xml:space="preserve">Przekazywanie informacji na temat szkoleń oraz możliwości uzyskania dotacji z innych źródeł zewnętrznych dla organizacji pozarządowych, </w:t>
      </w:r>
    </w:p>
    <w:p w14:paraId="479C9FC2" w14:textId="4125AFCB" w:rsidR="00680A91" w:rsidRPr="00EB18DB" w:rsidRDefault="008D4F7A" w:rsidP="0042496D">
      <w:pPr>
        <w:pStyle w:val="Akapitzlist"/>
        <w:numPr>
          <w:ilvl w:val="0"/>
          <w:numId w:val="6"/>
        </w:numPr>
        <w:spacing w:after="0" w:line="360" w:lineRule="auto"/>
        <w:jc w:val="both"/>
        <w:rPr>
          <w:rFonts w:ascii="Times New Roman" w:hAnsi="Times New Roman"/>
          <w:sz w:val="24"/>
          <w:szCs w:val="24"/>
          <w:lang w:eastAsia="pl-PL"/>
        </w:rPr>
      </w:pPr>
      <w:r w:rsidRPr="0017245D">
        <w:rPr>
          <w:rFonts w:ascii="Times New Roman" w:hAnsi="Times New Roman"/>
          <w:sz w:val="24"/>
          <w:szCs w:val="24"/>
          <w:lang w:eastAsia="pl-PL"/>
        </w:rPr>
        <w:t xml:space="preserve">Konsultacje prawne dotyczące zasad finansowania zadań publicznych w trybie ustawy o działalności pożytku publicznego i o wolontariacie. </w:t>
      </w:r>
    </w:p>
    <w:p w14:paraId="307387B7" w14:textId="7DE6521F" w:rsidR="00680A91" w:rsidRDefault="008D4F7A" w:rsidP="00436C29">
      <w:pPr>
        <w:spacing w:after="0" w:line="360" w:lineRule="auto"/>
        <w:ind w:firstLine="708"/>
        <w:jc w:val="both"/>
        <w:rPr>
          <w:rFonts w:ascii="Times New Roman" w:hAnsi="Times New Roman" w:cs="Times New Roman"/>
          <w:sz w:val="24"/>
          <w:szCs w:val="24"/>
          <w:lang w:eastAsia="pl-PL"/>
        </w:rPr>
      </w:pPr>
      <w:r w:rsidRPr="0017245D">
        <w:rPr>
          <w:rFonts w:ascii="Times New Roman" w:hAnsi="Times New Roman"/>
          <w:sz w:val="24"/>
          <w:szCs w:val="24"/>
          <w:lang w:eastAsia="pl-PL"/>
        </w:rPr>
        <w:t>Ponadto</w:t>
      </w:r>
      <w:r w:rsidR="00436C29">
        <w:rPr>
          <w:rFonts w:ascii="Times New Roman" w:hAnsi="Times New Roman"/>
          <w:sz w:val="24"/>
          <w:szCs w:val="24"/>
          <w:lang w:eastAsia="pl-PL"/>
        </w:rPr>
        <w:t>,</w:t>
      </w:r>
      <w:r w:rsidRPr="0017245D">
        <w:rPr>
          <w:rFonts w:ascii="Times New Roman" w:hAnsi="Times New Roman"/>
          <w:sz w:val="24"/>
          <w:szCs w:val="24"/>
          <w:lang w:eastAsia="pl-PL"/>
        </w:rPr>
        <w:t xml:space="preserve"> </w:t>
      </w:r>
      <w:r w:rsidR="00436C29" w:rsidRPr="0017245D">
        <w:rPr>
          <w:rFonts w:ascii="Times New Roman" w:hAnsi="Times New Roman"/>
          <w:sz w:val="24"/>
          <w:szCs w:val="24"/>
          <w:lang w:eastAsia="pl-PL"/>
        </w:rPr>
        <w:t>za pośrednictwem strony internetowej</w:t>
      </w:r>
      <w:r w:rsidR="00436C29">
        <w:rPr>
          <w:rFonts w:ascii="Times New Roman" w:hAnsi="Times New Roman"/>
          <w:sz w:val="24"/>
          <w:szCs w:val="24"/>
          <w:lang w:eastAsia="pl-PL"/>
        </w:rPr>
        <w:t xml:space="preserve"> </w:t>
      </w:r>
      <w:r w:rsidR="00436C29" w:rsidRPr="00436C29">
        <w:rPr>
          <w:rFonts w:ascii="Times New Roman" w:hAnsi="Times New Roman"/>
          <w:i/>
          <w:iCs/>
          <w:sz w:val="24"/>
          <w:szCs w:val="24"/>
          <w:lang w:eastAsia="pl-PL"/>
        </w:rPr>
        <w:t>reda.pl</w:t>
      </w:r>
      <w:r w:rsidR="00436C29" w:rsidRPr="0017245D">
        <w:rPr>
          <w:rFonts w:ascii="Times New Roman" w:hAnsi="Times New Roman"/>
          <w:sz w:val="24"/>
          <w:szCs w:val="24"/>
          <w:lang w:eastAsia="pl-PL"/>
        </w:rPr>
        <w:t xml:space="preserve"> oraz bezpośrednio na spotkaniach przedstawicieli organizacji pozarządowych z Burmistrzem Miasta Redy</w:t>
      </w:r>
      <w:r w:rsidR="00436C29">
        <w:rPr>
          <w:rFonts w:ascii="Times New Roman" w:hAnsi="Times New Roman"/>
          <w:sz w:val="24"/>
          <w:szCs w:val="24"/>
          <w:lang w:eastAsia="pl-PL"/>
        </w:rPr>
        <w:t>,</w:t>
      </w:r>
      <w:r w:rsidR="00436C29" w:rsidRPr="0017245D">
        <w:rPr>
          <w:rFonts w:ascii="Times New Roman" w:hAnsi="Times New Roman"/>
          <w:sz w:val="24"/>
          <w:szCs w:val="24"/>
          <w:lang w:eastAsia="pl-PL"/>
        </w:rPr>
        <w:t xml:space="preserve"> </w:t>
      </w:r>
      <w:r w:rsidRPr="0017245D">
        <w:rPr>
          <w:rFonts w:ascii="Times New Roman" w:hAnsi="Times New Roman"/>
          <w:sz w:val="24"/>
          <w:szCs w:val="24"/>
          <w:lang w:eastAsia="pl-PL"/>
        </w:rPr>
        <w:t xml:space="preserve">organizacje pozarządowe na bieżąco były informowane o wszelkich planowanych kierunkach działalności </w:t>
      </w:r>
      <w:r w:rsidR="00EB18DB">
        <w:rPr>
          <w:rFonts w:ascii="Times New Roman" w:hAnsi="Times New Roman"/>
          <w:sz w:val="24"/>
          <w:szCs w:val="24"/>
          <w:lang w:eastAsia="pl-PL"/>
        </w:rPr>
        <w:br/>
      </w:r>
      <w:r w:rsidRPr="0017245D">
        <w:rPr>
          <w:rFonts w:ascii="Times New Roman" w:hAnsi="Times New Roman"/>
          <w:sz w:val="24"/>
          <w:szCs w:val="24"/>
          <w:lang w:eastAsia="pl-PL"/>
        </w:rPr>
        <w:t>i realizowanych zadaniach. Organizacje mogły również przesyłać informacje o swoich działaniach, które zamieszczane były na</w:t>
      </w:r>
      <w:r w:rsidR="00436C29">
        <w:rPr>
          <w:rFonts w:ascii="Times New Roman" w:hAnsi="Times New Roman"/>
          <w:sz w:val="24"/>
          <w:szCs w:val="24"/>
          <w:lang w:eastAsia="pl-PL"/>
        </w:rPr>
        <w:t xml:space="preserve"> miejskiej</w:t>
      </w:r>
      <w:r w:rsidRPr="0017245D">
        <w:rPr>
          <w:rFonts w:ascii="Times New Roman" w:hAnsi="Times New Roman"/>
          <w:sz w:val="24"/>
          <w:szCs w:val="24"/>
          <w:lang w:eastAsia="pl-PL"/>
        </w:rPr>
        <w:t xml:space="preserve"> stronie internetowej oraz przekazywane do lokaln</w:t>
      </w:r>
      <w:r w:rsidR="00436C29">
        <w:rPr>
          <w:rFonts w:ascii="Times New Roman" w:hAnsi="Times New Roman"/>
          <w:sz w:val="24"/>
          <w:szCs w:val="24"/>
          <w:lang w:eastAsia="pl-PL"/>
        </w:rPr>
        <w:t xml:space="preserve">ych mediów </w:t>
      </w:r>
      <w:r w:rsidRPr="0017245D">
        <w:rPr>
          <w:rFonts w:ascii="Times New Roman" w:hAnsi="Times New Roman"/>
          <w:sz w:val="24"/>
          <w:szCs w:val="24"/>
          <w:lang w:eastAsia="pl-PL"/>
        </w:rPr>
        <w:t xml:space="preserve">i </w:t>
      </w:r>
      <w:r w:rsidR="00436C29">
        <w:rPr>
          <w:rFonts w:ascii="Times New Roman" w:hAnsi="Times New Roman"/>
          <w:sz w:val="24"/>
          <w:szCs w:val="24"/>
          <w:lang w:eastAsia="pl-PL"/>
        </w:rPr>
        <w:t xml:space="preserve">miejskiego </w:t>
      </w:r>
      <w:r w:rsidRPr="0017245D">
        <w:rPr>
          <w:rFonts w:ascii="Times New Roman" w:hAnsi="Times New Roman"/>
          <w:sz w:val="24"/>
          <w:szCs w:val="24"/>
          <w:lang w:eastAsia="pl-PL"/>
        </w:rPr>
        <w:t xml:space="preserve">biuletynu. </w:t>
      </w:r>
      <w:r w:rsidR="005D4A07" w:rsidRPr="005D4A07">
        <w:rPr>
          <w:rFonts w:ascii="Times New Roman" w:hAnsi="Times New Roman"/>
          <w:sz w:val="24"/>
          <w:szCs w:val="24"/>
          <w:lang w:eastAsia="pl-PL"/>
        </w:rPr>
        <w:t xml:space="preserve">W ten sposób Gmina Miasto Reda promowała </w:t>
      </w:r>
      <w:r w:rsidR="005D4A07">
        <w:rPr>
          <w:rFonts w:ascii="Times New Roman" w:hAnsi="Times New Roman"/>
          <w:sz w:val="24"/>
          <w:szCs w:val="24"/>
          <w:lang w:eastAsia="pl-PL"/>
        </w:rPr>
        <w:t xml:space="preserve"> działalność trzeciego sektora </w:t>
      </w:r>
      <w:r w:rsidR="005D4A07" w:rsidRPr="005D4A07">
        <w:rPr>
          <w:rFonts w:ascii="Times New Roman" w:hAnsi="Times New Roman"/>
          <w:sz w:val="24"/>
          <w:szCs w:val="24"/>
          <w:lang w:eastAsia="pl-PL"/>
        </w:rPr>
        <w:t>i pomagała w tworzeniu dobrego wizerunku organizacji pozarządowych.</w:t>
      </w:r>
    </w:p>
    <w:p w14:paraId="6293F11C" w14:textId="251EE745" w:rsidR="008D4F7A" w:rsidRPr="0017245D" w:rsidRDefault="00436C29" w:rsidP="00CF05A1">
      <w:pPr>
        <w:spacing w:after="0" w:line="360" w:lineRule="auto"/>
        <w:ind w:firstLine="708"/>
        <w:jc w:val="both"/>
        <w:rPr>
          <w:rFonts w:ascii="Times New Roman" w:hAnsi="Times New Roman"/>
          <w:sz w:val="24"/>
          <w:szCs w:val="24"/>
          <w:lang w:eastAsia="pl-PL"/>
        </w:rPr>
      </w:pPr>
      <w:r>
        <w:rPr>
          <w:rFonts w:ascii="Times New Roman" w:hAnsi="Times New Roman" w:cs="Times New Roman"/>
          <w:sz w:val="24"/>
          <w:szCs w:val="24"/>
          <w:lang w:eastAsia="pl-PL"/>
        </w:rPr>
        <w:t xml:space="preserve">Inne – zawsze nieodpłatne - formy wsparcia trzeciego sektora przez </w:t>
      </w:r>
      <w:r w:rsidR="008D4F7A" w:rsidRPr="001B6E42">
        <w:rPr>
          <w:rFonts w:ascii="Times New Roman" w:hAnsi="Times New Roman" w:cs="Times New Roman"/>
          <w:sz w:val="24"/>
          <w:szCs w:val="24"/>
          <w:lang w:eastAsia="pl-PL"/>
        </w:rPr>
        <w:t>Gmin</w:t>
      </w:r>
      <w:r>
        <w:rPr>
          <w:rFonts w:ascii="Times New Roman" w:hAnsi="Times New Roman" w:cs="Times New Roman"/>
          <w:sz w:val="24"/>
          <w:szCs w:val="24"/>
          <w:lang w:eastAsia="pl-PL"/>
        </w:rPr>
        <w:t>ę</w:t>
      </w:r>
      <w:r w:rsidR="008D4F7A" w:rsidRPr="001B6E42">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to</w:t>
      </w:r>
      <w:r w:rsidR="008D4F7A" w:rsidRPr="001B6E42">
        <w:rPr>
          <w:rFonts w:ascii="Times New Roman" w:hAnsi="Times New Roman" w:cs="Times New Roman"/>
          <w:sz w:val="24"/>
          <w:szCs w:val="24"/>
          <w:lang w:eastAsia="pl-PL"/>
        </w:rPr>
        <w:t xml:space="preserve"> udostępnianie sali Urzędu Miasta</w:t>
      </w:r>
      <w:r w:rsidR="005031C8">
        <w:rPr>
          <w:rFonts w:ascii="Times New Roman" w:hAnsi="Times New Roman" w:cs="Times New Roman"/>
          <w:sz w:val="24"/>
          <w:szCs w:val="24"/>
          <w:lang w:eastAsia="pl-PL"/>
        </w:rPr>
        <w:t xml:space="preserve"> i</w:t>
      </w:r>
      <w:r w:rsidR="008D4F7A" w:rsidRPr="001B6E42">
        <w:rPr>
          <w:rFonts w:ascii="Times New Roman" w:hAnsi="Times New Roman" w:cs="Times New Roman"/>
          <w:sz w:val="24"/>
          <w:szCs w:val="24"/>
          <w:lang w:eastAsia="pl-PL"/>
        </w:rPr>
        <w:t xml:space="preserve"> sprzętu biurowego dla celów statutowych organizacji, druk materiałów informacyjnych, udzielanie pomocy przy sporządzaniu projektów, jak i w dotarciu do aktów prawnych oraz innych materiałów tematycznych. Działające na terenie miasta Redy organizacje pozarządowe są aktywnym partnerem w realizacji zadań Gminy oraz działań na rzecz mieszkańców miasta i jego rozwoju.</w:t>
      </w:r>
      <w:r w:rsidRPr="00436C29">
        <w:t xml:space="preserve"> </w:t>
      </w:r>
      <w:r>
        <w:rPr>
          <w:rFonts w:ascii="Times New Roman" w:hAnsi="Times New Roman" w:cs="Times New Roman"/>
          <w:sz w:val="24"/>
          <w:szCs w:val="24"/>
          <w:lang w:eastAsia="pl-PL"/>
        </w:rPr>
        <w:t>W</w:t>
      </w:r>
      <w:r w:rsidRPr="00436C29">
        <w:rPr>
          <w:rFonts w:ascii="Times New Roman" w:hAnsi="Times New Roman" w:cs="Times New Roman"/>
          <w:sz w:val="24"/>
          <w:szCs w:val="24"/>
          <w:lang w:eastAsia="pl-PL"/>
        </w:rPr>
        <w:t>spółpracę</w:t>
      </w:r>
      <w:r>
        <w:rPr>
          <w:rFonts w:ascii="Times New Roman" w:hAnsi="Times New Roman" w:cs="Times New Roman"/>
          <w:sz w:val="24"/>
          <w:szCs w:val="24"/>
          <w:lang w:eastAsia="pl-PL"/>
        </w:rPr>
        <w:t xml:space="preserve"> Gminy</w:t>
      </w:r>
      <w:r w:rsidRPr="00436C29">
        <w:rPr>
          <w:rFonts w:ascii="Times New Roman" w:hAnsi="Times New Roman" w:cs="Times New Roman"/>
          <w:sz w:val="24"/>
          <w:szCs w:val="24"/>
          <w:lang w:eastAsia="pl-PL"/>
        </w:rPr>
        <w:t xml:space="preserve"> z organizacjami pozarządowymi </w:t>
      </w:r>
      <w:r>
        <w:rPr>
          <w:rFonts w:ascii="Times New Roman" w:hAnsi="Times New Roman" w:cs="Times New Roman"/>
          <w:sz w:val="24"/>
          <w:szCs w:val="24"/>
          <w:lang w:eastAsia="pl-PL"/>
        </w:rPr>
        <w:t>realizuje</w:t>
      </w:r>
      <w:r w:rsidRPr="00436C29">
        <w:rPr>
          <w:rFonts w:ascii="Times New Roman" w:hAnsi="Times New Roman" w:cs="Times New Roman"/>
          <w:sz w:val="24"/>
          <w:szCs w:val="24"/>
          <w:lang w:eastAsia="pl-PL"/>
        </w:rPr>
        <w:t xml:space="preserve"> głównie Referat Oświaty i Spraw Społecznych Urzędu Miasta w Redzie</w:t>
      </w:r>
    </w:p>
    <w:p w14:paraId="75630D1D" w14:textId="73BADFAD" w:rsidR="006C5328" w:rsidRPr="006912C7" w:rsidRDefault="00F5715D" w:rsidP="004E08B7">
      <w:pPr>
        <w:pStyle w:val="Nagwek2"/>
      </w:pPr>
      <w:bookmarkStart w:id="112" w:name="_Toc104882216"/>
      <w:r>
        <w:t>1</w:t>
      </w:r>
      <w:r w:rsidR="0077773F">
        <w:rPr>
          <w:lang w:val="pl-PL"/>
        </w:rPr>
        <w:t>7</w:t>
      </w:r>
      <w:r>
        <w:t xml:space="preserve">. </w:t>
      </w:r>
      <w:r w:rsidR="006C5328" w:rsidRPr="006912C7">
        <w:t>Ochrona zdrowia</w:t>
      </w:r>
      <w:bookmarkEnd w:id="112"/>
    </w:p>
    <w:p w14:paraId="73FB048C" w14:textId="18FD82B7" w:rsidR="006C5328" w:rsidRPr="006912C7" w:rsidRDefault="00935B5E" w:rsidP="00CF05A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Niepubliczne p</w:t>
      </w:r>
      <w:r w:rsidR="006C5328" w:rsidRPr="006912C7">
        <w:rPr>
          <w:rFonts w:ascii="Times New Roman" w:hAnsi="Times New Roman" w:cs="Times New Roman"/>
          <w:sz w:val="24"/>
          <w:szCs w:val="24"/>
        </w:rPr>
        <w:t>lacówki ochrony zdrowia na terenie Redy działają w oparciu o kontrakty zawarte z</w:t>
      </w:r>
      <w:r w:rsidR="005031C8">
        <w:rPr>
          <w:rFonts w:ascii="Times New Roman" w:hAnsi="Times New Roman" w:cs="Times New Roman"/>
          <w:sz w:val="24"/>
          <w:szCs w:val="24"/>
        </w:rPr>
        <w:t xml:space="preserve"> </w:t>
      </w:r>
      <w:r w:rsidR="006C5328" w:rsidRPr="006912C7">
        <w:rPr>
          <w:rFonts w:ascii="Times New Roman" w:hAnsi="Times New Roman" w:cs="Times New Roman"/>
          <w:sz w:val="24"/>
          <w:szCs w:val="24"/>
        </w:rPr>
        <w:t xml:space="preserve">Narodowym Funduszem Zdrowia. Najbliższy szpital mieści się w Wejherowie, mieszkańcy korzystają też z placówek na terenie Gdyni. </w:t>
      </w:r>
    </w:p>
    <w:p w14:paraId="4375EDD2" w14:textId="23147326" w:rsidR="00A91D4C" w:rsidRDefault="00A91D4C" w:rsidP="00EB18DB">
      <w:pPr>
        <w:pStyle w:val="metryka"/>
        <w:spacing w:before="0" w:beforeAutospacing="0" w:after="0" w:afterAutospacing="0" w:line="360" w:lineRule="auto"/>
        <w:jc w:val="both"/>
      </w:pPr>
      <w:r>
        <w:t xml:space="preserve"> </w:t>
      </w:r>
      <w:r w:rsidR="00EB18DB">
        <w:tab/>
      </w:r>
      <w:r>
        <w:t xml:space="preserve">Od roku 2009 Gmina Miasto Reda realizuje </w:t>
      </w:r>
      <w:r w:rsidRPr="00A91D4C">
        <w:t>program zdrowotny w zakresie przeciwdziałania rakowi szyjki macicy</w:t>
      </w:r>
      <w:r>
        <w:t xml:space="preserve">, polegający na szczepieniu dziewcząt </w:t>
      </w:r>
      <w:r w:rsidRPr="00A91D4C">
        <w:t xml:space="preserve"> przeciwko wirusowi brodawczaka ludzkiego (HPV)</w:t>
      </w:r>
      <w:r>
        <w:t>.</w:t>
      </w:r>
      <w:r w:rsidRPr="00A91D4C">
        <w:t xml:space="preserve"> Rada Miejska w Redzie na </w:t>
      </w:r>
      <w:r w:rsidRPr="00EB18DB">
        <w:rPr>
          <w:b/>
          <w:bCs/>
        </w:rPr>
        <w:t xml:space="preserve">mocy uchwał nr XXX/404/2013 </w:t>
      </w:r>
      <w:r w:rsidR="00EB18DB">
        <w:rPr>
          <w:b/>
          <w:bCs/>
        </w:rPr>
        <w:br/>
      </w:r>
      <w:r w:rsidRPr="00EB18DB">
        <w:rPr>
          <w:b/>
          <w:bCs/>
        </w:rPr>
        <w:t>z dnia 18 września 2013 r</w:t>
      </w:r>
      <w:r w:rsidR="00EB18DB">
        <w:rPr>
          <w:b/>
          <w:bCs/>
        </w:rPr>
        <w:t>oku</w:t>
      </w:r>
      <w:r w:rsidRPr="00EB18DB">
        <w:rPr>
          <w:b/>
          <w:bCs/>
        </w:rPr>
        <w:t xml:space="preserve"> oraz nr XXXVI/373/2017 z dnia 25 października 2017 r</w:t>
      </w:r>
      <w:r w:rsidR="00EB18DB">
        <w:rPr>
          <w:b/>
          <w:bCs/>
        </w:rPr>
        <w:t>oku</w:t>
      </w:r>
      <w:r w:rsidRPr="00A91D4C">
        <w:t xml:space="preserve"> </w:t>
      </w:r>
      <w:r w:rsidRPr="00A91D4C">
        <w:lastRenderedPageBreak/>
        <w:t>przedłuż</w:t>
      </w:r>
      <w:r w:rsidR="00746E52">
        <w:t>yła realizację programu</w:t>
      </w:r>
      <w:r w:rsidRPr="00A91D4C">
        <w:t xml:space="preserve"> do </w:t>
      </w:r>
      <w:r w:rsidR="00746E52" w:rsidRPr="00A91D4C">
        <w:t xml:space="preserve">roku </w:t>
      </w:r>
      <w:r w:rsidRPr="00A91D4C">
        <w:t xml:space="preserve">2019. </w:t>
      </w:r>
      <w:r w:rsidR="00746E52">
        <w:t xml:space="preserve">Na mocy </w:t>
      </w:r>
      <w:r w:rsidR="00746E52" w:rsidRPr="00EB18DB">
        <w:rPr>
          <w:b/>
          <w:bCs/>
        </w:rPr>
        <w:t>uchwały nr XIX/192/2020 Rady Miejskiej w Redzie z dnia 22 kwietnia 2020 r</w:t>
      </w:r>
      <w:r w:rsidR="00EB18DB">
        <w:rPr>
          <w:b/>
          <w:bCs/>
        </w:rPr>
        <w:t>oku</w:t>
      </w:r>
      <w:r w:rsidR="00746E52" w:rsidRPr="00EB18DB">
        <w:rPr>
          <w:b/>
          <w:bCs/>
        </w:rPr>
        <w:t xml:space="preserve"> w sprawie zmiany uchwały </w:t>
      </w:r>
      <w:r w:rsidR="00EB18DB">
        <w:rPr>
          <w:b/>
          <w:bCs/>
        </w:rPr>
        <w:br/>
      </w:r>
      <w:r w:rsidR="00746E52" w:rsidRPr="00EB18DB">
        <w:rPr>
          <w:b/>
          <w:bCs/>
        </w:rPr>
        <w:t>nr XXX/299/2009 Rady Miejskiej w Redzie z dnia 11 marca 2009 r</w:t>
      </w:r>
      <w:r w:rsidR="00EB18DB">
        <w:rPr>
          <w:b/>
          <w:bCs/>
        </w:rPr>
        <w:t>oku</w:t>
      </w:r>
      <w:r w:rsidR="00746E52" w:rsidRPr="00EB18DB">
        <w:rPr>
          <w:b/>
          <w:bCs/>
        </w:rPr>
        <w:t xml:space="preserve"> w sprawie przyjęcia gminnego programu zdrowotnego pod nazwą „Program przeciwdziałania rakowi szyjki macicy w Gminie Miasta Redy na lata 2009- 2019”</w:t>
      </w:r>
      <w:r w:rsidR="00746E52">
        <w:t xml:space="preserve">, programem objęto kolejne </w:t>
      </w:r>
      <w:r w:rsidRPr="00A91D4C">
        <w:t>2 lata</w:t>
      </w:r>
      <w:r w:rsidR="00746E52">
        <w:t xml:space="preserve">, czyli 2020 i </w:t>
      </w:r>
      <w:r w:rsidRPr="00A91D4C">
        <w:t xml:space="preserve">2021. </w:t>
      </w:r>
      <w:r w:rsidR="00BD4B3A" w:rsidRPr="00BD4B3A">
        <w:t xml:space="preserve">W </w:t>
      </w:r>
      <w:r w:rsidR="00BD4B3A">
        <w:t xml:space="preserve">roku </w:t>
      </w:r>
      <w:r w:rsidR="00BD4B3A" w:rsidRPr="00BD4B3A">
        <w:t>2021 szczepiono dziewczęta urodzone w roku 2007 i 2008</w:t>
      </w:r>
      <w:r w:rsidR="00BD4B3A">
        <w:t>, podając ł</w:t>
      </w:r>
      <w:r w:rsidR="00BD4B3A" w:rsidRPr="00BD4B3A">
        <w:t>ącznie</w:t>
      </w:r>
      <w:r w:rsidR="00BD4B3A">
        <w:t xml:space="preserve"> </w:t>
      </w:r>
      <w:r w:rsidR="00BD4B3A" w:rsidRPr="00BD4B3A">
        <w:t>200 dawek szczepi</w:t>
      </w:r>
      <w:r w:rsidR="00BD4B3A">
        <w:t>onki</w:t>
      </w:r>
      <w:r w:rsidR="00746E52">
        <w:t>.</w:t>
      </w:r>
      <w:r w:rsidR="00746E52" w:rsidRPr="00746E52">
        <w:rPr>
          <w:color w:val="333333"/>
        </w:rPr>
        <w:t xml:space="preserve"> </w:t>
      </w:r>
      <w:r w:rsidR="00746E52" w:rsidRPr="006912C7">
        <w:rPr>
          <w:color w:val="333333"/>
        </w:rPr>
        <w:t>Program finansowany jest w całości z</w:t>
      </w:r>
      <w:r w:rsidR="00746E52">
        <w:rPr>
          <w:color w:val="333333"/>
        </w:rPr>
        <w:t xml:space="preserve">e środków </w:t>
      </w:r>
      <w:r w:rsidR="00746E52" w:rsidRPr="006912C7">
        <w:rPr>
          <w:color w:val="333333"/>
        </w:rPr>
        <w:t>Gminy.</w:t>
      </w:r>
    </w:p>
    <w:p w14:paraId="2795CB19" w14:textId="79D79F3A" w:rsidR="00746E52" w:rsidRPr="00B65FF1" w:rsidRDefault="006C5328" w:rsidP="00B65FF1">
      <w:pPr>
        <w:spacing w:after="0" w:line="360" w:lineRule="auto"/>
        <w:ind w:firstLine="708"/>
        <w:jc w:val="both"/>
        <w:rPr>
          <w:rFonts w:ascii="Times New Roman" w:hAnsi="Times New Roman" w:cs="Times New Roman"/>
          <w:sz w:val="24"/>
          <w:szCs w:val="24"/>
        </w:rPr>
      </w:pPr>
      <w:r w:rsidRPr="00B65FF1">
        <w:rPr>
          <w:rFonts w:ascii="Times New Roman" w:hAnsi="Times New Roman" w:cs="Times New Roman"/>
          <w:color w:val="333333"/>
          <w:sz w:val="24"/>
          <w:szCs w:val="24"/>
        </w:rPr>
        <w:t xml:space="preserve">Rada Miejska w Redzie podjęła w dniu </w:t>
      </w:r>
      <w:r w:rsidR="007747ED">
        <w:rPr>
          <w:rFonts w:ascii="Times New Roman" w:hAnsi="Times New Roman" w:cs="Times New Roman"/>
          <w:color w:val="333333"/>
          <w:sz w:val="24"/>
          <w:szCs w:val="24"/>
        </w:rPr>
        <w:t>29 listopada</w:t>
      </w:r>
      <w:r w:rsidR="008D4F7A" w:rsidRPr="00B65FF1">
        <w:rPr>
          <w:rFonts w:ascii="Times New Roman" w:hAnsi="Times New Roman" w:cs="Times New Roman"/>
          <w:color w:val="333333"/>
          <w:sz w:val="24"/>
          <w:szCs w:val="24"/>
        </w:rPr>
        <w:t xml:space="preserve"> 20</w:t>
      </w:r>
      <w:r w:rsidR="00746E52" w:rsidRPr="00B65FF1">
        <w:rPr>
          <w:rFonts w:ascii="Times New Roman" w:hAnsi="Times New Roman" w:cs="Times New Roman"/>
          <w:color w:val="333333"/>
          <w:sz w:val="24"/>
          <w:szCs w:val="24"/>
        </w:rPr>
        <w:t>2</w:t>
      </w:r>
      <w:r w:rsidR="007747ED">
        <w:rPr>
          <w:rFonts w:ascii="Times New Roman" w:hAnsi="Times New Roman" w:cs="Times New Roman"/>
          <w:color w:val="333333"/>
          <w:sz w:val="24"/>
          <w:szCs w:val="24"/>
        </w:rPr>
        <w:t>1</w:t>
      </w:r>
      <w:r w:rsidR="008D4F7A" w:rsidRPr="00B65FF1">
        <w:rPr>
          <w:rFonts w:ascii="Times New Roman" w:hAnsi="Times New Roman" w:cs="Times New Roman"/>
          <w:color w:val="333333"/>
          <w:sz w:val="24"/>
          <w:szCs w:val="24"/>
        </w:rPr>
        <w:t xml:space="preserve"> r</w:t>
      </w:r>
      <w:r w:rsidR="00EB18DB">
        <w:rPr>
          <w:rFonts w:ascii="Times New Roman" w:hAnsi="Times New Roman" w:cs="Times New Roman"/>
          <w:color w:val="333333"/>
          <w:sz w:val="24"/>
          <w:szCs w:val="24"/>
        </w:rPr>
        <w:t>oku</w:t>
      </w:r>
      <w:r w:rsidR="008D4F7A" w:rsidRPr="00B65FF1">
        <w:rPr>
          <w:rFonts w:ascii="Times New Roman" w:hAnsi="Times New Roman" w:cs="Times New Roman"/>
          <w:color w:val="333333"/>
          <w:sz w:val="24"/>
          <w:szCs w:val="24"/>
        </w:rPr>
        <w:t xml:space="preserve"> </w:t>
      </w:r>
      <w:r w:rsidR="00746E52" w:rsidRPr="00EB18DB">
        <w:rPr>
          <w:rFonts w:ascii="Times New Roman" w:hAnsi="Times New Roman" w:cs="Times New Roman"/>
          <w:b/>
          <w:bCs/>
          <w:color w:val="333333"/>
          <w:sz w:val="24"/>
          <w:szCs w:val="24"/>
        </w:rPr>
        <w:t>u</w:t>
      </w:r>
      <w:r w:rsidR="008D4F7A" w:rsidRPr="00EB18DB">
        <w:rPr>
          <w:rFonts w:ascii="Times New Roman" w:hAnsi="Times New Roman" w:cs="Times New Roman"/>
          <w:b/>
          <w:bCs/>
          <w:color w:val="333333"/>
          <w:sz w:val="24"/>
          <w:szCs w:val="24"/>
        </w:rPr>
        <w:t xml:space="preserve">chwałę nr </w:t>
      </w:r>
      <w:r w:rsidR="007747ED" w:rsidRPr="007747ED">
        <w:rPr>
          <w:rFonts w:ascii="Times New Roman" w:hAnsi="Times New Roman" w:cs="Times New Roman"/>
          <w:b/>
          <w:bCs/>
          <w:color w:val="333333"/>
          <w:sz w:val="24"/>
          <w:szCs w:val="24"/>
        </w:rPr>
        <w:t xml:space="preserve">XXXI/335/2021 </w:t>
      </w:r>
      <w:r w:rsidR="008D4F7A" w:rsidRPr="00EB18DB">
        <w:rPr>
          <w:rFonts w:ascii="Times New Roman" w:hAnsi="Times New Roman" w:cs="Times New Roman"/>
          <w:b/>
          <w:bCs/>
          <w:color w:val="333333"/>
          <w:sz w:val="24"/>
          <w:szCs w:val="24"/>
        </w:rPr>
        <w:t xml:space="preserve">w sprawie </w:t>
      </w:r>
      <w:r w:rsidR="007747ED" w:rsidRPr="007747ED">
        <w:rPr>
          <w:rFonts w:ascii="Times New Roman" w:hAnsi="Times New Roman" w:cs="Times New Roman"/>
          <w:b/>
          <w:bCs/>
          <w:color w:val="333333"/>
          <w:sz w:val="24"/>
          <w:szCs w:val="24"/>
        </w:rPr>
        <w:t>udzielenia w 2021 roku dotacji dla Szpitali Pomorskich Spółka z ograniczoną odpowiedzialnością</w:t>
      </w:r>
      <w:r w:rsidR="008D4F7A" w:rsidRPr="00B65FF1">
        <w:rPr>
          <w:rFonts w:ascii="Times New Roman" w:hAnsi="Times New Roman" w:cs="Times New Roman"/>
          <w:color w:val="333333"/>
          <w:sz w:val="24"/>
          <w:szCs w:val="24"/>
        </w:rPr>
        <w:t>.</w:t>
      </w:r>
      <w:r w:rsidRPr="00B65FF1">
        <w:rPr>
          <w:rFonts w:ascii="Times New Roman" w:hAnsi="Times New Roman" w:cs="Times New Roman"/>
          <w:color w:val="333333"/>
          <w:sz w:val="24"/>
          <w:szCs w:val="24"/>
        </w:rPr>
        <w:t xml:space="preserve"> Dotacja </w:t>
      </w:r>
      <w:r w:rsidR="00746E52" w:rsidRPr="00B65FF1">
        <w:rPr>
          <w:rFonts w:ascii="Times New Roman" w:hAnsi="Times New Roman" w:cs="Times New Roman"/>
          <w:color w:val="333333"/>
          <w:sz w:val="24"/>
          <w:szCs w:val="24"/>
        </w:rPr>
        <w:t xml:space="preserve">w kwocie </w:t>
      </w:r>
      <w:r w:rsidR="007747ED">
        <w:rPr>
          <w:rFonts w:ascii="Times New Roman" w:hAnsi="Times New Roman" w:cs="Times New Roman"/>
          <w:color w:val="333333"/>
          <w:sz w:val="24"/>
          <w:szCs w:val="24"/>
        </w:rPr>
        <w:t>2</w:t>
      </w:r>
      <w:r w:rsidR="00746E52" w:rsidRPr="00B65FF1">
        <w:rPr>
          <w:rFonts w:ascii="Times New Roman" w:hAnsi="Times New Roman" w:cs="Times New Roman"/>
          <w:color w:val="333333"/>
          <w:sz w:val="24"/>
          <w:szCs w:val="24"/>
        </w:rPr>
        <w:t>0 tys. zł</w:t>
      </w:r>
      <w:r w:rsidR="00B65FF1" w:rsidRPr="00B65FF1">
        <w:rPr>
          <w:rFonts w:ascii="Times New Roman" w:hAnsi="Times New Roman" w:cs="Times New Roman"/>
          <w:color w:val="333333"/>
          <w:sz w:val="24"/>
          <w:szCs w:val="24"/>
        </w:rPr>
        <w:t>,</w:t>
      </w:r>
      <w:r w:rsidR="00746E52" w:rsidRPr="00B65FF1">
        <w:rPr>
          <w:rFonts w:ascii="Times New Roman" w:hAnsi="Times New Roman" w:cs="Times New Roman"/>
          <w:color w:val="333333"/>
          <w:sz w:val="24"/>
          <w:szCs w:val="24"/>
        </w:rPr>
        <w:t xml:space="preserve"> </w:t>
      </w:r>
      <w:r w:rsidR="00746E52" w:rsidRPr="00B65FF1">
        <w:rPr>
          <w:rFonts w:ascii="Times New Roman" w:hAnsi="Times New Roman" w:cs="Times New Roman"/>
          <w:sz w:val="24"/>
          <w:szCs w:val="24"/>
        </w:rPr>
        <w:t xml:space="preserve">na rzecz Oddziału </w:t>
      </w:r>
      <w:r w:rsidR="007747ED" w:rsidRPr="007747ED">
        <w:rPr>
          <w:rFonts w:ascii="Times New Roman" w:hAnsi="Times New Roman" w:cs="Times New Roman"/>
          <w:sz w:val="24"/>
          <w:szCs w:val="24"/>
        </w:rPr>
        <w:t>Chorób Płuc</w:t>
      </w:r>
      <w:r w:rsidR="00746E52" w:rsidRPr="00B65FF1">
        <w:rPr>
          <w:rFonts w:ascii="Times New Roman" w:hAnsi="Times New Roman" w:cs="Times New Roman"/>
          <w:sz w:val="24"/>
          <w:szCs w:val="24"/>
        </w:rPr>
        <w:t xml:space="preserve"> Szpitala Specjalistycznego im. F. Ceynowy w Wejherowie</w:t>
      </w:r>
      <w:r w:rsidR="00B65FF1" w:rsidRPr="00B65FF1">
        <w:rPr>
          <w:rFonts w:ascii="Times New Roman" w:hAnsi="Times New Roman" w:cs="Times New Roman"/>
          <w:sz w:val="24"/>
          <w:szCs w:val="24"/>
        </w:rPr>
        <w:t>,</w:t>
      </w:r>
      <w:r w:rsidR="00746E52" w:rsidRPr="00B65FF1">
        <w:rPr>
          <w:rFonts w:ascii="Times New Roman" w:hAnsi="Times New Roman" w:cs="Times New Roman"/>
          <w:color w:val="333333"/>
          <w:sz w:val="24"/>
          <w:szCs w:val="24"/>
        </w:rPr>
        <w:t xml:space="preserve"> została przeznaczona na </w:t>
      </w:r>
      <w:r w:rsidR="00746E52" w:rsidRPr="00B65FF1">
        <w:rPr>
          <w:rFonts w:ascii="Times New Roman" w:hAnsi="Times New Roman" w:cs="Times New Roman"/>
          <w:sz w:val="24"/>
          <w:szCs w:val="24"/>
        </w:rPr>
        <w:t>zakup</w:t>
      </w:r>
      <w:r w:rsidR="007747ED" w:rsidRPr="007747ED">
        <w:rPr>
          <w:rFonts w:ascii="Times New Roman" w:hAnsi="Times New Roman" w:cs="Times New Roman"/>
          <w:sz w:val="24"/>
          <w:szCs w:val="24"/>
        </w:rPr>
        <w:t xml:space="preserve"> zestawu diagnostycznego do pomiarów mechaniki oddychania</w:t>
      </w:r>
      <w:r w:rsidR="00746E52" w:rsidRPr="00B65FF1">
        <w:rPr>
          <w:rFonts w:ascii="Times New Roman" w:hAnsi="Times New Roman" w:cs="Times New Roman"/>
          <w:sz w:val="24"/>
          <w:szCs w:val="24"/>
        </w:rPr>
        <w:t>.</w:t>
      </w:r>
    </w:p>
    <w:p w14:paraId="5EAB1675" w14:textId="251908E0" w:rsidR="006C5328" w:rsidRPr="00B65FF1" w:rsidRDefault="008D4F7A" w:rsidP="00B65FF1">
      <w:pPr>
        <w:pStyle w:val="NormalnyWeb"/>
        <w:spacing w:before="0" w:beforeAutospacing="0" w:after="0" w:afterAutospacing="0" w:line="360" w:lineRule="auto"/>
        <w:ind w:firstLine="708"/>
        <w:jc w:val="both"/>
        <w:rPr>
          <w:color w:val="333333"/>
        </w:rPr>
      </w:pPr>
      <w:r w:rsidRPr="00B65FF1">
        <w:rPr>
          <w:color w:val="333333"/>
        </w:rPr>
        <w:t>Rozwój</w:t>
      </w:r>
      <w:r w:rsidR="006C5328" w:rsidRPr="00B65FF1">
        <w:rPr>
          <w:color w:val="333333"/>
        </w:rPr>
        <w:t xml:space="preserve"> najbliższego szpitala, w którym leczą się mieszkańcy Redy</w:t>
      </w:r>
      <w:r w:rsidR="00C52F8E" w:rsidRPr="00B65FF1">
        <w:rPr>
          <w:color w:val="333333"/>
        </w:rPr>
        <w:t>,</w:t>
      </w:r>
      <w:r w:rsidR="006C5328" w:rsidRPr="00B65FF1">
        <w:rPr>
          <w:color w:val="333333"/>
        </w:rPr>
        <w:t xml:space="preserve"> poprawi</w:t>
      </w:r>
      <w:r w:rsidR="00E314FE" w:rsidRPr="00B65FF1">
        <w:rPr>
          <w:color w:val="333333"/>
        </w:rPr>
        <w:t>a</w:t>
      </w:r>
      <w:r w:rsidR="006C5328" w:rsidRPr="00B65FF1">
        <w:rPr>
          <w:color w:val="333333"/>
        </w:rPr>
        <w:t xml:space="preserve"> jakość usług medycznych </w:t>
      </w:r>
      <w:r w:rsidR="00C52F8E" w:rsidRPr="00B65FF1">
        <w:rPr>
          <w:color w:val="333333"/>
        </w:rPr>
        <w:t xml:space="preserve">i </w:t>
      </w:r>
      <w:r w:rsidR="006C5328" w:rsidRPr="00B65FF1">
        <w:rPr>
          <w:color w:val="333333"/>
        </w:rPr>
        <w:t xml:space="preserve">bezpieczeństwo życia pacjentów. </w:t>
      </w:r>
    </w:p>
    <w:p w14:paraId="05925E06" w14:textId="72F6C8E6" w:rsidR="006C5328" w:rsidRPr="006912C7" w:rsidRDefault="00F5715D" w:rsidP="004E08B7">
      <w:pPr>
        <w:pStyle w:val="Nagwek2"/>
      </w:pPr>
      <w:bookmarkStart w:id="113" w:name="_Toc104882217"/>
      <w:r w:rsidRPr="00EB4886">
        <w:t>1</w:t>
      </w:r>
      <w:r w:rsidR="0077773F">
        <w:rPr>
          <w:lang w:val="pl-PL"/>
        </w:rPr>
        <w:t>8</w:t>
      </w:r>
      <w:r w:rsidRPr="00EB4886">
        <w:t xml:space="preserve">. </w:t>
      </w:r>
      <w:r w:rsidR="006C5328" w:rsidRPr="00EB4886">
        <w:t>Bezpieczeństwo publiczne</w:t>
      </w:r>
      <w:bookmarkEnd w:id="113"/>
    </w:p>
    <w:p w14:paraId="5B2DBEE8" w14:textId="2C7FB4CC" w:rsidR="006C5328" w:rsidRPr="00C52F8E" w:rsidRDefault="00F5715D" w:rsidP="004E08B7">
      <w:pPr>
        <w:pStyle w:val="Nagwek3"/>
      </w:pPr>
      <w:bookmarkStart w:id="114" w:name="_Toc104882218"/>
      <w:bookmarkStart w:id="115" w:name="_Hlk102983017"/>
      <w:r w:rsidRPr="004E2157">
        <w:t>a) D</w:t>
      </w:r>
      <w:r w:rsidR="00C52F8E" w:rsidRPr="004E2157">
        <w:t>ziałania Policji</w:t>
      </w:r>
      <w:bookmarkEnd w:id="114"/>
    </w:p>
    <w:bookmarkEnd w:id="115"/>
    <w:p w14:paraId="756566DF" w14:textId="77777777" w:rsidR="004E2157" w:rsidRDefault="004E2157" w:rsidP="004E2157">
      <w:pPr>
        <w:pStyle w:val="Tretekstu"/>
        <w:widowControl/>
        <w:spacing w:after="0" w:line="360" w:lineRule="auto"/>
        <w:ind w:firstLine="708"/>
        <w:jc w:val="both"/>
        <w:rPr>
          <w:rFonts w:cs="Times New Roman"/>
          <w:lang w:val="pl-PL"/>
        </w:rPr>
      </w:pPr>
      <w:r>
        <w:rPr>
          <w:rFonts w:cs="Times New Roman"/>
          <w:lang w:val="pl-PL"/>
        </w:rPr>
        <w:t xml:space="preserve">W Redzie znajduje się Komisariat Policji, którego głównym zadaniem jest ograniczanie ilości popełnianych przestępstw i poprawa wykrywalności czynów o charakterze kryminalnym, mających miejsce na terenie miasta. Z końcem 2021 roku obsada Komisariatu Policji w Redzie liczyła 33 etaty, ponadto zatrudnione były 2 osoby w służbie cywilnej.  </w:t>
      </w:r>
    </w:p>
    <w:p w14:paraId="4E2870E6" w14:textId="7C265A6E" w:rsidR="004E2157" w:rsidRDefault="004E2157" w:rsidP="004E2157">
      <w:pPr>
        <w:pStyle w:val="Tretekstu"/>
        <w:widowControl/>
        <w:spacing w:after="0" w:line="360" w:lineRule="auto"/>
        <w:ind w:firstLine="708"/>
        <w:jc w:val="both"/>
        <w:rPr>
          <w:rFonts w:cs="Times New Roman"/>
          <w:lang w:val="pl-PL"/>
        </w:rPr>
      </w:pPr>
      <w:r>
        <w:rPr>
          <w:rFonts w:cs="Times New Roman"/>
          <w:lang w:val="pl-PL"/>
        </w:rPr>
        <w:t>W roku 2021 na terenie Gminy Miasto Reda stwierdzono  410 przestępstw, w tym 272  o charakterze kryminalnym i 72 o charakterze gospodarczym. Jest to około 11,5% ogółu przestępstw popełnianych w całym powiecie wejherowskim. Największym problemem w gminie są czyny zabronione dotyczące naruszenia dóbr majątkowych, czyli kradzieże i przywłaszczenia mienia, w tym kradzieże z włamaniem (łącznie 126 zdarzeń).</w:t>
      </w:r>
    </w:p>
    <w:p w14:paraId="00800A17" w14:textId="2B0B5D49" w:rsidR="004E2157" w:rsidRDefault="004E2157" w:rsidP="004E2157">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Największą, bo 81,81% wykrywalność redzcy policjanci odnotowali w roku 2021 w kategoriach uszkodzenie ciała oraz rozbój i wymuszenie rozbójnicze. Wliczamy tu wszelkiego rodzaju rozboje, bójki i pobicia. Najniższy procent wykrywalności odnotowano  w kategoriach kradzieże mienia, tj. na poziomie ok. 16,5%. 53 sprawców przestępstwa zatrzymano na gorącym uczynku. Ogólna wykrywalność na terenie podległym Komisariatowi Policji w Redzie w roku 2021 wynosi 54,39 %.</w:t>
      </w:r>
    </w:p>
    <w:p w14:paraId="4B0FC25C" w14:textId="77777777" w:rsidR="004E2157" w:rsidRDefault="004E2157" w:rsidP="004E2157">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Szczególne natężenie zdarzeń przestępczych w minionym roku zaobserwowano w kilku miejscach, którym policja poświęcała szczególną uwagę, kierując zwiększone siły i środki. Do takich miejsc należą okolice osiedli mieszkalnych o zabudowie wielorodzinnej. Notowano tam od kradzieży z włamaniem, poprzez kradzieże mienia, do zakłóceń ciszy nocnej i wykroczeń przeciwko ustawie o wychowaniu w trzeźwości. Dodatkowymi czynnikami działającymi na niekorzyść służb były brak monitoringu wizyjnego oraz beztroska pokrzywdzonych i anonimowość sąsiedzka. </w:t>
      </w:r>
    </w:p>
    <w:p w14:paraId="36A0317E" w14:textId="77777777" w:rsidR="004E2157" w:rsidRDefault="004E2157" w:rsidP="004E2157">
      <w:pPr>
        <w:spacing w:after="0" w:line="360" w:lineRule="auto"/>
        <w:ind w:firstLine="708"/>
        <w:jc w:val="both"/>
        <w:rPr>
          <w:rFonts w:ascii="Times New Roman" w:hAnsi="Times New Roman"/>
          <w:sz w:val="24"/>
          <w:szCs w:val="24"/>
        </w:rPr>
      </w:pPr>
      <w:r>
        <w:rPr>
          <w:rFonts w:ascii="Times New Roman" w:hAnsi="Times New Roman"/>
          <w:sz w:val="24"/>
          <w:szCs w:val="24"/>
        </w:rPr>
        <w:t>W roku 2021, z powodu pandemii i związanych z nią obostrzeń, nie realizowano cyklicznych spotkań dzielnicowych z mieszkańcami, odbywających się dwa razy w miesiącu w Urzędzie Miasta w Redzie.</w:t>
      </w:r>
      <w:r>
        <w:t xml:space="preserve"> </w:t>
      </w:r>
      <w:r>
        <w:rPr>
          <w:rFonts w:ascii="Times New Roman" w:hAnsi="Times New Roman"/>
          <w:sz w:val="24"/>
          <w:szCs w:val="24"/>
        </w:rPr>
        <w:t xml:space="preserve">Podczas pandemii na funkcjonariuszy zostały nałożone dodatkowe zadania, związane głównie z kontrolą adresów izolacji i kwarantanny oraz prowadzenia czynności wyjaśniających w przypadkach łamania przepisów z tym związanych.  </w:t>
      </w:r>
    </w:p>
    <w:p w14:paraId="3A978D8F" w14:textId="2700E3D0" w:rsidR="004E2157" w:rsidRDefault="004E2157" w:rsidP="004E2157">
      <w:pPr>
        <w:spacing w:after="0" w:line="360" w:lineRule="auto"/>
        <w:ind w:firstLine="708"/>
        <w:jc w:val="both"/>
        <w:rPr>
          <w:rFonts w:ascii="Times New Roman" w:hAnsi="Times New Roman"/>
          <w:sz w:val="24"/>
          <w:szCs w:val="24"/>
        </w:rPr>
      </w:pPr>
      <w:r>
        <w:rPr>
          <w:rFonts w:ascii="Times New Roman" w:hAnsi="Times New Roman"/>
          <w:sz w:val="24"/>
          <w:szCs w:val="24"/>
        </w:rPr>
        <w:t xml:space="preserve">Elementem wspomagającym działania Komisariatu jest od lat zaangażowanie samorządu w zakresie wsparcia na rzecz podejmowanych działań w zakresie poprawy stanu bezpieczeństwa i porządku publicznego na terenie gminy. Zgodnie z Porozumieniem nr ZK.75404.1.2021.DK z dnia 14 czerwca 2021 roku, zawartym między Gminą Miasto Reda a  Komendantem Powiatowym Policji w Wejherowie, sfinansowano nagrody za osiągnięcia w służbie prewencyjnej dla dziesięciu funkcjonariuszy Komisariatu Policji w Redzie. </w:t>
      </w:r>
    </w:p>
    <w:p w14:paraId="0BDF1220" w14:textId="77777777" w:rsidR="00E023B2" w:rsidRDefault="00F5715D" w:rsidP="00E023B2">
      <w:pPr>
        <w:pStyle w:val="Nagwek3"/>
      </w:pPr>
      <w:bookmarkStart w:id="116" w:name="_Toc104882219"/>
      <w:r w:rsidRPr="00FC4732">
        <w:t xml:space="preserve">b) </w:t>
      </w:r>
      <w:r w:rsidR="00C52F8E" w:rsidRPr="00FC4732">
        <w:t>Działania</w:t>
      </w:r>
      <w:r w:rsidR="006C5328" w:rsidRPr="00FC4732">
        <w:t xml:space="preserve"> Ochotniczej Straży Pożarnej w Redzie.</w:t>
      </w:r>
      <w:bookmarkEnd w:id="116"/>
    </w:p>
    <w:p w14:paraId="26D5341F" w14:textId="1DC4A2A1" w:rsidR="004E2157" w:rsidRPr="001331B7" w:rsidRDefault="004E2157" w:rsidP="004E2157">
      <w:pPr>
        <w:spacing w:after="0" w:line="360" w:lineRule="auto"/>
        <w:ind w:firstLine="708"/>
        <w:jc w:val="both"/>
        <w:rPr>
          <w:rFonts w:ascii="Times New Roman" w:hAnsi="Times New Roman" w:cs="Times New Roman"/>
          <w:sz w:val="24"/>
          <w:szCs w:val="24"/>
        </w:rPr>
      </w:pPr>
      <w:r w:rsidRPr="001331B7">
        <w:rPr>
          <w:rFonts w:ascii="Times New Roman" w:hAnsi="Times New Roman" w:cs="Times New Roman"/>
          <w:sz w:val="24"/>
          <w:szCs w:val="24"/>
        </w:rPr>
        <w:t xml:space="preserve">W 2021 roku </w:t>
      </w:r>
      <w:r>
        <w:rPr>
          <w:rFonts w:ascii="Times New Roman" w:hAnsi="Times New Roman" w:cs="Times New Roman"/>
          <w:sz w:val="24"/>
          <w:szCs w:val="24"/>
        </w:rPr>
        <w:t xml:space="preserve">Ochotnicza </w:t>
      </w:r>
      <w:r w:rsidR="0064525A">
        <w:rPr>
          <w:rFonts w:ascii="Times New Roman" w:hAnsi="Times New Roman" w:cs="Times New Roman"/>
          <w:sz w:val="24"/>
          <w:szCs w:val="24"/>
        </w:rPr>
        <w:t>Straż</w:t>
      </w:r>
      <w:r>
        <w:rPr>
          <w:rFonts w:ascii="Times New Roman" w:hAnsi="Times New Roman" w:cs="Times New Roman"/>
          <w:sz w:val="24"/>
          <w:szCs w:val="24"/>
        </w:rPr>
        <w:t xml:space="preserve"> Pożarna</w:t>
      </w:r>
      <w:r w:rsidRPr="001331B7">
        <w:rPr>
          <w:rFonts w:ascii="Times New Roman" w:hAnsi="Times New Roman" w:cs="Times New Roman"/>
          <w:sz w:val="24"/>
          <w:szCs w:val="24"/>
        </w:rPr>
        <w:t xml:space="preserve"> w Redzie uczestniczyła łącznie 281 razy w akcjach ratowniczych</w:t>
      </w:r>
      <w:r w:rsidR="0064525A">
        <w:rPr>
          <w:rFonts w:ascii="Times New Roman" w:hAnsi="Times New Roman" w:cs="Times New Roman"/>
          <w:sz w:val="24"/>
          <w:szCs w:val="24"/>
        </w:rPr>
        <w:t xml:space="preserve">, </w:t>
      </w:r>
      <w:r w:rsidRPr="001331B7">
        <w:rPr>
          <w:rFonts w:ascii="Times New Roman" w:hAnsi="Times New Roman" w:cs="Times New Roman"/>
          <w:sz w:val="24"/>
          <w:szCs w:val="24"/>
        </w:rPr>
        <w:t xml:space="preserve">w tym </w:t>
      </w:r>
      <w:r w:rsidR="0064525A" w:rsidRPr="001331B7">
        <w:rPr>
          <w:rFonts w:ascii="Times New Roman" w:hAnsi="Times New Roman" w:cs="Times New Roman"/>
          <w:sz w:val="24"/>
          <w:szCs w:val="24"/>
        </w:rPr>
        <w:t xml:space="preserve">56  razy </w:t>
      </w:r>
      <w:r w:rsidRPr="001331B7">
        <w:rPr>
          <w:rFonts w:ascii="Times New Roman" w:hAnsi="Times New Roman" w:cs="Times New Roman"/>
          <w:sz w:val="24"/>
          <w:szCs w:val="24"/>
        </w:rPr>
        <w:t xml:space="preserve">w gaszeniu pożarów, </w:t>
      </w:r>
      <w:r w:rsidR="0064525A" w:rsidRPr="001331B7">
        <w:rPr>
          <w:rFonts w:ascii="Times New Roman" w:hAnsi="Times New Roman" w:cs="Times New Roman"/>
          <w:sz w:val="24"/>
          <w:szCs w:val="24"/>
        </w:rPr>
        <w:t xml:space="preserve">202 razy </w:t>
      </w:r>
      <w:r w:rsidRPr="001331B7">
        <w:rPr>
          <w:rFonts w:ascii="Times New Roman" w:hAnsi="Times New Roman" w:cs="Times New Roman"/>
          <w:sz w:val="24"/>
          <w:szCs w:val="24"/>
        </w:rPr>
        <w:t>w likwidacji miejscowych zagrożeń,</w:t>
      </w:r>
      <w:r w:rsidR="0064525A">
        <w:rPr>
          <w:rFonts w:ascii="Times New Roman" w:hAnsi="Times New Roman" w:cs="Times New Roman"/>
          <w:sz w:val="24"/>
          <w:szCs w:val="24"/>
        </w:rPr>
        <w:t xml:space="preserve"> </w:t>
      </w:r>
      <w:r w:rsidR="0064525A" w:rsidRPr="001331B7">
        <w:rPr>
          <w:rFonts w:ascii="Times New Roman" w:hAnsi="Times New Roman" w:cs="Times New Roman"/>
          <w:sz w:val="24"/>
          <w:szCs w:val="24"/>
        </w:rPr>
        <w:t xml:space="preserve">6 razy </w:t>
      </w:r>
      <w:r w:rsidRPr="001331B7">
        <w:rPr>
          <w:rFonts w:ascii="Times New Roman" w:hAnsi="Times New Roman" w:cs="Times New Roman"/>
          <w:sz w:val="24"/>
          <w:szCs w:val="24"/>
        </w:rPr>
        <w:t xml:space="preserve">w działaniach zakwalifikowanych jako </w:t>
      </w:r>
      <w:r w:rsidR="0064525A" w:rsidRPr="001331B7">
        <w:rPr>
          <w:rFonts w:ascii="Times New Roman" w:hAnsi="Times New Roman" w:cs="Times New Roman"/>
          <w:sz w:val="24"/>
          <w:szCs w:val="24"/>
        </w:rPr>
        <w:t xml:space="preserve">fałszywe </w:t>
      </w:r>
      <w:r w:rsidRPr="001331B7">
        <w:rPr>
          <w:rFonts w:ascii="Times New Roman" w:hAnsi="Times New Roman" w:cs="Times New Roman"/>
          <w:sz w:val="24"/>
          <w:szCs w:val="24"/>
        </w:rPr>
        <w:t xml:space="preserve">alarmy, </w:t>
      </w:r>
      <w:r w:rsidR="0064525A" w:rsidRPr="001331B7">
        <w:rPr>
          <w:rFonts w:ascii="Times New Roman" w:hAnsi="Times New Roman" w:cs="Times New Roman"/>
          <w:sz w:val="24"/>
          <w:szCs w:val="24"/>
        </w:rPr>
        <w:t xml:space="preserve">15 razy </w:t>
      </w:r>
      <w:r w:rsidRPr="001331B7">
        <w:rPr>
          <w:rFonts w:ascii="Times New Roman" w:hAnsi="Times New Roman" w:cs="Times New Roman"/>
          <w:sz w:val="24"/>
          <w:szCs w:val="24"/>
        </w:rPr>
        <w:t xml:space="preserve">w zabezpieczaniu rejonu oraz w ćwiczeniach - 2 razy. </w:t>
      </w:r>
      <w:r w:rsidR="0064525A">
        <w:rPr>
          <w:rFonts w:ascii="Times New Roman" w:hAnsi="Times New Roman" w:cs="Times New Roman"/>
          <w:sz w:val="24"/>
          <w:szCs w:val="24"/>
        </w:rPr>
        <w:t xml:space="preserve">83 razy OSP wyjeżdżała </w:t>
      </w:r>
      <w:r w:rsidRPr="001331B7">
        <w:rPr>
          <w:rFonts w:ascii="Times New Roman" w:hAnsi="Times New Roman" w:cs="Times New Roman"/>
          <w:sz w:val="24"/>
          <w:szCs w:val="24"/>
        </w:rPr>
        <w:t>poza teren gminy</w:t>
      </w:r>
      <w:r w:rsidR="005C5D0E">
        <w:rPr>
          <w:rFonts w:ascii="Times New Roman" w:hAnsi="Times New Roman" w:cs="Times New Roman"/>
          <w:sz w:val="24"/>
          <w:szCs w:val="24"/>
        </w:rPr>
        <w:t xml:space="preserve">, w tym </w:t>
      </w:r>
      <w:r w:rsidR="005C5D0E" w:rsidRPr="001331B7">
        <w:rPr>
          <w:rFonts w:ascii="Times New Roman" w:hAnsi="Times New Roman" w:cs="Times New Roman"/>
          <w:sz w:val="24"/>
          <w:szCs w:val="24"/>
        </w:rPr>
        <w:t xml:space="preserve">79 razy </w:t>
      </w:r>
      <w:r w:rsidRPr="001331B7">
        <w:rPr>
          <w:rFonts w:ascii="Times New Roman" w:hAnsi="Times New Roman" w:cs="Times New Roman"/>
          <w:sz w:val="24"/>
          <w:szCs w:val="24"/>
        </w:rPr>
        <w:t xml:space="preserve">do </w:t>
      </w:r>
      <w:proofErr w:type="spellStart"/>
      <w:r w:rsidRPr="001331B7">
        <w:rPr>
          <w:rFonts w:ascii="Times New Roman" w:hAnsi="Times New Roman" w:cs="Times New Roman"/>
          <w:sz w:val="24"/>
          <w:szCs w:val="24"/>
        </w:rPr>
        <w:t>Rumi</w:t>
      </w:r>
      <w:proofErr w:type="spellEnd"/>
      <w:r w:rsidR="005C5D0E">
        <w:rPr>
          <w:rFonts w:ascii="Times New Roman" w:hAnsi="Times New Roman" w:cs="Times New Roman"/>
          <w:sz w:val="24"/>
          <w:szCs w:val="24"/>
        </w:rPr>
        <w:t xml:space="preserve"> i</w:t>
      </w:r>
      <w:r w:rsidRPr="001331B7">
        <w:rPr>
          <w:rFonts w:ascii="Times New Roman" w:hAnsi="Times New Roman" w:cs="Times New Roman"/>
          <w:sz w:val="24"/>
          <w:szCs w:val="24"/>
        </w:rPr>
        <w:t xml:space="preserve"> </w:t>
      </w:r>
      <w:r w:rsidR="005C5D0E" w:rsidRPr="001331B7">
        <w:rPr>
          <w:rFonts w:ascii="Times New Roman" w:hAnsi="Times New Roman" w:cs="Times New Roman"/>
          <w:sz w:val="24"/>
          <w:szCs w:val="24"/>
        </w:rPr>
        <w:t>4 razy</w:t>
      </w:r>
      <w:r w:rsidR="002178EA">
        <w:rPr>
          <w:rFonts w:ascii="Times New Roman" w:hAnsi="Times New Roman" w:cs="Times New Roman"/>
          <w:sz w:val="24"/>
          <w:szCs w:val="24"/>
        </w:rPr>
        <w:t xml:space="preserve"> w</w:t>
      </w:r>
      <w:r w:rsidR="005C5D0E" w:rsidRPr="001331B7">
        <w:rPr>
          <w:rFonts w:ascii="Times New Roman" w:hAnsi="Times New Roman" w:cs="Times New Roman"/>
          <w:sz w:val="24"/>
          <w:szCs w:val="24"/>
        </w:rPr>
        <w:t xml:space="preserve"> </w:t>
      </w:r>
      <w:r w:rsidRPr="001331B7">
        <w:rPr>
          <w:rFonts w:ascii="Times New Roman" w:hAnsi="Times New Roman" w:cs="Times New Roman"/>
          <w:sz w:val="24"/>
          <w:szCs w:val="24"/>
        </w:rPr>
        <w:t xml:space="preserve">pozostały rejon powiatu.  </w:t>
      </w:r>
    </w:p>
    <w:p w14:paraId="5C3D46ED" w14:textId="274F73D6" w:rsidR="004E2157" w:rsidRPr="001331B7" w:rsidRDefault="004E2157" w:rsidP="004E2157">
      <w:pPr>
        <w:spacing w:after="0" w:line="360" w:lineRule="auto"/>
        <w:ind w:firstLine="708"/>
        <w:jc w:val="both"/>
        <w:rPr>
          <w:rFonts w:ascii="Times New Roman" w:hAnsi="Times New Roman" w:cs="Times New Roman"/>
          <w:sz w:val="24"/>
          <w:szCs w:val="24"/>
        </w:rPr>
      </w:pPr>
      <w:r w:rsidRPr="001331B7">
        <w:rPr>
          <w:rFonts w:ascii="Times New Roman" w:hAnsi="Times New Roman" w:cs="Times New Roman"/>
          <w:sz w:val="24"/>
          <w:szCs w:val="24"/>
        </w:rPr>
        <w:t>Na dzień 31</w:t>
      </w:r>
      <w:r w:rsidR="002178EA">
        <w:rPr>
          <w:rFonts w:ascii="Times New Roman" w:hAnsi="Times New Roman" w:cs="Times New Roman"/>
          <w:sz w:val="24"/>
          <w:szCs w:val="24"/>
        </w:rPr>
        <w:t xml:space="preserve"> grudnia 2021 roku</w:t>
      </w:r>
      <w:r w:rsidRPr="001331B7">
        <w:rPr>
          <w:rFonts w:ascii="Times New Roman" w:hAnsi="Times New Roman" w:cs="Times New Roman"/>
          <w:sz w:val="24"/>
          <w:szCs w:val="24"/>
        </w:rPr>
        <w:t xml:space="preserve"> Ochotnicza Straż Pożarna w Redzie zrzeszała 76 członków</w:t>
      </w:r>
      <w:r w:rsidR="002178EA">
        <w:rPr>
          <w:rFonts w:ascii="Times New Roman" w:hAnsi="Times New Roman" w:cs="Times New Roman"/>
          <w:sz w:val="24"/>
          <w:szCs w:val="24"/>
        </w:rPr>
        <w:t>,</w:t>
      </w:r>
      <w:r w:rsidRPr="001331B7">
        <w:rPr>
          <w:rFonts w:ascii="Times New Roman" w:hAnsi="Times New Roman" w:cs="Times New Roman"/>
          <w:sz w:val="24"/>
          <w:szCs w:val="24"/>
        </w:rPr>
        <w:t xml:space="preserve"> w tym 1 członka honorowego</w:t>
      </w:r>
      <w:r w:rsidR="002178EA">
        <w:rPr>
          <w:rFonts w:ascii="Times New Roman" w:hAnsi="Times New Roman" w:cs="Times New Roman"/>
          <w:sz w:val="24"/>
          <w:szCs w:val="24"/>
        </w:rPr>
        <w:t>,</w:t>
      </w:r>
      <w:r w:rsidRPr="001331B7">
        <w:rPr>
          <w:rFonts w:ascii="Times New Roman" w:hAnsi="Times New Roman" w:cs="Times New Roman"/>
          <w:sz w:val="24"/>
          <w:szCs w:val="24"/>
        </w:rPr>
        <w:t xml:space="preserve"> 1</w:t>
      </w:r>
      <w:r w:rsidR="002178EA">
        <w:rPr>
          <w:rFonts w:ascii="Times New Roman" w:hAnsi="Times New Roman" w:cs="Times New Roman"/>
          <w:sz w:val="24"/>
          <w:szCs w:val="24"/>
        </w:rPr>
        <w:t xml:space="preserve"> </w:t>
      </w:r>
      <w:r w:rsidRPr="001331B7">
        <w:rPr>
          <w:rFonts w:ascii="Times New Roman" w:hAnsi="Times New Roman" w:cs="Times New Roman"/>
          <w:sz w:val="24"/>
          <w:szCs w:val="24"/>
        </w:rPr>
        <w:t xml:space="preserve">członka wspierającego działalność jednostki oraz 12 członków Młodzieżowej Drużyny Pożarniczej. W szeregach OSP działają 4 kobiety, z których 3 uczestniczą w działaniach ratowniczo-gaśniczych. Pełne wymagania niezbędne do uczestnictwa w działaniach ratowniczo-gaśniczych spełniało 41 członków OSP, 33 posiadało przeszkolenie z zakresu KKP, 14 spełniało wymagania dotyczące uprawnień do kierowania działaniami ratowniczo-gaśniczymi, a 14 druhów posiadało uprawnienia do prowadzenia pojazdów specjalnych.  </w:t>
      </w:r>
    </w:p>
    <w:p w14:paraId="35D6DEBF" w14:textId="4A0496B9" w:rsidR="004E2157" w:rsidRPr="001331B7" w:rsidRDefault="004E2157" w:rsidP="004E2157">
      <w:pPr>
        <w:spacing w:after="0" w:line="360" w:lineRule="auto"/>
        <w:ind w:firstLine="708"/>
        <w:jc w:val="both"/>
        <w:rPr>
          <w:rFonts w:ascii="Times New Roman" w:hAnsi="Times New Roman" w:cs="Times New Roman"/>
          <w:sz w:val="24"/>
          <w:szCs w:val="24"/>
        </w:rPr>
      </w:pPr>
      <w:r w:rsidRPr="001331B7">
        <w:rPr>
          <w:rFonts w:ascii="Times New Roman" w:hAnsi="Times New Roman" w:cs="Times New Roman"/>
          <w:sz w:val="24"/>
          <w:szCs w:val="24"/>
        </w:rPr>
        <w:lastRenderedPageBreak/>
        <w:t xml:space="preserve">Dbając o podwyższanie kwalifikacji </w:t>
      </w:r>
      <w:r w:rsidR="002178EA" w:rsidRPr="001331B7">
        <w:rPr>
          <w:rFonts w:ascii="Times New Roman" w:hAnsi="Times New Roman" w:cs="Times New Roman"/>
          <w:sz w:val="24"/>
          <w:szCs w:val="24"/>
        </w:rPr>
        <w:t xml:space="preserve">członków OSP </w:t>
      </w:r>
      <w:r w:rsidRPr="001331B7">
        <w:rPr>
          <w:rFonts w:ascii="Times New Roman" w:hAnsi="Times New Roman" w:cs="Times New Roman"/>
          <w:sz w:val="24"/>
          <w:szCs w:val="24"/>
        </w:rPr>
        <w:t>i utrzymanie gotowości operacyjnej</w:t>
      </w:r>
      <w:r w:rsidR="002178EA">
        <w:rPr>
          <w:rFonts w:ascii="Times New Roman" w:hAnsi="Times New Roman" w:cs="Times New Roman"/>
          <w:sz w:val="24"/>
          <w:szCs w:val="24"/>
        </w:rPr>
        <w:t xml:space="preserve"> jednostki, </w:t>
      </w:r>
      <w:r w:rsidRPr="001331B7">
        <w:rPr>
          <w:rFonts w:ascii="Times New Roman" w:hAnsi="Times New Roman" w:cs="Times New Roman"/>
          <w:sz w:val="24"/>
          <w:szCs w:val="24"/>
        </w:rPr>
        <w:t xml:space="preserve">w </w:t>
      </w:r>
      <w:r w:rsidR="002178EA">
        <w:rPr>
          <w:rFonts w:ascii="Times New Roman" w:hAnsi="Times New Roman" w:cs="Times New Roman"/>
          <w:sz w:val="24"/>
          <w:szCs w:val="24"/>
        </w:rPr>
        <w:t xml:space="preserve">roku </w:t>
      </w:r>
      <w:r w:rsidRPr="001331B7">
        <w:rPr>
          <w:rFonts w:ascii="Times New Roman" w:hAnsi="Times New Roman" w:cs="Times New Roman"/>
          <w:sz w:val="24"/>
          <w:szCs w:val="24"/>
        </w:rPr>
        <w:t xml:space="preserve">2021 </w:t>
      </w:r>
      <w:r w:rsidR="00202374" w:rsidRPr="001331B7">
        <w:rPr>
          <w:rFonts w:ascii="Times New Roman" w:hAnsi="Times New Roman" w:cs="Times New Roman"/>
          <w:sz w:val="24"/>
          <w:szCs w:val="24"/>
        </w:rPr>
        <w:t xml:space="preserve">dla </w:t>
      </w:r>
      <w:r w:rsidR="00202374">
        <w:rPr>
          <w:rFonts w:ascii="Times New Roman" w:hAnsi="Times New Roman" w:cs="Times New Roman"/>
          <w:sz w:val="24"/>
          <w:szCs w:val="24"/>
        </w:rPr>
        <w:t>dwóch osób</w:t>
      </w:r>
      <w:r w:rsidR="00202374" w:rsidRPr="001331B7">
        <w:rPr>
          <w:rFonts w:ascii="Times New Roman" w:hAnsi="Times New Roman" w:cs="Times New Roman"/>
          <w:sz w:val="24"/>
          <w:szCs w:val="24"/>
        </w:rPr>
        <w:t xml:space="preserve"> </w:t>
      </w:r>
      <w:r w:rsidRPr="001331B7">
        <w:rPr>
          <w:rFonts w:ascii="Times New Roman" w:hAnsi="Times New Roman" w:cs="Times New Roman"/>
          <w:sz w:val="24"/>
          <w:szCs w:val="24"/>
        </w:rPr>
        <w:t xml:space="preserve">zrealizowano </w:t>
      </w:r>
      <w:r w:rsidR="002178EA" w:rsidRPr="001331B7">
        <w:rPr>
          <w:rFonts w:ascii="Times New Roman" w:hAnsi="Times New Roman" w:cs="Times New Roman"/>
          <w:sz w:val="24"/>
          <w:szCs w:val="24"/>
        </w:rPr>
        <w:t xml:space="preserve">zakończony egzaminem wewnętrznym </w:t>
      </w:r>
      <w:r w:rsidRPr="001331B7">
        <w:rPr>
          <w:rFonts w:ascii="Times New Roman" w:hAnsi="Times New Roman" w:cs="Times New Roman"/>
          <w:sz w:val="24"/>
          <w:szCs w:val="24"/>
        </w:rPr>
        <w:t>kurs prawa jazdy kat. C</w:t>
      </w:r>
      <w:r w:rsidR="00202374">
        <w:rPr>
          <w:rFonts w:ascii="Times New Roman" w:hAnsi="Times New Roman" w:cs="Times New Roman"/>
          <w:sz w:val="24"/>
          <w:szCs w:val="24"/>
        </w:rPr>
        <w:t xml:space="preserve">. Dwóch strażaków zaliczyło </w:t>
      </w:r>
      <w:r w:rsidRPr="001331B7">
        <w:rPr>
          <w:rFonts w:ascii="Times New Roman" w:hAnsi="Times New Roman" w:cs="Times New Roman"/>
          <w:sz w:val="24"/>
          <w:szCs w:val="24"/>
        </w:rPr>
        <w:t>kurs medyczny Kwalifikowanej Pierwszej Pomocy (z egzaminem).  Zapewniono również  przeszkolenie dwóch członków Młodzieżowej Drużyny Pożarniczej OSP w Redzie (udział w obozie szkoleniowym).</w:t>
      </w:r>
    </w:p>
    <w:p w14:paraId="0F2C0767" w14:textId="77777777" w:rsidR="004E2157" w:rsidRPr="001331B7" w:rsidRDefault="004E2157" w:rsidP="004E2157">
      <w:pPr>
        <w:spacing w:after="0" w:line="360" w:lineRule="auto"/>
        <w:ind w:firstLine="708"/>
        <w:jc w:val="both"/>
        <w:rPr>
          <w:rFonts w:ascii="Times New Roman" w:hAnsi="Times New Roman" w:cs="Times New Roman"/>
          <w:i/>
          <w:sz w:val="24"/>
          <w:szCs w:val="24"/>
        </w:rPr>
      </w:pPr>
      <w:r w:rsidRPr="001331B7">
        <w:t xml:space="preserve"> </w:t>
      </w:r>
      <w:r w:rsidRPr="001331B7">
        <w:rPr>
          <w:rFonts w:ascii="Times New Roman" w:hAnsi="Times New Roman" w:cs="Times New Roman"/>
          <w:sz w:val="24"/>
          <w:szCs w:val="24"/>
        </w:rPr>
        <w:t>W roku 2021 ze względu na ogłoszony stan epidemii nie odbyły się Ogólnopolskie Turnieje Wiedzy Pożarniczej, Zawody Powiatowe w Sporcie Pożarniczym, odwołane zostały również wszelkie spotkania Młodzieżowych Drużyn Pożarniczych i strażaków OSP.</w:t>
      </w:r>
      <w:r w:rsidRPr="001331B7">
        <w:rPr>
          <w:i/>
        </w:rPr>
        <w:t xml:space="preserve"> </w:t>
      </w:r>
      <w:r w:rsidRPr="001331B7">
        <w:t xml:space="preserve"> </w:t>
      </w:r>
    </w:p>
    <w:p w14:paraId="45555A2F" w14:textId="42B13235" w:rsidR="004E2157" w:rsidRPr="001331B7" w:rsidRDefault="004E2157" w:rsidP="009A3DC4">
      <w:pPr>
        <w:spacing w:after="0" w:line="360" w:lineRule="auto"/>
        <w:ind w:firstLine="708"/>
        <w:jc w:val="both"/>
        <w:rPr>
          <w:rFonts w:ascii="Times New Roman" w:hAnsi="Times New Roman" w:cs="Times New Roman"/>
          <w:sz w:val="24"/>
          <w:szCs w:val="24"/>
        </w:rPr>
      </w:pPr>
      <w:r w:rsidRPr="001331B7">
        <w:rPr>
          <w:rFonts w:ascii="Times New Roman" w:hAnsi="Times New Roman" w:cs="Times New Roman"/>
          <w:sz w:val="24"/>
          <w:szCs w:val="24"/>
        </w:rPr>
        <w:t xml:space="preserve">OSP w Redzie od wielu lat jest włączona do Krajowego Systemu Ratowniczo- Gaśniczego, co wymaga utrzymania niezbędnego poziomu sprzętowego i bazy lokalowej. W dyspozycji Ochotniczej Straży Pożarnej w Redzie pozostają </w:t>
      </w:r>
      <w:r w:rsidR="00202374">
        <w:rPr>
          <w:rFonts w:ascii="Times New Roman" w:hAnsi="Times New Roman" w:cs="Times New Roman"/>
          <w:sz w:val="24"/>
          <w:szCs w:val="24"/>
        </w:rPr>
        <w:t>trzy</w:t>
      </w:r>
      <w:r w:rsidRPr="001331B7">
        <w:rPr>
          <w:rFonts w:ascii="Times New Roman" w:hAnsi="Times New Roman" w:cs="Times New Roman"/>
          <w:sz w:val="24"/>
          <w:szCs w:val="24"/>
        </w:rPr>
        <w:t xml:space="preserve"> samochody pożarnicze, w tym dwa średnie i jeden lekki. W roku 2021 jednostka została wyposażona w nowy sprzęt ratowniczy</w:t>
      </w:r>
      <w:r w:rsidR="00202374">
        <w:rPr>
          <w:rFonts w:ascii="Times New Roman" w:hAnsi="Times New Roman" w:cs="Times New Roman"/>
          <w:sz w:val="24"/>
          <w:szCs w:val="24"/>
        </w:rPr>
        <w:t xml:space="preserve"> i</w:t>
      </w:r>
      <w:r w:rsidRPr="001331B7">
        <w:rPr>
          <w:rFonts w:ascii="Times New Roman" w:hAnsi="Times New Roman" w:cs="Times New Roman"/>
          <w:sz w:val="24"/>
          <w:szCs w:val="24"/>
        </w:rPr>
        <w:t xml:space="preserve"> ochronny, między innymi</w:t>
      </w:r>
      <w:r w:rsidR="00202374">
        <w:rPr>
          <w:rFonts w:ascii="Times New Roman" w:hAnsi="Times New Roman" w:cs="Times New Roman"/>
          <w:sz w:val="24"/>
          <w:szCs w:val="24"/>
        </w:rPr>
        <w:t xml:space="preserve"> w</w:t>
      </w:r>
      <w:r w:rsidRPr="001331B7">
        <w:rPr>
          <w:rFonts w:ascii="Times New Roman" w:hAnsi="Times New Roman" w:cs="Times New Roman"/>
          <w:sz w:val="24"/>
          <w:szCs w:val="24"/>
        </w:rPr>
        <w:t xml:space="preserve">  </w:t>
      </w:r>
      <w:r w:rsidR="00202374" w:rsidRPr="001331B7">
        <w:rPr>
          <w:rFonts w:ascii="Times New Roman" w:hAnsi="Times New Roman" w:cs="Times New Roman"/>
          <w:sz w:val="24"/>
          <w:szCs w:val="24"/>
        </w:rPr>
        <w:t>3</w:t>
      </w:r>
      <w:r w:rsidR="00202374">
        <w:rPr>
          <w:rFonts w:ascii="Times New Roman" w:hAnsi="Times New Roman" w:cs="Times New Roman"/>
          <w:sz w:val="24"/>
          <w:szCs w:val="24"/>
        </w:rPr>
        <w:t xml:space="preserve"> zestawy </w:t>
      </w:r>
      <w:r w:rsidR="00202374" w:rsidRPr="001331B7">
        <w:rPr>
          <w:rFonts w:ascii="Times New Roman" w:hAnsi="Times New Roman" w:cs="Times New Roman"/>
          <w:sz w:val="24"/>
          <w:szCs w:val="24"/>
        </w:rPr>
        <w:t>specjaln</w:t>
      </w:r>
      <w:r w:rsidR="00202374">
        <w:rPr>
          <w:rFonts w:ascii="Times New Roman" w:hAnsi="Times New Roman" w:cs="Times New Roman"/>
          <w:sz w:val="24"/>
          <w:szCs w:val="24"/>
        </w:rPr>
        <w:t>ych</w:t>
      </w:r>
      <w:r w:rsidR="00202374" w:rsidRPr="001331B7">
        <w:rPr>
          <w:rFonts w:ascii="Times New Roman" w:hAnsi="Times New Roman" w:cs="Times New Roman"/>
          <w:sz w:val="24"/>
          <w:szCs w:val="24"/>
        </w:rPr>
        <w:t xml:space="preserve"> </w:t>
      </w:r>
      <w:r w:rsidRPr="001331B7">
        <w:rPr>
          <w:rFonts w:ascii="Times New Roman" w:hAnsi="Times New Roman" w:cs="Times New Roman"/>
          <w:sz w:val="24"/>
          <w:szCs w:val="24"/>
        </w:rPr>
        <w:t>ubra</w:t>
      </w:r>
      <w:r w:rsidR="00202374">
        <w:rPr>
          <w:rFonts w:ascii="Times New Roman" w:hAnsi="Times New Roman" w:cs="Times New Roman"/>
          <w:sz w:val="24"/>
          <w:szCs w:val="24"/>
        </w:rPr>
        <w:t>ń, 2</w:t>
      </w:r>
      <w:r w:rsidRPr="001331B7">
        <w:rPr>
          <w:rFonts w:ascii="Times New Roman" w:hAnsi="Times New Roman" w:cs="Times New Roman"/>
          <w:sz w:val="24"/>
          <w:szCs w:val="24"/>
        </w:rPr>
        <w:t xml:space="preserve"> hełmy strażackie, </w:t>
      </w:r>
      <w:r w:rsidR="00202374">
        <w:rPr>
          <w:rFonts w:ascii="Times New Roman" w:hAnsi="Times New Roman" w:cs="Times New Roman"/>
          <w:sz w:val="24"/>
          <w:szCs w:val="24"/>
        </w:rPr>
        <w:t xml:space="preserve">4 pary </w:t>
      </w:r>
      <w:r w:rsidR="00202374" w:rsidRPr="001331B7">
        <w:rPr>
          <w:rFonts w:ascii="Times New Roman" w:hAnsi="Times New Roman" w:cs="Times New Roman"/>
          <w:sz w:val="24"/>
          <w:szCs w:val="24"/>
        </w:rPr>
        <w:t>specjalne</w:t>
      </w:r>
      <w:r w:rsidR="00202374">
        <w:rPr>
          <w:rFonts w:ascii="Times New Roman" w:hAnsi="Times New Roman" w:cs="Times New Roman"/>
          <w:sz w:val="24"/>
          <w:szCs w:val="24"/>
        </w:rPr>
        <w:t>go</w:t>
      </w:r>
      <w:r w:rsidR="00202374" w:rsidRPr="001331B7">
        <w:rPr>
          <w:rFonts w:ascii="Times New Roman" w:hAnsi="Times New Roman" w:cs="Times New Roman"/>
          <w:sz w:val="24"/>
          <w:szCs w:val="24"/>
        </w:rPr>
        <w:t xml:space="preserve"> </w:t>
      </w:r>
      <w:r w:rsidRPr="001331B7">
        <w:rPr>
          <w:rFonts w:ascii="Times New Roman" w:hAnsi="Times New Roman" w:cs="Times New Roman"/>
          <w:sz w:val="24"/>
          <w:szCs w:val="24"/>
        </w:rPr>
        <w:t>obuwi</w:t>
      </w:r>
      <w:r w:rsidR="00202374">
        <w:rPr>
          <w:rFonts w:ascii="Times New Roman" w:hAnsi="Times New Roman" w:cs="Times New Roman"/>
          <w:sz w:val="24"/>
          <w:szCs w:val="24"/>
        </w:rPr>
        <w:t>a</w:t>
      </w:r>
      <w:r w:rsidRPr="001331B7">
        <w:rPr>
          <w:rFonts w:ascii="Times New Roman" w:hAnsi="Times New Roman" w:cs="Times New Roman"/>
          <w:sz w:val="24"/>
          <w:szCs w:val="24"/>
        </w:rPr>
        <w:t>, kombinezony,</w:t>
      </w:r>
      <w:r w:rsidR="00202374">
        <w:rPr>
          <w:rFonts w:ascii="Times New Roman" w:hAnsi="Times New Roman" w:cs="Times New Roman"/>
          <w:sz w:val="24"/>
          <w:szCs w:val="24"/>
        </w:rPr>
        <w:t xml:space="preserve"> 6</w:t>
      </w:r>
      <w:r w:rsidRPr="001331B7">
        <w:rPr>
          <w:rFonts w:ascii="Times New Roman" w:hAnsi="Times New Roman" w:cs="Times New Roman"/>
          <w:sz w:val="24"/>
          <w:szCs w:val="24"/>
        </w:rPr>
        <w:t xml:space="preserve"> kamizel</w:t>
      </w:r>
      <w:r w:rsidR="00202374">
        <w:rPr>
          <w:rFonts w:ascii="Times New Roman" w:hAnsi="Times New Roman" w:cs="Times New Roman"/>
          <w:sz w:val="24"/>
          <w:szCs w:val="24"/>
        </w:rPr>
        <w:t>ek</w:t>
      </w:r>
      <w:r w:rsidRPr="001331B7">
        <w:rPr>
          <w:rFonts w:ascii="Times New Roman" w:hAnsi="Times New Roman" w:cs="Times New Roman"/>
          <w:sz w:val="24"/>
          <w:szCs w:val="24"/>
        </w:rPr>
        <w:t xml:space="preserve">, </w:t>
      </w:r>
      <w:r w:rsidR="00202374">
        <w:rPr>
          <w:rFonts w:ascii="Times New Roman" w:hAnsi="Times New Roman" w:cs="Times New Roman"/>
          <w:sz w:val="24"/>
          <w:szCs w:val="24"/>
        </w:rPr>
        <w:t xml:space="preserve">2 </w:t>
      </w:r>
      <w:r w:rsidRPr="001331B7">
        <w:rPr>
          <w:rFonts w:ascii="Times New Roman" w:hAnsi="Times New Roman" w:cs="Times New Roman"/>
          <w:sz w:val="24"/>
          <w:szCs w:val="24"/>
        </w:rPr>
        <w:t xml:space="preserve">butle powietrzne, </w:t>
      </w:r>
      <w:r w:rsidR="00202374">
        <w:rPr>
          <w:rFonts w:ascii="Times New Roman" w:hAnsi="Times New Roman" w:cs="Times New Roman"/>
          <w:sz w:val="24"/>
          <w:szCs w:val="24"/>
        </w:rPr>
        <w:t xml:space="preserve">3 </w:t>
      </w:r>
      <w:r w:rsidRPr="001331B7">
        <w:rPr>
          <w:rFonts w:ascii="Times New Roman" w:hAnsi="Times New Roman" w:cs="Times New Roman"/>
          <w:sz w:val="24"/>
          <w:szCs w:val="24"/>
        </w:rPr>
        <w:t xml:space="preserve">tłumice gaśnicze, </w:t>
      </w:r>
      <w:r w:rsidR="00202374">
        <w:rPr>
          <w:rFonts w:ascii="Times New Roman" w:hAnsi="Times New Roman" w:cs="Times New Roman"/>
          <w:sz w:val="24"/>
          <w:szCs w:val="24"/>
        </w:rPr>
        <w:t xml:space="preserve">7 </w:t>
      </w:r>
      <w:r w:rsidRPr="001331B7">
        <w:rPr>
          <w:rFonts w:ascii="Times New Roman" w:hAnsi="Times New Roman" w:cs="Times New Roman"/>
          <w:sz w:val="24"/>
          <w:szCs w:val="24"/>
        </w:rPr>
        <w:t>lamp oświetleniow</w:t>
      </w:r>
      <w:r w:rsidR="00202374">
        <w:rPr>
          <w:rFonts w:ascii="Times New Roman" w:hAnsi="Times New Roman" w:cs="Times New Roman"/>
          <w:sz w:val="24"/>
          <w:szCs w:val="24"/>
        </w:rPr>
        <w:t>ych</w:t>
      </w:r>
      <w:r w:rsidRPr="001331B7">
        <w:rPr>
          <w:rFonts w:ascii="Times New Roman" w:hAnsi="Times New Roman" w:cs="Times New Roman"/>
          <w:sz w:val="24"/>
          <w:szCs w:val="24"/>
        </w:rPr>
        <w:t xml:space="preserve">, </w:t>
      </w:r>
      <w:r w:rsidR="00202374">
        <w:rPr>
          <w:rFonts w:ascii="Times New Roman" w:hAnsi="Times New Roman" w:cs="Times New Roman"/>
          <w:sz w:val="24"/>
          <w:szCs w:val="24"/>
        </w:rPr>
        <w:t xml:space="preserve">1 </w:t>
      </w:r>
      <w:r w:rsidRPr="001331B7">
        <w:rPr>
          <w:rFonts w:ascii="Times New Roman" w:hAnsi="Times New Roman" w:cs="Times New Roman"/>
          <w:sz w:val="24"/>
          <w:szCs w:val="24"/>
        </w:rPr>
        <w:t>szlifierk</w:t>
      </w:r>
      <w:r w:rsidR="00202374">
        <w:rPr>
          <w:rFonts w:ascii="Times New Roman" w:hAnsi="Times New Roman" w:cs="Times New Roman"/>
          <w:sz w:val="24"/>
          <w:szCs w:val="24"/>
        </w:rPr>
        <w:t>ę</w:t>
      </w:r>
      <w:r w:rsidRPr="001331B7">
        <w:rPr>
          <w:rFonts w:ascii="Times New Roman" w:hAnsi="Times New Roman" w:cs="Times New Roman"/>
          <w:sz w:val="24"/>
          <w:szCs w:val="24"/>
        </w:rPr>
        <w:t xml:space="preserve"> kątow</w:t>
      </w:r>
      <w:r w:rsidR="00202374">
        <w:rPr>
          <w:rFonts w:ascii="Times New Roman" w:hAnsi="Times New Roman" w:cs="Times New Roman"/>
          <w:sz w:val="24"/>
          <w:szCs w:val="24"/>
        </w:rPr>
        <w:t>ą</w:t>
      </w:r>
      <w:r w:rsidRPr="001331B7">
        <w:rPr>
          <w:rFonts w:ascii="Times New Roman" w:hAnsi="Times New Roman" w:cs="Times New Roman"/>
          <w:sz w:val="24"/>
          <w:szCs w:val="24"/>
        </w:rPr>
        <w:t xml:space="preserve">, </w:t>
      </w:r>
      <w:r w:rsidR="009A3DC4">
        <w:rPr>
          <w:rFonts w:ascii="Times New Roman" w:hAnsi="Times New Roman" w:cs="Times New Roman"/>
          <w:sz w:val="24"/>
          <w:szCs w:val="24"/>
        </w:rPr>
        <w:t xml:space="preserve">2 </w:t>
      </w:r>
      <w:r w:rsidRPr="001331B7">
        <w:rPr>
          <w:rFonts w:ascii="Times New Roman" w:hAnsi="Times New Roman" w:cs="Times New Roman"/>
          <w:sz w:val="24"/>
          <w:szCs w:val="24"/>
        </w:rPr>
        <w:t>prądownice gaśnicze</w:t>
      </w:r>
      <w:r w:rsidR="009A3DC4">
        <w:rPr>
          <w:rFonts w:ascii="Times New Roman" w:hAnsi="Times New Roman" w:cs="Times New Roman"/>
          <w:sz w:val="24"/>
          <w:szCs w:val="24"/>
        </w:rPr>
        <w:t>;</w:t>
      </w:r>
      <w:r w:rsidRPr="001331B7">
        <w:rPr>
          <w:rFonts w:ascii="Times New Roman" w:hAnsi="Times New Roman" w:cs="Times New Roman"/>
          <w:sz w:val="24"/>
          <w:szCs w:val="24"/>
        </w:rPr>
        <w:t xml:space="preserve"> </w:t>
      </w:r>
      <w:r w:rsidR="009A3DC4">
        <w:rPr>
          <w:rFonts w:ascii="Times New Roman" w:hAnsi="Times New Roman" w:cs="Times New Roman"/>
          <w:sz w:val="24"/>
          <w:szCs w:val="24"/>
        </w:rPr>
        <w:t xml:space="preserve">720 kg </w:t>
      </w:r>
      <w:r w:rsidRPr="001331B7">
        <w:rPr>
          <w:rFonts w:ascii="Times New Roman" w:hAnsi="Times New Roman" w:cs="Times New Roman"/>
          <w:sz w:val="24"/>
          <w:szCs w:val="24"/>
        </w:rPr>
        <w:t>sorbent</w:t>
      </w:r>
      <w:r w:rsidR="009A3DC4">
        <w:rPr>
          <w:rFonts w:ascii="Times New Roman" w:hAnsi="Times New Roman" w:cs="Times New Roman"/>
          <w:sz w:val="24"/>
          <w:szCs w:val="24"/>
        </w:rPr>
        <w:t>ów</w:t>
      </w:r>
      <w:r w:rsidRPr="001331B7">
        <w:rPr>
          <w:rFonts w:ascii="Times New Roman" w:hAnsi="Times New Roman" w:cs="Times New Roman"/>
          <w:sz w:val="24"/>
          <w:szCs w:val="24"/>
        </w:rPr>
        <w:t>, neutralizator</w:t>
      </w:r>
      <w:r w:rsidR="009A3DC4">
        <w:rPr>
          <w:rFonts w:ascii="Times New Roman" w:hAnsi="Times New Roman" w:cs="Times New Roman"/>
          <w:sz w:val="24"/>
          <w:szCs w:val="24"/>
        </w:rPr>
        <w:t>ów i</w:t>
      </w:r>
      <w:r w:rsidRPr="001331B7">
        <w:rPr>
          <w:rFonts w:ascii="Times New Roman" w:hAnsi="Times New Roman" w:cs="Times New Roman"/>
          <w:sz w:val="24"/>
          <w:szCs w:val="24"/>
        </w:rPr>
        <w:t xml:space="preserve"> proszk</w:t>
      </w:r>
      <w:r w:rsidR="009A3DC4">
        <w:rPr>
          <w:rFonts w:ascii="Times New Roman" w:hAnsi="Times New Roman" w:cs="Times New Roman"/>
          <w:sz w:val="24"/>
          <w:szCs w:val="24"/>
        </w:rPr>
        <w:t xml:space="preserve">ów </w:t>
      </w:r>
      <w:r w:rsidRPr="001331B7">
        <w:rPr>
          <w:rFonts w:ascii="Times New Roman" w:hAnsi="Times New Roman" w:cs="Times New Roman"/>
          <w:sz w:val="24"/>
          <w:szCs w:val="24"/>
        </w:rPr>
        <w:t>gaśnicz</w:t>
      </w:r>
      <w:r w:rsidR="009A3DC4">
        <w:rPr>
          <w:rFonts w:ascii="Times New Roman" w:hAnsi="Times New Roman" w:cs="Times New Roman"/>
          <w:sz w:val="24"/>
          <w:szCs w:val="24"/>
        </w:rPr>
        <w:t>ych</w:t>
      </w:r>
      <w:r w:rsidRPr="001331B7">
        <w:rPr>
          <w:rFonts w:ascii="Times New Roman" w:hAnsi="Times New Roman" w:cs="Times New Roman"/>
          <w:sz w:val="24"/>
          <w:szCs w:val="24"/>
        </w:rPr>
        <w:t xml:space="preserve">, </w:t>
      </w:r>
      <w:r w:rsidR="009A3DC4">
        <w:rPr>
          <w:rFonts w:ascii="Times New Roman" w:hAnsi="Times New Roman" w:cs="Times New Roman"/>
          <w:sz w:val="24"/>
          <w:szCs w:val="24"/>
        </w:rPr>
        <w:t xml:space="preserve">1 komplet </w:t>
      </w:r>
      <w:r w:rsidRPr="001331B7">
        <w:rPr>
          <w:rFonts w:ascii="Times New Roman" w:hAnsi="Times New Roman" w:cs="Times New Roman"/>
          <w:sz w:val="24"/>
          <w:szCs w:val="24"/>
        </w:rPr>
        <w:t>sprzęt</w:t>
      </w:r>
      <w:r w:rsidR="009A3DC4">
        <w:rPr>
          <w:rFonts w:ascii="Times New Roman" w:hAnsi="Times New Roman" w:cs="Times New Roman"/>
          <w:sz w:val="24"/>
          <w:szCs w:val="24"/>
        </w:rPr>
        <w:t>u</w:t>
      </w:r>
      <w:r w:rsidRPr="001331B7">
        <w:rPr>
          <w:rFonts w:ascii="Times New Roman" w:hAnsi="Times New Roman" w:cs="Times New Roman"/>
          <w:sz w:val="24"/>
          <w:szCs w:val="24"/>
        </w:rPr>
        <w:t xml:space="preserve"> ratownictwa wysokościowego, </w:t>
      </w:r>
      <w:r w:rsidR="009A3DC4">
        <w:rPr>
          <w:rFonts w:ascii="Times New Roman" w:hAnsi="Times New Roman" w:cs="Times New Roman"/>
          <w:sz w:val="24"/>
          <w:szCs w:val="24"/>
        </w:rPr>
        <w:t xml:space="preserve">1 parę </w:t>
      </w:r>
      <w:r w:rsidRPr="001331B7">
        <w:rPr>
          <w:rFonts w:ascii="Times New Roman" w:hAnsi="Times New Roman" w:cs="Times New Roman"/>
          <w:sz w:val="24"/>
          <w:szCs w:val="24"/>
        </w:rPr>
        <w:t xml:space="preserve">nożyc do cięcia prętów, </w:t>
      </w:r>
      <w:r w:rsidR="009A3DC4">
        <w:rPr>
          <w:rFonts w:ascii="Times New Roman" w:hAnsi="Times New Roman" w:cs="Times New Roman"/>
          <w:sz w:val="24"/>
          <w:szCs w:val="24"/>
        </w:rPr>
        <w:t xml:space="preserve">3 </w:t>
      </w:r>
      <w:r w:rsidRPr="001331B7">
        <w:rPr>
          <w:rFonts w:ascii="Times New Roman" w:hAnsi="Times New Roman" w:cs="Times New Roman"/>
          <w:sz w:val="24"/>
          <w:szCs w:val="24"/>
        </w:rPr>
        <w:t xml:space="preserve">linki strażackie, </w:t>
      </w:r>
      <w:r w:rsidR="009A3DC4">
        <w:rPr>
          <w:rFonts w:ascii="Times New Roman" w:hAnsi="Times New Roman" w:cs="Times New Roman"/>
          <w:sz w:val="24"/>
          <w:szCs w:val="24"/>
        </w:rPr>
        <w:t xml:space="preserve">4 </w:t>
      </w:r>
      <w:r w:rsidRPr="001331B7">
        <w:rPr>
          <w:rFonts w:ascii="Times New Roman" w:hAnsi="Times New Roman" w:cs="Times New Roman"/>
          <w:sz w:val="24"/>
          <w:szCs w:val="24"/>
        </w:rPr>
        <w:t xml:space="preserve">drabiny nasadkowe, </w:t>
      </w:r>
      <w:r w:rsidR="009A3DC4">
        <w:rPr>
          <w:rFonts w:ascii="Times New Roman" w:hAnsi="Times New Roman" w:cs="Times New Roman"/>
          <w:sz w:val="24"/>
          <w:szCs w:val="24"/>
        </w:rPr>
        <w:t xml:space="preserve">1 </w:t>
      </w:r>
      <w:r w:rsidRPr="001331B7">
        <w:rPr>
          <w:rFonts w:ascii="Times New Roman" w:hAnsi="Times New Roman" w:cs="Times New Roman"/>
          <w:sz w:val="24"/>
          <w:szCs w:val="24"/>
        </w:rPr>
        <w:t>bosak teleskopow</w:t>
      </w:r>
      <w:r w:rsidR="009A3DC4">
        <w:rPr>
          <w:rFonts w:ascii="Times New Roman" w:hAnsi="Times New Roman" w:cs="Times New Roman"/>
          <w:sz w:val="24"/>
          <w:szCs w:val="24"/>
        </w:rPr>
        <w:t>y</w:t>
      </w:r>
      <w:r w:rsidRPr="001331B7">
        <w:rPr>
          <w:rFonts w:ascii="Times New Roman" w:hAnsi="Times New Roman" w:cs="Times New Roman"/>
          <w:sz w:val="24"/>
          <w:szCs w:val="24"/>
        </w:rPr>
        <w:t xml:space="preserve">, </w:t>
      </w:r>
      <w:r w:rsidR="009A3DC4">
        <w:rPr>
          <w:rFonts w:ascii="Times New Roman" w:hAnsi="Times New Roman" w:cs="Times New Roman"/>
          <w:sz w:val="24"/>
          <w:szCs w:val="24"/>
        </w:rPr>
        <w:t xml:space="preserve"> 1 </w:t>
      </w:r>
      <w:r w:rsidRPr="001331B7">
        <w:rPr>
          <w:rFonts w:ascii="Times New Roman" w:hAnsi="Times New Roman" w:cs="Times New Roman"/>
          <w:sz w:val="24"/>
          <w:szCs w:val="24"/>
        </w:rPr>
        <w:t xml:space="preserve">pompę zanurzeniową, </w:t>
      </w:r>
      <w:r w:rsidR="009A3DC4">
        <w:rPr>
          <w:rFonts w:ascii="Times New Roman" w:hAnsi="Times New Roman" w:cs="Times New Roman"/>
          <w:sz w:val="24"/>
          <w:szCs w:val="24"/>
        </w:rPr>
        <w:t xml:space="preserve">2 </w:t>
      </w:r>
      <w:r w:rsidRPr="001331B7">
        <w:rPr>
          <w:rFonts w:ascii="Times New Roman" w:hAnsi="Times New Roman" w:cs="Times New Roman"/>
          <w:sz w:val="24"/>
          <w:szCs w:val="24"/>
        </w:rPr>
        <w:t>pilark</w:t>
      </w:r>
      <w:r w:rsidR="009A3DC4">
        <w:rPr>
          <w:rFonts w:ascii="Times New Roman" w:hAnsi="Times New Roman" w:cs="Times New Roman"/>
          <w:sz w:val="24"/>
          <w:szCs w:val="24"/>
        </w:rPr>
        <w:t>i</w:t>
      </w:r>
      <w:r w:rsidRPr="001331B7">
        <w:rPr>
          <w:rFonts w:ascii="Times New Roman" w:hAnsi="Times New Roman" w:cs="Times New Roman"/>
          <w:sz w:val="24"/>
          <w:szCs w:val="24"/>
        </w:rPr>
        <w:t xml:space="preserve"> spalinow</w:t>
      </w:r>
      <w:r w:rsidR="009A3DC4">
        <w:rPr>
          <w:rFonts w:ascii="Times New Roman" w:hAnsi="Times New Roman" w:cs="Times New Roman"/>
          <w:sz w:val="24"/>
          <w:szCs w:val="24"/>
        </w:rPr>
        <w:t xml:space="preserve">e i  2 </w:t>
      </w:r>
      <w:r w:rsidRPr="001331B7">
        <w:rPr>
          <w:rFonts w:ascii="Times New Roman" w:hAnsi="Times New Roman" w:cs="Times New Roman"/>
          <w:sz w:val="24"/>
          <w:szCs w:val="24"/>
        </w:rPr>
        <w:t>węże pożarnicze.</w:t>
      </w:r>
      <w:r w:rsidR="009A3DC4">
        <w:rPr>
          <w:rFonts w:ascii="Times New Roman" w:hAnsi="Times New Roman" w:cs="Times New Roman"/>
          <w:sz w:val="24"/>
          <w:szCs w:val="24"/>
        </w:rPr>
        <w:t xml:space="preserve"> Zakupiono także </w:t>
      </w:r>
      <w:r w:rsidRPr="001331B7">
        <w:rPr>
          <w:rFonts w:ascii="Times New Roman" w:hAnsi="Times New Roman" w:cs="Times New Roman"/>
          <w:sz w:val="24"/>
          <w:szCs w:val="24"/>
        </w:rPr>
        <w:t>środki medyczne (m.in. tlen medyczny, płyn do dezynfekcji, rękawiczki nitrylowe).</w:t>
      </w:r>
    </w:p>
    <w:p w14:paraId="7C5E9BB5" w14:textId="25B7FA41" w:rsidR="004E2157" w:rsidRPr="001331B7" w:rsidRDefault="004E2157" w:rsidP="004E2157">
      <w:pPr>
        <w:spacing w:after="0" w:line="360" w:lineRule="auto"/>
        <w:ind w:firstLine="708"/>
        <w:jc w:val="both"/>
        <w:rPr>
          <w:rFonts w:ascii="Times New Roman" w:hAnsi="Times New Roman" w:cs="Times New Roman"/>
          <w:sz w:val="24"/>
          <w:szCs w:val="24"/>
        </w:rPr>
      </w:pPr>
      <w:r w:rsidRPr="001331B7">
        <w:rPr>
          <w:rFonts w:ascii="Times New Roman" w:hAnsi="Times New Roman" w:cs="Times New Roman"/>
          <w:sz w:val="24"/>
          <w:szCs w:val="24"/>
        </w:rPr>
        <w:t xml:space="preserve"> Zrealizowano niezbędne</w:t>
      </w:r>
      <w:r w:rsidR="009A3DC4">
        <w:rPr>
          <w:rFonts w:ascii="Times New Roman" w:hAnsi="Times New Roman" w:cs="Times New Roman"/>
          <w:sz w:val="24"/>
          <w:szCs w:val="24"/>
        </w:rPr>
        <w:t xml:space="preserve">, </w:t>
      </w:r>
      <w:r w:rsidR="009A3DC4" w:rsidRPr="001331B7">
        <w:rPr>
          <w:rFonts w:ascii="Times New Roman" w:hAnsi="Times New Roman" w:cs="Times New Roman"/>
          <w:sz w:val="24"/>
          <w:szCs w:val="24"/>
        </w:rPr>
        <w:t xml:space="preserve">warunkujące </w:t>
      </w:r>
      <w:r w:rsidR="009A3DC4">
        <w:rPr>
          <w:rFonts w:ascii="Times New Roman" w:hAnsi="Times New Roman" w:cs="Times New Roman"/>
          <w:sz w:val="24"/>
          <w:szCs w:val="24"/>
        </w:rPr>
        <w:t xml:space="preserve">bezpieczne </w:t>
      </w:r>
      <w:r w:rsidR="009A3DC4" w:rsidRPr="001331B7">
        <w:rPr>
          <w:rFonts w:ascii="Times New Roman" w:hAnsi="Times New Roman" w:cs="Times New Roman"/>
          <w:sz w:val="24"/>
          <w:szCs w:val="24"/>
        </w:rPr>
        <w:t xml:space="preserve">użytkowanie przez strażaków </w:t>
      </w:r>
      <w:r w:rsidRPr="001331B7">
        <w:rPr>
          <w:rFonts w:ascii="Times New Roman" w:hAnsi="Times New Roman" w:cs="Times New Roman"/>
          <w:sz w:val="24"/>
          <w:szCs w:val="24"/>
        </w:rPr>
        <w:t>naprawy, remonty i przeglądy techniczne pojazdów, sprzętu</w:t>
      </w:r>
      <w:r w:rsidR="009A3DC4">
        <w:rPr>
          <w:rFonts w:ascii="Times New Roman" w:hAnsi="Times New Roman" w:cs="Times New Roman"/>
          <w:sz w:val="24"/>
          <w:szCs w:val="24"/>
        </w:rPr>
        <w:t xml:space="preserve"> </w:t>
      </w:r>
      <w:r w:rsidRPr="001331B7">
        <w:rPr>
          <w:rFonts w:ascii="Times New Roman" w:hAnsi="Times New Roman" w:cs="Times New Roman"/>
          <w:sz w:val="24"/>
          <w:szCs w:val="24"/>
        </w:rPr>
        <w:t xml:space="preserve">i obiektu strażnicy, </w:t>
      </w:r>
      <w:r w:rsidR="009A3DC4">
        <w:rPr>
          <w:rFonts w:ascii="Times New Roman" w:hAnsi="Times New Roman" w:cs="Times New Roman"/>
          <w:sz w:val="24"/>
          <w:szCs w:val="24"/>
        </w:rPr>
        <w:t>w tym</w:t>
      </w:r>
      <w:r w:rsidRPr="001331B7">
        <w:rPr>
          <w:rFonts w:ascii="Times New Roman" w:hAnsi="Times New Roman" w:cs="Times New Roman"/>
          <w:sz w:val="24"/>
          <w:szCs w:val="24"/>
        </w:rPr>
        <w:t xml:space="preserve">: przegląd dwóch nożyc hydraulicznych i dwóch rozpieraczy ramieniowych  Lukas, przegląd techniczny zestawu hydraulicznego </w:t>
      </w:r>
      <w:proofErr w:type="spellStart"/>
      <w:r w:rsidRPr="001331B7">
        <w:rPr>
          <w:rFonts w:ascii="Times New Roman" w:hAnsi="Times New Roman" w:cs="Times New Roman"/>
          <w:sz w:val="24"/>
          <w:szCs w:val="24"/>
        </w:rPr>
        <w:t>Holmatro</w:t>
      </w:r>
      <w:proofErr w:type="spellEnd"/>
      <w:r w:rsidRPr="001331B7">
        <w:rPr>
          <w:rFonts w:ascii="Times New Roman" w:hAnsi="Times New Roman" w:cs="Times New Roman"/>
          <w:sz w:val="24"/>
          <w:szCs w:val="24"/>
        </w:rPr>
        <w:t>, legalizacj</w:t>
      </w:r>
      <w:r w:rsidR="009A3DC4">
        <w:rPr>
          <w:rFonts w:ascii="Times New Roman" w:hAnsi="Times New Roman" w:cs="Times New Roman"/>
          <w:sz w:val="24"/>
          <w:szCs w:val="24"/>
        </w:rPr>
        <w:t>ę</w:t>
      </w:r>
      <w:r w:rsidRPr="001331B7">
        <w:rPr>
          <w:rFonts w:ascii="Times New Roman" w:hAnsi="Times New Roman" w:cs="Times New Roman"/>
          <w:sz w:val="24"/>
          <w:szCs w:val="24"/>
        </w:rPr>
        <w:t xml:space="preserve"> butli kompozytowych do aparatów powietrznych szt. 3,  przegląd okresowy Defibrylatora AED</w:t>
      </w:r>
      <w:r w:rsidR="009A3DC4">
        <w:rPr>
          <w:rFonts w:ascii="Times New Roman" w:hAnsi="Times New Roman" w:cs="Times New Roman"/>
          <w:sz w:val="24"/>
          <w:szCs w:val="24"/>
        </w:rPr>
        <w:t xml:space="preserve"> i 3</w:t>
      </w:r>
      <w:r w:rsidRPr="001331B7">
        <w:rPr>
          <w:rFonts w:ascii="Times New Roman" w:hAnsi="Times New Roman" w:cs="Times New Roman"/>
          <w:sz w:val="24"/>
          <w:szCs w:val="24"/>
        </w:rPr>
        <w:t xml:space="preserve"> reduktorów medycznych, przeglądy  techniczne pojazdów</w:t>
      </w:r>
      <w:r>
        <w:rPr>
          <w:rFonts w:ascii="Times New Roman" w:hAnsi="Times New Roman" w:cs="Times New Roman"/>
          <w:sz w:val="24"/>
          <w:szCs w:val="24"/>
        </w:rPr>
        <w:t xml:space="preserve"> pożarniczych</w:t>
      </w:r>
      <w:r w:rsidRPr="001331B7">
        <w:rPr>
          <w:rFonts w:ascii="Times New Roman" w:hAnsi="Times New Roman" w:cs="Times New Roman"/>
          <w:sz w:val="24"/>
          <w:szCs w:val="24"/>
        </w:rPr>
        <w:t xml:space="preserve">,  przyczepy specjalnej,  przegląd techniczny </w:t>
      </w:r>
      <w:r w:rsidR="009A3DC4">
        <w:rPr>
          <w:rFonts w:ascii="Times New Roman" w:hAnsi="Times New Roman" w:cs="Times New Roman"/>
          <w:sz w:val="24"/>
          <w:szCs w:val="24"/>
        </w:rPr>
        <w:t>i</w:t>
      </w:r>
      <w:r w:rsidRPr="001331B7">
        <w:rPr>
          <w:rFonts w:ascii="Times New Roman" w:hAnsi="Times New Roman" w:cs="Times New Roman"/>
          <w:sz w:val="24"/>
          <w:szCs w:val="24"/>
        </w:rPr>
        <w:t xml:space="preserve"> kalibracj</w:t>
      </w:r>
      <w:r w:rsidR="009A3DC4">
        <w:rPr>
          <w:rFonts w:ascii="Times New Roman" w:hAnsi="Times New Roman" w:cs="Times New Roman"/>
          <w:sz w:val="24"/>
          <w:szCs w:val="24"/>
        </w:rPr>
        <w:t>ę</w:t>
      </w:r>
      <w:r w:rsidRPr="001331B7">
        <w:rPr>
          <w:rFonts w:ascii="Times New Roman" w:hAnsi="Times New Roman" w:cs="Times New Roman"/>
          <w:sz w:val="24"/>
          <w:szCs w:val="24"/>
        </w:rPr>
        <w:t xml:space="preserve"> miernika </w:t>
      </w:r>
      <w:proofErr w:type="spellStart"/>
      <w:r w:rsidRPr="001331B7">
        <w:rPr>
          <w:rFonts w:ascii="Times New Roman" w:hAnsi="Times New Roman" w:cs="Times New Roman"/>
          <w:sz w:val="24"/>
          <w:szCs w:val="24"/>
        </w:rPr>
        <w:t>GasalertMicroClipo</w:t>
      </w:r>
      <w:proofErr w:type="spellEnd"/>
      <w:r w:rsidRPr="001331B7">
        <w:rPr>
          <w:rFonts w:ascii="Times New Roman" w:hAnsi="Times New Roman" w:cs="Times New Roman"/>
          <w:sz w:val="24"/>
          <w:szCs w:val="24"/>
        </w:rPr>
        <w:t xml:space="preserve"> z wymianą sensora, przeglądy techniczne </w:t>
      </w:r>
      <w:r w:rsidR="009A3DC4">
        <w:rPr>
          <w:rFonts w:ascii="Times New Roman" w:hAnsi="Times New Roman" w:cs="Times New Roman"/>
          <w:sz w:val="24"/>
          <w:szCs w:val="24"/>
        </w:rPr>
        <w:t xml:space="preserve">10 kompletów </w:t>
      </w:r>
      <w:r w:rsidRPr="001331B7">
        <w:rPr>
          <w:rFonts w:ascii="Times New Roman" w:hAnsi="Times New Roman" w:cs="Times New Roman"/>
          <w:sz w:val="24"/>
          <w:szCs w:val="24"/>
        </w:rPr>
        <w:t>aparatów powietrznych i masek do aparatów (obejmujące czyszczenie, konserwacje oraz badanie sprawności sprzętu), przegląd techniczny i napełnienie środkami gaśniczymi gaśnic</w:t>
      </w:r>
      <w:r w:rsidR="00FC4732">
        <w:rPr>
          <w:rFonts w:ascii="Times New Roman" w:hAnsi="Times New Roman" w:cs="Times New Roman"/>
          <w:sz w:val="24"/>
          <w:szCs w:val="24"/>
        </w:rPr>
        <w:t xml:space="preserve">. </w:t>
      </w:r>
      <w:r w:rsidR="00FC4732" w:rsidRPr="001331B7">
        <w:rPr>
          <w:rFonts w:ascii="Times New Roman" w:hAnsi="Times New Roman" w:cs="Times New Roman"/>
          <w:sz w:val="24"/>
          <w:szCs w:val="24"/>
        </w:rPr>
        <w:t>Naprawiono kamerę termowizyjn</w:t>
      </w:r>
      <w:r w:rsidR="00FC4732">
        <w:rPr>
          <w:rFonts w:ascii="Times New Roman" w:hAnsi="Times New Roman" w:cs="Times New Roman"/>
          <w:sz w:val="24"/>
          <w:szCs w:val="24"/>
        </w:rPr>
        <w:t>ą i</w:t>
      </w:r>
      <w:r w:rsidR="00FC4732" w:rsidRPr="001331B7">
        <w:rPr>
          <w:rFonts w:ascii="Times New Roman" w:hAnsi="Times New Roman" w:cs="Times New Roman"/>
          <w:sz w:val="24"/>
          <w:szCs w:val="24"/>
        </w:rPr>
        <w:t xml:space="preserve"> reduktory </w:t>
      </w:r>
      <w:r w:rsidR="00FC4732">
        <w:rPr>
          <w:rFonts w:ascii="Times New Roman" w:hAnsi="Times New Roman" w:cs="Times New Roman"/>
          <w:sz w:val="24"/>
          <w:szCs w:val="24"/>
        </w:rPr>
        <w:t xml:space="preserve">dwóch </w:t>
      </w:r>
      <w:r w:rsidR="00FC4732" w:rsidRPr="001331B7">
        <w:rPr>
          <w:rFonts w:ascii="Times New Roman" w:hAnsi="Times New Roman" w:cs="Times New Roman"/>
          <w:sz w:val="24"/>
          <w:szCs w:val="24"/>
        </w:rPr>
        <w:t>aparatów powietrznych</w:t>
      </w:r>
      <w:r w:rsidR="00FC4732">
        <w:rPr>
          <w:rFonts w:ascii="Times New Roman" w:hAnsi="Times New Roman" w:cs="Times New Roman"/>
          <w:sz w:val="24"/>
          <w:szCs w:val="24"/>
        </w:rPr>
        <w:t>. Dokonano też</w:t>
      </w:r>
      <w:r w:rsidRPr="001331B7">
        <w:rPr>
          <w:rFonts w:ascii="Times New Roman" w:hAnsi="Times New Roman" w:cs="Times New Roman"/>
          <w:sz w:val="24"/>
          <w:szCs w:val="24"/>
        </w:rPr>
        <w:t xml:space="preserve"> sprawdzeni</w:t>
      </w:r>
      <w:r w:rsidR="00FC4732">
        <w:rPr>
          <w:rFonts w:ascii="Times New Roman" w:hAnsi="Times New Roman" w:cs="Times New Roman"/>
          <w:sz w:val="24"/>
          <w:szCs w:val="24"/>
        </w:rPr>
        <w:t>a</w:t>
      </w:r>
      <w:r w:rsidRPr="001331B7">
        <w:rPr>
          <w:rFonts w:ascii="Times New Roman" w:hAnsi="Times New Roman" w:cs="Times New Roman"/>
          <w:sz w:val="24"/>
          <w:szCs w:val="24"/>
        </w:rPr>
        <w:t xml:space="preserve"> stanu technicznego i </w:t>
      </w:r>
      <w:r w:rsidR="00FC4732">
        <w:rPr>
          <w:rFonts w:ascii="Times New Roman" w:hAnsi="Times New Roman" w:cs="Times New Roman"/>
          <w:sz w:val="24"/>
          <w:szCs w:val="24"/>
        </w:rPr>
        <w:t xml:space="preserve">przeprowadzono </w:t>
      </w:r>
      <w:r w:rsidRPr="001331B7">
        <w:rPr>
          <w:rFonts w:ascii="Times New Roman" w:hAnsi="Times New Roman" w:cs="Times New Roman"/>
          <w:sz w:val="24"/>
          <w:szCs w:val="24"/>
        </w:rPr>
        <w:t xml:space="preserve">czyszczenie instalacji kominowo spalinowej, wentylacyjnej i gazowej </w:t>
      </w:r>
      <w:r w:rsidR="00FC4732">
        <w:rPr>
          <w:rFonts w:ascii="Times New Roman" w:hAnsi="Times New Roman" w:cs="Times New Roman"/>
          <w:sz w:val="24"/>
          <w:szCs w:val="24"/>
        </w:rPr>
        <w:t>remizy, a także</w:t>
      </w:r>
      <w:r w:rsidRPr="001331B7">
        <w:rPr>
          <w:rFonts w:ascii="Times New Roman" w:hAnsi="Times New Roman" w:cs="Times New Roman"/>
          <w:sz w:val="24"/>
          <w:szCs w:val="24"/>
        </w:rPr>
        <w:t xml:space="preserve"> remont pomieszczenia socjalnego  i magazynku umundurowania.</w:t>
      </w:r>
    </w:p>
    <w:p w14:paraId="1A64E02A" w14:textId="67DF1DBA" w:rsidR="006C5328" w:rsidRPr="00F5715D" w:rsidRDefault="00F5715D" w:rsidP="00E023B2">
      <w:pPr>
        <w:pStyle w:val="Nagwek3"/>
      </w:pPr>
      <w:bookmarkStart w:id="117" w:name="_Toc104882220"/>
      <w:r w:rsidRPr="004676A8">
        <w:lastRenderedPageBreak/>
        <w:t xml:space="preserve">c) </w:t>
      </w:r>
      <w:r w:rsidR="006C5328" w:rsidRPr="004676A8">
        <w:t>System ostrzegania mieszkańców o zagrożeniach i sytuacjach kryzysowych</w:t>
      </w:r>
      <w:bookmarkEnd w:id="117"/>
      <w:r w:rsidR="006C5328" w:rsidRPr="00F5715D">
        <w:t xml:space="preserve"> </w:t>
      </w:r>
    </w:p>
    <w:p w14:paraId="2AF878E3" w14:textId="21F8A366" w:rsidR="006C5328" w:rsidRPr="006912C7" w:rsidRDefault="0077773F" w:rsidP="00CF05A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Od </w:t>
      </w:r>
      <w:r w:rsidR="006C5328" w:rsidRPr="006912C7">
        <w:rPr>
          <w:rFonts w:ascii="Times New Roman" w:hAnsi="Times New Roman" w:cs="Times New Roman"/>
          <w:sz w:val="24"/>
          <w:szCs w:val="24"/>
        </w:rPr>
        <w:t>2018 r</w:t>
      </w:r>
      <w:r w:rsidR="00EB18DB">
        <w:rPr>
          <w:rFonts w:ascii="Times New Roman" w:hAnsi="Times New Roman" w:cs="Times New Roman"/>
          <w:sz w:val="24"/>
          <w:szCs w:val="24"/>
        </w:rPr>
        <w:t>oku</w:t>
      </w:r>
      <w:r w:rsidR="006C5328" w:rsidRPr="006912C7">
        <w:rPr>
          <w:rFonts w:ascii="Times New Roman" w:hAnsi="Times New Roman" w:cs="Times New Roman"/>
          <w:sz w:val="24"/>
          <w:szCs w:val="24"/>
        </w:rPr>
        <w:t xml:space="preserve"> w Redzie</w:t>
      </w:r>
      <w:r>
        <w:rPr>
          <w:rFonts w:ascii="Times New Roman" w:hAnsi="Times New Roman" w:cs="Times New Roman"/>
          <w:sz w:val="24"/>
          <w:szCs w:val="24"/>
        </w:rPr>
        <w:t xml:space="preserve"> działa</w:t>
      </w:r>
      <w:r w:rsidR="006C5328" w:rsidRPr="006912C7">
        <w:rPr>
          <w:rFonts w:ascii="Times New Roman" w:hAnsi="Times New Roman" w:cs="Times New Roman"/>
          <w:sz w:val="24"/>
          <w:szCs w:val="24"/>
        </w:rPr>
        <w:t xml:space="preserve"> system powiadamiania i</w:t>
      </w:r>
      <w:r w:rsidR="004F7F2F">
        <w:rPr>
          <w:rFonts w:ascii="Times New Roman" w:hAnsi="Times New Roman" w:cs="Times New Roman"/>
          <w:sz w:val="24"/>
          <w:szCs w:val="24"/>
        </w:rPr>
        <w:t xml:space="preserve"> </w:t>
      </w:r>
      <w:r w:rsidR="006C5328" w:rsidRPr="006912C7">
        <w:rPr>
          <w:rFonts w:ascii="Times New Roman" w:hAnsi="Times New Roman" w:cs="Times New Roman"/>
          <w:sz w:val="24"/>
          <w:szCs w:val="24"/>
        </w:rPr>
        <w:t xml:space="preserve">ostrzegania mieszkańców SISMS. System ten, za pośrednictwem aplikacji "Blisko", zapewnia mieszkańcom stały, bezpłatny dostęp do informacji o zagrożeniach, które mogą wystąpić na terenie Gminy, w tym alertów pogodowych. Poprzez aplikację "Blisko" każdy posiadacz </w:t>
      </w:r>
      <w:proofErr w:type="spellStart"/>
      <w:r w:rsidR="006C5328" w:rsidRPr="006912C7">
        <w:rPr>
          <w:rFonts w:ascii="Times New Roman" w:hAnsi="Times New Roman" w:cs="Times New Roman"/>
          <w:sz w:val="24"/>
          <w:szCs w:val="24"/>
        </w:rPr>
        <w:t>smartfona</w:t>
      </w:r>
      <w:proofErr w:type="spellEnd"/>
      <w:r w:rsidR="006C5328" w:rsidRPr="006912C7">
        <w:rPr>
          <w:rFonts w:ascii="Times New Roman" w:hAnsi="Times New Roman" w:cs="Times New Roman"/>
          <w:sz w:val="24"/>
          <w:szCs w:val="24"/>
        </w:rPr>
        <w:t xml:space="preserve"> lub tabletu może otrzymywać komunikaty nie tylko o zagrożeniach i utrudnieniach, ale także o imprezach sportowych, kulturalnych i najważniejszych sprawach dotyczących mieszkańców. </w:t>
      </w:r>
    </w:p>
    <w:p w14:paraId="194256D6" w14:textId="77777777" w:rsidR="006C5328" w:rsidRPr="006912C7" w:rsidRDefault="006C5328" w:rsidP="004B6BDB">
      <w:pPr>
        <w:pStyle w:val="NormalnyWeb"/>
        <w:spacing w:before="0" w:beforeAutospacing="0" w:after="0" w:afterAutospacing="0" w:line="360" w:lineRule="auto"/>
        <w:ind w:firstLine="708"/>
        <w:jc w:val="both"/>
      </w:pPr>
      <w:r w:rsidRPr="006912C7">
        <w:t xml:space="preserve">Dostępnymi kanałami Redy są: </w:t>
      </w:r>
    </w:p>
    <w:p w14:paraId="210A1654" w14:textId="2D65CD0B" w:rsidR="006C5328" w:rsidRPr="006912C7" w:rsidRDefault="0077773F" w:rsidP="0042496D">
      <w:pPr>
        <w:pStyle w:val="NormalnyWeb"/>
        <w:numPr>
          <w:ilvl w:val="0"/>
          <w:numId w:val="3"/>
        </w:numPr>
        <w:spacing w:before="0" w:beforeAutospacing="0" w:after="0" w:afterAutospacing="0" w:line="360" w:lineRule="auto"/>
        <w:ind w:left="284" w:hanging="284"/>
        <w:jc w:val="both"/>
      </w:pPr>
      <w:r>
        <w:t>„</w:t>
      </w:r>
      <w:r w:rsidR="006C5328" w:rsidRPr="006912C7">
        <w:t>Aktualności</w:t>
      </w:r>
      <w:r>
        <w:t>”</w:t>
      </w:r>
      <w:r w:rsidR="006C5328" w:rsidRPr="006912C7">
        <w:t xml:space="preserve"> - informacje o</w:t>
      </w:r>
      <w:r w:rsidR="004F7F2F">
        <w:t xml:space="preserve"> </w:t>
      </w:r>
      <w:r w:rsidR="006C5328" w:rsidRPr="006912C7">
        <w:t xml:space="preserve">imprezach miejskich, sportowych, kulturalnych i społecznych, </w:t>
      </w:r>
    </w:p>
    <w:p w14:paraId="1B074C0A" w14:textId="653623CF" w:rsidR="006C5328" w:rsidRPr="006912C7" w:rsidRDefault="0077773F" w:rsidP="0042496D">
      <w:pPr>
        <w:pStyle w:val="NormalnyWeb"/>
        <w:numPr>
          <w:ilvl w:val="0"/>
          <w:numId w:val="3"/>
        </w:numPr>
        <w:spacing w:before="0" w:beforeAutospacing="0" w:after="0" w:afterAutospacing="0" w:line="360" w:lineRule="auto"/>
        <w:ind w:left="284" w:hanging="284"/>
        <w:jc w:val="both"/>
      </w:pPr>
      <w:r>
        <w:t>„</w:t>
      </w:r>
      <w:r w:rsidR="006C5328" w:rsidRPr="006912C7">
        <w:t>Pilne Komunikaty</w:t>
      </w:r>
      <w:r>
        <w:t>”</w:t>
      </w:r>
      <w:r w:rsidR="006C5328" w:rsidRPr="006912C7">
        <w:t xml:space="preserve"> - ważne informacje dotyczące Redy, ostrzeżenia i informacje o</w:t>
      </w:r>
      <w:r w:rsidR="00EB4886">
        <w:t xml:space="preserve"> </w:t>
      </w:r>
      <w:r w:rsidR="006C5328" w:rsidRPr="006912C7">
        <w:t>wszelkiego typu zagrożeniach lub utrudnieniach.</w:t>
      </w:r>
    </w:p>
    <w:p w14:paraId="01FCE5F7" w14:textId="77777777" w:rsidR="006C5328" w:rsidRPr="006912C7" w:rsidRDefault="006C5328" w:rsidP="004B6BDB">
      <w:pPr>
        <w:pStyle w:val="NormalnyWeb"/>
        <w:spacing w:before="0" w:beforeAutospacing="0" w:after="0" w:afterAutospacing="0" w:line="360" w:lineRule="auto"/>
        <w:jc w:val="both"/>
      </w:pPr>
      <w:r w:rsidRPr="006912C7">
        <w:t xml:space="preserve">W aplikacji "Blisko" można również włączyć takie powiadomienia, jak: </w:t>
      </w:r>
    </w:p>
    <w:p w14:paraId="5E0EEF66" w14:textId="77777777" w:rsidR="006C5328" w:rsidRPr="006912C7" w:rsidRDefault="006C5328" w:rsidP="0042496D">
      <w:pPr>
        <w:pStyle w:val="NormalnyWeb"/>
        <w:numPr>
          <w:ilvl w:val="0"/>
          <w:numId w:val="3"/>
        </w:numPr>
        <w:spacing w:before="0" w:beforeAutospacing="0" w:after="0" w:afterAutospacing="0" w:line="360" w:lineRule="auto"/>
        <w:ind w:left="284" w:hanging="284"/>
        <w:jc w:val="both"/>
      </w:pPr>
      <w:r w:rsidRPr="006912C7">
        <w:t xml:space="preserve">ogólnopolski kanał z komunikatami na temat poszukiwania zaginionych dzieci Child Alert, </w:t>
      </w:r>
    </w:p>
    <w:p w14:paraId="7E02FE82" w14:textId="4EA7E0D7" w:rsidR="006C5328" w:rsidRPr="006912C7" w:rsidRDefault="006C5328" w:rsidP="0042496D">
      <w:pPr>
        <w:pStyle w:val="NormalnyWeb"/>
        <w:numPr>
          <w:ilvl w:val="0"/>
          <w:numId w:val="3"/>
        </w:numPr>
        <w:spacing w:before="0" w:beforeAutospacing="0" w:after="0" w:afterAutospacing="0" w:line="360" w:lineRule="auto"/>
        <w:ind w:left="284" w:hanging="284"/>
        <w:jc w:val="both"/>
      </w:pPr>
      <w:r w:rsidRPr="006912C7">
        <w:t>Regionalny System Ostrzegania nadający komunikaty m.in. o</w:t>
      </w:r>
      <w:r w:rsidR="004F7F2F">
        <w:t xml:space="preserve"> </w:t>
      </w:r>
      <w:r w:rsidRPr="006912C7">
        <w:t xml:space="preserve">zagrożeniach pogodowych, </w:t>
      </w:r>
    </w:p>
    <w:p w14:paraId="53EACBFE" w14:textId="4CC3AAF4" w:rsidR="006C5328" w:rsidRPr="006912C7" w:rsidRDefault="006C5328" w:rsidP="0042496D">
      <w:pPr>
        <w:pStyle w:val="NormalnyWeb"/>
        <w:numPr>
          <w:ilvl w:val="0"/>
          <w:numId w:val="3"/>
        </w:numPr>
        <w:spacing w:before="0" w:beforeAutospacing="0" w:after="0" w:afterAutospacing="0" w:line="360" w:lineRule="auto"/>
        <w:ind w:left="284" w:hanging="284"/>
        <w:jc w:val="both"/>
      </w:pPr>
      <w:r w:rsidRPr="006912C7">
        <w:t>informacje od operatorów energetycznych o</w:t>
      </w:r>
      <w:r w:rsidR="004F7F2F">
        <w:t xml:space="preserve"> </w:t>
      </w:r>
      <w:r w:rsidRPr="006912C7">
        <w:t>planowanych i</w:t>
      </w:r>
      <w:r w:rsidR="004F7F2F">
        <w:t xml:space="preserve"> </w:t>
      </w:r>
      <w:r w:rsidRPr="006912C7">
        <w:t xml:space="preserve">awaryjnych przerwach </w:t>
      </w:r>
      <w:r w:rsidR="00E854FD">
        <w:t>w</w:t>
      </w:r>
      <w:r w:rsidR="004F7F2F">
        <w:t xml:space="preserve"> </w:t>
      </w:r>
      <w:r w:rsidRPr="006912C7">
        <w:t xml:space="preserve">dostawie prądu, </w:t>
      </w:r>
    </w:p>
    <w:p w14:paraId="2AC6C07F" w14:textId="6141E43E" w:rsidR="00261344" w:rsidRDefault="006C5328" w:rsidP="0042496D">
      <w:pPr>
        <w:pStyle w:val="NormalnyWeb"/>
        <w:numPr>
          <w:ilvl w:val="0"/>
          <w:numId w:val="3"/>
        </w:numPr>
        <w:spacing w:before="0" w:beforeAutospacing="0" w:after="0" w:afterAutospacing="0" w:line="360" w:lineRule="auto"/>
        <w:ind w:left="284" w:hanging="284"/>
        <w:jc w:val="both"/>
      </w:pPr>
      <w:r w:rsidRPr="006912C7">
        <w:t>komunikaty o</w:t>
      </w:r>
      <w:r w:rsidR="004F7F2F">
        <w:t xml:space="preserve"> </w:t>
      </w:r>
      <w:r w:rsidRPr="006912C7">
        <w:t>jakości powietrza</w:t>
      </w:r>
      <w:r w:rsidR="00261344">
        <w:t>,</w:t>
      </w:r>
    </w:p>
    <w:p w14:paraId="3F213973" w14:textId="77777777" w:rsidR="00EB18DB" w:rsidRDefault="00261344" w:rsidP="0042496D">
      <w:pPr>
        <w:pStyle w:val="NormalnyWeb"/>
        <w:numPr>
          <w:ilvl w:val="0"/>
          <w:numId w:val="3"/>
        </w:numPr>
        <w:spacing w:before="0" w:beforeAutospacing="0" w:after="0" w:afterAutospacing="0" w:line="360" w:lineRule="auto"/>
        <w:ind w:left="284" w:hanging="284"/>
        <w:jc w:val="both"/>
      </w:pPr>
      <w:r>
        <w:t>informacje z zakresu gospodarki odpadami</w:t>
      </w:r>
      <w:r w:rsidR="006C5328" w:rsidRPr="006912C7">
        <w:t>.</w:t>
      </w:r>
      <w:bookmarkStart w:id="118" w:name="_Hlk71530609"/>
    </w:p>
    <w:p w14:paraId="6BC200D3" w14:textId="68A526AD" w:rsidR="00EB4886" w:rsidRDefault="00EB4886" w:rsidP="00EB18DB">
      <w:pPr>
        <w:pStyle w:val="NormalnyWeb"/>
        <w:spacing w:before="0" w:beforeAutospacing="0" w:after="0" w:afterAutospacing="0" w:line="360" w:lineRule="auto"/>
        <w:ind w:firstLine="708"/>
        <w:jc w:val="both"/>
      </w:pPr>
      <w:r>
        <w:t>W</w:t>
      </w:r>
      <w:r w:rsidR="004676A8">
        <w:t xml:space="preserve">edług danych dostarczonych przez </w:t>
      </w:r>
      <w:r>
        <w:t xml:space="preserve"> </w:t>
      </w:r>
      <w:r w:rsidR="004676A8" w:rsidRPr="004676A8">
        <w:t>AMM Systems Sp. z o.o.</w:t>
      </w:r>
      <w:r w:rsidR="008B58AE">
        <w:t>,</w:t>
      </w:r>
      <w:r w:rsidR="004676A8" w:rsidRPr="004676A8">
        <w:t xml:space="preserve"> </w:t>
      </w:r>
      <w:r w:rsidR="008B58AE">
        <w:t>w</w:t>
      </w:r>
      <w:r w:rsidR="004676A8">
        <w:t xml:space="preserve"> </w:t>
      </w:r>
      <w:r>
        <w:t>ciągu roku 20</w:t>
      </w:r>
      <w:r w:rsidR="004676A8">
        <w:t>2</w:t>
      </w:r>
      <w:r w:rsidR="008B58AE">
        <w:t>1</w:t>
      </w:r>
      <w:r w:rsidR="004676A8">
        <w:t xml:space="preserve"> </w:t>
      </w:r>
      <w:r w:rsidR="004676A8" w:rsidRPr="004676A8">
        <w:t xml:space="preserve">Miasto Reda wysłało </w:t>
      </w:r>
      <w:r w:rsidR="004676A8">
        <w:t>za pośrednictwem</w:t>
      </w:r>
      <w:r w:rsidR="004676A8" w:rsidRPr="00EB4886">
        <w:t xml:space="preserve"> </w:t>
      </w:r>
      <w:r w:rsidR="004676A8">
        <w:t>aplikacji „</w:t>
      </w:r>
      <w:r w:rsidR="004676A8" w:rsidRPr="00EB4886">
        <w:t>Blisko</w:t>
      </w:r>
      <w:r w:rsidR="004676A8">
        <w:t xml:space="preserve">” </w:t>
      </w:r>
      <w:r w:rsidR="008B58AE" w:rsidRPr="008B58AE">
        <w:t>24</w:t>
      </w:r>
      <w:r w:rsidR="008B58AE">
        <w:t xml:space="preserve"> </w:t>
      </w:r>
      <w:r w:rsidR="008B58AE" w:rsidRPr="008B58AE">
        <w:t xml:space="preserve">541 </w:t>
      </w:r>
      <w:r w:rsidR="004676A8" w:rsidRPr="004676A8">
        <w:t>komunikatów</w:t>
      </w:r>
      <w:r>
        <w:t>.</w:t>
      </w:r>
    </w:p>
    <w:p w14:paraId="4DFEFF06" w14:textId="354EFDB5" w:rsidR="00231E6B" w:rsidRPr="00231E6B" w:rsidRDefault="00231E6B" w:rsidP="00231E6B">
      <w:pPr>
        <w:pStyle w:val="Nagwek2"/>
        <w:rPr>
          <w:lang w:val="pl-PL"/>
        </w:rPr>
      </w:pPr>
      <w:bookmarkStart w:id="119" w:name="_Toc104882221"/>
      <w:r w:rsidRPr="003C55F2">
        <w:t>1</w:t>
      </w:r>
      <w:r w:rsidR="0077773F">
        <w:rPr>
          <w:lang w:val="pl-PL"/>
        </w:rPr>
        <w:t>9</w:t>
      </w:r>
      <w:r w:rsidRPr="003C55F2">
        <w:t xml:space="preserve">. </w:t>
      </w:r>
      <w:r w:rsidRPr="003C55F2">
        <w:rPr>
          <w:lang w:val="pl-PL"/>
        </w:rPr>
        <w:t xml:space="preserve">Realizacja uchwał </w:t>
      </w:r>
      <w:r w:rsidR="006E0577" w:rsidRPr="003C55F2">
        <w:rPr>
          <w:lang w:val="pl-PL"/>
        </w:rPr>
        <w:t>R</w:t>
      </w:r>
      <w:r w:rsidRPr="003C55F2">
        <w:rPr>
          <w:lang w:val="pl-PL"/>
        </w:rPr>
        <w:t>ady Miejskiej</w:t>
      </w:r>
      <w:bookmarkEnd w:id="119"/>
    </w:p>
    <w:p w14:paraId="3D654D80" w14:textId="0EB72F82" w:rsidR="00231E6B" w:rsidRPr="006912C7" w:rsidRDefault="00231E6B" w:rsidP="00231E6B">
      <w:pPr>
        <w:spacing w:after="0" w:line="360" w:lineRule="auto"/>
        <w:ind w:firstLine="708"/>
        <w:jc w:val="both"/>
        <w:rPr>
          <w:rFonts w:ascii="Times New Roman" w:hAnsi="Times New Roman" w:cs="Times New Roman"/>
          <w:sz w:val="24"/>
          <w:szCs w:val="24"/>
        </w:rPr>
      </w:pPr>
      <w:r w:rsidRPr="006912C7">
        <w:rPr>
          <w:rFonts w:ascii="Times New Roman" w:hAnsi="Times New Roman" w:cs="Times New Roman"/>
          <w:sz w:val="24"/>
          <w:szCs w:val="24"/>
        </w:rPr>
        <w:t>Rada Miejska w Redzie podjęła w roku 20</w:t>
      </w:r>
      <w:r>
        <w:rPr>
          <w:rFonts w:ascii="Times New Roman" w:hAnsi="Times New Roman" w:cs="Times New Roman"/>
          <w:sz w:val="24"/>
          <w:szCs w:val="24"/>
        </w:rPr>
        <w:t>2</w:t>
      </w:r>
      <w:r w:rsidR="003C55F2">
        <w:rPr>
          <w:rFonts w:ascii="Times New Roman" w:hAnsi="Times New Roman" w:cs="Times New Roman"/>
          <w:sz w:val="24"/>
          <w:szCs w:val="24"/>
        </w:rPr>
        <w:t>1</w:t>
      </w:r>
      <w:r w:rsidRPr="006912C7">
        <w:rPr>
          <w:rFonts w:ascii="Times New Roman" w:hAnsi="Times New Roman" w:cs="Times New Roman"/>
          <w:sz w:val="24"/>
          <w:szCs w:val="24"/>
        </w:rPr>
        <w:t xml:space="preserve"> następujące uchwały dotyczące spraw społecznych i Miejskiego Ośrodka Pomocy Społecznej:</w:t>
      </w:r>
    </w:p>
    <w:tbl>
      <w:tblPr>
        <w:tblStyle w:val="Tabela-Siatka"/>
        <w:tblW w:w="0" w:type="auto"/>
        <w:jc w:val="center"/>
        <w:tblLook w:val="04A0" w:firstRow="1" w:lastRow="0" w:firstColumn="1" w:lastColumn="0" w:noHBand="0" w:noVBand="1"/>
      </w:tblPr>
      <w:tblGrid>
        <w:gridCol w:w="1963"/>
        <w:gridCol w:w="1434"/>
        <w:gridCol w:w="5665"/>
      </w:tblGrid>
      <w:tr w:rsidR="00231E6B" w:rsidRPr="003C55F2" w14:paraId="4DF561B5" w14:textId="77777777" w:rsidTr="003C55F2">
        <w:trPr>
          <w:jc w:val="center"/>
        </w:trPr>
        <w:tc>
          <w:tcPr>
            <w:tcW w:w="1963" w:type="dxa"/>
          </w:tcPr>
          <w:p w14:paraId="725AF858" w14:textId="77777777" w:rsidR="00231E6B" w:rsidRPr="003C55F2" w:rsidRDefault="00231E6B" w:rsidP="000752F9">
            <w:pPr>
              <w:jc w:val="center"/>
              <w:rPr>
                <w:rFonts w:ascii="Times New Roman" w:eastAsia="Times New Roman" w:hAnsi="Times New Roman" w:cs="Times New Roman"/>
                <w:b/>
                <w:bCs/>
                <w:sz w:val="24"/>
                <w:szCs w:val="24"/>
                <w:lang w:eastAsia="pl-PL"/>
              </w:rPr>
            </w:pPr>
            <w:bookmarkStart w:id="120" w:name="_Hlk71948843"/>
            <w:r w:rsidRPr="003C55F2">
              <w:rPr>
                <w:rFonts w:ascii="Times New Roman" w:eastAsia="Times New Roman" w:hAnsi="Times New Roman" w:cs="Times New Roman"/>
                <w:b/>
                <w:bCs/>
                <w:sz w:val="24"/>
                <w:szCs w:val="24"/>
                <w:lang w:eastAsia="pl-PL"/>
              </w:rPr>
              <w:t>nr uchwały</w:t>
            </w:r>
          </w:p>
        </w:tc>
        <w:tc>
          <w:tcPr>
            <w:tcW w:w="1434" w:type="dxa"/>
          </w:tcPr>
          <w:p w14:paraId="26F647CC" w14:textId="77777777" w:rsidR="00231E6B" w:rsidRPr="003C55F2" w:rsidRDefault="00231E6B" w:rsidP="000752F9">
            <w:pPr>
              <w:jc w:val="center"/>
              <w:rPr>
                <w:rFonts w:ascii="Times New Roman" w:eastAsia="Times New Roman" w:hAnsi="Times New Roman" w:cs="Times New Roman"/>
                <w:b/>
                <w:bCs/>
                <w:color w:val="000000"/>
                <w:sz w:val="24"/>
                <w:szCs w:val="24"/>
                <w:lang w:eastAsia="pl-PL"/>
              </w:rPr>
            </w:pPr>
            <w:r w:rsidRPr="003C55F2">
              <w:rPr>
                <w:rFonts w:ascii="Times New Roman" w:eastAsia="Times New Roman" w:hAnsi="Times New Roman" w:cs="Times New Roman"/>
                <w:b/>
                <w:bCs/>
                <w:color w:val="000000"/>
                <w:sz w:val="24"/>
                <w:szCs w:val="24"/>
                <w:lang w:eastAsia="pl-PL"/>
              </w:rPr>
              <w:t>data uchwalenia</w:t>
            </w:r>
          </w:p>
        </w:tc>
        <w:tc>
          <w:tcPr>
            <w:tcW w:w="5665" w:type="dxa"/>
          </w:tcPr>
          <w:p w14:paraId="512D3274" w14:textId="77777777" w:rsidR="00231E6B" w:rsidRPr="003C55F2" w:rsidRDefault="00231E6B" w:rsidP="000752F9">
            <w:pPr>
              <w:jc w:val="center"/>
              <w:rPr>
                <w:rFonts w:ascii="Times New Roman" w:eastAsia="Times New Roman" w:hAnsi="Times New Roman" w:cs="Times New Roman"/>
                <w:b/>
                <w:bCs/>
                <w:color w:val="000000"/>
                <w:sz w:val="24"/>
                <w:szCs w:val="24"/>
                <w:lang w:eastAsia="pl-PL"/>
              </w:rPr>
            </w:pPr>
            <w:r w:rsidRPr="003C55F2">
              <w:rPr>
                <w:rFonts w:ascii="Times New Roman" w:eastAsia="Times New Roman" w:hAnsi="Times New Roman" w:cs="Times New Roman"/>
                <w:b/>
                <w:bCs/>
                <w:color w:val="000000"/>
                <w:sz w:val="24"/>
                <w:szCs w:val="24"/>
                <w:lang w:eastAsia="pl-PL"/>
              </w:rPr>
              <w:t>tytuł uchwały</w:t>
            </w:r>
          </w:p>
        </w:tc>
      </w:tr>
      <w:tr w:rsidR="0042587E" w:rsidRPr="0042587E" w14:paraId="0FA1E71A" w14:textId="77777777" w:rsidTr="003C55F2">
        <w:tblPrEx>
          <w:jc w:val="left"/>
        </w:tblPrEx>
        <w:trPr>
          <w:trHeight w:val="765"/>
        </w:trPr>
        <w:tc>
          <w:tcPr>
            <w:tcW w:w="1963" w:type="dxa"/>
            <w:hideMark/>
          </w:tcPr>
          <w:p w14:paraId="47A325AC" w14:textId="77777777" w:rsidR="0042587E" w:rsidRPr="0042587E" w:rsidRDefault="0042587E" w:rsidP="0042587E">
            <w:pPr>
              <w:jc w:val="center"/>
              <w:rPr>
                <w:rFonts w:ascii="Times New Roman" w:eastAsia="Times New Roman" w:hAnsi="Times New Roman" w:cs="Times New Roman"/>
                <w:color w:val="000000"/>
                <w:sz w:val="24"/>
                <w:szCs w:val="24"/>
                <w:lang w:eastAsia="pl-PL"/>
              </w:rPr>
            </w:pPr>
            <w:bookmarkStart w:id="121" w:name="_Hlk71947666"/>
            <w:r w:rsidRPr="0042587E">
              <w:rPr>
                <w:rFonts w:ascii="Times New Roman" w:eastAsia="Times New Roman" w:hAnsi="Times New Roman" w:cs="Times New Roman"/>
                <w:color w:val="000000"/>
                <w:sz w:val="24"/>
                <w:szCs w:val="24"/>
                <w:lang w:eastAsia="pl-PL"/>
              </w:rPr>
              <w:t>XXVIII/303/2021</w:t>
            </w:r>
          </w:p>
        </w:tc>
        <w:tc>
          <w:tcPr>
            <w:tcW w:w="1434" w:type="dxa"/>
            <w:noWrap/>
            <w:hideMark/>
          </w:tcPr>
          <w:p w14:paraId="58E905A2" w14:textId="77777777" w:rsidR="0042587E" w:rsidRPr="0042587E" w:rsidRDefault="0042587E" w:rsidP="0042587E">
            <w:pPr>
              <w:jc w:val="cente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28.01.2021</w:t>
            </w:r>
          </w:p>
        </w:tc>
        <w:tc>
          <w:tcPr>
            <w:tcW w:w="5665" w:type="dxa"/>
            <w:hideMark/>
          </w:tcPr>
          <w:p w14:paraId="7E8A02FF" w14:textId="77777777" w:rsidR="0042587E" w:rsidRPr="0042587E" w:rsidRDefault="0042587E" w:rsidP="003C55F2">
            <w:pP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w sprawie uchwalenia Programu Senioralnego dla Gminy Miasto Reda na lata 2021 – 2023</w:t>
            </w:r>
          </w:p>
        </w:tc>
      </w:tr>
      <w:tr w:rsidR="0042587E" w:rsidRPr="0042587E" w14:paraId="380B4FAF" w14:textId="77777777" w:rsidTr="003C55F2">
        <w:tblPrEx>
          <w:jc w:val="left"/>
        </w:tblPrEx>
        <w:trPr>
          <w:trHeight w:val="738"/>
        </w:trPr>
        <w:tc>
          <w:tcPr>
            <w:tcW w:w="1963" w:type="dxa"/>
            <w:hideMark/>
          </w:tcPr>
          <w:p w14:paraId="46602940" w14:textId="77777777" w:rsidR="0042587E" w:rsidRPr="0042587E" w:rsidRDefault="0042587E" w:rsidP="0042587E">
            <w:pPr>
              <w:jc w:val="cente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XXVIII/304/2021</w:t>
            </w:r>
          </w:p>
        </w:tc>
        <w:tc>
          <w:tcPr>
            <w:tcW w:w="1434" w:type="dxa"/>
            <w:noWrap/>
            <w:hideMark/>
          </w:tcPr>
          <w:p w14:paraId="721B5FE7" w14:textId="77777777" w:rsidR="0042587E" w:rsidRPr="0042587E" w:rsidRDefault="0042587E" w:rsidP="0042587E">
            <w:pPr>
              <w:jc w:val="cente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28.01.2021</w:t>
            </w:r>
          </w:p>
        </w:tc>
        <w:tc>
          <w:tcPr>
            <w:tcW w:w="5665" w:type="dxa"/>
            <w:hideMark/>
          </w:tcPr>
          <w:p w14:paraId="1F3B1117" w14:textId="77777777" w:rsidR="0042587E" w:rsidRPr="0042587E" w:rsidRDefault="0042587E" w:rsidP="003C55F2">
            <w:pP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 xml:space="preserve">w sprawie rozpatrzenia skargi na działalność Miejskiego Ośrodka Pomocy Społecznej w Redzie </w:t>
            </w:r>
          </w:p>
        </w:tc>
      </w:tr>
      <w:tr w:rsidR="0042587E" w:rsidRPr="0042587E" w14:paraId="607AF6C3" w14:textId="77777777" w:rsidTr="003C55F2">
        <w:tblPrEx>
          <w:jc w:val="left"/>
        </w:tblPrEx>
        <w:trPr>
          <w:trHeight w:val="723"/>
        </w:trPr>
        <w:tc>
          <w:tcPr>
            <w:tcW w:w="1963" w:type="dxa"/>
            <w:hideMark/>
          </w:tcPr>
          <w:p w14:paraId="0930AA2B" w14:textId="77777777" w:rsidR="0042587E" w:rsidRPr="0042587E" w:rsidRDefault="0042587E" w:rsidP="0042587E">
            <w:pPr>
              <w:jc w:val="cente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XXIX/312/2021</w:t>
            </w:r>
          </w:p>
        </w:tc>
        <w:tc>
          <w:tcPr>
            <w:tcW w:w="1434" w:type="dxa"/>
            <w:noWrap/>
            <w:hideMark/>
          </w:tcPr>
          <w:p w14:paraId="2AFCFB7B" w14:textId="77777777" w:rsidR="0042587E" w:rsidRPr="0042587E" w:rsidRDefault="0042587E" w:rsidP="0042587E">
            <w:pPr>
              <w:jc w:val="cente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25.02.2021</w:t>
            </w:r>
          </w:p>
        </w:tc>
        <w:tc>
          <w:tcPr>
            <w:tcW w:w="5665" w:type="dxa"/>
            <w:hideMark/>
          </w:tcPr>
          <w:p w14:paraId="46485894" w14:textId="77777777" w:rsidR="0042587E" w:rsidRPr="0042587E" w:rsidRDefault="0042587E" w:rsidP="003C55F2">
            <w:pP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w sprawie rozpatrzenia skargi na działalność Miejskiego Ośrodka Pomocy Społecznej w Redzie</w:t>
            </w:r>
          </w:p>
        </w:tc>
      </w:tr>
      <w:tr w:rsidR="0042587E" w:rsidRPr="0042587E" w14:paraId="7CC37D10" w14:textId="77777777" w:rsidTr="003C55F2">
        <w:tblPrEx>
          <w:jc w:val="left"/>
        </w:tblPrEx>
        <w:trPr>
          <w:trHeight w:val="1002"/>
        </w:trPr>
        <w:tc>
          <w:tcPr>
            <w:tcW w:w="1963" w:type="dxa"/>
            <w:hideMark/>
          </w:tcPr>
          <w:p w14:paraId="5724342F" w14:textId="77777777" w:rsidR="0042587E" w:rsidRPr="0042587E" w:rsidRDefault="0042587E" w:rsidP="0042587E">
            <w:pPr>
              <w:jc w:val="cente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XXIX/316/2021</w:t>
            </w:r>
          </w:p>
        </w:tc>
        <w:tc>
          <w:tcPr>
            <w:tcW w:w="1434" w:type="dxa"/>
            <w:noWrap/>
            <w:hideMark/>
          </w:tcPr>
          <w:p w14:paraId="22F2E144" w14:textId="77777777" w:rsidR="0042587E" w:rsidRPr="0042587E" w:rsidRDefault="0042587E" w:rsidP="0042587E">
            <w:pPr>
              <w:jc w:val="cente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25.02.2021</w:t>
            </w:r>
          </w:p>
        </w:tc>
        <w:tc>
          <w:tcPr>
            <w:tcW w:w="5665" w:type="dxa"/>
            <w:hideMark/>
          </w:tcPr>
          <w:p w14:paraId="5AB8C0A6" w14:textId="77777777" w:rsidR="0042587E" w:rsidRPr="0042587E" w:rsidRDefault="0042587E" w:rsidP="003C55F2">
            <w:pP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 xml:space="preserve">w sprawie zwolnienia z opłaty i zwrotu części opłaty pobranej za korzystanie z zezwoleń na sprzedaż napojów alkoholowych przeznaczonych do spożycia w </w:t>
            </w:r>
            <w:r w:rsidRPr="0042587E">
              <w:rPr>
                <w:rFonts w:ascii="Times New Roman" w:eastAsia="Times New Roman" w:hAnsi="Times New Roman" w:cs="Times New Roman"/>
                <w:color w:val="000000"/>
                <w:sz w:val="24"/>
                <w:szCs w:val="24"/>
                <w:lang w:eastAsia="pl-PL"/>
              </w:rPr>
              <w:lastRenderedPageBreak/>
              <w:t>miejscu sprzedaży, należnej w roku 2021, przedsiębiorców prowadzących punkty sprzedaży na terenie miasta Redy</w:t>
            </w:r>
          </w:p>
        </w:tc>
      </w:tr>
      <w:tr w:rsidR="0042587E" w:rsidRPr="0042587E" w14:paraId="42932C3B" w14:textId="77777777" w:rsidTr="003C55F2">
        <w:tblPrEx>
          <w:jc w:val="left"/>
        </w:tblPrEx>
        <w:trPr>
          <w:trHeight w:val="647"/>
        </w:trPr>
        <w:tc>
          <w:tcPr>
            <w:tcW w:w="1963" w:type="dxa"/>
            <w:hideMark/>
          </w:tcPr>
          <w:p w14:paraId="0B85F5B9" w14:textId="77777777" w:rsidR="0042587E" w:rsidRPr="0042587E" w:rsidRDefault="0042587E" w:rsidP="0042587E">
            <w:pPr>
              <w:jc w:val="cente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lastRenderedPageBreak/>
              <w:t>XXX/325/2021</w:t>
            </w:r>
          </w:p>
        </w:tc>
        <w:tc>
          <w:tcPr>
            <w:tcW w:w="1434" w:type="dxa"/>
            <w:noWrap/>
            <w:hideMark/>
          </w:tcPr>
          <w:p w14:paraId="2D307075" w14:textId="77777777" w:rsidR="0042587E" w:rsidRPr="0042587E" w:rsidRDefault="0042587E" w:rsidP="0042587E">
            <w:pPr>
              <w:jc w:val="cente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18.03.2021</w:t>
            </w:r>
          </w:p>
        </w:tc>
        <w:tc>
          <w:tcPr>
            <w:tcW w:w="5665" w:type="dxa"/>
            <w:hideMark/>
          </w:tcPr>
          <w:p w14:paraId="3656FF76" w14:textId="77777777" w:rsidR="0042587E" w:rsidRPr="0042587E" w:rsidRDefault="0042587E" w:rsidP="003C55F2">
            <w:pP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 xml:space="preserve">w sprawie przystąpienia do Programu „Asystent osobisty osoby niepełnosprawnej” – edycja 2021 </w:t>
            </w:r>
          </w:p>
        </w:tc>
      </w:tr>
      <w:tr w:rsidR="0042587E" w:rsidRPr="0042587E" w14:paraId="110187F1" w14:textId="77777777" w:rsidTr="003C55F2">
        <w:tblPrEx>
          <w:jc w:val="left"/>
        </w:tblPrEx>
        <w:trPr>
          <w:trHeight w:val="633"/>
        </w:trPr>
        <w:tc>
          <w:tcPr>
            <w:tcW w:w="1963" w:type="dxa"/>
            <w:hideMark/>
          </w:tcPr>
          <w:p w14:paraId="4E9C9CC8" w14:textId="77777777" w:rsidR="0042587E" w:rsidRPr="0042587E" w:rsidRDefault="0042587E" w:rsidP="0042587E">
            <w:pPr>
              <w:jc w:val="cente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XXXI/335/2021</w:t>
            </w:r>
          </w:p>
        </w:tc>
        <w:tc>
          <w:tcPr>
            <w:tcW w:w="1434" w:type="dxa"/>
            <w:noWrap/>
            <w:hideMark/>
          </w:tcPr>
          <w:p w14:paraId="69378D54" w14:textId="77777777" w:rsidR="0042587E" w:rsidRPr="0042587E" w:rsidRDefault="0042587E" w:rsidP="0042587E">
            <w:pPr>
              <w:jc w:val="cente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29.04.2021</w:t>
            </w:r>
          </w:p>
        </w:tc>
        <w:tc>
          <w:tcPr>
            <w:tcW w:w="5665" w:type="dxa"/>
            <w:hideMark/>
          </w:tcPr>
          <w:p w14:paraId="1335C635" w14:textId="77777777" w:rsidR="0042587E" w:rsidRPr="0042587E" w:rsidRDefault="0042587E" w:rsidP="003C55F2">
            <w:pP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 xml:space="preserve">w sprawie udzielenia w 2021 roku dotacji dla „Szpitali Pomorskich” Spółka z ograniczoną odpowiedzialnością </w:t>
            </w:r>
          </w:p>
        </w:tc>
      </w:tr>
      <w:tr w:rsidR="0042587E" w:rsidRPr="0042587E" w14:paraId="1233642B" w14:textId="77777777" w:rsidTr="003C55F2">
        <w:tblPrEx>
          <w:jc w:val="left"/>
        </w:tblPrEx>
        <w:trPr>
          <w:trHeight w:val="1002"/>
        </w:trPr>
        <w:tc>
          <w:tcPr>
            <w:tcW w:w="1963" w:type="dxa"/>
            <w:hideMark/>
          </w:tcPr>
          <w:p w14:paraId="66858103" w14:textId="77777777" w:rsidR="0042587E" w:rsidRPr="0042587E" w:rsidRDefault="0042587E" w:rsidP="0042587E">
            <w:pPr>
              <w:jc w:val="cente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XXXII/346/2021</w:t>
            </w:r>
          </w:p>
        </w:tc>
        <w:tc>
          <w:tcPr>
            <w:tcW w:w="1434" w:type="dxa"/>
            <w:noWrap/>
            <w:hideMark/>
          </w:tcPr>
          <w:p w14:paraId="2AB349DA" w14:textId="77777777" w:rsidR="0042587E" w:rsidRPr="0042587E" w:rsidRDefault="0042587E" w:rsidP="0042587E">
            <w:pPr>
              <w:jc w:val="cente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27.05.2021</w:t>
            </w:r>
          </w:p>
        </w:tc>
        <w:tc>
          <w:tcPr>
            <w:tcW w:w="5665" w:type="dxa"/>
            <w:hideMark/>
          </w:tcPr>
          <w:p w14:paraId="3B24EA0A" w14:textId="77777777" w:rsidR="0042587E" w:rsidRPr="0042587E" w:rsidRDefault="0042587E" w:rsidP="003C55F2">
            <w:pP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Uchwała nr XXXII/346/2021 w sprawie określenia wzoru wniosku o przyznanie dodatku mieszkaniowego oraz wzoru deklaracji o dochodach gospodarstwa domowego</w:t>
            </w:r>
          </w:p>
        </w:tc>
      </w:tr>
      <w:tr w:rsidR="0042587E" w:rsidRPr="0042587E" w14:paraId="5FE99859" w14:textId="77777777" w:rsidTr="003C55F2">
        <w:tblPrEx>
          <w:jc w:val="left"/>
        </w:tblPrEx>
        <w:trPr>
          <w:trHeight w:val="1002"/>
        </w:trPr>
        <w:tc>
          <w:tcPr>
            <w:tcW w:w="1963" w:type="dxa"/>
            <w:hideMark/>
          </w:tcPr>
          <w:p w14:paraId="60524342" w14:textId="77777777" w:rsidR="0042587E" w:rsidRPr="0042587E" w:rsidRDefault="0042587E" w:rsidP="0042587E">
            <w:pPr>
              <w:jc w:val="cente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XXXI/339/2021</w:t>
            </w:r>
          </w:p>
        </w:tc>
        <w:tc>
          <w:tcPr>
            <w:tcW w:w="1434" w:type="dxa"/>
            <w:noWrap/>
            <w:hideMark/>
          </w:tcPr>
          <w:p w14:paraId="4EEB1B69" w14:textId="77777777" w:rsidR="0042587E" w:rsidRPr="0042587E" w:rsidRDefault="0042587E" w:rsidP="0042587E">
            <w:pPr>
              <w:jc w:val="cente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29.04.2021</w:t>
            </w:r>
          </w:p>
        </w:tc>
        <w:tc>
          <w:tcPr>
            <w:tcW w:w="5665" w:type="dxa"/>
            <w:hideMark/>
          </w:tcPr>
          <w:p w14:paraId="2C875C38" w14:textId="77777777" w:rsidR="0042587E" w:rsidRPr="0042587E" w:rsidRDefault="0042587E" w:rsidP="003C55F2">
            <w:pP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 xml:space="preserve">o zmianie uchwały w sprawie przystąpienia do Programu „Asystent osobisty osoby niepełnosprawnej”  - edycja 2021 </w:t>
            </w:r>
          </w:p>
        </w:tc>
      </w:tr>
      <w:tr w:rsidR="0042587E" w:rsidRPr="0042587E" w14:paraId="686A60D1" w14:textId="77777777" w:rsidTr="003C55F2">
        <w:tblPrEx>
          <w:jc w:val="left"/>
        </w:tblPrEx>
        <w:trPr>
          <w:trHeight w:val="1002"/>
        </w:trPr>
        <w:tc>
          <w:tcPr>
            <w:tcW w:w="1963" w:type="dxa"/>
            <w:hideMark/>
          </w:tcPr>
          <w:p w14:paraId="0D7ED0D3" w14:textId="77777777" w:rsidR="0042587E" w:rsidRPr="0042587E" w:rsidRDefault="0042587E" w:rsidP="0042587E">
            <w:pPr>
              <w:jc w:val="cente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 xml:space="preserve">XXXIX/395/2021 </w:t>
            </w:r>
          </w:p>
        </w:tc>
        <w:tc>
          <w:tcPr>
            <w:tcW w:w="1434" w:type="dxa"/>
            <w:noWrap/>
            <w:hideMark/>
          </w:tcPr>
          <w:p w14:paraId="551DE845" w14:textId="77777777" w:rsidR="0042587E" w:rsidRPr="0042587E" w:rsidRDefault="0042587E" w:rsidP="0042587E">
            <w:pPr>
              <w:jc w:val="cente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18.11.2021</w:t>
            </w:r>
          </w:p>
        </w:tc>
        <w:tc>
          <w:tcPr>
            <w:tcW w:w="5665" w:type="dxa"/>
            <w:hideMark/>
          </w:tcPr>
          <w:p w14:paraId="7764930D" w14:textId="58ECC8A8" w:rsidR="0042587E" w:rsidRPr="0042587E" w:rsidRDefault="0042587E" w:rsidP="003C55F2">
            <w:pP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 xml:space="preserve">w sprawie Rocznego Programu Współpracy Gminy Miasto Reda z organizacjami pozarządowymi oraz podmiotami, o których mowa w </w:t>
            </w:r>
            <w:r w:rsidR="003C55F2" w:rsidRPr="0042587E">
              <w:rPr>
                <w:rFonts w:ascii="Times New Roman" w:eastAsia="Times New Roman" w:hAnsi="Times New Roman" w:cs="Times New Roman"/>
                <w:color w:val="000000"/>
                <w:sz w:val="24"/>
                <w:szCs w:val="24"/>
                <w:lang w:eastAsia="pl-PL"/>
              </w:rPr>
              <w:t>art.</w:t>
            </w:r>
            <w:r w:rsidRPr="0042587E">
              <w:rPr>
                <w:rFonts w:ascii="Times New Roman" w:eastAsia="Times New Roman" w:hAnsi="Times New Roman" w:cs="Times New Roman"/>
                <w:color w:val="000000"/>
                <w:sz w:val="24"/>
                <w:szCs w:val="24"/>
                <w:lang w:eastAsia="pl-PL"/>
              </w:rPr>
              <w:t xml:space="preserve"> 3 ust. 3 ustawy z dnia 24  kwietnia 2003 roku o działalności pożytku publicznego i o wolontariacie na 2022 rok.</w:t>
            </w:r>
          </w:p>
        </w:tc>
      </w:tr>
      <w:tr w:rsidR="0042587E" w:rsidRPr="0042587E" w14:paraId="7A8FCA55" w14:textId="77777777" w:rsidTr="003C55F2">
        <w:tblPrEx>
          <w:jc w:val="left"/>
        </w:tblPrEx>
        <w:trPr>
          <w:trHeight w:val="728"/>
        </w:trPr>
        <w:tc>
          <w:tcPr>
            <w:tcW w:w="1963" w:type="dxa"/>
            <w:hideMark/>
          </w:tcPr>
          <w:p w14:paraId="54111EF2" w14:textId="77777777" w:rsidR="0042587E" w:rsidRPr="0042587E" w:rsidRDefault="0042587E" w:rsidP="0042587E">
            <w:pPr>
              <w:jc w:val="cente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XL/396/2021</w:t>
            </w:r>
          </w:p>
        </w:tc>
        <w:tc>
          <w:tcPr>
            <w:tcW w:w="1434" w:type="dxa"/>
            <w:noWrap/>
            <w:hideMark/>
          </w:tcPr>
          <w:p w14:paraId="2FDD0EC5" w14:textId="77777777" w:rsidR="0042587E" w:rsidRPr="0042587E" w:rsidRDefault="0042587E" w:rsidP="0042587E">
            <w:pPr>
              <w:jc w:val="cente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02.12.2021</w:t>
            </w:r>
          </w:p>
        </w:tc>
        <w:tc>
          <w:tcPr>
            <w:tcW w:w="5665" w:type="dxa"/>
            <w:hideMark/>
          </w:tcPr>
          <w:p w14:paraId="4E8C61C6" w14:textId="77777777" w:rsidR="0042587E" w:rsidRPr="0042587E" w:rsidRDefault="0042587E" w:rsidP="003C55F2">
            <w:pP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w sprawie przyjęcia Gminnego Programu Przeciwdziałania Narkomanii na 2022 rok w Redzie</w:t>
            </w:r>
          </w:p>
        </w:tc>
      </w:tr>
      <w:tr w:rsidR="0042587E" w:rsidRPr="0042587E" w14:paraId="45EDD68F" w14:textId="77777777" w:rsidTr="003C55F2">
        <w:tblPrEx>
          <w:jc w:val="left"/>
        </w:tblPrEx>
        <w:trPr>
          <w:trHeight w:val="1002"/>
        </w:trPr>
        <w:tc>
          <w:tcPr>
            <w:tcW w:w="1963" w:type="dxa"/>
            <w:hideMark/>
          </w:tcPr>
          <w:p w14:paraId="7952242C" w14:textId="77777777" w:rsidR="0042587E" w:rsidRPr="0042587E" w:rsidRDefault="0042587E" w:rsidP="0042587E">
            <w:pPr>
              <w:jc w:val="cente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XL/397/2021</w:t>
            </w:r>
          </w:p>
        </w:tc>
        <w:tc>
          <w:tcPr>
            <w:tcW w:w="1434" w:type="dxa"/>
            <w:noWrap/>
            <w:hideMark/>
          </w:tcPr>
          <w:p w14:paraId="5F42B194" w14:textId="77777777" w:rsidR="0042587E" w:rsidRPr="0042587E" w:rsidRDefault="0042587E" w:rsidP="0042587E">
            <w:pPr>
              <w:jc w:val="cente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02.12.2021</w:t>
            </w:r>
          </w:p>
        </w:tc>
        <w:tc>
          <w:tcPr>
            <w:tcW w:w="5665" w:type="dxa"/>
            <w:hideMark/>
          </w:tcPr>
          <w:p w14:paraId="1CA375E0" w14:textId="77777777" w:rsidR="0042587E" w:rsidRPr="0042587E" w:rsidRDefault="0042587E" w:rsidP="003C55F2">
            <w:pP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w sprawie przyjęcia Gminnego Programu Profilaktyki i Rozwiązywania Problemów Alkoholowych na rok 2022 w Redzie</w:t>
            </w:r>
          </w:p>
        </w:tc>
      </w:tr>
      <w:tr w:rsidR="0042587E" w:rsidRPr="0042587E" w14:paraId="70C1FC41" w14:textId="77777777" w:rsidTr="003C55F2">
        <w:tblPrEx>
          <w:jc w:val="left"/>
        </w:tblPrEx>
        <w:trPr>
          <w:trHeight w:val="696"/>
        </w:trPr>
        <w:tc>
          <w:tcPr>
            <w:tcW w:w="1963" w:type="dxa"/>
            <w:hideMark/>
          </w:tcPr>
          <w:p w14:paraId="0C4DA6DC" w14:textId="77777777" w:rsidR="0042587E" w:rsidRPr="0042587E" w:rsidRDefault="0042587E" w:rsidP="0042587E">
            <w:pPr>
              <w:jc w:val="cente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XL/400/2021</w:t>
            </w:r>
          </w:p>
        </w:tc>
        <w:tc>
          <w:tcPr>
            <w:tcW w:w="1434" w:type="dxa"/>
            <w:noWrap/>
            <w:hideMark/>
          </w:tcPr>
          <w:p w14:paraId="1A06F7D4" w14:textId="77777777" w:rsidR="0042587E" w:rsidRPr="0042587E" w:rsidRDefault="0042587E" w:rsidP="0042587E">
            <w:pPr>
              <w:jc w:val="cente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02.12.2021</w:t>
            </w:r>
          </w:p>
        </w:tc>
        <w:tc>
          <w:tcPr>
            <w:tcW w:w="5665" w:type="dxa"/>
            <w:hideMark/>
          </w:tcPr>
          <w:p w14:paraId="185E3272" w14:textId="77777777" w:rsidR="0042587E" w:rsidRPr="0042587E" w:rsidRDefault="0042587E" w:rsidP="003C55F2">
            <w:pP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w sprawie rozpatrzenia skargi na działalność Miejskiego Ośrodka Pomocy Społecznej w Redzie</w:t>
            </w:r>
          </w:p>
        </w:tc>
      </w:tr>
      <w:tr w:rsidR="0042587E" w:rsidRPr="0042587E" w14:paraId="10B4E9DB" w14:textId="77777777" w:rsidTr="003C55F2">
        <w:tblPrEx>
          <w:jc w:val="left"/>
        </w:tblPrEx>
        <w:trPr>
          <w:trHeight w:val="1002"/>
        </w:trPr>
        <w:tc>
          <w:tcPr>
            <w:tcW w:w="1963" w:type="dxa"/>
            <w:hideMark/>
          </w:tcPr>
          <w:p w14:paraId="5CF73655" w14:textId="77777777" w:rsidR="0042587E" w:rsidRPr="0042587E" w:rsidRDefault="0042587E" w:rsidP="0042587E">
            <w:pPr>
              <w:jc w:val="cente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XL/401/2021</w:t>
            </w:r>
          </w:p>
        </w:tc>
        <w:tc>
          <w:tcPr>
            <w:tcW w:w="1434" w:type="dxa"/>
            <w:noWrap/>
            <w:hideMark/>
          </w:tcPr>
          <w:p w14:paraId="12EC4A4D" w14:textId="77777777" w:rsidR="0042587E" w:rsidRPr="0042587E" w:rsidRDefault="0042587E" w:rsidP="0042587E">
            <w:pPr>
              <w:jc w:val="cente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02.12.2021</w:t>
            </w:r>
          </w:p>
        </w:tc>
        <w:tc>
          <w:tcPr>
            <w:tcW w:w="5665" w:type="dxa"/>
            <w:hideMark/>
          </w:tcPr>
          <w:p w14:paraId="0DEB2346" w14:textId="77777777" w:rsidR="0042587E" w:rsidRPr="0042587E" w:rsidRDefault="0042587E" w:rsidP="003C55F2">
            <w:pP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o zmianie uchwały nr XXX/299/2009 Rady Miejskiej w Redzie z dnia 11 marca 2009 r. w sprawie przyjęcia gminnego programu zdrowotnego pod nazwą „Program przeciwdziałania rakowi szyjki macicy w Gminie Miasto Redy na lata 2009-2021”</w:t>
            </w:r>
          </w:p>
        </w:tc>
      </w:tr>
      <w:tr w:rsidR="0042587E" w:rsidRPr="0042587E" w14:paraId="1A62A06D" w14:textId="77777777" w:rsidTr="003C55F2">
        <w:tblPrEx>
          <w:jc w:val="left"/>
        </w:tblPrEx>
        <w:trPr>
          <w:trHeight w:val="975"/>
        </w:trPr>
        <w:tc>
          <w:tcPr>
            <w:tcW w:w="1963" w:type="dxa"/>
            <w:hideMark/>
          </w:tcPr>
          <w:p w14:paraId="6F8A400A" w14:textId="77777777" w:rsidR="0042587E" w:rsidRPr="0042587E" w:rsidRDefault="0042587E" w:rsidP="0042587E">
            <w:pPr>
              <w:jc w:val="cente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XL/407/2021</w:t>
            </w:r>
          </w:p>
        </w:tc>
        <w:tc>
          <w:tcPr>
            <w:tcW w:w="1434" w:type="dxa"/>
            <w:noWrap/>
            <w:hideMark/>
          </w:tcPr>
          <w:p w14:paraId="25C7A3E4" w14:textId="77777777" w:rsidR="0042587E" w:rsidRPr="0042587E" w:rsidRDefault="0042587E" w:rsidP="0042587E">
            <w:pPr>
              <w:jc w:val="cente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02.12.2021</w:t>
            </w:r>
          </w:p>
        </w:tc>
        <w:tc>
          <w:tcPr>
            <w:tcW w:w="5665" w:type="dxa"/>
            <w:hideMark/>
          </w:tcPr>
          <w:p w14:paraId="76E716CD" w14:textId="77777777" w:rsidR="0042587E" w:rsidRPr="0042587E" w:rsidRDefault="0042587E" w:rsidP="003C55F2">
            <w:pPr>
              <w:rPr>
                <w:rFonts w:ascii="Times New Roman" w:eastAsia="Times New Roman" w:hAnsi="Times New Roman" w:cs="Times New Roman"/>
                <w:color w:val="000000"/>
                <w:sz w:val="24"/>
                <w:szCs w:val="24"/>
                <w:lang w:eastAsia="pl-PL"/>
              </w:rPr>
            </w:pPr>
            <w:r w:rsidRPr="0042587E">
              <w:rPr>
                <w:rFonts w:ascii="Times New Roman" w:eastAsia="Times New Roman" w:hAnsi="Times New Roman" w:cs="Times New Roman"/>
                <w:color w:val="000000"/>
                <w:sz w:val="24"/>
                <w:szCs w:val="24"/>
                <w:lang w:eastAsia="pl-PL"/>
              </w:rPr>
              <w:t>w sprawie przyjęcia wieloletniego programu gospodarowania mieszkaniowym zasobem Gminy Miasto Reda na lata 2022-2026</w:t>
            </w:r>
          </w:p>
        </w:tc>
      </w:tr>
      <w:tr w:rsidR="003C55F2" w:rsidRPr="003C55F2" w14:paraId="47718D23" w14:textId="77777777" w:rsidTr="003C55F2">
        <w:tblPrEx>
          <w:jc w:val="left"/>
        </w:tblPrEx>
        <w:trPr>
          <w:trHeight w:val="683"/>
        </w:trPr>
        <w:tc>
          <w:tcPr>
            <w:tcW w:w="1963" w:type="dxa"/>
            <w:hideMark/>
          </w:tcPr>
          <w:p w14:paraId="3F42286D" w14:textId="77777777" w:rsidR="003C55F2" w:rsidRPr="003C55F2" w:rsidRDefault="003C55F2" w:rsidP="003C55F2">
            <w:pPr>
              <w:jc w:val="center"/>
              <w:rPr>
                <w:rFonts w:ascii="Times New Roman" w:eastAsia="Times New Roman" w:hAnsi="Times New Roman" w:cs="Times New Roman"/>
                <w:color w:val="000000"/>
                <w:sz w:val="24"/>
                <w:szCs w:val="24"/>
                <w:lang w:eastAsia="pl-PL"/>
              </w:rPr>
            </w:pPr>
            <w:r w:rsidRPr="003C55F2">
              <w:rPr>
                <w:rFonts w:ascii="Times New Roman" w:eastAsia="Times New Roman" w:hAnsi="Times New Roman" w:cs="Times New Roman"/>
                <w:color w:val="000000"/>
                <w:sz w:val="24"/>
                <w:szCs w:val="24"/>
                <w:lang w:eastAsia="pl-PL"/>
              </w:rPr>
              <w:t>XLI/417/2021</w:t>
            </w:r>
          </w:p>
        </w:tc>
        <w:tc>
          <w:tcPr>
            <w:tcW w:w="1434" w:type="dxa"/>
            <w:noWrap/>
            <w:hideMark/>
          </w:tcPr>
          <w:p w14:paraId="6815B26A" w14:textId="77777777" w:rsidR="003C55F2" w:rsidRPr="003C55F2" w:rsidRDefault="003C55F2" w:rsidP="003C55F2">
            <w:pPr>
              <w:jc w:val="center"/>
              <w:rPr>
                <w:rFonts w:ascii="Times New Roman" w:eastAsia="Times New Roman" w:hAnsi="Times New Roman" w:cs="Times New Roman"/>
                <w:color w:val="000000"/>
                <w:sz w:val="24"/>
                <w:szCs w:val="24"/>
                <w:lang w:eastAsia="pl-PL"/>
              </w:rPr>
            </w:pPr>
            <w:r w:rsidRPr="003C55F2">
              <w:rPr>
                <w:rFonts w:ascii="Times New Roman" w:eastAsia="Times New Roman" w:hAnsi="Times New Roman" w:cs="Times New Roman"/>
                <w:color w:val="000000"/>
                <w:sz w:val="24"/>
                <w:szCs w:val="24"/>
                <w:lang w:eastAsia="pl-PL"/>
              </w:rPr>
              <w:t>16.12.2021</w:t>
            </w:r>
          </w:p>
        </w:tc>
        <w:tc>
          <w:tcPr>
            <w:tcW w:w="5665" w:type="dxa"/>
            <w:hideMark/>
          </w:tcPr>
          <w:p w14:paraId="236A7E07" w14:textId="77777777" w:rsidR="003C55F2" w:rsidRPr="003C55F2" w:rsidRDefault="003C55F2" w:rsidP="003C55F2">
            <w:pPr>
              <w:rPr>
                <w:rFonts w:ascii="Times New Roman" w:eastAsia="Times New Roman" w:hAnsi="Times New Roman" w:cs="Times New Roman"/>
                <w:color w:val="000000"/>
                <w:sz w:val="24"/>
                <w:szCs w:val="24"/>
                <w:lang w:eastAsia="pl-PL"/>
              </w:rPr>
            </w:pPr>
            <w:r w:rsidRPr="003C55F2">
              <w:rPr>
                <w:rFonts w:ascii="Times New Roman" w:eastAsia="Times New Roman" w:hAnsi="Times New Roman" w:cs="Times New Roman"/>
                <w:color w:val="000000"/>
                <w:sz w:val="24"/>
                <w:szCs w:val="24"/>
                <w:lang w:eastAsia="pl-PL"/>
              </w:rPr>
              <w:t xml:space="preserve">w sprawie założenia Spółdzielni Socjalnej Gmin Miasta Wejherowo – Reda „KOMPAS” </w:t>
            </w:r>
          </w:p>
        </w:tc>
      </w:tr>
      <w:tr w:rsidR="003C55F2" w:rsidRPr="003C55F2" w14:paraId="51BEA7D5" w14:textId="77777777" w:rsidTr="003C55F2">
        <w:tblPrEx>
          <w:jc w:val="left"/>
        </w:tblPrEx>
        <w:trPr>
          <w:trHeight w:val="971"/>
        </w:trPr>
        <w:tc>
          <w:tcPr>
            <w:tcW w:w="1963" w:type="dxa"/>
            <w:hideMark/>
          </w:tcPr>
          <w:p w14:paraId="6A405333" w14:textId="77777777" w:rsidR="003C55F2" w:rsidRPr="003C55F2" w:rsidRDefault="003C55F2" w:rsidP="003C55F2">
            <w:pPr>
              <w:jc w:val="center"/>
              <w:rPr>
                <w:rFonts w:ascii="Times New Roman" w:eastAsia="Times New Roman" w:hAnsi="Times New Roman" w:cs="Times New Roman"/>
                <w:color w:val="000000"/>
                <w:sz w:val="24"/>
                <w:szCs w:val="24"/>
                <w:lang w:eastAsia="pl-PL"/>
              </w:rPr>
            </w:pPr>
            <w:r w:rsidRPr="003C55F2">
              <w:rPr>
                <w:rFonts w:ascii="Times New Roman" w:eastAsia="Times New Roman" w:hAnsi="Times New Roman" w:cs="Times New Roman"/>
                <w:color w:val="000000"/>
                <w:sz w:val="24"/>
                <w:szCs w:val="24"/>
                <w:lang w:eastAsia="pl-PL"/>
              </w:rPr>
              <w:t>XLI/418/2021</w:t>
            </w:r>
          </w:p>
        </w:tc>
        <w:tc>
          <w:tcPr>
            <w:tcW w:w="1434" w:type="dxa"/>
            <w:noWrap/>
            <w:hideMark/>
          </w:tcPr>
          <w:p w14:paraId="40C4C36A" w14:textId="77777777" w:rsidR="003C55F2" w:rsidRPr="003C55F2" w:rsidRDefault="003C55F2" w:rsidP="003C55F2">
            <w:pPr>
              <w:jc w:val="center"/>
              <w:rPr>
                <w:rFonts w:ascii="Times New Roman" w:eastAsia="Times New Roman" w:hAnsi="Times New Roman" w:cs="Times New Roman"/>
                <w:color w:val="000000"/>
                <w:sz w:val="24"/>
                <w:szCs w:val="24"/>
                <w:lang w:eastAsia="pl-PL"/>
              </w:rPr>
            </w:pPr>
            <w:r w:rsidRPr="003C55F2">
              <w:rPr>
                <w:rFonts w:ascii="Times New Roman" w:eastAsia="Times New Roman" w:hAnsi="Times New Roman" w:cs="Times New Roman"/>
                <w:color w:val="000000"/>
                <w:sz w:val="24"/>
                <w:szCs w:val="24"/>
                <w:lang w:eastAsia="pl-PL"/>
              </w:rPr>
              <w:t>16.12.2021</w:t>
            </w:r>
          </w:p>
        </w:tc>
        <w:tc>
          <w:tcPr>
            <w:tcW w:w="5665" w:type="dxa"/>
            <w:hideMark/>
          </w:tcPr>
          <w:p w14:paraId="578984F6" w14:textId="77777777" w:rsidR="003C55F2" w:rsidRPr="003C55F2" w:rsidRDefault="003C55F2" w:rsidP="003C55F2">
            <w:pPr>
              <w:rPr>
                <w:rFonts w:ascii="Times New Roman" w:eastAsia="Times New Roman" w:hAnsi="Times New Roman" w:cs="Times New Roman"/>
                <w:color w:val="000000"/>
                <w:sz w:val="24"/>
                <w:szCs w:val="24"/>
                <w:lang w:eastAsia="pl-PL"/>
              </w:rPr>
            </w:pPr>
            <w:r w:rsidRPr="003C55F2">
              <w:rPr>
                <w:rFonts w:ascii="Times New Roman" w:eastAsia="Times New Roman" w:hAnsi="Times New Roman" w:cs="Times New Roman"/>
                <w:color w:val="000000"/>
                <w:sz w:val="24"/>
                <w:szCs w:val="24"/>
                <w:lang w:eastAsia="pl-PL"/>
              </w:rPr>
              <w:t xml:space="preserve">w sprawie ustalenia zasad wynajmowania lokali wchodzących w skład mieszkaniowego zasobu Gminy Miasto Reda </w:t>
            </w:r>
          </w:p>
        </w:tc>
      </w:tr>
      <w:tr w:rsidR="003C55F2" w:rsidRPr="003C55F2" w14:paraId="3DE3F77B" w14:textId="77777777" w:rsidTr="003C55F2">
        <w:tblPrEx>
          <w:jc w:val="left"/>
        </w:tblPrEx>
        <w:trPr>
          <w:trHeight w:val="693"/>
        </w:trPr>
        <w:tc>
          <w:tcPr>
            <w:tcW w:w="1963" w:type="dxa"/>
            <w:hideMark/>
          </w:tcPr>
          <w:p w14:paraId="57708176" w14:textId="77777777" w:rsidR="003C55F2" w:rsidRPr="003C55F2" w:rsidRDefault="003C55F2" w:rsidP="003C55F2">
            <w:pPr>
              <w:jc w:val="center"/>
              <w:rPr>
                <w:rFonts w:ascii="Times New Roman" w:eastAsia="Times New Roman" w:hAnsi="Times New Roman" w:cs="Times New Roman"/>
                <w:color w:val="000000"/>
                <w:sz w:val="24"/>
                <w:szCs w:val="24"/>
                <w:lang w:eastAsia="pl-PL"/>
              </w:rPr>
            </w:pPr>
            <w:r w:rsidRPr="003C55F2">
              <w:rPr>
                <w:rFonts w:ascii="Times New Roman" w:eastAsia="Times New Roman" w:hAnsi="Times New Roman" w:cs="Times New Roman"/>
                <w:color w:val="000000"/>
                <w:sz w:val="24"/>
                <w:szCs w:val="24"/>
                <w:lang w:eastAsia="pl-PL"/>
              </w:rPr>
              <w:t>XLI/426/2021</w:t>
            </w:r>
          </w:p>
        </w:tc>
        <w:tc>
          <w:tcPr>
            <w:tcW w:w="1434" w:type="dxa"/>
            <w:noWrap/>
            <w:hideMark/>
          </w:tcPr>
          <w:p w14:paraId="122375D2" w14:textId="77777777" w:rsidR="003C55F2" w:rsidRPr="003C55F2" w:rsidRDefault="003C55F2" w:rsidP="003C55F2">
            <w:pPr>
              <w:jc w:val="center"/>
              <w:rPr>
                <w:rFonts w:ascii="Times New Roman" w:eastAsia="Times New Roman" w:hAnsi="Times New Roman" w:cs="Times New Roman"/>
                <w:color w:val="000000"/>
                <w:sz w:val="24"/>
                <w:szCs w:val="24"/>
                <w:lang w:eastAsia="pl-PL"/>
              </w:rPr>
            </w:pPr>
            <w:r w:rsidRPr="003C55F2">
              <w:rPr>
                <w:rFonts w:ascii="Times New Roman" w:eastAsia="Times New Roman" w:hAnsi="Times New Roman" w:cs="Times New Roman"/>
                <w:color w:val="000000"/>
                <w:sz w:val="24"/>
                <w:szCs w:val="24"/>
                <w:lang w:eastAsia="pl-PL"/>
              </w:rPr>
              <w:t>16.12.2021</w:t>
            </w:r>
          </w:p>
        </w:tc>
        <w:tc>
          <w:tcPr>
            <w:tcW w:w="5665" w:type="dxa"/>
            <w:hideMark/>
          </w:tcPr>
          <w:p w14:paraId="756BA69E" w14:textId="77777777" w:rsidR="003C55F2" w:rsidRPr="003C55F2" w:rsidRDefault="003C55F2" w:rsidP="003C55F2">
            <w:pPr>
              <w:rPr>
                <w:rFonts w:ascii="Times New Roman" w:eastAsia="Times New Roman" w:hAnsi="Times New Roman" w:cs="Times New Roman"/>
                <w:color w:val="000000"/>
                <w:sz w:val="24"/>
                <w:szCs w:val="24"/>
                <w:lang w:eastAsia="pl-PL"/>
              </w:rPr>
            </w:pPr>
            <w:r w:rsidRPr="003C55F2">
              <w:rPr>
                <w:rFonts w:ascii="Times New Roman" w:eastAsia="Times New Roman" w:hAnsi="Times New Roman" w:cs="Times New Roman"/>
                <w:color w:val="000000"/>
                <w:sz w:val="24"/>
                <w:szCs w:val="24"/>
                <w:lang w:eastAsia="pl-PL"/>
              </w:rPr>
              <w:t>w sprawie rozpatrzenia skargi na działalność Miejskiego Ośrodka Pomocy Społecznej w Redzie</w:t>
            </w:r>
          </w:p>
        </w:tc>
      </w:tr>
    </w:tbl>
    <w:bookmarkEnd w:id="120"/>
    <w:bookmarkEnd w:id="121"/>
    <w:p w14:paraId="3D579F2D" w14:textId="78A5D7A7" w:rsidR="00C701E6" w:rsidRPr="00EB18DB" w:rsidRDefault="00231E6B" w:rsidP="00EB18DB">
      <w:pPr>
        <w:autoSpaceDE w:val="0"/>
        <w:autoSpaceDN w:val="0"/>
        <w:adjustRightInd w:val="0"/>
        <w:spacing w:after="0" w:line="360" w:lineRule="auto"/>
        <w:jc w:val="both"/>
        <w:rPr>
          <w:rFonts w:ascii="Times New Roman" w:hAnsi="Times New Roman" w:cs="Times New Roman"/>
          <w:sz w:val="24"/>
          <w:szCs w:val="24"/>
        </w:rPr>
      </w:pPr>
      <w:r w:rsidRPr="006912C7">
        <w:rPr>
          <w:rFonts w:ascii="Times New Roman" w:hAnsi="Times New Roman" w:cs="Times New Roman"/>
          <w:sz w:val="24"/>
          <w:szCs w:val="24"/>
        </w:rPr>
        <w:t>Uchwały zostały zrealizowane lub ich realizacja jest w toku.</w:t>
      </w:r>
    </w:p>
    <w:p w14:paraId="17D5A161" w14:textId="6E124D41" w:rsidR="006C5328" w:rsidRPr="006912C7" w:rsidRDefault="008573C1" w:rsidP="004E08B7">
      <w:pPr>
        <w:pStyle w:val="Nagwek1"/>
      </w:pPr>
      <w:bookmarkStart w:id="122" w:name="_Toc104882222"/>
      <w:bookmarkEnd w:id="118"/>
      <w:r>
        <w:lastRenderedPageBreak/>
        <w:t xml:space="preserve">IX. </w:t>
      </w:r>
      <w:r w:rsidR="006C5328" w:rsidRPr="006912C7">
        <w:t>KULTURA I SPORT</w:t>
      </w:r>
      <w:bookmarkEnd w:id="122"/>
      <w:r w:rsidR="006C5328" w:rsidRPr="006912C7">
        <w:t xml:space="preserve"> </w:t>
      </w:r>
    </w:p>
    <w:p w14:paraId="10E0215D" w14:textId="002E478C" w:rsidR="006C5328" w:rsidRPr="00200971" w:rsidRDefault="004363C2" w:rsidP="004E08B7">
      <w:pPr>
        <w:pStyle w:val="Nagwek2"/>
        <w:rPr>
          <w:lang w:val="pl-PL"/>
        </w:rPr>
      </w:pPr>
      <w:bookmarkStart w:id="123" w:name="_Toc104882223"/>
      <w:r w:rsidRPr="00E95E11">
        <w:rPr>
          <w:rStyle w:val="Pogrubienie"/>
          <w:rFonts w:eastAsiaTheme="majorEastAsia"/>
          <w:b/>
          <w:bCs/>
        </w:rPr>
        <w:t>1</w:t>
      </w:r>
      <w:r w:rsidR="00206A58" w:rsidRPr="00E95E11">
        <w:rPr>
          <w:rStyle w:val="Pogrubienie"/>
          <w:rFonts w:eastAsiaTheme="majorEastAsia"/>
          <w:b/>
          <w:bCs/>
        </w:rPr>
        <w:t>.</w:t>
      </w:r>
      <w:r w:rsidRPr="00E95E11">
        <w:rPr>
          <w:rStyle w:val="Pogrubienie"/>
          <w:rFonts w:eastAsiaTheme="majorEastAsia"/>
          <w:b/>
          <w:bCs/>
        </w:rPr>
        <w:t xml:space="preserve"> </w:t>
      </w:r>
      <w:r w:rsidR="00200971">
        <w:rPr>
          <w:rStyle w:val="Pogrubienie"/>
          <w:rFonts w:eastAsiaTheme="majorEastAsia"/>
          <w:b/>
          <w:bCs/>
          <w:lang w:val="pl-PL"/>
        </w:rPr>
        <w:t>Fabryka Kultury</w:t>
      </w:r>
      <w:bookmarkEnd w:id="123"/>
    </w:p>
    <w:p w14:paraId="4A4AAC89" w14:textId="759A9F6E" w:rsidR="008D7E77" w:rsidRPr="005D4A07" w:rsidRDefault="008D7E77" w:rsidP="005D4A07">
      <w:pPr>
        <w:spacing w:after="0" w:line="360" w:lineRule="auto"/>
        <w:ind w:firstLine="708"/>
        <w:jc w:val="both"/>
        <w:rPr>
          <w:rFonts w:ascii="Times New Roman" w:hAnsi="Times New Roman" w:cs="Times New Roman"/>
          <w:sz w:val="24"/>
          <w:szCs w:val="24"/>
        </w:rPr>
      </w:pPr>
      <w:bookmarkStart w:id="124" w:name="_Hlk40698625"/>
      <w:r w:rsidRPr="005D4A07">
        <w:rPr>
          <w:rFonts w:ascii="Times New Roman" w:hAnsi="Times New Roman" w:cs="Times New Roman"/>
          <w:sz w:val="24"/>
          <w:szCs w:val="24"/>
        </w:rPr>
        <w:t>Fabryka Kultury w Redzie jest samorządową instytucją kultury, wpisaną do Rejestru Instytucji Kultury uchwałą Rady Miejskiej w Redzie nr XXXVII/394/2013 z dnia 28 sierpnia 2013 roku. Uchwałą nr X/89/2019 Rady Miejskiej w Redzie z dnia 27 czerwca 2019 r. w sprawie zmiany nazwy oraz statutu samorządowej instytucji kultury Miejskiego Domu Kultury w Redzie, Miejski Dom Kultury zmienił nazwę na FABRYKA KULTURY. Zgodnie ze statutem, Fabryka Kultury w Redzie realizuje zadania w dziedzinie tworzenia, upowszechniania i ochrony kultury oraz edukacji, turystyki i promocji Gminy Miasto Reda. Jako instytucja o charakterze publicznym, Fabryka Kultury w swoich celach statutowych zapewnia rozwój działań artystycznych o charakterze profesjonalnym i amatorskim. Poprzez organizowanie imprez kulturalnych, rozrywkowych oraz edukacji i animacji kulturalnej, wspiera działalność zespołów folklorystycznych, muzycznych, tanecznych i teatralnych. Współpracuje z artystami, stowarzyszeniami i wolontariuszami, gminnymi instytucjami kultury i placówkami oświatowymi. Prowadzona działalność merytoryczna dostosowana jest do różnych potrzeb intelektualnych, zainteresowań oraz wieku odbiorców.</w:t>
      </w:r>
      <w:bookmarkEnd w:id="124"/>
    </w:p>
    <w:p w14:paraId="0824E7C5" w14:textId="59B129CC" w:rsidR="008D7E77" w:rsidRPr="005D4A07" w:rsidRDefault="008D7E77" w:rsidP="005D4A07">
      <w:pPr>
        <w:spacing w:after="0" w:line="360" w:lineRule="auto"/>
        <w:ind w:firstLine="708"/>
        <w:jc w:val="both"/>
        <w:rPr>
          <w:rFonts w:ascii="Times New Roman" w:hAnsi="Times New Roman" w:cs="Times New Roman"/>
          <w:sz w:val="24"/>
          <w:szCs w:val="24"/>
        </w:rPr>
      </w:pPr>
      <w:r w:rsidRPr="005D4A07">
        <w:rPr>
          <w:rFonts w:ascii="Times New Roman" w:hAnsi="Times New Roman" w:cs="Times New Roman"/>
          <w:sz w:val="24"/>
          <w:szCs w:val="24"/>
        </w:rPr>
        <w:t>W wyniku zakończ</w:t>
      </w:r>
      <w:r w:rsidR="005023A8" w:rsidRPr="005D4A07">
        <w:rPr>
          <w:rFonts w:ascii="Times New Roman" w:hAnsi="Times New Roman" w:cs="Times New Roman"/>
          <w:sz w:val="24"/>
          <w:szCs w:val="24"/>
        </w:rPr>
        <w:t>onej</w:t>
      </w:r>
      <w:r w:rsidRPr="005D4A07">
        <w:rPr>
          <w:rFonts w:ascii="Times New Roman" w:hAnsi="Times New Roman" w:cs="Times New Roman"/>
          <w:sz w:val="24"/>
          <w:szCs w:val="24"/>
        </w:rPr>
        <w:t xml:space="preserve"> w roku 2021 rozbudowy oraz przebudowy</w:t>
      </w:r>
      <w:r w:rsidR="005023A8" w:rsidRPr="005D4A07">
        <w:rPr>
          <w:rFonts w:ascii="Times New Roman" w:hAnsi="Times New Roman" w:cs="Times New Roman"/>
          <w:sz w:val="24"/>
          <w:szCs w:val="24"/>
        </w:rPr>
        <w:t xml:space="preserve"> obiektu</w:t>
      </w:r>
      <w:r w:rsidRPr="005D4A07">
        <w:rPr>
          <w:rFonts w:ascii="Times New Roman" w:hAnsi="Times New Roman" w:cs="Times New Roman"/>
          <w:sz w:val="24"/>
          <w:szCs w:val="24"/>
        </w:rPr>
        <w:t xml:space="preserve"> Fabryka Kultury w Redzie pozyskała nowe pomieszczenia, dzięki </w:t>
      </w:r>
      <w:r w:rsidR="00142271" w:rsidRPr="005D4A07">
        <w:rPr>
          <w:rFonts w:ascii="Times New Roman" w:hAnsi="Times New Roman" w:cs="Times New Roman"/>
          <w:sz w:val="24"/>
          <w:szCs w:val="24"/>
        </w:rPr>
        <w:t>czemu</w:t>
      </w:r>
      <w:r w:rsidRPr="005D4A07">
        <w:rPr>
          <w:rFonts w:ascii="Times New Roman" w:hAnsi="Times New Roman" w:cs="Times New Roman"/>
          <w:sz w:val="24"/>
          <w:szCs w:val="24"/>
        </w:rPr>
        <w:t xml:space="preserve"> możliwe </w:t>
      </w:r>
      <w:r w:rsidR="00142271" w:rsidRPr="005D4A07">
        <w:rPr>
          <w:rFonts w:ascii="Times New Roman" w:hAnsi="Times New Roman" w:cs="Times New Roman"/>
          <w:sz w:val="24"/>
          <w:szCs w:val="24"/>
        </w:rPr>
        <w:t>stało się</w:t>
      </w:r>
      <w:r w:rsidRPr="005D4A07">
        <w:rPr>
          <w:rFonts w:ascii="Times New Roman" w:hAnsi="Times New Roman" w:cs="Times New Roman"/>
          <w:sz w:val="24"/>
          <w:szCs w:val="24"/>
        </w:rPr>
        <w:t xml:space="preserve"> poszerzenie oferty programowej i działań sekcyjnych. Obecnie w budynku mieści się sala widowiskowa na ponad 200 miejsc siedzących, dwie sale warsztatowe, korytarz wystawowy oraz nowe pomieszczenia administracyjne.</w:t>
      </w:r>
    </w:p>
    <w:p w14:paraId="21576DAC" w14:textId="64BD6A03" w:rsidR="008D7E77" w:rsidRPr="005D4A07" w:rsidRDefault="008D7E77" w:rsidP="005D4A07">
      <w:pPr>
        <w:spacing w:after="0" w:line="360" w:lineRule="auto"/>
        <w:jc w:val="both"/>
        <w:rPr>
          <w:rFonts w:ascii="Times New Roman" w:hAnsi="Times New Roman" w:cs="Times New Roman"/>
          <w:sz w:val="24"/>
          <w:szCs w:val="24"/>
        </w:rPr>
      </w:pPr>
      <w:r w:rsidRPr="005D4A07">
        <w:rPr>
          <w:rFonts w:ascii="Times New Roman" w:hAnsi="Times New Roman" w:cs="Times New Roman"/>
          <w:sz w:val="24"/>
          <w:szCs w:val="24"/>
        </w:rPr>
        <w:t xml:space="preserve">W roku 2021 w Fabryce Kultury oraz pod szyldem instytucji działały 22 sekcje, w tym warsztaty muzyczne, plastyczne, manualne oraz wokalne. </w:t>
      </w:r>
      <w:r w:rsidR="00AE61F1" w:rsidRPr="005D4A07">
        <w:rPr>
          <w:rFonts w:ascii="Times New Roman" w:hAnsi="Times New Roman" w:cs="Times New Roman"/>
          <w:sz w:val="24"/>
          <w:szCs w:val="24"/>
        </w:rPr>
        <w:t>Były to</w:t>
      </w:r>
      <w:r w:rsidRPr="005D4A07">
        <w:rPr>
          <w:rFonts w:ascii="Times New Roman" w:hAnsi="Times New Roman" w:cs="Times New Roman"/>
          <w:sz w:val="24"/>
          <w:szCs w:val="24"/>
        </w:rPr>
        <w:t>:</w:t>
      </w:r>
    </w:p>
    <w:p w14:paraId="3D21F7CE" w14:textId="77777777" w:rsidR="008D7E77" w:rsidRPr="005D4A07" w:rsidRDefault="008D7E77" w:rsidP="0042496D">
      <w:pPr>
        <w:pStyle w:val="Akapitzlist"/>
        <w:widowControl w:val="0"/>
        <w:numPr>
          <w:ilvl w:val="0"/>
          <w:numId w:val="55"/>
        </w:numPr>
        <w:suppressAutoHyphens/>
        <w:spacing w:after="0" w:line="360" w:lineRule="auto"/>
        <w:jc w:val="both"/>
        <w:rPr>
          <w:rFonts w:ascii="Times New Roman" w:hAnsi="Times New Roman"/>
          <w:sz w:val="24"/>
          <w:szCs w:val="24"/>
        </w:rPr>
      </w:pPr>
      <w:r w:rsidRPr="005D4A07">
        <w:rPr>
          <w:rFonts w:ascii="Times New Roman" w:hAnsi="Times New Roman"/>
          <w:sz w:val="24"/>
          <w:szCs w:val="24"/>
        </w:rPr>
        <w:t xml:space="preserve">Zajęcia kreatywne dla dzieci </w:t>
      </w:r>
    </w:p>
    <w:p w14:paraId="5B2C5BEC" w14:textId="77777777" w:rsidR="008D7E77" w:rsidRPr="005D4A07" w:rsidRDefault="008D7E77" w:rsidP="0042496D">
      <w:pPr>
        <w:pStyle w:val="Akapitzlist"/>
        <w:widowControl w:val="0"/>
        <w:numPr>
          <w:ilvl w:val="0"/>
          <w:numId w:val="55"/>
        </w:numPr>
        <w:suppressAutoHyphens/>
        <w:spacing w:after="0" w:line="360" w:lineRule="auto"/>
        <w:jc w:val="both"/>
        <w:rPr>
          <w:rFonts w:ascii="Times New Roman" w:hAnsi="Times New Roman"/>
          <w:sz w:val="24"/>
          <w:szCs w:val="24"/>
        </w:rPr>
      </w:pPr>
      <w:r w:rsidRPr="005D4A07">
        <w:rPr>
          <w:rFonts w:ascii="Times New Roman" w:hAnsi="Times New Roman"/>
          <w:sz w:val="24"/>
          <w:szCs w:val="24"/>
        </w:rPr>
        <w:t>Malarstwo</w:t>
      </w:r>
    </w:p>
    <w:p w14:paraId="4FCF4E84" w14:textId="77777777" w:rsidR="008D7E77" w:rsidRPr="005D4A07" w:rsidRDefault="008D7E77" w:rsidP="0042496D">
      <w:pPr>
        <w:pStyle w:val="Akapitzlist"/>
        <w:widowControl w:val="0"/>
        <w:numPr>
          <w:ilvl w:val="0"/>
          <w:numId w:val="55"/>
        </w:numPr>
        <w:suppressAutoHyphens/>
        <w:spacing w:after="0" w:line="360" w:lineRule="auto"/>
        <w:jc w:val="both"/>
        <w:rPr>
          <w:rFonts w:ascii="Times New Roman" w:hAnsi="Times New Roman"/>
          <w:sz w:val="24"/>
          <w:szCs w:val="24"/>
        </w:rPr>
      </w:pPr>
      <w:r w:rsidRPr="005D4A07">
        <w:rPr>
          <w:rFonts w:ascii="Times New Roman" w:hAnsi="Times New Roman"/>
          <w:sz w:val="24"/>
          <w:szCs w:val="24"/>
        </w:rPr>
        <w:t>Ceramika</w:t>
      </w:r>
    </w:p>
    <w:p w14:paraId="5F03F95D" w14:textId="77777777" w:rsidR="008D7E77" w:rsidRPr="005D4A07" w:rsidRDefault="008D7E77" w:rsidP="0042496D">
      <w:pPr>
        <w:pStyle w:val="Akapitzlist"/>
        <w:widowControl w:val="0"/>
        <w:numPr>
          <w:ilvl w:val="0"/>
          <w:numId w:val="55"/>
        </w:numPr>
        <w:suppressAutoHyphens/>
        <w:spacing w:after="0" w:line="360" w:lineRule="auto"/>
        <w:jc w:val="both"/>
        <w:rPr>
          <w:rFonts w:ascii="Times New Roman" w:hAnsi="Times New Roman"/>
          <w:sz w:val="24"/>
          <w:szCs w:val="24"/>
        </w:rPr>
      </w:pPr>
      <w:r w:rsidRPr="005D4A07">
        <w:rPr>
          <w:rFonts w:ascii="Times New Roman" w:hAnsi="Times New Roman"/>
          <w:sz w:val="24"/>
          <w:szCs w:val="24"/>
        </w:rPr>
        <w:t>Rysunek studyjny</w:t>
      </w:r>
    </w:p>
    <w:p w14:paraId="368255B4" w14:textId="77777777" w:rsidR="008D7E77" w:rsidRPr="005D4A07" w:rsidRDefault="008D7E77" w:rsidP="0042496D">
      <w:pPr>
        <w:pStyle w:val="Akapitzlist"/>
        <w:widowControl w:val="0"/>
        <w:numPr>
          <w:ilvl w:val="0"/>
          <w:numId w:val="55"/>
        </w:numPr>
        <w:suppressAutoHyphens/>
        <w:spacing w:after="0" w:line="360" w:lineRule="auto"/>
        <w:jc w:val="both"/>
        <w:rPr>
          <w:rFonts w:ascii="Times New Roman" w:hAnsi="Times New Roman"/>
          <w:sz w:val="24"/>
          <w:szCs w:val="24"/>
        </w:rPr>
      </w:pPr>
      <w:r w:rsidRPr="005D4A07">
        <w:rPr>
          <w:rFonts w:ascii="Times New Roman" w:hAnsi="Times New Roman"/>
          <w:sz w:val="24"/>
          <w:szCs w:val="24"/>
        </w:rPr>
        <w:t>Koło szachowe</w:t>
      </w:r>
    </w:p>
    <w:p w14:paraId="411EA9F7" w14:textId="77777777" w:rsidR="008D7E77" w:rsidRPr="005D4A07" w:rsidRDefault="008D7E77" w:rsidP="0042496D">
      <w:pPr>
        <w:pStyle w:val="Akapitzlist"/>
        <w:widowControl w:val="0"/>
        <w:numPr>
          <w:ilvl w:val="0"/>
          <w:numId w:val="55"/>
        </w:numPr>
        <w:suppressAutoHyphens/>
        <w:spacing w:after="0" w:line="360" w:lineRule="auto"/>
        <w:jc w:val="both"/>
        <w:rPr>
          <w:rFonts w:ascii="Times New Roman" w:hAnsi="Times New Roman"/>
          <w:sz w:val="24"/>
          <w:szCs w:val="24"/>
        </w:rPr>
      </w:pPr>
      <w:r w:rsidRPr="005D4A07">
        <w:rPr>
          <w:rFonts w:ascii="Times New Roman" w:hAnsi="Times New Roman"/>
          <w:sz w:val="24"/>
          <w:szCs w:val="24"/>
        </w:rPr>
        <w:t>Teatr</w:t>
      </w:r>
    </w:p>
    <w:p w14:paraId="506B3ED3" w14:textId="77777777" w:rsidR="008D7E77" w:rsidRPr="005D4A07" w:rsidRDefault="008D7E77" w:rsidP="0042496D">
      <w:pPr>
        <w:pStyle w:val="Akapitzlist"/>
        <w:widowControl w:val="0"/>
        <w:numPr>
          <w:ilvl w:val="0"/>
          <w:numId w:val="55"/>
        </w:numPr>
        <w:suppressAutoHyphens/>
        <w:spacing w:after="0" w:line="360" w:lineRule="auto"/>
        <w:jc w:val="both"/>
        <w:rPr>
          <w:rFonts w:ascii="Times New Roman" w:hAnsi="Times New Roman"/>
          <w:sz w:val="24"/>
          <w:szCs w:val="24"/>
        </w:rPr>
      </w:pPr>
      <w:r w:rsidRPr="005D4A07">
        <w:rPr>
          <w:rFonts w:ascii="Times New Roman" w:hAnsi="Times New Roman"/>
          <w:sz w:val="24"/>
          <w:szCs w:val="24"/>
        </w:rPr>
        <w:t>Gitara</w:t>
      </w:r>
    </w:p>
    <w:p w14:paraId="3D55F32D" w14:textId="77777777" w:rsidR="008D7E77" w:rsidRPr="005D4A07" w:rsidRDefault="008D7E77" w:rsidP="0042496D">
      <w:pPr>
        <w:pStyle w:val="Akapitzlist"/>
        <w:widowControl w:val="0"/>
        <w:numPr>
          <w:ilvl w:val="0"/>
          <w:numId w:val="55"/>
        </w:numPr>
        <w:suppressAutoHyphens/>
        <w:spacing w:after="0" w:line="360" w:lineRule="auto"/>
        <w:jc w:val="both"/>
        <w:rPr>
          <w:rFonts w:ascii="Times New Roman" w:hAnsi="Times New Roman"/>
          <w:sz w:val="24"/>
          <w:szCs w:val="24"/>
        </w:rPr>
      </w:pPr>
      <w:r w:rsidRPr="005D4A07">
        <w:rPr>
          <w:rFonts w:ascii="Times New Roman" w:hAnsi="Times New Roman"/>
          <w:sz w:val="24"/>
          <w:szCs w:val="24"/>
        </w:rPr>
        <w:t>Szkoła tańca</w:t>
      </w:r>
    </w:p>
    <w:p w14:paraId="255EECFA" w14:textId="77777777" w:rsidR="008D7E77" w:rsidRPr="005D4A07" w:rsidRDefault="008D7E77" w:rsidP="0042496D">
      <w:pPr>
        <w:pStyle w:val="Akapitzlist"/>
        <w:widowControl w:val="0"/>
        <w:numPr>
          <w:ilvl w:val="0"/>
          <w:numId w:val="55"/>
        </w:numPr>
        <w:suppressAutoHyphens/>
        <w:spacing w:after="0" w:line="360" w:lineRule="auto"/>
        <w:jc w:val="both"/>
        <w:rPr>
          <w:rFonts w:ascii="Times New Roman" w:hAnsi="Times New Roman"/>
          <w:sz w:val="24"/>
          <w:szCs w:val="24"/>
        </w:rPr>
      </w:pPr>
      <w:r w:rsidRPr="005D4A07">
        <w:rPr>
          <w:rFonts w:ascii="Times New Roman" w:hAnsi="Times New Roman"/>
          <w:sz w:val="24"/>
          <w:szCs w:val="24"/>
        </w:rPr>
        <w:t>Teatr Reda</w:t>
      </w:r>
    </w:p>
    <w:p w14:paraId="45B5EE50" w14:textId="77777777" w:rsidR="008D7E77" w:rsidRPr="005D4A07" w:rsidRDefault="008D7E77" w:rsidP="0042496D">
      <w:pPr>
        <w:pStyle w:val="Akapitzlist"/>
        <w:widowControl w:val="0"/>
        <w:numPr>
          <w:ilvl w:val="0"/>
          <w:numId w:val="55"/>
        </w:numPr>
        <w:suppressAutoHyphens/>
        <w:spacing w:after="0" w:line="360" w:lineRule="auto"/>
        <w:jc w:val="both"/>
        <w:rPr>
          <w:rFonts w:ascii="Times New Roman" w:hAnsi="Times New Roman"/>
          <w:sz w:val="24"/>
          <w:szCs w:val="24"/>
        </w:rPr>
      </w:pPr>
      <w:r w:rsidRPr="005D4A07">
        <w:rPr>
          <w:rFonts w:ascii="Times New Roman" w:hAnsi="Times New Roman"/>
          <w:sz w:val="24"/>
          <w:szCs w:val="24"/>
        </w:rPr>
        <w:lastRenderedPageBreak/>
        <w:t>Redzka Orkiestra Dęta</w:t>
      </w:r>
    </w:p>
    <w:p w14:paraId="6F845571" w14:textId="77777777" w:rsidR="008D7E77" w:rsidRPr="005D4A07" w:rsidRDefault="008D7E77" w:rsidP="0042496D">
      <w:pPr>
        <w:pStyle w:val="Akapitzlist"/>
        <w:widowControl w:val="0"/>
        <w:numPr>
          <w:ilvl w:val="0"/>
          <w:numId w:val="55"/>
        </w:numPr>
        <w:suppressAutoHyphens/>
        <w:spacing w:after="0" w:line="360" w:lineRule="auto"/>
        <w:jc w:val="both"/>
        <w:rPr>
          <w:rFonts w:ascii="Times New Roman" w:hAnsi="Times New Roman"/>
          <w:sz w:val="24"/>
          <w:szCs w:val="24"/>
        </w:rPr>
      </w:pPr>
      <w:r w:rsidRPr="005D4A07">
        <w:rPr>
          <w:rFonts w:ascii="Times New Roman" w:hAnsi="Times New Roman"/>
          <w:sz w:val="24"/>
          <w:szCs w:val="24"/>
        </w:rPr>
        <w:t>Grupa wokalna Modraki</w:t>
      </w:r>
    </w:p>
    <w:p w14:paraId="42CEBCD9" w14:textId="77777777" w:rsidR="008D7E77" w:rsidRPr="005D4A07" w:rsidRDefault="008D7E77" w:rsidP="0042496D">
      <w:pPr>
        <w:pStyle w:val="Akapitzlist"/>
        <w:widowControl w:val="0"/>
        <w:numPr>
          <w:ilvl w:val="0"/>
          <w:numId w:val="55"/>
        </w:numPr>
        <w:suppressAutoHyphens/>
        <w:spacing w:after="0" w:line="360" w:lineRule="auto"/>
        <w:jc w:val="both"/>
        <w:rPr>
          <w:rFonts w:ascii="Times New Roman" w:hAnsi="Times New Roman"/>
          <w:sz w:val="24"/>
          <w:szCs w:val="24"/>
        </w:rPr>
      </w:pPr>
      <w:r w:rsidRPr="005D4A07">
        <w:rPr>
          <w:rFonts w:ascii="Times New Roman" w:hAnsi="Times New Roman"/>
          <w:sz w:val="24"/>
          <w:szCs w:val="24"/>
        </w:rPr>
        <w:t>Nauka języka kaszubskiego</w:t>
      </w:r>
    </w:p>
    <w:p w14:paraId="102FA0C9" w14:textId="77777777" w:rsidR="008D7E77" w:rsidRPr="005D4A07" w:rsidRDefault="008D7E77" w:rsidP="0042496D">
      <w:pPr>
        <w:pStyle w:val="Akapitzlist"/>
        <w:widowControl w:val="0"/>
        <w:numPr>
          <w:ilvl w:val="0"/>
          <w:numId w:val="55"/>
        </w:numPr>
        <w:suppressAutoHyphens/>
        <w:spacing w:after="0" w:line="360" w:lineRule="auto"/>
        <w:jc w:val="both"/>
        <w:rPr>
          <w:rFonts w:ascii="Times New Roman" w:hAnsi="Times New Roman"/>
          <w:sz w:val="24"/>
          <w:szCs w:val="24"/>
        </w:rPr>
      </w:pPr>
      <w:r w:rsidRPr="005D4A07">
        <w:rPr>
          <w:rFonts w:ascii="Times New Roman" w:hAnsi="Times New Roman"/>
          <w:sz w:val="24"/>
          <w:szCs w:val="24"/>
        </w:rPr>
        <w:t>Miejski Chór Kameralny</w:t>
      </w:r>
    </w:p>
    <w:p w14:paraId="0E37EB3B" w14:textId="77777777" w:rsidR="008D7E77" w:rsidRPr="005D4A07" w:rsidRDefault="008D7E77" w:rsidP="0042496D">
      <w:pPr>
        <w:pStyle w:val="Akapitzlist"/>
        <w:widowControl w:val="0"/>
        <w:numPr>
          <w:ilvl w:val="0"/>
          <w:numId w:val="55"/>
        </w:numPr>
        <w:suppressAutoHyphens/>
        <w:spacing w:after="0" w:line="360" w:lineRule="auto"/>
        <w:jc w:val="both"/>
        <w:rPr>
          <w:rFonts w:ascii="Times New Roman" w:hAnsi="Times New Roman"/>
          <w:sz w:val="24"/>
          <w:szCs w:val="24"/>
        </w:rPr>
      </w:pPr>
      <w:r w:rsidRPr="005D4A07">
        <w:rPr>
          <w:rFonts w:ascii="Times New Roman" w:hAnsi="Times New Roman"/>
          <w:sz w:val="24"/>
          <w:szCs w:val="24"/>
        </w:rPr>
        <w:t>Robotyka</w:t>
      </w:r>
    </w:p>
    <w:p w14:paraId="1247F05B" w14:textId="77777777" w:rsidR="008D7E77" w:rsidRPr="005D4A07" w:rsidRDefault="008D7E77" w:rsidP="0042496D">
      <w:pPr>
        <w:pStyle w:val="Akapitzlist"/>
        <w:widowControl w:val="0"/>
        <w:numPr>
          <w:ilvl w:val="0"/>
          <w:numId w:val="55"/>
        </w:numPr>
        <w:suppressAutoHyphens/>
        <w:spacing w:after="0" w:line="360" w:lineRule="auto"/>
        <w:jc w:val="both"/>
        <w:rPr>
          <w:rFonts w:ascii="Times New Roman" w:hAnsi="Times New Roman"/>
          <w:sz w:val="24"/>
          <w:szCs w:val="24"/>
        </w:rPr>
      </w:pPr>
      <w:r w:rsidRPr="005D4A07">
        <w:rPr>
          <w:rFonts w:ascii="Times New Roman" w:hAnsi="Times New Roman"/>
          <w:sz w:val="24"/>
          <w:szCs w:val="24"/>
        </w:rPr>
        <w:t>Perkusja</w:t>
      </w:r>
    </w:p>
    <w:p w14:paraId="6CDC9631" w14:textId="77777777" w:rsidR="008D7E77" w:rsidRPr="005D4A07" w:rsidRDefault="008D7E77" w:rsidP="0042496D">
      <w:pPr>
        <w:pStyle w:val="Akapitzlist"/>
        <w:widowControl w:val="0"/>
        <w:numPr>
          <w:ilvl w:val="0"/>
          <w:numId w:val="55"/>
        </w:numPr>
        <w:suppressAutoHyphens/>
        <w:spacing w:after="0" w:line="360" w:lineRule="auto"/>
        <w:jc w:val="both"/>
        <w:rPr>
          <w:rFonts w:ascii="Times New Roman" w:hAnsi="Times New Roman"/>
          <w:sz w:val="24"/>
          <w:szCs w:val="24"/>
        </w:rPr>
      </w:pPr>
      <w:r w:rsidRPr="005D4A07">
        <w:rPr>
          <w:rFonts w:ascii="Times New Roman" w:hAnsi="Times New Roman"/>
          <w:sz w:val="24"/>
          <w:szCs w:val="24"/>
        </w:rPr>
        <w:t>Film kręcimy</w:t>
      </w:r>
    </w:p>
    <w:p w14:paraId="657ACC69" w14:textId="77777777" w:rsidR="008D7E77" w:rsidRPr="005D4A07" w:rsidRDefault="008D7E77" w:rsidP="0042496D">
      <w:pPr>
        <w:pStyle w:val="Akapitzlist"/>
        <w:widowControl w:val="0"/>
        <w:numPr>
          <w:ilvl w:val="0"/>
          <w:numId w:val="55"/>
        </w:numPr>
        <w:suppressAutoHyphens/>
        <w:spacing w:after="0" w:line="360" w:lineRule="auto"/>
        <w:jc w:val="both"/>
        <w:rPr>
          <w:rFonts w:ascii="Times New Roman" w:hAnsi="Times New Roman"/>
          <w:sz w:val="24"/>
          <w:szCs w:val="24"/>
        </w:rPr>
      </w:pPr>
      <w:r w:rsidRPr="005D4A07">
        <w:rPr>
          <w:rFonts w:ascii="Times New Roman" w:hAnsi="Times New Roman"/>
          <w:sz w:val="24"/>
          <w:szCs w:val="24"/>
        </w:rPr>
        <w:t>Klub Rodzica BOBOREDA</w:t>
      </w:r>
    </w:p>
    <w:p w14:paraId="3300C6AA" w14:textId="77777777" w:rsidR="008D7E77" w:rsidRPr="005D4A07" w:rsidRDefault="008D7E77" w:rsidP="0042496D">
      <w:pPr>
        <w:pStyle w:val="Akapitzlist"/>
        <w:widowControl w:val="0"/>
        <w:numPr>
          <w:ilvl w:val="0"/>
          <w:numId w:val="55"/>
        </w:numPr>
        <w:suppressAutoHyphens/>
        <w:spacing w:after="0" w:line="360" w:lineRule="auto"/>
        <w:jc w:val="both"/>
        <w:rPr>
          <w:rFonts w:ascii="Times New Roman" w:hAnsi="Times New Roman"/>
          <w:sz w:val="24"/>
          <w:szCs w:val="24"/>
        </w:rPr>
      </w:pPr>
      <w:r w:rsidRPr="005D4A07">
        <w:rPr>
          <w:rFonts w:ascii="Times New Roman" w:hAnsi="Times New Roman"/>
          <w:sz w:val="24"/>
          <w:szCs w:val="24"/>
        </w:rPr>
        <w:t>Tai-Chi</w:t>
      </w:r>
    </w:p>
    <w:p w14:paraId="3FD23E86" w14:textId="77777777" w:rsidR="008D7E77" w:rsidRPr="005D4A07" w:rsidRDefault="008D7E77" w:rsidP="0042496D">
      <w:pPr>
        <w:pStyle w:val="Akapitzlist"/>
        <w:widowControl w:val="0"/>
        <w:numPr>
          <w:ilvl w:val="0"/>
          <w:numId w:val="55"/>
        </w:numPr>
        <w:suppressAutoHyphens/>
        <w:spacing w:after="0" w:line="360" w:lineRule="auto"/>
        <w:jc w:val="both"/>
        <w:rPr>
          <w:rFonts w:ascii="Times New Roman" w:hAnsi="Times New Roman"/>
          <w:sz w:val="24"/>
          <w:szCs w:val="24"/>
        </w:rPr>
      </w:pPr>
      <w:r w:rsidRPr="005D4A07">
        <w:rPr>
          <w:rFonts w:ascii="Times New Roman" w:hAnsi="Times New Roman"/>
          <w:sz w:val="24"/>
          <w:szCs w:val="24"/>
        </w:rPr>
        <w:t>Fotografia</w:t>
      </w:r>
    </w:p>
    <w:p w14:paraId="7FB5818D" w14:textId="77777777" w:rsidR="008D7E77" w:rsidRPr="005D4A07" w:rsidRDefault="008D7E77" w:rsidP="0042496D">
      <w:pPr>
        <w:pStyle w:val="Akapitzlist"/>
        <w:widowControl w:val="0"/>
        <w:numPr>
          <w:ilvl w:val="0"/>
          <w:numId w:val="55"/>
        </w:numPr>
        <w:suppressAutoHyphens/>
        <w:spacing w:after="0" w:line="360" w:lineRule="auto"/>
        <w:jc w:val="both"/>
        <w:rPr>
          <w:rFonts w:ascii="Times New Roman" w:hAnsi="Times New Roman"/>
          <w:sz w:val="24"/>
          <w:szCs w:val="24"/>
        </w:rPr>
      </w:pPr>
      <w:r w:rsidRPr="005D4A07">
        <w:rPr>
          <w:rFonts w:ascii="Times New Roman" w:hAnsi="Times New Roman"/>
          <w:sz w:val="24"/>
          <w:szCs w:val="24"/>
        </w:rPr>
        <w:t>Nauka śpiewu tradycyjnego</w:t>
      </w:r>
    </w:p>
    <w:p w14:paraId="71380D7C" w14:textId="77777777" w:rsidR="008D7E77" w:rsidRPr="005D4A07" w:rsidRDefault="008D7E77" w:rsidP="0042496D">
      <w:pPr>
        <w:pStyle w:val="Akapitzlist"/>
        <w:widowControl w:val="0"/>
        <w:numPr>
          <w:ilvl w:val="0"/>
          <w:numId w:val="55"/>
        </w:numPr>
        <w:suppressAutoHyphens/>
        <w:spacing w:after="0" w:line="360" w:lineRule="auto"/>
        <w:jc w:val="both"/>
        <w:rPr>
          <w:rFonts w:ascii="Times New Roman" w:hAnsi="Times New Roman"/>
          <w:sz w:val="24"/>
          <w:szCs w:val="24"/>
        </w:rPr>
      </w:pPr>
      <w:r w:rsidRPr="005D4A07">
        <w:rPr>
          <w:rFonts w:ascii="Times New Roman" w:hAnsi="Times New Roman"/>
          <w:sz w:val="24"/>
          <w:szCs w:val="24"/>
        </w:rPr>
        <w:t>Zespół muzyczny ROADS</w:t>
      </w:r>
    </w:p>
    <w:p w14:paraId="3E52644B" w14:textId="77777777" w:rsidR="00BF2755" w:rsidRDefault="008D7E77" w:rsidP="0042496D">
      <w:pPr>
        <w:pStyle w:val="Akapitzlist"/>
        <w:widowControl w:val="0"/>
        <w:numPr>
          <w:ilvl w:val="0"/>
          <w:numId w:val="55"/>
        </w:numPr>
        <w:suppressAutoHyphens/>
        <w:spacing w:after="0" w:line="360" w:lineRule="auto"/>
        <w:jc w:val="both"/>
        <w:rPr>
          <w:rFonts w:ascii="Times New Roman" w:hAnsi="Times New Roman"/>
          <w:sz w:val="24"/>
          <w:szCs w:val="24"/>
        </w:rPr>
      </w:pPr>
      <w:r w:rsidRPr="00BF2755">
        <w:rPr>
          <w:rFonts w:ascii="Times New Roman" w:hAnsi="Times New Roman"/>
          <w:sz w:val="24"/>
          <w:szCs w:val="24"/>
        </w:rPr>
        <w:t xml:space="preserve">Grupa folklorystyczna </w:t>
      </w:r>
      <w:proofErr w:type="spellStart"/>
      <w:r w:rsidRPr="00BF2755">
        <w:rPr>
          <w:rFonts w:ascii="Times New Roman" w:hAnsi="Times New Roman"/>
          <w:sz w:val="24"/>
          <w:szCs w:val="24"/>
        </w:rPr>
        <w:t>Redzani</w:t>
      </w:r>
      <w:r w:rsidR="00BF2755" w:rsidRPr="00BF2755">
        <w:rPr>
          <w:rFonts w:ascii="Times New Roman" w:hAnsi="Times New Roman"/>
          <w:sz w:val="24"/>
          <w:szCs w:val="24"/>
        </w:rPr>
        <w:t>e</w:t>
      </w:r>
      <w:bookmarkStart w:id="125" w:name="_Hlk71622883"/>
      <w:proofErr w:type="spellEnd"/>
    </w:p>
    <w:p w14:paraId="65AB0FAC" w14:textId="7EA63ECB" w:rsidR="00BF2755" w:rsidRPr="005D4A07" w:rsidRDefault="00BF2755" w:rsidP="00BF2755">
      <w:pPr>
        <w:spacing w:after="0" w:line="360" w:lineRule="auto"/>
        <w:jc w:val="both"/>
        <w:rPr>
          <w:rFonts w:ascii="Times New Roman" w:hAnsi="Times New Roman" w:cs="Times New Roman"/>
          <w:sz w:val="24"/>
          <w:szCs w:val="24"/>
        </w:rPr>
      </w:pPr>
      <w:r w:rsidRPr="005D4A07">
        <w:rPr>
          <w:rFonts w:ascii="Times New Roman" w:hAnsi="Times New Roman" w:cs="Times New Roman"/>
          <w:sz w:val="24"/>
          <w:szCs w:val="24"/>
        </w:rPr>
        <w:t xml:space="preserve">W okresie przed spowodowanym rozwijającym się zagrożeniem covid-19 zamknięciem pracowni oraz od września 2021 roku, w zajęciach poszczególnych sekcji brało udział tygodniowo ponad 250 osób. W pierwszej połowie roku Fabryka Kultury w Redzie miała ograniczone możliwości w prowadzeniu działalności sekcji, co nie oznaczało jednak zaprzestania realizacji zajęć. Grupy artystyczne, w tym muzyczne i taneczne, w tym folklorystyczna grupa </w:t>
      </w:r>
      <w:r w:rsidR="0077773F">
        <w:rPr>
          <w:rFonts w:ascii="Times New Roman" w:hAnsi="Times New Roman" w:cs="Times New Roman"/>
          <w:sz w:val="24"/>
          <w:szCs w:val="24"/>
        </w:rPr>
        <w:t>„</w:t>
      </w:r>
      <w:proofErr w:type="spellStart"/>
      <w:r w:rsidRPr="005D4A07">
        <w:rPr>
          <w:rFonts w:ascii="Times New Roman" w:hAnsi="Times New Roman" w:cs="Times New Roman"/>
          <w:sz w:val="24"/>
          <w:szCs w:val="24"/>
        </w:rPr>
        <w:t>Redzanie</w:t>
      </w:r>
      <w:proofErr w:type="spellEnd"/>
      <w:r w:rsidR="0077773F">
        <w:rPr>
          <w:rFonts w:ascii="Times New Roman" w:hAnsi="Times New Roman" w:cs="Times New Roman"/>
          <w:sz w:val="24"/>
          <w:szCs w:val="24"/>
        </w:rPr>
        <w:t>”</w:t>
      </w:r>
      <w:r w:rsidRPr="005D4A07">
        <w:rPr>
          <w:rFonts w:ascii="Times New Roman" w:hAnsi="Times New Roman" w:cs="Times New Roman"/>
          <w:sz w:val="24"/>
          <w:szCs w:val="24"/>
        </w:rPr>
        <w:t xml:space="preserve">, Miejski Chór Kameralny, zespół muzyczny </w:t>
      </w:r>
      <w:proofErr w:type="spellStart"/>
      <w:r w:rsidRPr="005D4A07">
        <w:rPr>
          <w:rFonts w:ascii="Times New Roman" w:hAnsi="Times New Roman" w:cs="Times New Roman"/>
          <w:sz w:val="24"/>
          <w:szCs w:val="24"/>
        </w:rPr>
        <w:t>Roads</w:t>
      </w:r>
      <w:proofErr w:type="spellEnd"/>
      <w:r w:rsidRPr="005D4A07">
        <w:rPr>
          <w:rFonts w:ascii="Times New Roman" w:hAnsi="Times New Roman" w:cs="Times New Roman"/>
          <w:sz w:val="24"/>
          <w:szCs w:val="24"/>
        </w:rPr>
        <w:t xml:space="preserve">, czy szkoła tańca </w:t>
      </w:r>
      <w:proofErr w:type="spellStart"/>
      <w:r w:rsidRPr="005D4A07">
        <w:rPr>
          <w:rFonts w:ascii="Times New Roman" w:hAnsi="Times New Roman" w:cs="Times New Roman"/>
          <w:sz w:val="24"/>
          <w:szCs w:val="24"/>
        </w:rPr>
        <w:t>Deepside</w:t>
      </w:r>
      <w:proofErr w:type="spellEnd"/>
      <w:r w:rsidRPr="005D4A07">
        <w:rPr>
          <w:rFonts w:ascii="Times New Roman" w:hAnsi="Times New Roman" w:cs="Times New Roman"/>
          <w:sz w:val="24"/>
          <w:szCs w:val="24"/>
        </w:rPr>
        <w:t xml:space="preserve"> Studio, przygotowywali programy artystyczne, prezentowane następnie podczas koncertów i spektakli. Szereg zajęć, w tym grupa szachowa, zajęcia filmowe i fotograficzne, prowadzone były w wariancie online, co pozwoliło na zachowanie ciągłości lekcji.</w:t>
      </w:r>
    </w:p>
    <w:p w14:paraId="6E852168" w14:textId="77777777" w:rsidR="00BF2755" w:rsidRPr="005D4A07" w:rsidRDefault="00BF2755" w:rsidP="00BF2755">
      <w:pPr>
        <w:spacing w:after="0" w:line="360" w:lineRule="auto"/>
        <w:ind w:firstLine="357"/>
        <w:jc w:val="both"/>
        <w:rPr>
          <w:rFonts w:ascii="Times New Roman" w:hAnsi="Times New Roman" w:cs="Times New Roman"/>
          <w:sz w:val="24"/>
          <w:szCs w:val="24"/>
        </w:rPr>
      </w:pPr>
      <w:r w:rsidRPr="005D4A07">
        <w:rPr>
          <w:rFonts w:ascii="Times New Roman" w:hAnsi="Times New Roman" w:cs="Times New Roman"/>
          <w:sz w:val="24"/>
          <w:szCs w:val="24"/>
        </w:rPr>
        <w:t xml:space="preserve">W 2021 roku odbyło się łącznie 99 imprez. Stanowi to znaczny wzrost w porównaniu z rokiem 2020. Spadek liczby imprez w pierwszej połowie roku był wynikiem wciąż trwającej pandemii COVID-19, która skutecznie uniemożliwiała zarówno prowadzenie zajęć, jak i wydarzeń kulturalnych. Ze względu na wprowadzone obostrzenia </w:t>
      </w:r>
      <w:proofErr w:type="spellStart"/>
      <w:r w:rsidRPr="005D4A07">
        <w:rPr>
          <w:rFonts w:ascii="Times New Roman" w:hAnsi="Times New Roman" w:cs="Times New Roman"/>
          <w:sz w:val="24"/>
          <w:szCs w:val="24"/>
        </w:rPr>
        <w:t>covidowe</w:t>
      </w:r>
      <w:proofErr w:type="spellEnd"/>
      <w:r w:rsidRPr="005D4A07">
        <w:rPr>
          <w:rFonts w:ascii="Times New Roman" w:hAnsi="Times New Roman" w:cs="Times New Roman"/>
          <w:sz w:val="24"/>
          <w:szCs w:val="24"/>
        </w:rPr>
        <w:t xml:space="preserve"> oraz brak możliwości organizacji jakikolwiek wydarzeń wewnątrz budynku liczba imprez w pierwszym kwartale znacznie spadła. Dużo lepiej prezentuje się czas od maja do końca roku. Poluzowanie obostrzeń przyczyniło się do znacznego zwiększenia intensywności organizowanych imprez. Ma to swoje wyraźne odzwierciedlenie w statystykach, ukazujących, że w drugiej połowie roku 2021 Fabryka Kultury zorganizowała trzykrotnie więcej wydarzeń niż w pierwszej.  Wśród imprez zorganizowanych przez samorządową instytucję kultury znalazły się:</w:t>
      </w:r>
    </w:p>
    <w:p w14:paraId="045F9084" w14:textId="77777777" w:rsidR="00BF2755" w:rsidRPr="005D4A07" w:rsidRDefault="00BF2755" w:rsidP="0042496D">
      <w:pPr>
        <w:pStyle w:val="Akapitzlist"/>
        <w:numPr>
          <w:ilvl w:val="0"/>
          <w:numId w:val="10"/>
        </w:numPr>
        <w:spacing w:after="0" w:line="360" w:lineRule="auto"/>
        <w:jc w:val="both"/>
        <w:rPr>
          <w:rFonts w:ascii="Times New Roman" w:hAnsi="Times New Roman"/>
          <w:sz w:val="24"/>
          <w:szCs w:val="24"/>
        </w:rPr>
      </w:pPr>
      <w:r w:rsidRPr="005D4A07">
        <w:rPr>
          <w:rFonts w:ascii="Times New Roman" w:hAnsi="Times New Roman"/>
          <w:sz w:val="24"/>
          <w:szCs w:val="24"/>
        </w:rPr>
        <w:t>Imprezy i festyny – 18</w:t>
      </w:r>
    </w:p>
    <w:p w14:paraId="6137C3A2" w14:textId="77777777" w:rsidR="00BF2755" w:rsidRPr="005D4A07" w:rsidRDefault="00BF2755" w:rsidP="0042496D">
      <w:pPr>
        <w:pStyle w:val="Akapitzlist"/>
        <w:numPr>
          <w:ilvl w:val="0"/>
          <w:numId w:val="10"/>
        </w:numPr>
        <w:spacing w:after="0" w:line="360" w:lineRule="auto"/>
        <w:jc w:val="both"/>
        <w:rPr>
          <w:rFonts w:ascii="Times New Roman" w:hAnsi="Times New Roman"/>
          <w:sz w:val="24"/>
          <w:szCs w:val="24"/>
        </w:rPr>
      </w:pPr>
      <w:r w:rsidRPr="005D4A07">
        <w:rPr>
          <w:rFonts w:ascii="Times New Roman" w:hAnsi="Times New Roman"/>
          <w:sz w:val="24"/>
          <w:szCs w:val="24"/>
        </w:rPr>
        <w:lastRenderedPageBreak/>
        <w:t>Festiwale, konkursy, przeglądy artystyczne o zasięgu miejskim, powiatowymi oraz międzynarodowym –  7</w:t>
      </w:r>
    </w:p>
    <w:p w14:paraId="33591A15" w14:textId="77777777" w:rsidR="00BF2755" w:rsidRPr="005D4A07" w:rsidRDefault="00BF2755" w:rsidP="0042496D">
      <w:pPr>
        <w:pStyle w:val="Akapitzlist"/>
        <w:numPr>
          <w:ilvl w:val="0"/>
          <w:numId w:val="10"/>
        </w:numPr>
        <w:spacing w:after="0" w:line="360" w:lineRule="auto"/>
        <w:jc w:val="both"/>
        <w:rPr>
          <w:rFonts w:ascii="Times New Roman" w:hAnsi="Times New Roman"/>
          <w:sz w:val="24"/>
          <w:szCs w:val="24"/>
        </w:rPr>
      </w:pPr>
      <w:r w:rsidRPr="005D4A07">
        <w:rPr>
          <w:rFonts w:ascii="Times New Roman" w:hAnsi="Times New Roman"/>
          <w:sz w:val="24"/>
          <w:szCs w:val="24"/>
        </w:rPr>
        <w:t>Koncerty – 20</w:t>
      </w:r>
    </w:p>
    <w:p w14:paraId="7C4A779C" w14:textId="77777777" w:rsidR="00BF2755" w:rsidRPr="005D4A07" w:rsidRDefault="00BF2755" w:rsidP="0042496D">
      <w:pPr>
        <w:pStyle w:val="Akapitzlist"/>
        <w:numPr>
          <w:ilvl w:val="0"/>
          <w:numId w:val="10"/>
        </w:numPr>
        <w:spacing w:after="0" w:line="360" w:lineRule="auto"/>
        <w:jc w:val="both"/>
        <w:rPr>
          <w:rFonts w:ascii="Times New Roman" w:hAnsi="Times New Roman"/>
          <w:sz w:val="24"/>
          <w:szCs w:val="24"/>
        </w:rPr>
      </w:pPr>
      <w:r w:rsidRPr="005D4A07">
        <w:rPr>
          <w:rFonts w:ascii="Times New Roman" w:hAnsi="Times New Roman"/>
          <w:sz w:val="24"/>
          <w:szCs w:val="24"/>
        </w:rPr>
        <w:t>Warsztaty dla dzieci, młodzieży oraz osób dorosłych –  17</w:t>
      </w:r>
    </w:p>
    <w:p w14:paraId="4FDB8FA9" w14:textId="77777777" w:rsidR="00BF2755" w:rsidRPr="005D4A07" w:rsidRDefault="00BF2755" w:rsidP="0042496D">
      <w:pPr>
        <w:pStyle w:val="Akapitzlist"/>
        <w:numPr>
          <w:ilvl w:val="0"/>
          <w:numId w:val="10"/>
        </w:numPr>
        <w:spacing w:after="0" w:line="360" w:lineRule="auto"/>
        <w:jc w:val="both"/>
        <w:rPr>
          <w:rFonts w:ascii="Times New Roman" w:hAnsi="Times New Roman"/>
          <w:sz w:val="24"/>
          <w:szCs w:val="24"/>
        </w:rPr>
      </w:pPr>
      <w:r w:rsidRPr="005D4A07">
        <w:rPr>
          <w:rFonts w:ascii="Times New Roman" w:hAnsi="Times New Roman"/>
          <w:sz w:val="24"/>
          <w:szCs w:val="24"/>
        </w:rPr>
        <w:t>Spotkania podróżnicze – 4</w:t>
      </w:r>
    </w:p>
    <w:p w14:paraId="35232721" w14:textId="77777777" w:rsidR="00BF2755" w:rsidRPr="005D4A07" w:rsidRDefault="00BF2755" w:rsidP="0042496D">
      <w:pPr>
        <w:pStyle w:val="Akapitzlist"/>
        <w:numPr>
          <w:ilvl w:val="0"/>
          <w:numId w:val="10"/>
        </w:numPr>
        <w:spacing w:after="0" w:line="360" w:lineRule="auto"/>
        <w:jc w:val="both"/>
        <w:rPr>
          <w:rFonts w:ascii="Times New Roman" w:hAnsi="Times New Roman"/>
          <w:sz w:val="24"/>
          <w:szCs w:val="24"/>
        </w:rPr>
      </w:pPr>
      <w:r w:rsidRPr="005D4A07">
        <w:rPr>
          <w:rFonts w:ascii="Times New Roman" w:hAnsi="Times New Roman"/>
          <w:sz w:val="24"/>
          <w:szCs w:val="24"/>
        </w:rPr>
        <w:t>Spotkania autorskie we współpracy z Miejską Biblioteką Publiczną w Redzie – 5</w:t>
      </w:r>
    </w:p>
    <w:p w14:paraId="20A0E393" w14:textId="77777777" w:rsidR="00BF2755" w:rsidRPr="005D4A07" w:rsidRDefault="00BF2755" w:rsidP="0042496D">
      <w:pPr>
        <w:pStyle w:val="Akapitzlist"/>
        <w:numPr>
          <w:ilvl w:val="0"/>
          <w:numId w:val="10"/>
        </w:numPr>
        <w:spacing w:after="0" w:line="360" w:lineRule="auto"/>
        <w:jc w:val="both"/>
        <w:rPr>
          <w:rFonts w:ascii="Times New Roman" w:hAnsi="Times New Roman"/>
          <w:sz w:val="24"/>
          <w:szCs w:val="24"/>
        </w:rPr>
      </w:pPr>
      <w:r w:rsidRPr="005D4A07">
        <w:rPr>
          <w:rFonts w:ascii="Times New Roman" w:hAnsi="Times New Roman"/>
          <w:sz w:val="24"/>
          <w:szCs w:val="24"/>
        </w:rPr>
        <w:t>Wystawy – 7</w:t>
      </w:r>
    </w:p>
    <w:p w14:paraId="574735EC" w14:textId="77777777" w:rsidR="00BF2755" w:rsidRPr="005D4A07" w:rsidRDefault="00BF2755" w:rsidP="0042496D">
      <w:pPr>
        <w:pStyle w:val="Akapitzlist"/>
        <w:numPr>
          <w:ilvl w:val="0"/>
          <w:numId w:val="10"/>
        </w:numPr>
        <w:spacing w:after="0" w:line="360" w:lineRule="auto"/>
        <w:jc w:val="both"/>
        <w:rPr>
          <w:rFonts w:ascii="Times New Roman" w:hAnsi="Times New Roman"/>
          <w:sz w:val="24"/>
          <w:szCs w:val="24"/>
        </w:rPr>
      </w:pPr>
      <w:r w:rsidRPr="005D4A07">
        <w:rPr>
          <w:rFonts w:ascii="Times New Roman" w:hAnsi="Times New Roman"/>
          <w:sz w:val="24"/>
          <w:szCs w:val="24"/>
        </w:rPr>
        <w:t>Spektakle dla dzieci, młodzieży oraz osób dorosłych – 10</w:t>
      </w:r>
    </w:p>
    <w:p w14:paraId="61EC8F6D" w14:textId="77777777" w:rsidR="00BF2755" w:rsidRPr="005D4A07" w:rsidRDefault="00BF2755" w:rsidP="0042496D">
      <w:pPr>
        <w:pStyle w:val="Akapitzlist"/>
        <w:numPr>
          <w:ilvl w:val="0"/>
          <w:numId w:val="10"/>
        </w:numPr>
        <w:spacing w:after="0" w:line="360" w:lineRule="auto"/>
        <w:jc w:val="both"/>
        <w:rPr>
          <w:rFonts w:ascii="Times New Roman" w:hAnsi="Times New Roman"/>
          <w:sz w:val="24"/>
          <w:szCs w:val="24"/>
        </w:rPr>
      </w:pPr>
      <w:r w:rsidRPr="005D4A07">
        <w:rPr>
          <w:rFonts w:ascii="Times New Roman" w:hAnsi="Times New Roman"/>
          <w:sz w:val="24"/>
          <w:szCs w:val="24"/>
        </w:rPr>
        <w:t>Pokazy kina plenerowego – 5</w:t>
      </w:r>
    </w:p>
    <w:p w14:paraId="4B4729A1" w14:textId="77777777" w:rsidR="00BF2755" w:rsidRPr="005D4A07" w:rsidRDefault="00BF2755" w:rsidP="0042496D">
      <w:pPr>
        <w:pStyle w:val="Akapitzlist"/>
        <w:numPr>
          <w:ilvl w:val="0"/>
          <w:numId w:val="10"/>
        </w:numPr>
        <w:spacing w:after="0" w:line="360" w:lineRule="auto"/>
        <w:jc w:val="both"/>
        <w:rPr>
          <w:rFonts w:ascii="Times New Roman" w:hAnsi="Times New Roman"/>
          <w:sz w:val="24"/>
          <w:szCs w:val="24"/>
        </w:rPr>
      </w:pPr>
      <w:r w:rsidRPr="005D4A07">
        <w:rPr>
          <w:rFonts w:ascii="Times New Roman" w:hAnsi="Times New Roman"/>
          <w:sz w:val="24"/>
          <w:szCs w:val="24"/>
        </w:rPr>
        <w:t>Pchli Targ – 2</w:t>
      </w:r>
    </w:p>
    <w:p w14:paraId="0414E7F3" w14:textId="77777777" w:rsidR="00BF2755" w:rsidRPr="005D4A07" w:rsidRDefault="00BF2755" w:rsidP="0042496D">
      <w:pPr>
        <w:pStyle w:val="Akapitzlist"/>
        <w:numPr>
          <w:ilvl w:val="0"/>
          <w:numId w:val="10"/>
        </w:numPr>
        <w:spacing w:after="0" w:line="360" w:lineRule="auto"/>
        <w:jc w:val="both"/>
        <w:rPr>
          <w:rFonts w:ascii="Times New Roman" w:hAnsi="Times New Roman"/>
          <w:sz w:val="24"/>
          <w:szCs w:val="24"/>
        </w:rPr>
      </w:pPr>
      <w:r w:rsidRPr="005D4A07">
        <w:rPr>
          <w:rFonts w:ascii="Times New Roman" w:hAnsi="Times New Roman"/>
          <w:sz w:val="24"/>
          <w:szCs w:val="24"/>
        </w:rPr>
        <w:t>Projekty o zasięgu ogólnopolskim lub lokalnym – 2</w:t>
      </w:r>
    </w:p>
    <w:p w14:paraId="3112FC51" w14:textId="77777777" w:rsidR="00BF2755" w:rsidRPr="005D4A07" w:rsidRDefault="00BF2755" w:rsidP="00BF2755">
      <w:pPr>
        <w:spacing w:after="0" w:line="360" w:lineRule="auto"/>
        <w:jc w:val="both"/>
        <w:rPr>
          <w:rFonts w:ascii="Times New Roman" w:hAnsi="Times New Roman" w:cs="Times New Roman"/>
          <w:b/>
          <w:bCs/>
          <w:sz w:val="24"/>
          <w:szCs w:val="24"/>
        </w:rPr>
      </w:pPr>
      <w:r w:rsidRPr="005D4A07">
        <w:rPr>
          <w:rFonts w:ascii="Times New Roman" w:hAnsi="Times New Roman" w:cs="Times New Roman"/>
          <w:b/>
          <w:bCs/>
          <w:sz w:val="24"/>
          <w:szCs w:val="24"/>
        </w:rPr>
        <w:t>Najważniejsze wydarzenia w roku 2021:</w:t>
      </w:r>
    </w:p>
    <w:p w14:paraId="40667B41" w14:textId="77777777" w:rsidR="00BF2755" w:rsidRPr="005D4A07" w:rsidRDefault="00BF2755" w:rsidP="00BF2755">
      <w:pPr>
        <w:spacing w:after="0" w:line="360" w:lineRule="auto"/>
        <w:ind w:firstLine="708"/>
        <w:jc w:val="both"/>
        <w:rPr>
          <w:rFonts w:ascii="Times New Roman" w:hAnsi="Times New Roman" w:cs="Times New Roman"/>
          <w:sz w:val="24"/>
          <w:szCs w:val="24"/>
        </w:rPr>
      </w:pPr>
      <w:r w:rsidRPr="005D4A07">
        <w:rPr>
          <w:rFonts w:ascii="Times New Roman" w:hAnsi="Times New Roman" w:cs="Times New Roman"/>
          <w:sz w:val="24"/>
          <w:szCs w:val="24"/>
        </w:rPr>
        <w:t>31 stycznia 2021 r. poprowadzona została doroczna zbiórka na WOŚP pod hasłem „Finał z głową”, a zebrane środki zostały przeznaczone na zasilenie szpitali w najnowocześniejszy sprzęt do laryngologii oraz diagnostyki chorób głowy. Ze względu na panującą pandemię impreza została zorganizowana z zachowaniem zasad reżimu sanitarnego, a samo wydarzenie odbyło się na zewnątrz budynku Fabryki Kultury. W roku 2021 impreza miała charakter bardziej kameralny, ograniczając się do licytacji, kiermaszu oraz zbiórki do puszek na mieście. Dzięki zaangażowaniu i wsparciu mieszkańców Redy podczas 29. Finału Wielkiej Orkiestry Świątecznej Pomocy zebrano ok. 35 tysięcy złotych.</w:t>
      </w:r>
    </w:p>
    <w:p w14:paraId="36933F8F" w14:textId="77777777" w:rsidR="00BF2755" w:rsidRPr="005D4A07" w:rsidRDefault="00BF2755" w:rsidP="00BF2755">
      <w:pPr>
        <w:spacing w:after="0" w:line="360" w:lineRule="auto"/>
        <w:ind w:firstLine="708"/>
        <w:jc w:val="both"/>
        <w:rPr>
          <w:rFonts w:ascii="Times New Roman" w:hAnsi="Times New Roman" w:cs="Times New Roman"/>
          <w:sz w:val="24"/>
          <w:szCs w:val="24"/>
        </w:rPr>
      </w:pPr>
      <w:r w:rsidRPr="005D4A07">
        <w:rPr>
          <w:rFonts w:ascii="Times New Roman" w:hAnsi="Times New Roman" w:cs="Times New Roman"/>
          <w:sz w:val="24"/>
          <w:szCs w:val="24"/>
        </w:rPr>
        <w:t xml:space="preserve">Od 23 marca do 30 czerwca Fabryka Kultury brała udział w ogólnopolskim projekcie „Dalsze przygody jeża spod miasta Zgierza”, realizowanego w ramach programu Narodowego Centrum Kultury „Ojczysty -  dodaj do ulubionych”,  którego rezultat stanowi wydawnictwo, na które składa się 10 historii napisanych przez uczestników warsztatów z różnych miast Polski. Projekt stanowi konsytuację działań podjętych w ramach zgierskiej inicjatywy lokalnej, zrealizowanej w 2019 r. dzięki programowi NCK Dom Kultury+. Wówczas wspólnie ze zgierzanami napisane zostały „Dalsze przygody jeża spod miasta Zgierza”, zwane książką wszystkich zgierzan. Centrum Kultury Dziecka w Zgierzu, chcąc rozszerzyć te działania o instytucje/organizacje kultury z całej Polski, zaprosiła do współpracy 11 miast: Zgierz, Suszec, Milanówek, Zduńska Wola, Cieszyn, Bierutów, </w:t>
      </w:r>
      <w:proofErr w:type="spellStart"/>
      <w:r w:rsidRPr="005D4A07">
        <w:rPr>
          <w:rFonts w:ascii="Times New Roman" w:hAnsi="Times New Roman" w:cs="Times New Roman"/>
          <w:sz w:val="24"/>
          <w:szCs w:val="24"/>
        </w:rPr>
        <w:t>Żywciec</w:t>
      </w:r>
      <w:proofErr w:type="spellEnd"/>
      <w:r w:rsidRPr="005D4A07">
        <w:rPr>
          <w:rFonts w:ascii="Times New Roman" w:hAnsi="Times New Roman" w:cs="Times New Roman"/>
          <w:sz w:val="24"/>
          <w:szCs w:val="24"/>
        </w:rPr>
        <w:t xml:space="preserve">, Sycowa, Strzelec Opolski, Reda oraz Czernica. W każdym mieście została zebrana grupa licząca od kilku do kilkunastu osób, które wspólnie napisały jeden rozdział opisujący przygody jeża, osadzone w dawnej lub współczesnej historii miejsca i nawiązujące do lokalnego dziedzictwa. </w:t>
      </w:r>
    </w:p>
    <w:p w14:paraId="49FA2DB6" w14:textId="4AC3F3AC" w:rsidR="00BF2755" w:rsidRPr="005D4A07" w:rsidRDefault="00BF2755" w:rsidP="00BF2755">
      <w:pPr>
        <w:spacing w:after="0" w:line="360" w:lineRule="auto"/>
        <w:ind w:firstLine="708"/>
        <w:jc w:val="both"/>
        <w:rPr>
          <w:rFonts w:ascii="Times New Roman" w:hAnsi="Times New Roman" w:cs="Times New Roman"/>
          <w:sz w:val="24"/>
          <w:szCs w:val="24"/>
        </w:rPr>
      </w:pPr>
      <w:r w:rsidRPr="005D4A07">
        <w:rPr>
          <w:rFonts w:ascii="Times New Roman" w:hAnsi="Times New Roman" w:cs="Times New Roman"/>
          <w:sz w:val="24"/>
          <w:szCs w:val="24"/>
        </w:rPr>
        <w:lastRenderedPageBreak/>
        <w:t xml:space="preserve">30 maja dzieci wraz z rodzinami bawiły się na bajkowym Dniu Dziecka w Rodzinnym Parku Miejskim. W ramach atrakcji Teatr Gargulec wystawił bajkowy spektakl z Trollem i Elfem, scena była otwarta dla najmłodszych artystów, Fabryka Kultury zorganizowała poczęstunek, gadżety i zabawki na stoiskach, stoisko z biżuterią, stoisko z balonami na hel oraz kucyki ze Stajni Pegaz i samochodziki. </w:t>
      </w:r>
    </w:p>
    <w:p w14:paraId="1DB87403" w14:textId="77777777" w:rsidR="00BF2755" w:rsidRPr="005D4A07" w:rsidRDefault="00BF2755" w:rsidP="00BF2755">
      <w:pPr>
        <w:spacing w:after="0" w:line="360" w:lineRule="auto"/>
        <w:ind w:firstLine="708"/>
        <w:jc w:val="both"/>
        <w:rPr>
          <w:rFonts w:ascii="Times New Roman" w:hAnsi="Times New Roman" w:cs="Times New Roman"/>
          <w:sz w:val="24"/>
          <w:szCs w:val="24"/>
        </w:rPr>
      </w:pPr>
      <w:r w:rsidRPr="005D4A07">
        <w:rPr>
          <w:rFonts w:ascii="Times New Roman" w:hAnsi="Times New Roman" w:cs="Times New Roman"/>
          <w:sz w:val="24"/>
          <w:szCs w:val="24"/>
        </w:rPr>
        <w:t>12 czerwca odbyło się wydarzenie bardzo ważne dla redzkiej społeczności Kaszubów, a przede wszystkim dla aktywnie działającej grupy folklorystycznej „</w:t>
      </w:r>
      <w:proofErr w:type="spellStart"/>
      <w:r w:rsidRPr="005D4A07">
        <w:rPr>
          <w:rFonts w:ascii="Times New Roman" w:hAnsi="Times New Roman" w:cs="Times New Roman"/>
          <w:sz w:val="24"/>
          <w:szCs w:val="24"/>
        </w:rPr>
        <w:t>Redzanie</w:t>
      </w:r>
      <w:proofErr w:type="spellEnd"/>
      <w:r w:rsidRPr="005D4A07">
        <w:rPr>
          <w:rFonts w:ascii="Times New Roman" w:hAnsi="Times New Roman" w:cs="Times New Roman"/>
          <w:sz w:val="24"/>
          <w:szCs w:val="24"/>
        </w:rPr>
        <w:t xml:space="preserve">”, obchodzącej w roku 2021 XXI-lecie pracy artystycznej. Impreza rozpoczęła się odsłonięciem obelisku upamiętniającego Pawła </w:t>
      </w:r>
      <w:proofErr w:type="spellStart"/>
      <w:r w:rsidRPr="005D4A07">
        <w:rPr>
          <w:rFonts w:ascii="Times New Roman" w:hAnsi="Times New Roman" w:cs="Times New Roman"/>
          <w:sz w:val="24"/>
          <w:szCs w:val="24"/>
        </w:rPr>
        <w:t>Hincke</w:t>
      </w:r>
      <w:proofErr w:type="spellEnd"/>
      <w:r w:rsidRPr="005D4A07">
        <w:rPr>
          <w:rFonts w:ascii="Times New Roman" w:hAnsi="Times New Roman" w:cs="Times New Roman"/>
          <w:sz w:val="24"/>
          <w:szCs w:val="24"/>
        </w:rPr>
        <w:t>, wieloletniego działacza kaszubskiego oraz członka zespołu „</w:t>
      </w:r>
      <w:proofErr w:type="spellStart"/>
      <w:r w:rsidRPr="005D4A07">
        <w:rPr>
          <w:rFonts w:ascii="Times New Roman" w:hAnsi="Times New Roman" w:cs="Times New Roman"/>
          <w:sz w:val="24"/>
          <w:szCs w:val="24"/>
        </w:rPr>
        <w:t>Redzanie</w:t>
      </w:r>
      <w:proofErr w:type="spellEnd"/>
      <w:r w:rsidRPr="005D4A07">
        <w:rPr>
          <w:rFonts w:ascii="Times New Roman" w:hAnsi="Times New Roman" w:cs="Times New Roman"/>
          <w:sz w:val="24"/>
          <w:szCs w:val="24"/>
        </w:rPr>
        <w:t xml:space="preserve">”. Następnie w parkowym amfiteatrze zespół zaprezentował bogaty program artystyczny. </w:t>
      </w:r>
    </w:p>
    <w:p w14:paraId="48476936" w14:textId="77777777" w:rsidR="00BF2755" w:rsidRPr="005D4A07" w:rsidRDefault="00BF2755" w:rsidP="00BF2755">
      <w:pPr>
        <w:spacing w:after="0" w:line="360" w:lineRule="auto"/>
        <w:ind w:firstLine="708"/>
        <w:jc w:val="both"/>
        <w:rPr>
          <w:rFonts w:ascii="Times New Roman" w:eastAsia="SimSun" w:hAnsi="Times New Roman" w:cs="Times New Roman"/>
          <w:bCs/>
          <w:kern w:val="3"/>
          <w:sz w:val="24"/>
          <w:szCs w:val="24"/>
          <w:lang w:eastAsia="zh-CN" w:bidi="hi-IN"/>
        </w:rPr>
      </w:pPr>
      <w:r w:rsidRPr="005D4A07">
        <w:rPr>
          <w:rFonts w:ascii="Times New Roman" w:hAnsi="Times New Roman" w:cs="Times New Roman"/>
          <w:sz w:val="24"/>
          <w:szCs w:val="24"/>
        </w:rPr>
        <w:t>W odpowiedzi na powtarzające się prośby i pytania dotyczące organizacji pchlego targu, Fabryka Kultury we współpracy ze Stowarzyszeniem Kunszt 7 sierpnia zorganizowała pierwsze takie wydarzenie w Redzie. Wystawcy licznie odpowiedzieli na ogłoszenie, prezentując niecodziennie, wyjątkowe przedmioty. Wśród stoisk można było odnaleźć ubrania, rękodzieło, biżuterię, starą zastawę, zabawki oraz inne ciekawe drobiazgi. Stowarzyszenie Kunszt zorganizowało warsztaty z kaligrafii, które cieszyły się ogromnym zainteresowaniem. Inauguracyjny, pierwszy Pchli Targ w Redzie okazał się ogromnym sukcesem, co przyczyniło się do rozwinięcia przedsięwzięcia w imprezę cykliczną.</w:t>
      </w:r>
      <w:r w:rsidRPr="005D4A07">
        <w:rPr>
          <w:rFonts w:ascii="Times New Roman" w:eastAsia="SimSun" w:hAnsi="Times New Roman" w:cs="Times New Roman"/>
          <w:bCs/>
          <w:kern w:val="3"/>
          <w:sz w:val="24"/>
          <w:szCs w:val="24"/>
          <w:lang w:eastAsia="zh-CN" w:bidi="hi-IN"/>
        </w:rPr>
        <w:t xml:space="preserve"> </w:t>
      </w:r>
    </w:p>
    <w:p w14:paraId="769C1973" w14:textId="77777777" w:rsidR="00BF2755" w:rsidRPr="005D4A07" w:rsidRDefault="00BF2755" w:rsidP="00BF2755">
      <w:pPr>
        <w:spacing w:after="0" w:line="360" w:lineRule="auto"/>
        <w:ind w:firstLine="708"/>
        <w:jc w:val="both"/>
        <w:rPr>
          <w:rFonts w:ascii="Times New Roman" w:hAnsi="Times New Roman" w:cs="Times New Roman"/>
          <w:sz w:val="24"/>
          <w:szCs w:val="24"/>
        </w:rPr>
      </w:pPr>
      <w:r w:rsidRPr="005D4A07">
        <w:rPr>
          <w:rFonts w:ascii="Times New Roman" w:hAnsi="Times New Roman" w:cs="Times New Roman"/>
          <w:bCs/>
          <w:sz w:val="24"/>
          <w:szCs w:val="24"/>
        </w:rPr>
        <w:t xml:space="preserve">Po rocznej przerwie od imprez masowych 21 sierpnia Fabryka Kultury w Redzie zorganizowała duże wydarzenie plenerowe. Przed redzką publicznością wystąpił artysta Łukasz Mróz, czyli MROZU. Tego dnia nie zabrakło atrakcji dla całych rodzin. Od godziny 12:00 na boisku piaskowym MOSiR działała darmowa strefa </w:t>
      </w:r>
      <w:proofErr w:type="spellStart"/>
      <w:r w:rsidRPr="005D4A07">
        <w:rPr>
          <w:rFonts w:ascii="Times New Roman" w:hAnsi="Times New Roman" w:cs="Times New Roman"/>
          <w:bCs/>
          <w:sz w:val="24"/>
          <w:szCs w:val="24"/>
        </w:rPr>
        <w:t>dmuchańców</w:t>
      </w:r>
      <w:proofErr w:type="spellEnd"/>
      <w:r w:rsidRPr="005D4A07">
        <w:rPr>
          <w:rFonts w:ascii="Times New Roman" w:hAnsi="Times New Roman" w:cs="Times New Roman"/>
          <w:bCs/>
          <w:sz w:val="24"/>
          <w:szCs w:val="24"/>
        </w:rPr>
        <w:t xml:space="preserve">, stoiska z gadżetami i strefa gastronomiczna. O godz. 19:00 rozpoczęła się część koncertowa, jako </w:t>
      </w:r>
      <w:proofErr w:type="spellStart"/>
      <w:r w:rsidRPr="005D4A07">
        <w:rPr>
          <w:rFonts w:ascii="Times New Roman" w:hAnsi="Times New Roman" w:cs="Times New Roman"/>
          <w:bCs/>
          <w:sz w:val="24"/>
          <w:szCs w:val="24"/>
        </w:rPr>
        <w:t>support</w:t>
      </w:r>
      <w:proofErr w:type="spellEnd"/>
      <w:r w:rsidRPr="005D4A07">
        <w:rPr>
          <w:rFonts w:ascii="Times New Roman" w:hAnsi="Times New Roman" w:cs="Times New Roman"/>
          <w:bCs/>
          <w:sz w:val="24"/>
          <w:szCs w:val="24"/>
        </w:rPr>
        <w:t xml:space="preserve"> na scenie pojawił się energiczny zespół folkowo – rockowy MITRA, następnie wystąpił MROZU. </w:t>
      </w:r>
      <w:r w:rsidRPr="005D4A07">
        <w:rPr>
          <w:rFonts w:ascii="Times New Roman" w:hAnsi="Times New Roman" w:cs="Times New Roman"/>
          <w:sz w:val="24"/>
          <w:szCs w:val="24"/>
        </w:rPr>
        <w:t xml:space="preserve">Dzięki współpracy licznych służb porządkowych oraz dostosowaniu organizacyjnym do obowiązujących przepisów i </w:t>
      </w:r>
      <w:r w:rsidRPr="005D4A07">
        <w:rPr>
          <w:rFonts w:ascii="Times New Roman" w:hAnsi="Times New Roman" w:cs="Times New Roman"/>
          <w:bCs/>
          <w:sz w:val="24"/>
          <w:szCs w:val="24"/>
        </w:rPr>
        <w:t>zasad reżimu sanitarnego</w:t>
      </w:r>
      <w:r w:rsidRPr="005D4A07">
        <w:rPr>
          <w:rFonts w:ascii="Times New Roman" w:hAnsi="Times New Roman" w:cs="Times New Roman"/>
          <w:sz w:val="24"/>
          <w:szCs w:val="24"/>
        </w:rPr>
        <w:t xml:space="preserve"> możliwe było zapewnienie bezpieczeństwa 2500 uczestnikom.</w:t>
      </w:r>
    </w:p>
    <w:p w14:paraId="5D895300" w14:textId="77777777" w:rsidR="00BF2755" w:rsidRPr="005D4A07" w:rsidRDefault="00BF2755" w:rsidP="00BF2755">
      <w:pPr>
        <w:spacing w:after="0" w:line="360" w:lineRule="auto"/>
        <w:ind w:firstLine="708"/>
        <w:jc w:val="both"/>
        <w:rPr>
          <w:rFonts w:ascii="Times New Roman" w:hAnsi="Times New Roman" w:cs="Times New Roman"/>
          <w:bCs/>
          <w:sz w:val="24"/>
          <w:szCs w:val="24"/>
        </w:rPr>
      </w:pPr>
      <w:r w:rsidRPr="005D4A07">
        <w:rPr>
          <w:rFonts w:ascii="Times New Roman" w:hAnsi="Times New Roman" w:cs="Times New Roman"/>
          <w:bCs/>
          <w:sz w:val="24"/>
          <w:szCs w:val="24"/>
        </w:rPr>
        <w:t xml:space="preserve">3 listopada Fabryka Kultury po raz czwarty zaprosiła mieszkańców na Redzkie Zaduszki Jazzowe, odbywające się w pięknych wnętrzach kościoła WNMP i św. Katarzyny Aleksandryjskiej. Impreza już na dobre zapisała się w kalendarzu jako jedno z najważniejszych wydarzeń kulturalnych w Redzie. Wystąpili: Krystyna Stańko, Piotr Lemańczyk, Dominik Bukowski, Mikołaj Stańko, Leszek </w:t>
      </w:r>
      <w:proofErr w:type="spellStart"/>
      <w:r w:rsidRPr="005D4A07">
        <w:rPr>
          <w:rFonts w:ascii="Times New Roman" w:hAnsi="Times New Roman" w:cs="Times New Roman"/>
          <w:bCs/>
          <w:sz w:val="24"/>
          <w:szCs w:val="24"/>
        </w:rPr>
        <w:t>Dranicki</w:t>
      </w:r>
      <w:proofErr w:type="spellEnd"/>
      <w:r w:rsidRPr="005D4A07">
        <w:rPr>
          <w:rFonts w:ascii="Times New Roman" w:hAnsi="Times New Roman" w:cs="Times New Roman"/>
          <w:bCs/>
          <w:sz w:val="24"/>
          <w:szCs w:val="24"/>
        </w:rPr>
        <w:t xml:space="preserve">, Jacek </w:t>
      </w:r>
      <w:proofErr w:type="spellStart"/>
      <w:r w:rsidRPr="005D4A07">
        <w:rPr>
          <w:rFonts w:ascii="Times New Roman" w:hAnsi="Times New Roman" w:cs="Times New Roman"/>
          <w:bCs/>
          <w:sz w:val="24"/>
          <w:szCs w:val="24"/>
        </w:rPr>
        <w:t>Siciarek</w:t>
      </w:r>
      <w:proofErr w:type="spellEnd"/>
      <w:r w:rsidRPr="005D4A07">
        <w:rPr>
          <w:rFonts w:ascii="Times New Roman" w:hAnsi="Times New Roman" w:cs="Times New Roman"/>
          <w:bCs/>
          <w:sz w:val="24"/>
          <w:szCs w:val="24"/>
        </w:rPr>
        <w:t xml:space="preserve">, Maksymilian Kreft, Piotr Góra, </w:t>
      </w:r>
      <w:r w:rsidRPr="005D4A07">
        <w:rPr>
          <w:rFonts w:ascii="Times New Roman" w:hAnsi="Times New Roman" w:cs="Times New Roman"/>
          <w:bCs/>
          <w:sz w:val="24"/>
          <w:szCs w:val="24"/>
        </w:rPr>
        <w:lastRenderedPageBreak/>
        <w:t xml:space="preserve">Adam Żuchowski, Artur Jurek, Krzysztof Paul, Wojciech </w:t>
      </w:r>
      <w:proofErr w:type="spellStart"/>
      <w:r w:rsidRPr="005D4A07">
        <w:rPr>
          <w:rFonts w:ascii="Times New Roman" w:hAnsi="Times New Roman" w:cs="Times New Roman"/>
          <w:bCs/>
          <w:sz w:val="24"/>
          <w:szCs w:val="24"/>
        </w:rPr>
        <w:t>Staroniewicz</w:t>
      </w:r>
      <w:proofErr w:type="spellEnd"/>
      <w:r w:rsidRPr="005D4A07">
        <w:rPr>
          <w:rFonts w:ascii="Times New Roman" w:hAnsi="Times New Roman" w:cs="Times New Roman"/>
          <w:bCs/>
          <w:sz w:val="24"/>
          <w:szCs w:val="24"/>
        </w:rPr>
        <w:t>, Przemek Dyakowski i Joanna Knitter.</w:t>
      </w:r>
    </w:p>
    <w:p w14:paraId="78421B83" w14:textId="77777777" w:rsidR="00BF2755" w:rsidRPr="006912C7" w:rsidRDefault="00BF2755" w:rsidP="00BF2755">
      <w:pPr>
        <w:pStyle w:val="Nagwek2"/>
      </w:pPr>
      <w:bookmarkStart w:id="126" w:name="_Toc104882224"/>
      <w:r w:rsidRPr="000A63B1">
        <w:t>2) Miejska Biblioteka Publiczna</w:t>
      </w:r>
      <w:bookmarkEnd w:id="126"/>
    </w:p>
    <w:p w14:paraId="1B265BBD" w14:textId="77777777" w:rsidR="00BF2755" w:rsidRPr="00DD1A19" w:rsidRDefault="00BF2755" w:rsidP="00BF2755">
      <w:pPr>
        <w:pStyle w:val="Default"/>
        <w:spacing w:line="360" w:lineRule="auto"/>
        <w:ind w:firstLine="708"/>
        <w:jc w:val="both"/>
        <w:rPr>
          <w:rFonts w:ascii="Times New Roman" w:hAnsi="Times New Roman" w:cs="Times New Roman"/>
          <w:color w:val="auto"/>
        </w:rPr>
      </w:pPr>
      <w:r w:rsidRPr="00DD1A19">
        <w:rPr>
          <w:rFonts w:ascii="Times New Roman" w:hAnsi="Times New Roman" w:cs="Times New Roman"/>
          <w:color w:val="auto"/>
        </w:rPr>
        <w:t xml:space="preserve">Miejska Biblioteka Publiczna w Redzie funkcjonuje w dwóch oddziałach: </w:t>
      </w:r>
      <w:r>
        <w:rPr>
          <w:rFonts w:ascii="Times New Roman" w:hAnsi="Times New Roman" w:cs="Times New Roman"/>
          <w:color w:val="auto"/>
        </w:rPr>
        <w:t>c</w:t>
      </w:r>
      <w:r w:rsidRPr="00DD1A19">
        <w:rPr>
          <w:rFonts w:ascii="Times New Roman" w:hAnsi="Times New Roman" w:cs="Times New Roman"/>
          <w:color w:val="auto"/>
        </w:rPr>
        <w:t>entrali przy ul. Derdowskiego</w:t>
      </w:r>
      <w:r>
        <w:rPr>
          <w:rFonts w:ascii="Times New Roman" w:hAnsi="Times New Roman" w:cs="Times New Roman"/>
          <w:color w:val="auto"/>
        </w:rPr>
        <w:t xml:space="preserve"> 3</w:t>
      </w:r>
      <w:r w:rsidRPr="00DD1A19">
        <w:rPr>
          <w:rFonts w:ascii="Times New Roman" w:hAnsi="Times New Roman" w:cs="Times New Roman"/>
          <w:color w:val="auto"/>
        </w:rPr>
        <w:t xml:space="preserve"> oraz w </w:t>
      </w:r>
      <w:r>
        <w:rPr>
          <w:rFonts w:ascii="Times New Roman" w:hAnsi="Times New Roman" w:cs="Times New Roman"/>
          <w:color w:val="auto"/>
        </w:rPr>
        <w:t>f</w:t>
      </w:r>
      <w:r w:rsidRPr="00DD1A19">
        <w:rPr>
          <w:rFonts w:ascii="Times New Roman" w:hAnsi="Times New Roman" w:cs="Times New Roman"/>
          <w:color w:val="auto"/>
        </w:rPr>
        <w:t xml:space="preserve">ilii </w:t>
      </w:r>
      <w:r>
        <w:rPr>
          <w:rFonts w:ascii="Times New Roman" w:hAnsi="Times New Roman" w:cs="Times New Roman"/>
          <w:color w:val="auto"/>
        </w:rPr>
        <w:t>n</w:t>
      </w:r>
      <w:r w:rsidRPr="00DD1A19">
        <w:rPr>
          <w:rFonts w:ascii="Times New Roman" w:hAnsi="Times New Roman" w:cs="Times New Roman"/>
          <w:color w:val="auto"/>
        </w:rPr>
        <w:t>r 1 (</w:t>
      </w:r>
      <w:proofErr w:type="spellStart"/>
      <w:r w:rsidRPr="00DD1A19">
        <w:rPr>
          <w:rFonts w:ascii="Times New Roman" w:hAnsi="Times New Roman" w:cs="Times New Roman"/>
          <w:color w:val="auto"/>
        </w:rPr>
        <w:t>Mediatece</w:t>
      </w:r>
      <w:proofErr w:type="spellEnd"/>
      <w:r w:rsidRPr="00DD1A19">
        <w:rPr>
          <w:rFonts w:ascii="Times New Roman" w:hAnsi="Times New Roman" w:cs="Times New Roman"/>
          <w:color w:val="auto"/>
        </w:rPr>
        <w:t>), lokalizowanej w budynku Aquaparku</w:t>
      </w:r>
      <w:r>
        <w:rPr>
          <w:rFonts w:ascii="Times New Roman" w:hAnsi="Times New Roman" w:cs="Times New Roman"/>
          <w:color w:val="auto"/>
        </w:rPr>
        <w:t xml:space="preserve"> przy </w:t>
      </w:r>
      <w:r>
        <w:rPr>
          <w:rFonts w:ascii="Times New Roman" w:hAnsi="Times New Roman" w:cs="Times New Roman"/>
          <w:color w:val="auto"/>
        </w:rPr>
        <w:br/>
        <w:t>ul. Morskiej 5</w:t>
      </w:r>
      <w:r w:rsidRPr="00DD1A19">
        <w:rPr>
          <w:rFonts w:ascii="Times New Roman" w:hAnsi="Times New Roman" w:cs="Times New Roman"/>
          <w:color w:val="auto"/>
        </w:rPr>
        <w:t>. Biblioteka działa na zasadach określony dla instytucji kultury. Jest siedzibą Stowarzyszenia Przyjaciół Biblioteki</w:t>
      </w:r>
      <w:r>
        <w:rPr>
          <w:rFonts w:ascii="Times New Roman" w:hAnsi="Times New Roman" w:cs="Times New Roman"/>
          <w:color w:val="auto"/>
        </w:rPr>
        <w:t xml:space="preserve"> w Redzie</w:t>
      </w:r>
      <w:r w:rsidRPr="00DD1A19">
        <w:rPr>
          <w:rFonts w:ascii="Times New Roman" w:hAnsi="Times New Roman" w:cs="Times New Roman"/>
          <w:color w:val="auto"/>
        </w:rPr>
        <w:t xml:space="preserve">, jednej z organizacji pozarządowych. </w:t>
      </w:r>
    </w:p>
    <w:p w14:paraId="299A31E9" w14:textId="77777777" w:rsidR="00BF2755" w:rsidRPr="00DD1A19" w:rsidRDefault="00BF2755" w:rsidP="00BF2755">
      <w:pPr>
        <w:pStyle w:val="Default"/>
        <w:spacing w:line="360" w:lineRule="auto"/>
        <w:ind w:firstLine="708"/>
        <w:jc w:val="both"/>
        <w:rPr>
          <w:rFonts w:ascii="Times New Roman" w:hAnsi="Times New Roman" w:cs="Times New Roman"/>
          <w:color w:val="auto"/>
        </w:rPr>
      </w:pPr>
      <w:r w:rsidRPr="00DD1A19">
        <w:rPr>
          <w:rFonts w:ascii="Times New Roman" w:hAnsi="Times New Roman" w:cs="Times New Roman"/>
          <w:color w:val="auto"/>
        </w:rPr>
        <w:t>W roku 202</w:t>
      </w:r>
      <w:r>
        <w:rPr>
          <w:rFonts w:ascii="Times New Roman" w:hAnsi="Times New Roman" w:cs="Times New Roman"/>
          <w:color w:val="auto"/>
        </w:rPr>
        <w:t>1</w:t>
      </w:r>
      <w:r w:rsidRPr="00DD1A19">
        <w:rPr>
          <w:rFonts w:ascii="Times New Roman" w:hAnsi="Times New Roman" w:cs="Times New Roman"/>
          <w:color w:val="auto"/>
        </w:rPr>
        <w:t xml:space="preserve"> do Miejskiej Biblioteki Publicznej w Redzie zapisanych było 3</w:t>
      </w:r>
      <w:r>
        <w:rPr>
          <w:rFonts w:ascii="Times New Roman" w:hAnsi="Times New Roman" w:cs="Times New Roman"/>
          <w:color w:val="auto"/>
        </w:rPr>
        <w:t> 251</w:t>
      </w:r>
      <w:r w:rsidRPr="00DD1A19">
        <w:rPr>
          <w:rFonts w:ascii="Times New Roman" w:hAnsi="Times New Roman" w:cs="Times New Roman"/>
          <w:color w:val="auto"/>
        </w:rPr>
        <w:t xml:space="preserve"> czytelników. Z tego 27% stanowią osoby uczące się, 45% -  osoby pracujące, pozostałe 28% to osoby niepracujące. W ciągu </w:t>
      </w:r>
      <w:r>
        <w:rPr>
          <w:rFonts w:ascii="Times New Roman" w:hAnsi="Times New Roman" w:cs="Times New Roman"/>
          <w:color w:val="auto"/>
        </w:rPr>
        <w:t xml:space="preserve">roku </w:t>
      </w:r>
      <w:r w:rsidRPr="00DD1A19">
        <w:rPr>
          <w:rFonts w:ascii="Times New Roman" w:hAnsi="Times New Roman" w:cs="Times New Roman"/>
          <w:color w:val="auto"/>
        </w:rPr>
        <w:t xml:space="preserve">odnotowano </w:t>
      </w:r>
      <w:r>
        <w:rPr>
          <w:rFonts w:ascii="Times New Roman" w:hAnsi="Times New Roman" w:cs="Times New Roman"/>
          <w:color w:val="auto"/>
        </w:rPr>
        <w:t>42 035</w:t>
      </w:r>
      <w:r w:rsidRPr="00DD1A19">
        <w:rPr>
          <w:rFonts w:ascii="Times New Roman" w:hAnsi="Times New Roman" w:cs="Times New Roman"/>
          <w:color w:val="auto"/>
        </w:rPr>
        <w:t xml:space="preserve"> </w:t>
      </w:r>
      <w:proofErr w:type="spellStart"/>
      <w:r w:rsidRPr="00DD1A19">
        <w:rPr>
          <w:rFonts w:ascii="Times New Roman" w:hAnsi="Times New Roman" w:cs="Times New Roman"/>
          <w:color w:val="auto"/>
        </w:rPr>
        <w:t>wypożyczeń</w:t>
      </w:r>
      <w:proofErr w:type="spellEnd"/>
      <w:r w:rsidRPr="00DD1A19">
        <w:rPr>
          <w:rFonts w:ascii="Times New Roman" w:hAnsi="Times New Roman" w:cs="Times New Roman"/>
          <w:color w:val="auto"/>
        </w:rPr>
        <w:t xml:space="preserve"> książek, 6</w:t>
      </w:r>
      <w:r>
        <w:rPr>
          <w:rFonts w:ascii="Times New Roman" w:hAnsi="Times New Roman" w:cs="Times New Roman"/>
          <w:color w:val="auto"/>
        </w:rPr>
        <w:t>28</w:t>
      </w:r>
      <w:r w:rsidRPr="00DD1A19">
        <w:rPr>
          <w:rFonts w:ascii="Times New Roman" w:hAnsi="Times New Roman" w:cs="Times New Roman"/>
          <w:color w:val="auto"/>
        </w:rPr>
        <w:t xml:space="preserve"> </w:t>
      </w:r>
      <w:proofErr w:type="spellStart"/>
      <w:r w:rsidRPr="00DD1A19">
        <w:rPr>
          <w:rFonts w:ascii="Times New Roman" w:hAnsi="Times New Roman" w:cs="Times New Roman"/>
          <w:color w:val="auto"/>
        </w:rPr>
        <w:t>wypożyczeń</w:t>
      </w:r>
      <w:proofErr w:type="spellEnd"/>
      <w:r w:rsidRPr="00DD1A19">
        <w:rPr>
          <w:rFonts w:ascii="Times New Roman" w:hAnsi="Times New Roman" w:cs="Times New Roman"/>
          <w:color w:val="auto"/>
        </w:rPr>
        <w:t xml:space="preserve"> audiobooków i </w:t>
      </w:r>
      <w:r>
        <w:rPr>
          <w:rFonts w:ascii="Times New Roman" w:hAnsi="Times New Roman" w:cs="Times New Roman"/>
          <w:color w:val="auto"/>
        </w:rPr>
        <w:t>1 411</w:t>
      </w:r>
      <w:r w:rsidRPr="00DD1A19">
        <w:rPr>
          <w:rFonts w:ascii="Times New Roman" w:hAnsi="Times New Roman" w:cs="Times New Roman"/>
          <w:color w:val="auto"/>
        </w:rPr>
        <w:t xml:space="preserve"> </w:t>
      </w:r>
      <w:proofErr w:type="spellStart"/>
      <w:r w:rsidRPr="00DD1A19">
        <w:rPr>
          <w:rFonts w:ascii="Times New Roman" w:hAnsi="Times New Roman" w:cs="Times New Roman"/>
          <w:color w:val="auto"/>
        </w:rPr>
        <w:t>wypożyczeń</w:t>
      </w:r>
      <w:proofErr w:type="spellEnd"/>
      <w:r w:rsidRPr="00DD1A19">
        <w:rPr>
          <w:rFonts w:ascii="Times New Roman" w:hAnsi="Times New Roman" w:cs="Times New Roman"/>
          <w:color w:val="auto"/>
        </w:rPr>
        <w:t xml:space="preserve"> czasopism. Udzielono </w:t>
      </w:r>
      <w:r>
        <w:rPr>
          <w:rFonts w:ascii="Times New Roman" w:hAnsi="Times New Roman" w:cs="Times New Roman"/>
          <w:color w:val="auto"/>
        </w:rPr>
        <w:t>3 773</w:t>
      </w:r>
      <w:r w:rsidRPr="00DD1A19">
        <w:rPr>
          <w:rFonts w:ascii="Times New Roman" w:hAnsi="Times New Roman" w:cs="Times New Roman"/>
          <w:color w:val="auto"/>
        </w:rPr>
        <w:t xml:space="preserve"> informacji, z Internetu skorzystało </w:t>
      </w:r>
      <w:r>
        <w:rPr>
          <w:rFonts w:ascii="Times New Roman" w:hAnsi="Times New Roman" w:cs="Times New Roman"/>
          <w:color w:val="auto"/>
        </w:rPr>
        <w:t>947</w:t>
      </w:r>
      <w:r w:rsidRPr="00DD1A19">
        <w:rPr>
          <w:rFonts w:ascii="Times New Roman" w:hAnsi="Times New Roman" w:cs="Times New Roman"/>
          <w:color w:val="auto"/>
        </w:rPr>
        <w:t xml:space="preserve"> czytelników. W porównaniu z latami ubiegłymi liczba zarejestrowanych czytelników spadła o 20%, a liczba </w:t>
      </w:r>
      <w:proofErr w:type="spellStart"/>
      <w:r w:rsidRPr="00DD1A19">
        <w:rPr>
          <w:rFonts w:ascii="Times New Roman" w:hAnsi="Times New Roman" w:cs="Times New Roman"/>
          <w:color w:val="auto"/>
        </w:rPr>
        <w:t>wypożyczeń</w:t>
      </w:r>
      <w:proofErr w:type="spellEnd"/>
      <w:r w:rsidRPr="00DD1A19">
        <w:rPr>
          <w:rFonts w:ascii="Times New Roman" w:hAnsi="Times New Roman" w:cs="Times New Roman"/>
          <w:color w:val="auto"/>
        </w:rPr>
        <w:t xml:space="preserve"> o 30%,  co jest skutkiem pandemii </w:t>
      </w:r>
      <w:proofErr w:type="spellStart"/>
      <w:r w:rsidRPr="00DD1A19">
        <w:rPr>
          <w:rFonts w:ascii="Times New Roman" w:hAnsi="Times New Roman" w:cs="Times New Roman"/>
          <w:color w:val="auto"/>
        </w:rPr>
        <w:t>koronawirusa</w:t>
      </w:r>
      <w:proofErr w:type="spellEnd"/>
      <w:r w:rsidRPr="00DD1A19">
        <w:rPr>
          <w:rFonts w:ascii="Times New Roman" w:hAnsi="Times New Roman" w:cs="Times New Roman"/>
          <w:color w:val="auto"/>
        </w:rPr>
        <w:t xml:space="preserve"> i związanych z tym ograniczeń w pracy bibliotek. </w:t>
      </w:r>
    </w:p>
    <w:p w14:paraId="1B797FBA" w14:textId="77777777" w:rsidR="00BF2755" w:rsidRPr="00DD1A19" w:rsidRDefault="00BF2755" w:rsidP="00BF2755">
      <w:pPr>
        <w:pStyle w:val="Default"/>
        <w:spacing w:line="360" w:lineRule="auto"/>
        <w:ind w:firstLine="708"/>
        <w:jc w:val="both"/>
        <w:rPr>
          <w:rFonts w:ascii="Times New Roman" w:hAnsi="Times New Roman" w:cs="Times New Roman"/>
          <w:color w:val="auto"/>
        </w:rPr>
      </w:pPr>
      <w:r w:rsidRPr="00DD1A19">
        <w:rPr>
          <w:rFonts w:ascii="Times New Roman" w:hAnsi="Times New Roman" w:cs="Times New Roman"/>
          <w:color w:val="auto"/>
        </w:rPr>
        <w:t>W ciągu roku 202</w:t>
      </w:r>
      <w:r>
        <w:rPr>
          <w:rFonts w:ascii="Times New Roman" w:hAnsi="Times New Roman" w:cs="Times New Roman"/>
          <w:color w:val="auto"/>
        </w:rPr>
        <w:t>1</w:t>
      </w:r>
      <w:r w:rsidRPr="00DD1A19">
        <w:rPr>
          <w:rFonts w:ascii="Times New Roman" w:hAnsi="Times New Roman" w:cs="Times New Roman"/>
          <w:color w:val="auto"/>
        </w:rPr>
        <w:t xml:space="preserve"> w bibliotece przybył</w:t>
      </w:r>
      <w:r>
        <w:rPr>
          <w:rFonts w:ascii="Times New Roman" w:hAnsi="Times New Roman" w:cs="Times New Roman"/>
          <w:color w:val="auto"/>
        </w:rPr>
        <w:t>y</w:t>
      </w:r>
      <w:r w:rsidRPr="00DD1A19">
        <w:rPr>
          <w:rFonts w:ascii="Times New Roman" w:hAnsi="Times New Roman" w:cs="Times New Roman"/>
          <w:color w:val="auto"/>
        </w:rPr>
        <w:t xml:space="preserve"> 1</w:t>
      </w:r>
      <w:r>
        <w:rPr>
          <w:rFonts w:ascii="Times New Roman" w:hAnsi="Times New Roman" w:cs="Times New Roman"/>
          <w:color w:val="auto"/>
        </w:rPr>
        <w:t> 424</w:t>
      </w:r>
      <w:r w:rsidRPr="00DD1A19">
        <w:rPr>
          <w:rFonts w:ascii="Times New Roman" w:hAnsi="Times New Roman" w:cs="Times New Roman"/>
          <w:color w:val="auto"/>
        </w:rPr>
        <w:t xml:space="preserve"> książ</w:t>
      </w:r>
      <w:r>
        <w:rPr>
          <w:rFonts w:ascii="Times New Roman" w:hAnsi="Times New Roman" w:cs="Times New Roman"/>
          <w:color w:val="auto"/>
        </w:rPr>
        <w:t>ki</w:t>
      </w:r>
      <w:r w:rsidRPr="00DD1A19">
        <w:rPr>
          <w:rFonts w:ascii="Times New Roman" w:hAnsi="Times New Roman" w:cs="Times New Roman"/>
          <w:color w:val="auto"/>
        </w:rPr>
        <w:t xml:space="preserve"> z zakresu literatury pięknej dla dorosłych, dzieci i młodzieży, lektur szkolnych i literatury popularnonaukowej. </w:t>
      </w:r>
      <w:r>
        <w:rPr>
          <w:rFonts w:ascii="Times New Roman" w:hAnsi="Times New Roman" w:cs="Times New Roman"/>
          <w:color w:val="auto"/>
        </w:rPr>
        <w:t xml:space="preserve">W tym </w:t>
      </w:r>
      <w:r>
        <w:rPr>
          <w:rFonts w:ascii="Times New Roman" w:hAnsi="Times New Roman" w:cs="Times New Roman"/>
          <w:szCs w:val="26"/>
        </w:rPr>
        <w:t>298</w:t>
      </w:r>
      <w:r w:rsidRPr="00DD1A19">
        <w:rPr>
          <w:rFonts w:ascii="Times New Roman" w:hAnsi="Times New Roman" w:cs="Times New Roman"/>
          <w:szCs w:val="26"/>
        </w:rPr>
        <w:t xml:space="preserve"> </w:t>
      </w:r>
      <w:r w:rsidRPr="00DD1A19">
        <w:rPr>
          <w:rFonts w:ascii="Times New Roman" w:hAnsi="Times New Roman" w:cs="Times New Roman"/>
          <w:color w:val="auto"/>
        </w:rPr>
        <w:t xml:space="preserve">pozycji </w:t>
      </w:r>
      <w:r>
        <w:rPr>
          <w:rFonts w:ascii="Times New Roman" w:hAnsi="Times New Roman" w:cs="Times New Roman"/>
          <w:color w:val="auto"/>
        </w:rPr>
        <w:t xml:space="preserve">(236 woluminów i 62 audiobooki) </w:t>
      </w:r>
      <w:r w:rsidRPr="00DD1A19">
        <w:rPr>
          <w:rFonts w:ascii="Times New Roman" w:hAnsi="Times New Roman" w:cs="Times New Roman"/>
          <w:color w:val="auto"/>
        </w:rPr>
        <w:t xml:space="preserve">zakupiono </w:t>
      </w:r>
      <w:r>
        <w:rPr>
          <w:rFonts w:ascii="Times New Roman" w:hAnsi="Times New Roman" w:cs="Times New Roman"/>
          <w:color w:val="auto"/>
        </w:rPr>
        <w:t>z</w:t>
      </w:r>
      <w:r w:rsidRPr="00DD1A19">
        <w:rPr>
          <w:rFonts w:ascii="Times New Roman" w:hAnsi="Times New Roman" w:cs="Times New Roman"/>
          <w:color w:val="auto"/>
        </w:rPr>
        <w:t xml:space="preserve"> dotacji Biblioteki Narodowej, a 5</w:t>
      </w:r>
      <w:r>
        <w:rPr>
          <w:rFonts w:ascii="Times New Roman" w:hAnsi="Times New Roman" w:cs="Times New Roman"/>
          <w:color w:val="auto"/>
        </w:rPr>
        <w:t>70</w:t>
      </w:r>
      <w:r w:rsidRPr="00DD1A19">
        <w:rPr>
          <w:rFonts w:ascii="Times New Roman" w:hAnsi="Times New Roman" w:cs="Times New Roman"/>
          <w:color w:val="auto"/>
        </w:rPr>
        <w:t xml:space="preserve"> tytułów pochodziło od czytelników, którzy przekazali książki w formie darów lub w zamian za książki zagubione. </w:t>
      </w:r>
      <w:r>
        <w:rPr>
          <w:rFonts w:ascii="Times New Roman" w:hAnsi="Times New Roman" w:cs="Times New Roman"/>
          <w:color w:val="auto"/>
        </w:rPr>
        <w:t>Zakupiono również 10 gier planszowych. Równolegle</w:t>
      </w:r>
      <w:r w:rsidRPr="00DD1A19">
        <w:rPr>
          <w:rFonts w:ascii="Times New Roman" w:hAnsi="Times New Roman" w:cs="Times New Roman"/>
          <w:color w:val="auto"/>
        </w:rPr>
        <w:t xml:space="preserve"> przeprowadzono selekcję księgozbioru zniszczonego i zdezaktualizowanego. </w:t>
      </w:r>
      <w:bookmarkStart w:id="127" w:name="_Hlk71609807"/>
      <w:bookmarkStart w:id="128" w:name="_Hlk102730696"/>
      <w:r w:rsidRPr="006B5BB1">
        <w:rPr>
          <w:rFonts w:ascii="Times New Roman" w:hAnsi="Times New Roman" w:cs="Times New Roman"/>
          <w:color w:val="auto"/>
        </w:rPr>
        <w:t xml:space="preserve">Na dzień 31 grudnia 2021 roku </w:t>
      </w:r>
      <w:bookmarkEnd w:id="127"/>
      <w:bookmarkEnd w:id="128"/>
      <w:r w:rsidRPr="006B5BB1">
        <w:rPr>
          <w:rFonts w:ascii="Times New Roman" w:hAnsi="Times New Roman" w:cs="Times New Roman"/>
          <w:color w:val="auto"/>
        </w:rPr>
        <w:t>łączna liczba woluminów i audiobooków</w:t>
      </w:r>
      <w:r>
        <w:rPr>
          <w:rFonts w:ascii="Times New Roman" w:hAnsi="Times New Roman" w:cs="Times New Roman"/>
          <w:color w:val="auto"/>
        </w:rPr>
        <w:t xml:space="preserve"> w centrali i </w:t>
      </w:r>
      <w:proofErr w:type="spellStart"/>
      <w:r>
        <w:rPr>
          <w:rFonts w:ascii="Times New Roman" w:hAnsi="Times New Roman" w:cs="Times New Roman"/>
          <w:color w:val="auto"/>
        </w:rPr>
        <w:t>Mediatece</w:t>
      </w:r>
      <w:proofErr w:type="spellEnd"/>
      <w:r w:rsidRPr="006B5BB1">
        <w:rPr>
          <w:rFonts w:ascii="Times New Roman" w:hAnsi="Times New Roman" w:cs="Times New Roman"/>
          <w:color w:val="auto"/>
        </w:rPr>
        <w:t xml:space="preserve"> wynosiła 29</w:t>
      </w:r>
      <w:r>
        <w:rPr>
          <w:rFonts w:ascii="Times New Roman" w:hAnsi="Times New Roman" w:cs="Times New Roman"/>
          <w:color w:val="auto"/>
        </w:rPr>
        <w:t xml:space="preserve"> </w:t>
      </w:r>
      <w:r w:rsidRPr="006B5BB1">
        <w:rPr>
          <w:rFonts w:ascii="Times New Roman" w:hAnsi="Times New Roman" w:cs="Times New Roman"/>
          <w:color w:val="auto"/>
        </w:rPr>
        <w:t>544</w:t>
      </w:r>
      <w:r>
        <w:rPr>
          <w:rFonts w:ascii="Times New Roman" w:hAnsi="Times New Roman" w:cs="Times New Roman"/>
          <w:color w:val="auto"/>
        </w:rPr>
        <w:t>.</w:t>
      </w:r>
    </w:p>
    <w:p w14:paraId="1F25D25F" w14:textId="77777777" w:rsidR="00BF2755" w:rsidRDefault="00BF2755" w:rsidP="00BF2755">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Odnowiono</w:t>
      </w:r>
      <w:r w:rsidRPr="00DD1A19">
        <w:rPr>
          <w:rFonts w:ascii="Times New Roman" w:hAnsi="Times New Roman" w:cs="Times New Roman"/>
          <w:color w:val="auto"/>
        </w:rPr>
        <w:t xml:space="preserve"> dostęp do</w:t>
      </w:r>
      <w:r w:rsidRPr="00DD1A19">
        <w:rPr>
          <w:rFonts w:ascii="Times New Roman" w:hAnsi="Times New Roman" w:cs="Times New Roman"/>
        </w:rPr>
        <w:t xml:space="preserve"> </w:t>
      </w:r>
      <w:r w:rsidRPr="00DD1A19">
        <w:rPr>
          <w:rFonts w:ascii="Times New Roman" w:hAnsi="Times New Roman" w:cs="Times New Roman"/>
          <w:color w:val="auto"/>
        </w:rPr>
        <w:t>platformy książek elektronicznych LEGIMI, w wyniku czego czytelnicy uzyskali dostęp do 65 tys. e-booków</w:t>
      </w:r>
      <w:r>
        <w:rPr>
          <w:rFonts w:ascii="Times New Roman" w:hAnsi="Times New Roman" w:cs="Times New Roman"/>
          <w:color w:val="auto"/>
        </w:rPr>
        <w:t>.</w:t>
      </w:r>
      <w:r w:rsidRPr="00DD1A19">
        <w:rPr>
          <w:rFonts w:ascii="Times New Roman" w:hAnsi="Times New Roman" w:cs="Times New Roman"/>
          <w:color w:val="auto"/>
        </w:rPr>
        <w:t xml:space="preserve"> </w:t>
      </w:r>
      <w:r>
        <w:rPr>
          <w:rFonts w:ascii="Times New Roman" w:hAnsi="Times New Roman" w:cs="Times New Roman"/>
          <w:color w:val="auto"/>
        </w:rPr>
        <w:t>W 2021 roku s</w:t>
      </w:r>
      <w:r w:rsidRPr="00DD1A19">
        <w:rPr>
          <w:rFonts w:ascii="Times New Roman" w:hAnsi="Times New Roman" w:cs="Times New Roman"/>
          <w:color w:val="auto"/>
        </w:rPr>
        <w:t>tatystyki platformy odnotowały</w:t>
      </w:r>
      <w:r>
        <w:rPr>
          <w:rFonts w:ascii="Times New Roman" w:hAnsi="Times New Roman" w:cs="Times New Roman"/>
          <w:color w:val="auto"/>
        </w:rPr>
        <w:t xml:space="preserve"> dla Redy</w:t>
      </w:r>
      <w:r w:rsidRPr="00DD1A19">
        <w:rPr>
          <w:rFonts w:ascii="Times New Roman" w:hAnsi="Times New Roman" w:cs="Times New Roman"/>
          <w:color w:val="auto"/>
        </w:rPr>
        <w:t xml:space="preserve"> </w:t>
      </w:r>
      <w:r>
        <w:rPr>
          <w:rFonts w:ascii="Times New Roman" w:hAnsi="Times New Roman" w:cs="Times New Roman"/>
          <w:color w:val="auto"/>
        </w:rPr>
        <w:t>2 553</w:t>
      </w:r>
      <w:r w:rsidRPr="00DD1A19">
        <w:rPr>
          <w:rFonts w:ascii="Times New Roman" w:hAnsi="Times New Roman" w:cs="Times New Roman"/>
          <w:color w:val="auto"/>
        </w:rPr>
        <w:t xml:space="preserve"> sesj</w:t>
      </w:r>
      <w:r>
        <w:rPr>
          <w:rFonts w:ascii="Times New Roman" w:hAnsi="Times New Roman" w:cs="Times New Roman"/>
          <w:color w:val="auto"/>
        </w:rPr>
        <w:t>e (logowania), dokumenty umożliwiające korzystanie z LEGIMI zostały pobrane</w:t>
      </w:r>
      <w:r w:rsidRPr="00614186">
        <w:rPr>
          <w:rFonts w:ascii="Times New Roman" w:hAnsi="Times New Roman" w:cs="Times New Roman"/>
          <w:color w:val="auto"/>
        </w:rPr>
        <w:t xml:space="preserve"> 4 629 </w:t>
      </w:r>
      <w:r>
        <w:rPr>
          <w:rFonts w:ascii="Times New Roman" w:hAnsi="Times New Roman" w:cs="Times New Roman"/>
          <w:color w:val="auto"/>
        </w:rPr>
        <w:t>razy</w:t>
      </w:r>
      <w:r w:rsidRPr="00DD1A19">
        <w:rPr>
          <w:rFonts w:ascii="Times New Roman" w:hAnsi="Times New Roman" w:cs="Times New Roman"/>
          <w:color w:val="auto"/>
        </w:rPr>
        <w:t xml:space="preserve">. </w:t>
      </w:r>
    </w:p>
    <w:p w14:paraId="09044B26" w14:textId="77777777" w:rsidR="00BF2755" w:rsidRDefault="00BF2755" w:rsidP="00BF2755">
      <w:pPr>
        <w:pStyle w:val="Default"/>
        <w:spacing w:line="360" w:lineRule="auto"/>
        <w:ind w:firstLine="708"/>
        <w:jc w:val="both"/>
        <w:rPr>
          <w:rFonts w:ascii="Times New Roman" w:hAnsi="Times New Roman" w:cs="Times New Roman"/>
          <w:color w:val="auto"/>
        </w:rPr>
      </w:pPr>
      <w:r w:rsidRPr="00DD1A19">
        <w:rPr>
          <w:rFonts w:ascii="Times New Roman" w:hAnsi="Times New Roman" w:cs="Times New Roman"/>
          <w:color w:val="auto"/>
        </w:rPr>
        <w:t>Biblioteka oferuje czytelnikom możliwość korzystania z katalogów on-line</w:t>
      </w:r>
      <w:r>
        <w:rPr>
          <w:rFonts w:ascii="Times New Roman" w:hAnsi="Times New Roman" w:cs="Times New Roman"/>
          <w:color w:val="auto"/>
        </w:rPr>
        <w:t xml:space="preserve"> w programie PATRON 5</w:t>
      </w:r>
      <w:r w:rsidRPr="00DD1A19">
        <w:rPr>
          <w:rFonts w:ascii="Times New Roman" w:hAnsi="Times New Roman" w:cs="Times New Roman"/>
          <w:color w:val="auto"/>
        </w:rPr>
        <w:t xml:space="preserve"> i składania zamówień drogą elektroniczną. Czytelnicy mogą także korzystać z międzybibliotecznej bazy publikacji naukowych </w:t>
      </w:r>
      <w:proofErr w:type="spellStart"/>
      <w:r w:rsidRPr="00DD1A19">
        <w:rPr>
          <w:rFonts w:ascii="Times New Roman" w:hAnsi="Times New Roman" w:cs="Times New Roman"/>
          <w:color w:val="auto"/>
        </w:rPr>
        <w:t>Academica</w:t>
      </w:r>
      <w:proofErr w:type="spellEnd"/>
      <w:r w:rsidRPr="00DD1A19">
        <w:rPr>
          <w:rFonts w:ascii="Times New Roman" w:hAnsi="Times New Roman" w:cs="Times New Roman"/>
          <w:color w:val="auto"/>
        </w:rPr>
        <w:t xml:space="preserve"> i </w:t>
      </w:r>
      <w:proofErr w:type="spellStart"/>
      <w:r w:rsidRPr="00DD1A19">
        <w:rPr>
          <w:rFonts w:ascii="Times New Roman" w:hAnsi="Times New Roman" w:cs="Times New Roman"/>
          <w:color w:val="auto"/>
        </w:rPr>
        <w:t>Polona</w:t>
      </w:r>
      <w:proofErr w:type="spellEnd"/>
      <w:r w:rsidRPr="00DD1A19">
        <w:rPr>
          <w:rFonts w:ascii="Times New Roman" w:hAnsi="Times New Roman" w:cs="Times New Roman"/>
          <w:color w:val="auto"/>
        </w:rPr>
        <w:t>.</w:t>
      </w:r>
      <w:r w:rsidRPr="00DD1A19">
        <w:rPr>
          <w:rFonts w:ascii="Times New Roman" w:hAnsi="Times New Roman" w:cs="Times New Roman"/>
        </w:rPr>
        <w:t xml:space="preserve"> </w:t>
      </w:r>
      <w:r w:rsidRPr="00DD1A19">
        <w:rPr>
          <w:rFonts w:ascii="Times New Roman" w:hAnsi="Times New Roman" w:cs="Times New Roman"/>
          <w:color w:val="auto"/>
        </w:rPr>
        <w:t>Liczba wejść na stronę internetową biblioteki w roku 202</w:t>
      </w:r>
      <w:r>
        <w:rPr>
          <w:rFonts w:ascii="Times New Roman" w:hAnsi="Times New Roman" w:cs="Times New Roman"/>
          <w:color w:val="auto"/>
        </w:rPr>
        <w:t>1</w:t>
      </w:r>
      <w:r w:rsidRPr="00DD1A19">
        <w:rPr>
          <w:rFonts w:ascii="Times New Roman" w:hAnsi="Times New Roman" w:cs="Times New Roman"/>
          <w:color w:val="auto"/>
        </w:rPr>
        <w:t xml:space="preserve"> osiągnęła 5</w:t>
      </w:r>
      <w:r>
        <w:rPr>
          <w:rFonts w:ascii="Times New Roman" w:hAnsi="Times New Roman" w:cs="Times New Roman"/>
          <w:color w:val="auto"/>
        </w:rPr>
        <w:t>8 </w:t>
      </w:r>
      <w:r w:rsidRPr="00DD1A19">
        <w:rPr>
          <w:rFonts w:ascii="Times New Roman" w:hAnsi="Times New Roman" w:cs="Times New Roman"/>
          <w:color w:val="auto"/>
        </w:rPr>
        <w:t>000.</w:t>
      </w:r>
    </w:p>
    <w:p w14:paraId="04C3B2F8" w14:textId="77777777" w:rsidR="00BF2755" w:rsidRPr="00DD1A19" w:rsidRDefault="00BF2755" w:rsidP="00BF2755">
      <w:pPr>
        <w:pStyle w:val="Default"/>
        <w:spacing w:line="360" w:lineRule="auto"/>
        <w:ind w:firstLine="708"/>
        <w:jc w:val="both"/>
        <w:rPr>
          <w:rFonts w:ascii="Times New Roman" w:hAnsi="Times New Roman" w:cs="Times New Roman"/>
          <w:color w:val="auto"/>
        </w:rPr>
      </w:pPr>
      <w:r w:rsidRPr="00577EA4">
        <w:rPr>
          <w:rFonts w:ascii="Times New Roman" w:hAnsi="Times New Roman" w:cs="Times New Roman"/>
          <w:color w:val="auto"/>
        </w:rPr>
        <w:t xml:space="preserve">Mając na uwadze osoby </w:t>
      </w:r>
      <w:r>
        <w:rPr>
          <w:rFonts w:ascii="Times New Roman" w:hAnsi="Times New Roman" w:cs="Times New Roman"/>
          <w:color w:val="auto"/>
        </w:rPr>
        <w:t>z niepełnosprawnościami,</w:t>
      </w:r>
      <w:r w:rsidRPr="00577EA4">
        <w:rPr>
          <w:rFonts w:ascii="Times New Roman" w:hAnsi="Times New Roman" w:cs="Times New Roman"/>
          <w:color w:val="auto"/>
        </w:rPr>
        <w:t xml:space="preserve"> biblioteka prowadzi wypożyczenia na telefon, wymieniając książki w domu. Gromadz</w:t>
      </w:r>
      <w:r>
        <w:rPr>
          <w:rFonts w:ascii="Times New Roman" w:hAnsi="Times New Roman" w:cs="Times New Roman"/>
          <w:color w:val="auto"/>
        </w:rPr>
        <w:t>one są</w:t>
      </w:r>
      <w:r w:rsidRPr="00577EA4">
        <w:rPr>
          <w:rFonts w:ascii="Times New Roman" w:hAnsi="Times New Roman" w:cs="Times New Roman"/>
          <w:color w:val="auto"/>
        </w:rPr>
        <w:t xml:space="preserve"> książki z dużą czcionką</w:t>
      </w:r>
      <w:r>
        <w:rPr>
          <w:rFonts w:ascii="Times New Roman" w:hAnsi="Times New Roman" w:cs="Times New Roman"/>
          <w:color w:val="auto"/>
        </w:rPr>
        <w:t xml:space="preserve"> i</w:t>
      </w:r>
      <w:r w:rsidRPr="00577EA4">
        <w:rPr>
          <w:rFonts w:ascii="Times New Roman" w:hAnsi="Times New Roman" w:cs="Times New Roman"/>
          <w:color w:val="auto"/>
        </w:rPr>
        <w:t xml:space="preserve"> audiobooki</w:t>
      </w:r>
      <w:r>
        <w:rPr>
          <w:rFonts w:ascii="Times New Roman" w:hAnsi="Times New Roman" w:cs="Times New Roman"/>
          <w:color w:val="auto"/>
        </w:rPr>
        <w:t>, platforma LEGIMI umożliwia wypożyczanie e-booków.</w:t>
      </w:r>
      <w:r w:rsidRPr="00577EA4">
        <w:rPr>
          <w:rFonts w:ascii="Times New Roman" w:hAnsi="Times New Roman" w:cs="Times New Roman"/>
          <w:color w:val="auto"/>
        </w:rPr>
        <w:t xml:space="preserve"> Strona internetowa biblioteki i katalog </w:t>
      </w:r>
      <w:r w:rsidRPr="00577EA4">
        <w:rPr>
          <w:rFonts w:ascii="Times New Roman" w:hAnsi="Times New Roman" w:cs="Times New Roman"/>
          <w:color w:val="auto"/>
        </w:rPr>
        <w:lastRenderedPageBreak/>
        <w:t>on-line posiada</w:t>
      </w:r>
      <w:r>
        <w:rPr>
          <w:rFonts w:ascii="Times New Roman" w:hAnsi="Times New Roman" w:cs="Times New Roman"/>
          <w:color w:val="auto"/>
        </w:rPr>
        <w:t>ją</w:t>
      </w:r>
      <w:r w:rsidRPr="00577EA4">
        <w:rPr>
          <w:rFonts w:ascii="Times New Roman" w:hAnsi="Times New Roman" w:cs="Times New Roman"/>
          <w:color w:val="auto"/>
        </w:rPr>
        <w:t xml:space="preserve"> zwiększoną rozdzielczość, co </w:t>
      </w:r>
      <w:r>
        <w:rPr>
          <w:rFonts w:ascii="Times New Roman" w:hAnsi="Times New Roman" w:cs="Times New Roman"/>
          <w:color w:val="auto"/>
        </w:rPr>
        <w:t>ułatwia</w:t>
      </w:r>
      <w:r w:rsidRPr="00577EA4">
        <w:rPr>
          <w:rFonts w:ascii="Times New Roman" w:hAnsi="Times New Roman" w:cs="Times New Roman"/>
          <w:color w:val="auto"/>
        </w:rPr>
        <w:t xml:space="preserve"> osobom słabo widzącym przeglądanie treści.</w:t>
      </w:r>
    </w:p>
    <w:p w14:paraId="62B5967A" w14:textId="77777777" w:rsidR="00BF2755" w:rsidRDefault="00BF2755" w:rsidP="00BF2755">
      <w:pPr>
        <w:pStyle w:val="Default"/>
        <w:spacing w:line="360" w:lineRule="auto"/>
        <w:ind w:firstLine="708"/>
        <w:jc w:val="both"/>
        <w:rPr>
          <w:rFonts w:ascii="Times New Roman" w:hAnsi="Times New Roman" w:cs="Times New Roman"/>
          <w:color w:val="auto"/>
        </w:rPr>
      </w:pPr>
      <w:r w:rsidRPr="00DD1A19">
        <w:rPr>
          <w:rFonts w:ascii="Times New Roman" w:hAnsi="Times New Roman" w:cs="Times New Roman"/>
          <w:color w:val="auto"/>
        </w:rPr>
        <w:t xml:space="preserve">W ramach uzupełniania wyposażenia </w:t>
      </w:r>
      <w:r>
        <w:rPr>
          <w:rFonts w:ascii="Times New Roman" w:hAnsi="Times New Roman" w:cs="Times New Roman"/>
          <w:color w:val="auto"/>
        </w:rPr>
        <w:t>w</w:t>
      </w:r>
      <w:r w:rsidRPr="00577EA4">
        <w:rPr>
          <w:rFonts w:ascii="Times New Roman" w:hAnsi="Times New Roman" w:cs="Times New Roman"/>
          <w:color w:val="auto"/>
        </w:rPr>
        <w:t xml:space="preserve"> 2021</w:t>
      </w:r>
      <w:r>
        <w:rPr>
          <w:rFonts w:ascii="Times New Roman" w:hAnsi="Times New Roman" w:cs="Times New Roman"/>
          <w:color w:val="auto"/>
        </w:rPr>
        <w:t xml:space="preserve"> roku</w:t>
      </w:r>
      <w:r w:rsidRPr="00577EA4">
        <w:rPr>
          <w:rFonts w:ascii="Times New Roman" w:hAnsi="Times New Roman" w:cs="Times New Roman"/>
          <w:color w:val="auto"/>
        </w:rPr>
        <w:t xml:space="preserve"> zakupiono program księgowo-kadrowy PROGMAN</w:t>
      </w:r>
      <w:r>
        <w:rPr>
          <w:rFonts w:ascii="Times New Roman" w:hAnsi="Times New Roman" w:cs="Times New Roman"/>
          <w:color w:val="auto"/>
        </w:rPr>
        <w:t xml:space="preserve"> i </w:t>
      </w:r>
      <w:r w:rsidRPr="00444C44">
        <w:rPr>
          <w:rFonts w:ascii="Times New Roman" w:hAnsi="Times New Roman" w:cs="Times New Roman"/>
          <w:color w:val="auto"/>
        </w:rPr>
        <w:t>przeprowadzono</w:t>
      </w:r>
      <w:r w:rsidRPr="00577EA4">
        <w:rPr>
          <w:rFonts w:ascii="Times New Roman" w:hAnsi="Times New Roman" w:cs="Times New Roman"/>
          <w:color w:val="auto"/>
        </w:rPr>
        <w:t xml:space="preserve"> aktualizację systemu bibliotecznego do obowiązujących standardów bezpieczeństwa i funkcjonalności</w:t>
      </w:r>
      <w:r>
        <w:rPr>
          <w:rFonts w:ascii="Times New Roman" w:hAnsi="Times New Roman" w:cs="Times New Roman"/>
          <w:color w:val="auto"/>
        </w:rPr>
        <w:t>.</w:t>
      </w:r>
      <w:r w:rsidRPr="00577EA4">
        <w:rPr>
          <w:rFonts w:ascii="Times New Roman" w:hAnsi="Times New Roman" w:cs="Times New Roman"/>
          <w:color w:val="auto"/>
        </w:rPr>
        <w:t xml:space="preserve"> </w:t>
      </w:r>
    </w:p>
    <w:p w14:paraId="6B5AC3F9" w14:textId="77777777" w:rsidR="00BF2755" w:rsidRPr="0065466C" w:rsidRDefault="00BF2755" w:rsidP="00BF2755">
      <w:pPr>
        <w:pStyle w:val="Default"/>
        <w:spacing w:line="360" w:lineRule="auto"/>
        <w:ind w:firstLine="708"/>
        <w:jc w:val="both"/>
        <w:rPr>
          <w:rFonts w:ascii="Times New Roman" w:hAnsi="Times New Roman" w:cs="Times New Roman"/>
          <w:color w:val="auto"/>
        </w:rPr>
      </w:pPr>
      <w:r w:rsidRPr="00444C44">
        <w:rPr>
          <w:rFonts w:ascii="Times New Roman" w:hAnsi="Times New Roman" w:cs="Times New Roman"/>
          <w:color w:val="auto"/>
        </w:rPr>
        <w:t xml:space="preserve">W oparciu o Internet i własne zbiory piśmiennicze </w:t>
      </w:r>
      <w:r>
        <w:rPr>
          <w:rFonts w:ascii="Times New Roman" w:hAnsi="Times New Roman" w:cs="Times New Roman"/>
          <w:color w:val="auto"/>
        </w:rPr>
        <w:t>b</w:t>
      </w:r>
      <w:r w:rsidRPr="00444C44">
        <w:rPr>
          <w:rFonts w:ascii="Times New Roman" w:hAnsi="Times New Roman" w:cs="Times New Roman"/>
          <w:color w:val="auto"/>
        </w:rPr>
        <w:t>iblioteka prowadzi również działalność informacyjną, udzielając informacji regionalnej, bibliotecznej oraz bibliograficznej.</w:t>
      </w:r>
    </w:p>
    <w:p w14:paraId="141D18C0" w14:textId="77777777" w:rsidR="00BF2755" w:rsidRDefault="00BF2755" w:rsidP="00BF2755">
      <w:pPr>
        <w:pStyle w:val="Default"/>
        <w:spacing w:line="360" w:lineRule="auto"/>
        <w:jc w:val="both"/>
        <w:rPr>
          <w:rFonts w:ascii="Times New Roman" w:hAnsi="Times New Roman" w:cs="Times New Roman"/>
          <w:b/>
          <w:bCs/>
          <w:color w:val="auto"/>
          <w:u w:val="single"/>
        </w:rPr>
      </w:pPr>
    </w:p>
    <w:p w14:paraId="3B4B49CE" w14:textId="77777777" w:rsidR="00BF2755" w:rsidRPr="00283FEE" w:rsidRDefault="00BF2755" w:rsidP="00BF2755">
      <w:pPr>
        <w:pStyle w:val="Default"/>
        <w:spacing w:line="360" w:lineRule="auto"/>
        <w:jc w:val="both"/>
        <w:rPr>
          <w:rFonts w:ascii="Times New Roman" w:hAnsi="Times New Roman" w:cs="Times New Roman"/>
          <w:b/>
          <w:bCs/>
          <w:color w:val="auto"/>
          <w:u w:val="single"/>
        </w:rPr>
      </w:pPr>
      <w:r w:rsidRPr="00283FEE">
        <w:rPr>
          <w:rFonts w:ascii="Times New Roman" w:hAnsi="Times New Roman" w:cs="Times New Roman"/>
          <w:b/>
          <w:bCs/>
          <w:color w:val="auto"/>
          <w:u w:val="single"/>
        </w:rPr>
        <w:t>Najważniejsze wydarzenia, wpisane w działania na rzecz promocji czytelnictwa, zorganizowane przez bibliotekę w roku 2021</w:t>
      </w:r>
      <w:r>
        <w:rPr>
          <w:rFonts w:ascii="Times New Roman" w:hAnsi="Times New Roman" w:cs="Times New Roman"/>
          <w:b/>
          <w:bCs/>
          <w:color w:val="auto"/>
          <w:u w:val="single"/>
        </w:rPr>
        <w:t>:</w:t>
      </w:r>
    </w:p>
    <w:p w14:paraId="525B2553" w14:textId="77777777" w:rsidR="00BF2755" w:rsidRPr="00283FEE" w:rsidRDefault="00BF2755" w:rsidP="00BF2755">
      <w:pPr>
        <w:pStyle w:val="Default"/>
        <w:spacing w:line="360" w:lineRule="auto"/>
        <w:ind w:firstLine="708"/>
        <w:jc w:val="both"/>
        <w:rPr>
          <w:rFonts w:ascii="Times New Roman" w:hAnsi="Times New Roman" w:cs="Times New Roman"/>
          <w:color w:val="auto"/>
        </w:rPr>
      </w:pPr>
      <w:r w:rsidRPr="00283FEE">
        <w:rPr>
          <w:rFonts w:ascii="Times New Roman" w:hAnsi="Times New Roman" w:cs="Times New Roman"/>
          <w:color w:val="auto"/>
        </w:rPr>
        <w:t xml:space="preserve">Z uwagi na trwającą epidemię COVID-19, praca kulturalno-oświatowa w bibliotece przeszła w tryb online. Zajęcia dedykowane młodszym czytelnikom, spotkania autorskie, zajęcia i warsztaty dla dorosłych były udostępniane stronie internetowej </w:t>
      </w:r>
      <w:hyperlink r:id="rId14" w:history="1">
        <w:r w:rsidRPr="00283FEE">
          <w:rPr>
            <w:rFonts w:ascii="Times New Roman" w:hAnsi="Times New Roman" w:cs="Times New Roman"/>
            <w:color w:val="auto"/>
          </w:rPr>
          <w:t>www.biblioteka.reda.pl</w:t>
        </w:r>
      </w:hyperlink>
      <w:r w:rsidRPr="00283FEE">
        <w:rPr>
          <w:rFonts w:ascii="Times New Roman" w:hAnsi="Times New Roman" w:cs="Times New Roman"/>
          <w:color w:val="auto"/>
        </w:rPr>
        <w:t xml:space="preserve">  i bibliotecznym </w:t>
      </w:r>
      <w:proofErr w:type="spellStart"/>
      <w:r w:rsidRPr="00283FEE">
        <w:rPr>
          <w:rFonts w:ascii="Times New Roman" w:hAnsi="Times New Roman" w:cs="Times New Roman"/>
          <w:color w:val="auto"/>
        </w:rPr>
        <w:t>facebooku</w:t>
      </w:r>
      <w:proofErr w:type="spellEnd"/>
      <w:r w:rsidRPr="00283FEE">
        <w:rPr>
          <w:rFonts w:ascii="Times New Roman" w:hAnsi="Times New Roman" w:cs="Times New Roman"/>
          <w:color w:val="auto"/>
        </w:rPr>
        <w:t xml:space="preserve">. Z tego samego względu część spotkań autorskich z cyklu Biesiada Literacka (spotkania z ks. Adamem Bonieckim oraz z podróżnikami Michałem </w:t>
      </w:r>
      <w:proofErr w:type="spellStart"/>
      <w:r w:rsidRPr="00283FEE">
        <w:rPr>
          <w:rFonts w:ascii="Times New Roman" w:hAnsi="Times New Roman" w:cs="Times New Roman"/>
          <w:color w:val="auto"/>
        </w:rPr>
        <w:t>Szulimem</w:t>
      </w:r>
      <w:proofErr w:type="spellEnd"/>
      <w:r w:rsidRPr="00283FEE">
        <w:rPr>
          <w:rFonts w:ascii="Times New Roman" w:hAnsi="Times New Roman" w:cs="Times New Roman"/>
          <w:color w:val="auto"/>
        </w:rPr>
        <w:t xml:space="preserve"> i Kamilą Wieczorek) miała formę zdalną. </w:t>
      </w:r>
    </w:p>
    <w:p w14:paraId="0DB3B18E" w14:textId="77777777" w:rsidR="00BF2755" w:rsidRPr="00283FEE" w:rsidRDefault="00BF2755" w:rsidP="00BF2755">
      <w:pPr>
        <w:pStyle w:val="Default"/>
        <w:spacing w:line="360" w:lineRule="auto"/>
        <w:ind w:firstLine="708"/>
        <w:jc w:val="both"/>
        <w:rPr>
          <w:rFonts w:ascii="Times New Roman" w:hAnsi="Times New Roman" w:cs="Times New Roman"/>
          <w:color w:val="auto"/>
        </w:rPr>
      </w:pPr>
      <w:r w:rsidRPr="00283FEE">
        <w:rPr>
          <w:rFonts w:ascii="Times New Roman" w:hAnsi="Times New Roman" w:cs="Times New Roman"/>
          <w:color w:val="auto"/>
        </w:rPr>
        <w:t xml:space="preserve">Tradycyjnie w pierwszą sobotę września biblioteka przyłączyła się do ogólnopolskiej akcji Narodowego Czytania. Na scenie Fabryki Kultury Grupa Artystyczna Uniwersytetu Trzeciego Wieku i zaproszeni goście zaprezentowali fragmenty dramatu Gabrieli Zapolskiej „Moralność Pani Dulskiej”. Ponadto we wrześniu zorganizowano cykl spotkań ze znanymi reporterami, dziennikarzami i pisarzami pod hasłem „Okiem reportera”. Ze względu na obostrzenia epidemiologiczne wydarzenie przeniesiono do Fabryki Kultury. Redę odwiedzili wówczas Wojciech Jagielski, Andrzej Stasiuk i Jacek Hugo-Bader. Również we wrześniu i też w Fabryce Kultury biblioteka zorganizowała Festiwal Fantasy, czyli całodniowy panel spotkań autorskich ze znanymi pisarzami tego gatunku – Mateuszem Rogalskim, Pawłem </w:t>
      </w:r>
      <w:proofErr w:type="spellStart"/>
      <w:r w:rsidRPr="00283FEE">
        <w:rPr>
          <w:rFonts w:ascii="Times New Roman" w:hAnsi="Times New Roman" w:cs="Times New Roman"/>
          <w:color w:val="auto"/>
        </w:rPr>
        <w:t>Kopijerem</w:t>
      </w:r>
      <w:proofErr w:type="spellEnd"/>
      <w:r w:rsidRPr="00283FEE">
        <w:rPr>
          <w:rFonts w:ascii="Times New Roman" w:hAnsi="Times New Roman" w:cs="Times New Roman"/>
          <w:color w:val="auto"/>
        </w:rPr>
        <w:t xml:space="preserve"> i Mariuszem </w:t>
      </w:r>
      <w:proofErr w:type="spellStart"/>
      <w:r w:rsidRPr="00283FEE">
        <w:rPr>
          <w:rFonts w:ascii="Times New Roman" w:hAnsi="Times New Roman" w:cs="Times New Roman"/>
          <w:color w:val="auto"/>
        </w:rPr>
        <w:t>Szczerbaniewiczem</w:t>
      </w:r>
      <w:proofErr w:type="spellEnd"/>
      <w:r w:rsidRPr="00283FEE">
        <w:rPr>
          <w:rFonts w:ascii="Times New Roman" w:hAnsi="Times New Roman" w:cs="Times New Roman"/>
          <w:color w:val="auto"/>
        </w:rPr>
        <w:t xml:space="preserve">. Podczas festiwalu można było zakupić książki, a dla wielbicieli gier planszowych przygotowano rozgrywki w klimatach </w:t>
      </w:r>
      <w:proofErr w:type="spellStart"/>
      <w:r w:rsidRPr="00283FEE">
        <w:rPr>
          <w:rFonts w:ascii="Times New Roman" w:hAnsi="Times New Roman" w:cs="Times New Roman"/>
          <w:color w:val="auto"/>
        </w:rPr>
        <w:t>fantasy</w:t>
      </w:r>
      <w:proofErr w:type="spellEnd"/>
      <w:r w:rsidRPr="00283FEE">
        <w:rPr>
          <w:rFonts w:ascii="Times New Roman" w:hAnsi="Times New Roman" w:cs="Times New Roman"/>
          <w:color w:val="auto"/>
        </w:rPr>
        <w:t xml:space="preserve"> oraz sesji RPG. Festiwalowi towarzyszyły warsztaty Rozwoju Kreatywności – Projektowania gier planszowych na bazie książek </w:t>
      </w:r>
      <w:proofErr w:type="spellStart"/>
      <w:r w:rsidRPr="00283FEE">
        <w:rPr>
          <w:rFonts w:ascii="Times New Roman" w:hAnsi="Times New Roman" w:cs="Times New Roman"/>
          <w:color w:val="auto"/>
        </w:rPr>
        <w:t>fantasy</w:t>
      </w:r>
      <w:proofErr w:type="spellEnd"/>
      <w:r w:rsidRPr="00283FEE">
        <w:rPr>
          <w:rFonts w:ascii="Times New Roman" w:hAnsi="Times New Roman" w:cs="Times New Roman"/>
          <w:color w:val="auto"/>
        </w:rPr>
        <w:t xml:space="preserve">. Korzystając z dofinansowania z Instytutu Książki, dla czytelników i sympatyków Dyskusyjnego Klubu Książki zorganizowano w październiku dwa spotkania autorskie z pisarzami naszego regionu – Pawłem Radziszewskim i Rafałem Hetmanem.    W drugim półroczu odbyło się 16 spotkań z przedszkolakami z redzkich przedszkoli w ramach kampanii społecznej „Mała książka – wielki człowiek”, dofinansowanej przez Ministerstwo Kultury i Dziedzictwa </w:t>
      </w:r>
      <w:r w:rsidRPr="00283FEE">
        <w:rPr>
          <w:rFonts w:ascii="Times New Roman" w:hAnsi="Times New Roman" w:cs="Times New Roman"/>
          <w:color w:val="auto"/>
        </w:rPr>
        <w:lastRenderedPageBreak/>
        <w:t>Narodowego w ramach Narodowego Programu Rozwoju Czytelnictwa. Celem projektu jest zachęcenie rodziców do odwiedzania biblioteki przez dzieci i codziennego czytania z dzieckiem.</w:t>
      </w:r>
    </w:p>
    <w:p w14:paraId="41AF443E" w14:textId="77777777" w:rsidR="00BF2755" w:rsidRDefault="00BF2755" w:rsidP="00BF2755">
      <w:pPr>
        <w:pStyle w:val="Default"/>
        <w:spacing w:line="360" w:lineRule="auto"/>
        <w:jc w:val="both"/>
        <w:rPr>
          <w:rFonts w:ascii="Times New Roman" w:hAnsi="Times New Roman" w:cs="Times New Roman"/>
          <w:b/>
          <w:bCs/>
          <w:color w:val="auto"/>
          <w:u w:val="single"/>
        </w:rPr>
      </w:pPr>
    </w:p>
    <w:p w14:paraId="7BD9C614" w14:textId="77777777" w:rsidR="00BF2755" w:rsidRPr="00283FEE" w:rsidRDefault="00BF2755" w:rsidP="00BF2755">
      <w:pPr>
        <w:pStyle w:val="Default"/>
        <w:spacing w:line="360" w:lineRule="auto"/>
        <w:jc w:val="both"/>
        <w:rPr>
          <w:rFonts w:ascii="Times New Roman" w:hAnsi="Times New Roman" w:cs="Times New Roman"/>
          <w:b/>
          <w:bCs/>
          <w:color w:val="auto"/>
          <w:u w:val="single"/>
        </w:rPr>
      </w:pPr>
      <w:r w:rsidRPr="00283FEE">
        <w:rPr>
          <w:rFonts w:ascii="Times New Roman" w:hAnsi="Times New Roman" w:cs="Times New Roman"/>
          <w:b/>
          <w:bCs/>
          <w:color w:val="auto"/>
          <w:u w:val="single"/>
        </w:rPr>
        <w:t xml:space="preserve">Działalność </w:t>
      </w:r>
      <w:proofErr w:type="spellStart"/>
      <w:r w:rsidRPr="00283FEE">
        <w:rPr>
          <w:rFonts w:ascii="Times New Roman" w:hAnsi="Times New Roman" w:cs="Times New Roman"/>
          <w:b/>
          <w:bCs/>
          <w:color w:val="auto"/>
          <w:u w:val="single"/>
        </w:rPr>
        <w:t>Mediateki</w:t>
      </w:r>
      <w:proofErr w:type="spellEnd"/>
      <w:r>
        <w:rPr>
          <w:rFonts w:ascii="Times New Roman" w:hAnsi="Times New Roman" w:cs="Times New Roman"/>
          <w:b/>
          <w:bCs/>
          <w:color w:val="auto"/>
          <w:u w:val="single"/>
        </w:rPr>
        <w:t>:</w:t>
      </w:r>
      <w:r w:rsidRPr="00283FEE">
        <w:rPr>
          <w:rFonts w:ascii="Times New Roman" w:hAnsi="Times New Roman" w:cs="Times New Roman"/>
          <w:b/>
          <w:bCs/>
          <w:color w:val="auto"/>
          <w:u w:val="single"/>
        </w:rPr>
        <w:t xml:space="preserve"> </w:t>
      </w:r>
    </w:p>
    <w:p w14:paraId="6C90D903" w14:textId="6C52BD1A" w:rsidR="00BF2755" w:rsidRPr="00283FEE" w:rsidRDefault="00BF2755" w:rsidP="00BF2755">
      <w:pPr>
        <w:pStyle w:val="Default"/>
        <w:spacing w:line="360" w:lineRule="auto"/>
        <w:ind w:firstLine="708"/>
        <w:jc w:val="both"/>
        <w:rPr>
          <w:rFonts w:ascii="Times New Roman" w:hAnsi="Times New Roman" w:cs="Times New Roman"/>
          <w:color w:val="auto"/>
        </w:rPr>
      </w:pPr>
      <w:r w:rsidRPr="00283FEE">
        <w:rPr>
          <w:rFonts w:ascii="Times New Roman" w:hAnsi="Times New Roman" w:cs="Times New Roman"/>
          <w:color w:val="auto"/>
        </w:rPr>
        <w:t xml:space="preserve">W roku 2021 ze zbiorów </w:t>
      </w:r>
      <w:proofErr w:type="spellStart"/>
      <w:r w:rsidRPr="00283FEE">
        <w:rPr>
          <w:rFonts w:ascii="Times New Roman" w:hAnsi="Times New Roman" w:cs="Times New Roman"/>
          <w:color w:val="auto"/>
        </w:rPr>
        <w:t>Mediateki</w:t>
      </w:r>
      <w:proofErr w:type="spellEnd"/>
      <w:r w:rsidRPr="00283FEE">
        <w:rPr>
          <w:rFonts w:ascii="Times New Roman" w:hAnsi="Times New Roman" w:cs="Times New Roman"/>
          <w:color w:val="auto"/>
        </w:rPr>
        <w:t xml:space="preserve"> skorzystały 5993 osoby, z czego najwięcej w przedziale wiekowym od 25 do 44 lat i dzieci od 6 do 12 lat. Wypożyczono ogółem 8634 woluminów, najwięcej z literatury pięknej dla dorosłych – 4443 woluminów i literatury dla dzieci i młodzieży – 3563 tytułów, a także tytułów popularnonaukowych –  513 woluminów i 115 audiobooków. W okresie pandemii </w:t>
      </w:r>
      <w:proofErr w:type="spellStart"/>
      <w:r w:rsidRPr="00283FEE">
        <w:rPr>
          <w:rFonts w:ascii="Times New Roman" w:hAnsi="Times New Roman" w:cs="Times New Roman"/>
          <w:color w:val="auto"/>
        </w:rPr>
        <w:t>Mediateka</w:t>
      </w:r>
      <w:proofErr w:type="spellEnd"/>
      <w:r w:rsidRPr="00283FEE">
        <w:rPr>
          <w:rFonts w:ascii="Times New Roman" w:hAnsi="Times New Roman" w:cs="Times New Roman"/>
          <w:color w:val="auto"/>
        </w:rPr>
        <w:t xml:space="preserve"> umożliwiła swoim czytelnikom bezpłatny dostęp do platformy LEGIMI. </w:t>
      </w:r>
    </w:p>
    <w:p w14:paraId="0BE229BA" w14:textId="77777777" w:rsidR="00BF2755" w:rsidRPr="00283FEE" w:rsidRDefault="00BF2755" w:rsidP="00BF2755">
      <w:pPr>
        <w:pStyle w:val="Default"/>
        <w:spacing w:line="360" w:lineRule="auto"/>
        <w:ind w:firstLine="708"/>
        <w:jc w:val="both"/>
        <w:rPr>
          <w:rFonts w:ascii="Times New Roman" w:hAnsi="Times New Roman" w:cs="Times New Roman"/>
          <w:color w:val="auto"/>
        </w:rPr>
      </w:pPr>
      <w:r w:rsidRPr="00283FEE">
        <w:rPr>
          <w:rFonts w:ascii="Times New Roman" w:hAnsi="Times New Roman" w:cs="Times New Roman"/>
          <w:color w:val="auto"/>
        </w:rPr>
        <w:t>Praca czytelni została ograniczona do udostępnienia stanowisk komputerowych z bezpłatnym dostępem do Internetu. Z opcji tej skorzystały 503 osoby, głównie użytkownicy dorośli, korzystający z Internetu bardziej praktycznie i wykorzystujący go do konkretnych zadań, jak  bankowość internetowa, sklepy internetowe, wyszukiwanie ofert pracy, drukowanie biletów i wszelkiego rodzaju informacji. Przy uwzględnieniu zaleceń i obostrzeń sanitarnych umożliwiono także korzystanie z usługi ksero, drukowania, a także przeglądania poczty mailowej.</w:t>
      </w:r>
    </w:p>
    <w:p w14:paraId="7E676BC1" w14:textId="77777777" w:rsidR="00BF2755" w:rsidRPr="00283FEE" w:rsidRDefault="00BF2755" w:rsidP="00BF2755">
      <w:pPr>
        <w:pStyle w:val="Default"/>
        <w:spacing w:line="360" w:lineRule="auto"/>
        <w:ind w:firstLine="708"/>
        <w:jc w:val="both"/>
        <w:rPr>
          <w:rFonts w:ascii="Times New Roman" w:hAnsi="Times New Roman" w:cs="Times New Roman"/>
          <w:color w:val="auto"/>
        </w:rPr>
      </w:pPr>
      <w:r w:rsidRPr="00283FEE">
        <w:rPr>
          <w:rFonts w:ascii="Times New Roman" w:hAnsi="Times New Roman" w:cs="Times New Roman"/>
          <w:color w:val="auto"/>
        </w:rPr>
        <w:t xml:space="preserve">W </w:t>
      </w:r>
      <w:proofErr w:type="spellStart"/>
      <w:r w:rsidRPr="00283FEE">
        <w:rPr>
          <w:rFonts w:ascii="Times New Roman" w:hAnsi="Times New Roman" w:cs="Times New Roman"/>
          <w:color w:val="auto"/>
        </w:rPr>
        <w:t>Mediatece</w:t>
      </w:r>
      <w:proofErr w:type="spellEnd"/>
      <w:r w:rsidRPr="00283FEE">
        <w:rPr>
          <w:rFonts w:ascii="Times New Roman" w:hAnsi="Times New Roman" w:cs="Times New Roman"/>
          <w:color w:val="auto"/>
        </w:rPr>
        <w:t xml:space="preserve"> istnieje możliwość przeprowadzenia lekcji bibliotecznych i zajęć dla dzieci przedszkolnych. W roku 2021 zrealizowano:</w:t>
      </w:r>
    </w:p>
    <w:p w14:paraId="609DCB3D" w14:textId="77777777" w:rsidR="00BF2755" w:rsidRPr="00283FEE" w:rsidRDefault="00BF2755" w:rsidP="0042496D">
      <w:pPr>
        <w:pStyle w:val="Default"/>
        <w:numPr>
          <w:ilvl w:val="0"/>
          <w:numId w:val="11"/>
        </w:numPr>
        <w:spacing w:line="360" w:lineRule="auto"/>
        <w:jc w:val="both"/>
        <w:rPr>
          <w:rFonts w:ascii="Times New Roman" w:hAnsi="Times New Roman" w:cs="Times New Roman"/>
          <w:color w:val="auto"/>
        </w:rPr>
      </w:pPr>
      <w:r w:rsidRPr="00283FEE">
        <w:rPr>
          <w:rFonts w:ascii="Times New Roman" w:hAnsi="Times New Roman" w:cs="Times New Roman"/>
          <w:color w:val="auto"/>
        </w:rPr>
        <w:t xml:space="preserve">10 spotkań pt. „Hece w </w:t>
      </w:r>
      <w:proofErr w:type="spellStart"/>
      <w:r w:rsidRPr="00283FEE">
        <w:rPr>
          <w:rFonts w:ascii="Times New Roman" w:hAnsi="Times New Roman" w:cs="Times New Roman"/>
          <w:color w:val="auto"/>
        </w:rPr>
        <w:t>Mediatece</w:t>
      </w:r>
      <w:proofErr w:type="spellEnd"/>
      <w:r w:rsidRPr="00283FEE">
        <w:rPr>
          <w:rFonts w:ascii="Times New Roman" w:hAnsi="Times New Roman" w:cs="Times New Roman"/>
          <w:color w:val="auto"/>
        </w:rPr>
        <w:t xml:space="preserve">”,  w których uczestniczyły 4 grupy z Przedszkola </w:t>
      </w:r>
      <w:proofErr w:type="spellStart"/>
      <w:r w:rsidRPr="00283FEE">
        <w:rPr>
          <w:rFonts w:ascii="Times New Roman" w:hAnsi="Times New Roman" w:cs="Times New Roman"/>
          <w:color w:val="auto"/>
        </w:rPr>
        <w:t>Calineczka</w:t>
      </w:r>
      <w:proofErr w:type="spellEnd"/>
      <w:r w:rsidRPr="00283FEE">
        <w:rPr>
          <w:rFonts w:ascii="Times New Roman" w:hAnsi="Times New Roman" w:cs="Times New Roman"/>
          <w:color w:val="auto"/>
        </w:rPr>
        <w:t xml:space="preserve"> w Redzie, 3 grupy z Przedszkola Milo w Redzie, a także 2 grupy przedszkolne mieszane z Ptysiowego Przedszkola w </w:t>
      </w:r>
      <w:proofErr w:type="spellStart"/>
      <w:r w:rsidRPr="00283FEE">
        <w:rPr>
          <w:rFonts w:ascii="Times New Roman" w:hAnsi="Times New Roman" w:cs="Times New Roman"/>
          <w:color w:val="auto"/>
        </w:rPr>
        <w:t>Rumi</w:t>
      </w:r>
      <w:proofErr w:type="spellEnd"/>
      <w:r w:rsidRPr="00283FEE">
        <w:rPr>
          <w:rFonts w:ascii="Times New Roman" w:hAnsi="Times New Roman" w:cs="Times New Roman"/>
          <w:color w:val="auto"/>
        </w:rPr>
        <w:t xml:space="preserve"> i 1 grupa przedszkolna mieszana z Ptysiowego Przedszkola w Redzie. </w:t>
      </w:r>
    </w:p>
    <w:p w14:paraId="208AD461" w14:textId="77777777" w:rsidR="00BF2755" w:rsidRPr="00283FEE" w:rsidRDefault="00BF2755" w:rsidP="0042496D">
      <w:pPr>
        <w:pStyle w:val="Default"/>
        <w:numPr>
          <w:ilvl w:val="0"/>
          <w:numId w:val="11"/>
        </w:numPr>
        <w:spacing w:line="360" w:lineRule="auto"/>
        <w:jc w:val="both"/>
        <w:rPr>
          <w:rFonts w:ascii="Times New Roman" w:hAnsi="Times New Roman" w:cs="Times New Roman"/>
          <w:color w:val="auto"/>
        </w:rPr>
      </w:pPr>
      <w:r w:rsidRPr="00283FEE">
        <w:rPr>
          <w:rFonts w:ascii="Times New Roman" w:hAnsi="Times New Roman" w:cs="Times New Roman"/>
          <w:color w:val="auto"/>
        </w:rPr>
        <w:t xml:space="preserve">2 spotkania pt. „Biblioteczne czytanki i kolorowanki w piątkowe poranki” – zajęcia dla małych czytelników, gdzie głośne czytanie połączone jest z zabawami ruchowymi i śpiewem. </w:t>
      </w:r>
    </w:p>
    <w:p w14:paraId="09025253" w14:textId="77777777" w:rsidR="00BF2755" w:rsidRPr="00283FEE" w:rsidRDefault="00BF2755" w:rsidP="0042496D">
      <w:pPr>
        <w:pStyle w:val="Default"/>
        <w:numPr>
          <w:ilvl w:val="0"/>
          <w:numId w:val="11"/>
        </w:numPr>
        <w:spacing w:line="360" w:lineRule="auto"/>
        <w:jc w:val="both"/>
        <w:rPr>
          <w:rFonts w:ascii="Times New Roman" w:hAnsi="Times New Roman" w:cs="Times New Roman"/>
          <w:color w:val="auto"/>
        </w:rPr>
      </w:pPr>
      <w:r w:rsidRPr="00283FEE">
        <w:rPr>
          <w:rFonts w:ascii="Times New Roman" w:hAnsi="Times New Roman" w:cs="Times New Roman"/>
          <w:color w:val="auto"/>
        </w:rPr>
        <w:t>4 wycieczki do biblioteki dla grup przedszkolnych</w:t>
      </w:r>
    </w:p>
    <w:p w14:paraId="391CFFC3" w14:textId="77777777" w:rsidR="00BF2755" w:rsidRPr="00283FEE" w:rsidRDefault="00BF2755" w:rsidP="00BF2755">
      <w:pPr>
        <w:pStyle w:val="Default"/>
        <w:spacing w:line="360" w:lineRule="auto"/>
        <w:ind w:firstLine="708"/>
        <w:jc w:val="both"/>
        <w:rPr>
          <w:rFonts w:ascii="Times New Roman" w:hAnsi="Times New Roman" w:cs="Times New Roman"/>
          <w:color w:val="auto"/>
        </w:rPr>
      </w:pPr>
      <w:r w:rsidRPr="00283FEE">
        <w:rPr>
          <w:rFonts w:ascii="Times New Roman" w:hAnsi="Times New Roman" w:cs="Times New Roman"/>
          <w:color w:val="auto"/>
        </w:rPr>
        <w:t xml:space="preserve">Ze względu na epidemię </w:t>
      </w:r>
      <w:proofErr w:type="spellStart"/>
      <w:r w:rsidRPr="00283FEE">
        <w:rPr>
          <w:rFonts w:ascii="Times New Roman" w:hAnsi="Times New Roman" w:cs="Times New Roman"/>
          <w:color w:val="auto"/>
        </w:rPr>
        <w:t>koronawirusa</w:t>
      </w:r>
      <w:proofErr w:type="spellEnd"/>
      <w:r w:rsidRPr="00283FEE">
        <w:rPr>
          <w:rFonts w:ascii="Times New Roman" w:hAnsi="Times New Roman" w:cs="Times New Roman"/>
          <w:color w:val="auto"/>
        </w:rPr>
        <w:t xml:space="preserve"> od 15 do 29 marca praca </w:t>
      </w:r>
      <w:proofErr w:type="spellStart"/>
      <w:r w:rsidRPr="00283FEE">
        <w:rPr>
          <w:rFonts w:ascii="Times New Roman" w:hAnsi="Times New Roman" w:cs="Times New Roman"/>
          <w:color w:val="auto"/>
        </w:rPr>
        <w:t>Mediateki</w:t>
      </w:r>
      <w:proofErr w:type="spellEnd"/>
      <w:r w:rsidRPr="00283FEE">
        <w:rPr>
          <w:rFonts w:ascii="Times New Roman" w:hAnsi="Times New Roman" w:cs="Times New Roman"/>
          <w:color w:val="auto"/>
        </w:rPr>
        <w:t xml:space="preserve"> została wstrzymana. Po przerwie placówka została otwarta, a tymczasowe zasady korzystania ze zbiorów zapewniały bezpieczeństwo zarówno wypożyczającym jak i bibliotekarzom. Obsługa czytelników odbywała się w stałych godzinach funkcjonowania placówki. W wypożyczalni zaraz po otwarciu wrócono do wolnego dostępu do zbiorów. Od 21 czerwca zniesiony został obowiązek kwarantanny książek. Z uwagi na szczególne okoliczności wywołane pandemia COVID-</w:t>
      </w:r>
      <w:r w:rsidRPr="00283FEE">
        <w:rPr>
          <w:rFonts w:ascii="Times New Roman" w:hAnsi="Times New Roman" w:cs="Times New Roman"/>
          <w:color w:val="auto"/>
        </w:rPr>
        <w:lastRenderedPageBreak/>
        <w:t>19, by łagodzić zrozumiałe obawy czytelników byliśmy w stałym kontakcie telefonicznym i mailowym.</w:t>
      </w:r>
    </w:p>
    <w:p w14:paraId="288CABDD" w14:textId="77777777" w:rsidR="00BF2755" w:rsidRPr="00283FEE" w:rsidRDefault="00BF2755" w:rsidP="00BF2755">
      <w:pPr>
        <w:pStyle w:val="Default"/>
        <w:spacing w:line="360" w:lineRule="auto"/>
        <w:ind w:firstLine="708"/>
        <w:jc w:val="both"/>
        <w:rPr>
          <w:rFonts w:ascii="Times New Roman" w:hAnsi="Times New Roman" w:cs="Times New Roman"/>
          <w:color w:val="auto"/>
        </w:rPr>
      </w:pPr>
      <w:r w:rsidRPr="00283FEE">
        <w:rPr>
          <w:rFonts w:ascii="Times New Roman" w:hAnsi="Times New Roman" w:cs="Times New Roman"/>
          <w:color w:val="auto"/>
        </w:rPr>
        <w:t xml:space="preserve">Ogółem w 2021 roku z zajęć i wymienionych form działalności </w:t>
      </w:r>
      <w:proofErr w:type="spellStart"/>
      <w:r w:rsidRPr="00283FEE">
        <w:rPr>
          <w:rFonts w:ascii="Times New Roman" w:hAnsi="Times New Roman" w:cs="Times New Roman"/>
          <w:color w:val="auto"/>
        </w:rPr>
        <w:t>kulturalno</w:t>
      </w:r>
      <w:proofErr w:type="spellEnd"/>
      <w:r w:rsidRPr="00283FEE">
        <w:rPr>
          <w:rFonts w:ascii="Times New Roman" w:hAnsi="Times New Roman" w:cs="Times New Roman"/>
          <w:color w:val="auto"/>
        </w:rPr>
        <w:t xml:space="preserve"> – oświatowej </w:t>
      </w:r>
      <w:proofErr w:type="spellStart"/>
      <w:r w:rsidRPr="00283FEE">
        <w:rPr>
          <w:rFonts w:ascii="Times New Roman" w:hAnsi="Times New Roman" w:cs="Times New Roman"/>
          <w:color w:val="auto"/>
        </w:rPr>
        <w:t>Mediateki</w:t>
      </w:r>
      <w:proofErr w:type="spellEnd"/>
      <w:r w:rsidRPr="00283FEE">
        <w:rPr>
          <w:rFonts w:ascii="Times New Roman" w:hAnsi="Times New Roman" w:cs="Times New Roman"/>
          <w:color w:val="auto"/>
        </w:rPr>
        <w:t xml:space="preserve"> skorzystało 239 dzieci z przedszkoli w Redzie i </w:t>
      </w:r>
      <w:proofErr w:type="spellStart"/>
      <w:r w:rsidRPr="00283FEE">
        <w:rPr>
          <w:rFonts w:ascii="Times New Roman" w:hAnsi="Times New Roman" w:cs="Times New Roman"/>
          <w:color w:val="auto"/>
        </w:rPr>
        <w:t>Rumi</w:t>
      </w:r>
      <w:proofErr w:type="spellEnd"/>
      <w:r w:rsidRPr="00283FEE">
        <w:rPr>
          <w:rFonts w:ascii="Times New Roman" w:hAnsi="Times New Roman" w:cs="Times New Roman"/>
          <w:color w:val="auto"/>
        </w:rPr>
        <w:t xml:space="preserve">. Wszystkie wydarzenia, które mają miejsce w </w:t>
      </w:r>
      <w:proofErr w:type="spellStart"/>
      <w:r w:rsidRPr="00283FEE">
        <w:rPr>
          <w:rFonts w:ascii="Times New Roman" w:hAnsi="Times New Roman" w:cs="Times New Roman"/>
          <w:color w:val="auto"/>
        </w:rPr>
        <w:t>Mediatece</w:t>
      </w:r>
      <w:proofErr w:type="spellEnd"/>
      <w:r w:rsidRPr="00283FEE">
        <w:rPr>
          <w:rFonts w:ascii="Times New Roman" w:hAnsi="Times New Roman" w:cs="Times New Roman"/>
          <w:color w:val="auto"/>
        </w:rPr>
        <w:t xml:space="preserve"> są rejestrowane i udostępniane na stronie internetowej Miejskiej Biblioteki Publicznej w Redzie.</w:t>
      </w:r>
    </w:p>
    <w:p w14:paraId="37AA16D3" w14:textId="77777777" w:rsidR="00BF2755" w:rsidRPr="008C6B19" w:rsidRDefault="00BF2755" w:rsidP="00BF2755">
      <w:pPr>
        <w:pStyle w:val="Standard"/>
        <w:spacing w:line="360" w:lineRule="auto"/>
        <w:jc w:val="both"/>
        <w:rPr>
          <w:rFonts w:eastAsia="Liberation Serif" w:cs="Times New Roman"/>
          <w:b/>
          <w:u w:val="single"/>
        </w:rPr>
      </w:pPr>
    </w:p>
    <w:p w14:paraId="133A78D1" w14:textId="77777777" w:rsidR="00BF2755" w:rsidRDefault="00BF2755" w:rsidP="00BF2755">
      <w:pPr>
        <w:pStyle w:val="Nagwek2"/>
      </w:pPr>
      <w:bookmarkStart w:id="129" w:name="_Toc104882225"/>
      <w:r w:rsidRPr="00504587">
        <w:t>3) Miejski Ośrodek Sportu i Rekreacji</w:t>
      </w:r>
      <w:bookmarkEnd w:id="129"/>
    </w:p>
    <w:p w14:paraId="4539AD70" w14:textId="77777777" w:rsidR="00BF2755" w:rsidRPr="008252DB" w:rsidRDefault="00BF2755" w:rsidP="00BF2755">
      <w:pPr>
        <w:spacing w:after="0" w:line="360" w:lineRule="auto"/>
        <w:ind w:firstLine="708"/>
        <w:jc w:val="both"/>
        <w:rPr>
          <w:rFonts w:ascii="Times New Roman" w:hAnsi="Times New Roman" w:cs="Times New Roman"/>
          <w:sz w:val="24"/>
          <w:szCs w:val="24"/>
        </w:rPr>
      </w:pPr>
      <w:r w:rsidRPr="008252DB">
        <w:rPr>
          <w:rFonts w:ascii="Times New Roman" w:hAnsi="Times New Roman" w:cs="Times New Roman"/>
          <w:sz w:val="24"/>
          <w:szCs w:val="24"/>
        </w:rPr>
        <w:t xml:space="preserve">Jednostką organizacyjną Gminy odpowiedzialną za realizację zadań z zakresu sportu </w:t>
      </w:r>
      <w:r>
        <w:rPr>
          <w:rFonts w:ascii="Times New Roman" w:hAnsi="Times New Roman" w:cs="Times New Roman"/>
          <w:sz w:val="24"/>
          <w:szCs w:val="24"/>
        </w:rPr>
        <w:br/>
      </w:r>
      <w:r w:rsidRPr="008252DB">
        <w:rPr>
          <w:rFonts w:ascii="Times New Roman" w:hAnsi="Times New Roman" w:cs="Times New Roman"/>
          <w:sz w:val="24"/>
          <w:szCs w:val="24"/>
        </w:rPr>
        <w:t xml:space="preserve">i rekreacji jest Miejski Ośrodek Sportu i Rekreacji w Redzie. Głównym kierunkiem działalności jednostki jest organizacja imprez, zawodów sportowo-rekreacyjnych oraz zajęć sportowych dla mieszkańców, a także współpraca z klubami sportowymi, stowarzyszeniami i mieszkańcami Redy w zakresie udostępniania obiektu, modernizacja i konserwacja obiektów sportowych oraz podnoszenie standardu oferowanych usług. </w:t>
      </w:r>
    </w:p>
    <w:p w14:paraId="50BF6E6A" w14:textId="77777777" w:rsidR="00BF2755" w:rsidRPr="008252DB" w:rsidRDefault="00BF2755" w:rsidP="00BF2755">
      <w:pPr>
        <w:pStyle w:val="Zwykytekst"/>
        <w:spacing w:line="360" w:lineRule="auto"/>
        <w:ind w:firstLine="708"/>
        <w:jc w:val="both"/>
        <w:rPr>
          <w:rFonts w:ascii="Times New Roman" w:hAnsi="Times New Roman" w:cs="Times New Roman"/>
          <w:sz w:val="24"/>
          <w:szCs w:val="24"/>
        </w:rPr>
      </w:pPr>
      <w:r w:rsidRPr="008252DB">
        <w:rPr>
          <w:rFonts w:ascii="Times New Roman" w:hAnsi="Times New Roman" w:cs="Times New Roman"/>
          <w:sz w:val="24"/>
          <w:szCs w:val="24"/>
        </w:rPr>
        <w:t xml:space="preserve">W skład infrastruktury sportowej obiektu wchodzą: certyfikowany stadion lekkoatletyczny z trybunami, 2 pełnowymiarowe boiska trawiaste, kompleks sportowy Orlik 2012, </w:t>
      </w:r>
      <w:r>
        <w:rPr>
          <w:rFonts w:ascii="Times New Roman" w:hAnsi="Times New Roman" w:cs="Times New Roman"/>
          <w:sz w:val="24"/>
          <w:szCs w:val="24"/>
        </w:rPr>
        <w:br/>
      </w:r>
      <w:r w:rsidRPr="008252DB">
        <w:rPr>
          <w:rFonts w:ascii="Times New Roman" w:hAnsi="Times New Roman" w:cs="Times New Roman"/>
          <w:sz w:val="24"/>
          <w:szCs w:val="24"/>
        </w:rPr>
        <w:t xml:space="preserve">4 korty ziemne i kort tenisowy (zimą działający jako sztuczne lodowisko, tzw. Biały Orlik). MOSiR wykupuje dostęp do zajęć w prywatnym balonie tenisowym, do dyspozycji sportowców są także miejsca noclegowe w tzw. „Hoteliku”, będącym własnością jednostki. </w:t>
      </w:r>
    </w:p>
    <w:p w14:paraId="5AFBB258" w14:textId="77777777" w:rsidR="00BF2755" w:rsidRPr="008252DB" w:rsidRDefault="00BF2755" w:rsidP="00BF2755">
      <w:pPr>
        <w:spacing w:after="0" w:line="360" w:lineRule="auto"/>
        <w:ind w:firstLine="708"/>
        <w:jc w:val="both"/>
        <w:rPr>
          <w:rFonts w:ascii="Times New Roman" w:hAnsi="Times New Roman" w:cs="Times New Roman"/>
          <w:b/>
          <w:sz w:val="24"/>
          <w:szCs w:val="24"/>
        </w:rPr>
      </w:pPr>
      <w:r w:rsidRPr="008252DB">
        <w:rPr>
          <w:rFonts w:ascii="Times New Roman" w:hAnsi="Times New Roman" w:cs="Times New Roman"/>
          <w:b/>
          <w:bCs/>
          <w:sz w:val="24"/>
          <w:szCs w:val="24"/>
        </w:rPr>
        <w:t>W ramach modernizacji i utrzymania obiektów sportowych, w roku 202</w:t>
      </w:r>
      <w:r>
        <w:rPr>
          <w:rFonts w:ascii="Times New Roman" w:hAnsi="Times New Roman" w:cs="Times New Roman"/>
          <w:b/>
          <w:bCs/>
          <w:sz w:val="24"/>
          <w:szCs w:val="24"/>
        </w:rPr>
        <w:t>1</w:t>
      </w:r>
      <w:r w:rsidRPr="008252DB">
        <w:rPr>
          <w:rFonts w:ascii="Times New Roman" w:hAnsi="Times New Roman" w:cs="Times New Roman"/>
          <w:b/>
          <w:bCs/>
          <w:sz w:val="24"/>
          <w:szCs w:val="24"/>
        </w:rPr>
        <w:t xml:space="preserve"> zrealizowano następujące zadania:</w:t>
      </w:r>
    </w:p>
    <w:p w14:paraId="04F5D202" w14:textId="77777777" w:rsidR="00BF2755" w:rsidRPr="008252DB" w:rsidRDefault="00BF2755" w:rsidP="0042496D">
      <w:pPr>
        <w:pStyle w:val="Akapitzlist"/>
        <w:numPr>
          <w:ilvl w:val="0"/>
          <w:numId w:val="56"/>
        </w:numPr>
        <w:spacing w:after="0" w:line="360" w:lineRule="auto"/>
        <w:jc w:val="both"/>
        <w:rPr>
          <w:rFonts w:ascii="Times New Roman" w:hAnsi="Times New Roman"/>
          <w:sz w:val="24"/>
          <w:szCs w:val="24"/>
        </w:rPr>
      </w:pPr>
      <w:r>
        <w:rPr>
          <w:rFonts w:ascii="Times New Roman" w:hAnsi="Times New Roman"/>
          <w:sz w:val="24"/>
          <w:szCs w:val="24"/>
        </w:rPr>
        <w:t>Sezonowa r</w:t>
      </w:r>
      <w:r w:rsidRPr="008252DB">
        <w:rPr>
          <w:rFonts w:ascii="Times New Roman" w:hAnsi="Times New Roman"/>
          <w:sz w:val="24"/>
          <w:szCs w:val="24"/>
        </w:rPr>
        <w:t>enowacja boisk piłkarskich w ramach przygotowania obiektów sportowych do treningów i rozgrywek ligowych klubów</w:t>
      </w:r>
      <w:r>
        <w:rPr>
          <w:rFonts w:ascii="Times New Roman" w:hAnsi="Times New Roman"/>
          <w:sz w:val="24"/>
          <w:szCs w:val="24"/>
        </w:rPr>
        <w:t>,</w:t>
      </w:r>
    </w:p>
    <w:p w14:paraId="658649C0" w14:textId="77777777" w:rsidR="00BF2755" w:rsidRPr="008252DB" w:rsidRDefault="00BF2755" w:rsidP="0042496D">
      <w:pPr>
        <w:pStyle w:val="Akapitzlist"/>
        <w:numPr>
          <w:ilvl w:val="0"/>
          <w:numId w:val="56"/>
        </w:numPr>
        <w:spacing w:after="0" w:line="360" w:lineRule="auto"/>
        <w:jc w:val="both"/>
        <w:rPr>
          <w:rFonts w:ascii="Times New Roman" w:hAnsi="Times New Roman"/>
          <w:sz w:val="24"/>
          <w:szCs w:val="24"/>
        </w:rPr>
      </w:pPr>
      <w:r w:rsidRPr="008252DB">
        <w:rPr>
          <w:rFonts w:ascii="Times New Roman" w:hAnsi="Times New Roman"/>
          <w:sz w:val="24"/>
          <w:szCs w:val="24"/>
        </w:rPr>
        <w:t xml:space="preserve">Remont </w:t>
      </w:r>
      <w:r>
        <w:rPr>
          <w:rFonts w:ascii="Times New Roman" w:hAnsi="Times New Roman"/>
          <w:sz w:val="24"/>
          <w:szCs w:val="24"/>
        </w:rPr>
        <w:t>pomieszczenia sędziowskiego, sauny i apartamentu B w głównym budynku MOSiR,</w:t>
      </w:r>
    </w:p>
    <w:p w14:paraId="6BC83F56" w14:textId="77777777" w:rsidR="00BF2755" w:rsidRPr="008252DB" w:rsidRDefault="00BF2755" w:rsidP="0042496D">
      <w:pPr>
        <w:pStyle w:val="Akapitzlist"/>
        <w:numPr>
          <w:ilvl w:val="0"/>
          <w:numId w:val="56"/>
        </w:numPr>
        <w:spacing w:after="0" w:line="360" w:lineRule="auto"/>
        <w:jc w:val="both"/>
        <w:rPr>
          <w:rFonts w:ascii="Times New Roman" w:hAnsi="Times New Roman"/>
          <w:sz w:val="24"/>
          <w:szCs w:val="24"/>
        </w:rPr>
      </w:pPr>
      <w:r>
        <w:rPr>
          <w:rFonts w:ascii="Times New Roman" w:hAnsi="Times New Roman"/>
          <w:sz w:val="24"/>
          <w:szCs w:val="24"/>
        </w:rPr>
        <w:t>Wymiana okablowania</w:t>
      </w:r>
      <w:r w:rsidRPr="008252DB">
        <w:rPr>
          <w:rFonts w:ascii="Times New Roman" w:hAnsi="Times New Roman"/>
          <w:sz w:val="24"/>
          <w:szCs w:val="24"/>
        </w:rPr>
        <w:t xml:space="preserve"> systemu </w:t>
      </w:r>
      <w:r>
        <w:rPr>
          <w:rFonts w:ascii="Times New Roman" w:hAnsi="Times New Roman"/>
          <w:sz w:val="24"/>
          <w:szCs w:val="24"/>
        </w:rPr>
        <w:t>monitoringu, sieci internetowej i telefonicznej,</w:t>
      </w:r>
    </w:p>
    <w:p w14:paraId="7C32B85B" w14:textId="77777777" w:rsidR="00BF2755" w:rsidRDefault="00BF2755" w:rsidP="0042496D">
      <w:pPr>
        <w:pStyle w:val="Akapitzlist"/>
        <w:numPr>
          <w:ilvl w:val="0"/>
          <w:numId w:val="56"/>
        </w:numPr>
        <w:spacing w:after="0" w:line="360" w:lineRule="auto"/>
        <w:jc w:val="both"/>
        <w:rPr>
          <w:rFonts w:ascii="Times New Roman" w:hAnsi="Times New Roman"/>
          <w:sz w:val="24"/>
          <w:szCs w:val="24"/>
        </w:rPr>
      </w:pPr>
      <w:r>
        <w:rPr>
          <w:rFonts w:ascii="Times New Roman" w:hAnsi="Times New Roman"/>
          <w:sz w:val="24"/>
          <w:szCs w:val="24"/>
        </w:rPr>
        <w:t>Zakup kontenera na wypożyczalnię łyżew przy lodowisku,</w:t>
      </w:r>
    </w:p>
    <w:p w14:paraId="40D76D79" w14:textId="77777777" w:rsidR="00BF2755" w:rsidRPr="00504587" w:rsidRDefault="00BF2755" w:rsidP="0042496D">
      <w:pPr>
        <w:pStyle w:val="Akapitzlist"/>
        <w:numPr>
          <w:ilvl w:val="0"/>
          <w:numId w:val="56"/>
        </w:numPr>
        <w:spacing w:after="0" w:line="360" w:lineRule="auto"/>
        <w:jc w:val="both"/>
        <w:rPr>
          <w:rFonts w:ascii="Times New Roman" w:hAnsi="Times New Roman"/>
          <w:sz w:val="24"/>
          <w:szCs w:val="24"/>
        </w:rPr>
      </w:pPr>
      <w:r>
        <w:rPr>
          <w:rFonts w:ascii="Times New Roman" w:hAnsi="Times New Roman"/>
          <w:sz w:val="24"/>
          <w:szCs w:val="24"/>
        </w:rPr>
        <w:t>Rozpoczęto prace przy budowie zadaszenia lodowiska.</w:t>
      </w:r>
    </w:p>
    <w:p w14:paraId="238FA2E2" w14:textId="77777777" w:rsidR="00BF2755" w:rsidRPr="008252DB" w:rsidRDefault="00BF2755" w:rsidP="00BF2755">
      <w:pPr>
        <w:spacing w:after="0" w:line="360" w:lineRule="auto"/>
        <w:ind w:firstLine="708"/>
        <w:jc w:val="both"/>
        <w:rPr>
          <w:rFonts w:ascii="Times New Roman" w:hAnsi="Times New Roman" w:cs="Times New Roman"/>
          <w:sz w:val="24"/>
          <w:szCs w:val="24"/>
        </w:rPr>
      </w:pPr>
      <w:r w:rsidRPr="008252DB">
        <w:rPr>
          <w:rFonts w:ascii="Times New Roman" w:hAnsi="Times New Roman" w:cs="Times New Roman"/>
          <w:sz w:val="24"/>
          <w:szCs w:val="24"/>
        </w:rPr>
        <w:t xml:space="preserve">Przy jednostce funkcjonują następujące sekcje i kluby sportowe: Orlęta Reda, </w:t>
      </w:r>
      <w:proofErr w:type="spellStart"/>
      <w:r w:rsidRPr="008252DB">
        <w:rPr>
          <w:rFonts w:ascii="Times New Roman" w:hAnsi="Times New Roman" w:cs="Times New Roman"/>
          <w:sz w:val="24"/>
          <w:szCs w:val="24"/>
        </w:rPr>
        <w:t>Celtic</w:t>
      </w:r>
      <w:proofErr w:type="spellEnd"/>
      <w:r w:rsidRPr="008252DB">
        <w:rPr>
          <w:rFonts w:ascii="Times New Roman" w:hAnsi="Times New Roman" w:cs="Times New Roman"/>
          <w:sz w:val="24"/>
          <w:szCs w:val="24"/>
        </w:rPr>
        <w:t xml:space="preserve"> Reda, KS Błyskawica Reda, UKS Jedynka Reda - piłka nożna i LA</w:t>
      </w:r>
      <w:r>
        <w:rPr>
          <w:rFonts w:ascii="Times New Roman" w:hAnsi="Times New Roman" w:cs="Times New Roman"/>
          <w:sz w:val="24"/>
          <w:szCs w:val="24"/>
        </w:rPr>
        <w:t xml:space="preserve"> </w:t>
      </w:r>
      <w:r w:rsidRPr="008252DB">
        <w:rPr>
          <w:rFonts w:ascii="Times New Roman" w:hAnsi="Times New Roman" w:cs="Times New Roman"/>
          <w:sz w:val="24"/>
          <w:szCs w:val="24"/>
        </w:rPr>
        <w:t xml:space="preserve"> i sekcje tematyczne MOSIR. </w:t>
      </w:r>
    </w:p>
    <w:p w14:paraId="58688F77" w14:textId="77777777" w:rsidR="00BF2755" w:rsidRPr="008252DB" w:rsidRDefault="00BF2755" w:rsidP="00BF2755">
      <w:pPr>
        <w:spacing w:after="0" w:line="360" w:lineRule="auto"/>
        <w:ind w:firstLine="708"/>
        <w:jc w:val="both"/>
        <w:rPr>
          <w:rFonts w:ascii="Times New Roman" w:hAnsi="Times New Roman" w:cs="Times New Roman"/>
          <w:sz w:val="24"/>
          <w:szCs w:val="24"/>
        </w:rPr>
      </w:pPr>
      <w:r w:rsidRPr="008252DB">
        <w:rPr>
          <w:rFonts w:ascii="Times New Roman" w:hAnsi="Times New Roman" w:cs="Times New Roman"/>
          <w:sz w:val="24"/>
          <w:szCs w:val="24"/>
        </w:rPr>
        <w:t>MOSIR prowadzi bezpłatne zajęcia dla mieszkańców Redy, m.in.:</w:t>
      </w:r>
    </w:p>
    <w:p w14:paraId="3E54C07E" w14:textId="77777777" w:rsidR="00BF2755" w:rsidRPr="00C6026B" w:rsidRDefault="00BF2755" w:rsidP="0042496D">
      <w:pPr>
        <w:numPr>
          <w:ilvl w:val="0"/>
          <w:numId w:val="57"/>
        </w:numPr>
        <w:suppressAutoHyphens/>
        <w:spacing w:after="0" w:line="360" w:lineRule="auto"/>
        <w:jc w:val="both"/>
        <w:rPr>
          <w:rFonts w:ascii="Times New Roman" w:hAnsi="Times New Roman" w:cs="Times New Roman"/>
          <w:sz w:val="24"/>
          <w:szCs w:val="24"/>
        </w:rPr>
      </w:pPr>
      <w:r w:rsidRPr="00C6026B">
        <w:rPr>
          <w:rFonts w:ascii="Times New Roman" w:hAnsi="Times New Roman" w:cs="Times New Roman"/>
          <w:sz w:val="24"/>
          <w:szCs w:val="24"/>
        </w:rPr>
        <w:lastRenderedPageBreak/>
        <w:t>lekkoatletyka dla dzieci szkół podstawowych i gimnazjalnych,</w:t>
      </w:r>
    </w:p>
    <w:p w14:paraId="546969B4" w14:textId="77777777" w:rsidR="00BF2755" w:rsidRPr="00C6026B" w:rsidRDefault="00BF2755" w:rsidP="0042496D">
      <w:pPr>
        <w:numPr>
          <w:ilvl w:val="0"/>
          <w:numId w:val="57"/>
        </w:numPr>
        <w:suppressAutoHyphens/>
        <w:spacing w:after="0" w:line="360" w:lineRule="auto"/>
        <w:jc w:val="both"/>
        <w:rPr>
          <w:rFonts w:ascii="Times New Roman" w:hAnsi="Times New Roman" w:cs="Times New Roman"/>
          <w:sz w:val="24"/>
          <w:szCs w:val="24"/>
        </w:rPr>
      </w:pPr>
      <w:r w:rsidRPr="00C6026B">
        <w:rPr>
          <w:rFonts w:ascii="Times New Roman" w:hAnsi="Times New Roman" w:cs="Times New Roman"/>
          <w:sz w:val="24"/>
          <w:szCs w:val="24"/>
        </w:rPr>
        <w:t>tenis ziemny dla dzieci szkół podstawowych i gimnazjalnych,</w:t>
      </w:r>
    </w:p>
    <w:p w14:paraId="6B09069D" w14:textId="77777777" w:rsidR="00BF2755" w:rsidRPr="00C6026B" w:rsidRDefault="00BF2755" w:rsidP="0042496D">
      <w:pPr>
        <w:numPr>
          <w:ilvl w:val="0"/>
          <w:numId w:val="57"/>
        </w:numPr>
        <w:suppressAutoHyphens/>
        <w:spacing w:after="0" w:line="360" w:lineRule="auto"/>
        <w:jc w:val="both"/>
        <w:rPr>
          <w:rFonts w:ascii="Times New Roman" w:hAnsi="Times New Roman" w:cs="Times New Roman"/>
          <w:sz w:val="24"/>
          <w:szCs w:val="24"/>
        </w:rPr>
      </w:pPr>
      <w:r w:rsidRPr="00C6026B">
        <w:rPr>
          <w:rFonts w:ascii="Times New Roman" w:hAnsi="Times New Roman" w:cs="Times New Roman"/>
          <w:sz w:val="24"/>
          <w:szCs w:val="24"/>
        </w:rPr>
        <w:t>judo dla dzieci szkół podstawowych,</w:t>
      </w:r>
    </w:p>
    <w:p w14:paraId="544FA846" w14:textId="77777777" w:rsidR="00BF2755" w:rsidRPr="00C6026B" w:rsidRDefault="00BF2755" w:rsidP="0042496D">
      <w:pPr>
        <w:numPr>
          <w:ilvl w:val="0"/>
          <w:numId w:val="57"/>
        </w:numPr>
        <w:suppressAutoHyphens/>
        <w:spacing w:after="0" w:line="360" w:lineRule="auto"/>
        <w:jc w:val="both"/>
        <w:rPr>
          <w:rFonts w:ascii="Times New Roman" w:hAnsi="Times New Roman" w:cs="Times New Roman"/>
          <w:sz w:val="24"/>
          <w:szCs w:val="24"/>
        </w:rPr>
      </w:pPr>
      <w:r w:rsidRPr="00C6026B">
        <w:rPr>
          <w:rFonts w:ascii="Times New Roman" w:hAnsi="Times New Roman" w:cs="Times New Roman"/>
          <w:sz w:val="24"/>
          <w:szCs w:val="24"/>
        </w:rPr>
        <w:t>fitness dla każdego,</w:t>
      </w:r>
    </w:p>
    <w:p w14:paraId="0EF76D5C" w14:textId="77777777" w:rsidR="00BF2755" w:rsidRPr="008252DB" w:rsidRDefault="00BF2755" w:rsidP="0042496D">
      <w:pPr>
        <w:numPr>
          <w:ilvl w:val="0"/>
          <w:numId w:val="57"/>
        </w:numPr>
        <w:suppressAutoHyphens/>
        <w:spacing w:after="0" w:line="360" w:lineRule="auto"/>
        <w:jc w:val="both"/>
        <w:rPr>
          <w:rFonts w:ascii="Times New Roman" w:hAnsi="Times New Roman" w:cs="Times New Roman"/>
          <w:sz w:val="24"/>
          <w:szCs w:val="24"/>
        </w:rPr>
      </w:pPr>
      <w:r w:rsidRPr="008252DB">
        <w:rPr>
          <w:rFonts w:ascii="Times New Roman" w:hAnsi="Times New Roman" w:cs="Times New Roman"/>
          <w:sz w:val="24"/>
          <w:szCs w:val="24"/>
        </w:rPr>
        <w:t>sporty drużynowe (piłka koszykowa, piłka ręczna, piłka siatkowa)</w:t>
      </w:r>
    </w:p>
    <w:p w14:paraId="452B136D" w14:textId="77777777" w:rsidR="00BF2755" w:rsidRPr="008252DB" w:rsidRDefault="00BF2755" w:rsidP="0042496D">
      <w:pPr>
        <w:numPr>
          <w:ilvl w:val="0"/>
          <w:numId w:val="57"/>
        </w:numPr>
        <w:suppressAutoHyphens/>
        <w:spacing w:after="0" w:line="360" w:lineRule="auto"/>
        <w:jc w:val="both"/>
        <w:rPr>
          <w:rFonts w:ascii="Times New Roman" w:hAnsi="Times New Roman" w:cs="Times New Roman"/>
          <w:sz w:val="24"/>
          <w:szCs w:val="24"/>
        </w:rPr>
      </w:pPr>
      <w:r w:rsidRPr="008252DB">
        <w:rPr>
          <w:rFonts w:ascii="Times New Roman" w:hAnsi="Times New Roman" w:cs="Times New Roman"/>
          <w:sz w:val="24"/>
          <w:szCs w:val="24"/>
        </w:rPr>
        <w:t>gry i zabawy dla przedszkolaków</w:t>
      </w:r>
    </w:p>
    <w:p w14:paraId="20950E7F" w14:textId="77777777" w:rsidR="00BF2755" w:rsidRPr="008C6B19" w:rsidRDefault="00BF2755" w:rsidP="0042496D">
      <w:pPr>
        <w:numPr>
          <w:ilvl w:val="0"/>
          <w:numId w:val="57"/>
        </w:numPr>
        <w:suppressAutoHyphens/>
        <w:spacing w:after="0" w:line="360" w:lineRule="auto"/>
        <w:jc w:val="both"/>
        <w:rPr>
          <w:rFonts w:ascii="Times New Roman" w:hAnsi="Times New Roman" w:cs="Times New Roman"/>
          <w:sz w:val="24"/>
          <w:szCs w:val="24"/>
        </w:rPr>
      </w:pPr>
      <w:r w:rsidRPr="008252DB">
        <w:rPr>
          <w:rFonts w:ascii="Times New Roman" w:hAnsi="Times New Roman" w:cs="Times New Roman"/>
          <w:sz w:val="24"/>
          <w:szCs w:val="24"/>
        </w:rPr>
        <w:t>gry i zabawy na kompleksie „Orlik 2012” i „Biały Orlik”</w:t>
      </w:r>
    </w:p>
    <w:p w14:paraId="1159E612" w14:textId="77777777" w:rsidR="00BF2755" w:rsidRPr="008252DB" w:rsidRDefault="00BF2755" w:rsidP="00BF275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 2021 roku j</w:t>
      </w:r>
      <w:r w:rsidRPr="008252DB">
        <w:rPr>
          <w:rFonts w:ascii="Times New Roman" w:hAnsi="Times New Roman" w:cs="Times New Roman"/>
          <w:sz w:val="24"/>
          <w:szCs w:val="24"/>
        </w:rPr>
        <w:t>ednostka aktywnie włączała się w imprezy organizowane przez inne podmioty</w:t>
      </w:r>
      <w:r>
        <w:rPr>
          <w:rFonts w:ascii="Times New Roman" w:hAnsi="Times New Roman" w:cs="Times New Roman"/>
          <w:sz w:val="24"/>
          <w:szCs w:val="24"/>
        </w:rPr>
        <w:t xml:space="preserve"> </w:t>
      </w:r>
      <w:r w:rsidRPr="008252DB">
        <w:rPr>
          <w:rFonts w:ascii="Times New Roman" w:hAnsi="Times New Roman" w:cs="Times New Roman"/>
          <w:sz w:val="24"/>
          <w:szCs w:val="24"/>
        </w:rPr>
        <w:t>(</w:t>
      </w:r>
      <w:r>
        <w:rPr>
          <w:rFonts w:ascii="Times New Roman" w:hAnsi="Times New Roman" w:cs="Times New Roman"/>
          <w:sz w:val="24"/>
          <w:szCs w:val="24"/>
        </w:rPr>
        <w:t>m.in.</w:t>
      </w:r>
      <w:r w:rsidRPr="008252DB">
        <w:rPr>
          <w:rFonts w:ascii="Times New Roman" w:hAnsi="Times New Roman" w:cs="Times New Roman"/>
          <w:sz w:val="24"/>
          <w:szCs w:val="24"/>
        </w:rPr>
        <w:t xml:space="preserve"> Szkoł</w:t>
      </w:r>
      <w:r>
        <w:rPr>
          <w:rFonts w:ascii="Times New Roman" w:hAnsi="Times New Roman" w:cs="Times New Roman"/>
          <w:sz w:val="24"/>
          <w:szCs w:val="24"/>
        </w:rPr>
        <w:t>ę</w:t>
      </w:r>
      <w:r w:rsidRPr="008252DB">
        <w:rPr>
          <w:rFonts w:ascii="Times New Roman" w:hAnsi="Times New Roman" w:cs="Times New Roman"/>
          <w:sz w:val="24"/>
          <w:szCs w:val="24"/>
        </w:rPr>
        <w:t xml:space="preserve"> </w:t>
      </w:r>
      <w:proofErr w:type="spellStart"/>
      <w:r w:rsidRPr="008252DB">
        <w:rPr>
          <w:rFonts w:ascii="Times New Roman" w:hAnsi="Times New Roman" w:cs="Times New Roman"/>
          <w:sz w:val="24"/>
          <w:szCs w:val="24"/>
        </w:rPr>
        <w:t>Podstawow</w:t>
      </w:r>
      <w:r>
        <w:rPr>
          <w:rFonts w:ascii="Times New Roman" w:hAnsi="Times New Roman" w:cs="Times New Roman"/>
          <w:sz w:val="24"/>
          <w:szCs w:val="24"/>
        </w:rPr>
        <w:t>ę</w:t>
      </w:r>
      <w:proofErr w:type="spellEnd"/>
      <w:r w:rsidRPr="008252DB">
        <w:rPr>
          <w:rFonts w:ascii="Times New Roman" w:hAnsi="Times New Roman" w:cs="Times New Roman"/>
          <w:sz w:val="24"/>
          <w:szCs w:val="24"/>
        </w:rPr>
        <w:t xml:space="preserve"> nr 4 - Biegi Janusza </w:t>
      </w:r>
      <w:proofErr w:type="spellStart"/>
      <w:r w:rsidRPr="008252DB">
        <w:rPr>
          <w:rFonts w:ascii="Times New Roman" w:hAnsi="Times New Roman" w:cs="Times New Roman"/>
          <w:sz w:val="24"/>
          <w:szCs w:val="24"/>
        </w:rPr>
        <w:t>Molaka</w:t>
      </w:r>
      <w:proofErr w:type="spellEnd"/>
      <w:r w:rsidRPr="008252DB">
        <w:rPr>
          <w:rFonts w:ascii="Times New Roman" w:hAnsi="Times New Roman" w:cs="Times New Roman"/>
          <w:sz w:val="24"/>
          <w:szCs w:val="24"/>
        </w:rPr>
        <w:t xml:space="preserve"> oraz </w:t>
      </w:r>
      <w:r>
        <w:rPr>
          <w:rFonts w:ascii="Times New Roman" w:hAnsi="Times New Roman" w:cs="Times New Roman"/>
          <w:sz w:val="24"/>
          <w:szCs w:val="24"/>
        </w:rPr>
        <w:t>UKS Jedynka Reda LA</w:t>
      </w:r>
      <w:r w:rsidRPr="008252DB">
        <w:rPr>
          <w:rFonts w:ascii="Times New Roman" w:hAnsi="Times New Roman" w:cs="Times New Roman"/>
          <w:sz w:val="24"/>
          <w:szCs w:val="24"/>
        </w:rPr>
        <w:t xml:space="preserve"> - </w:t>
      </w:r>
      <w:r>
        <w:rPr>
          <w:rFonts w:ascii="Times New Roman" w:hAnsi="Times New Roman" w:cs="Times New Roman"/>
          <w:sz w:val="24"/>
          <w:szCs w:val="24"/>
        </w:rPr>
        <w:t>b</w:t>
      </w:r>
      <w:r w:rsidRPr="008252DB">
        <w:rPr>
          <w:rFonts w:ascii="Times New Roman" w:hAnsi="Times New Roman" w:cs="Times New Roman"/>
          <w:sz w:val="24"/>
          <w:szCs w:val="24"/>
        </w:rPr>
        <w:t>ieg</w:t>
      </w:r>
      <w:r>
        <w:rPr>
          <w:rFonts w:ascii="Times New Roman" w:hAnsi="Times New Roman" w:cs="Times New Roman"/>
          <w:sz w:val="24"/>
          <w:szCs w:val="24"/>
        </w:rPr>
        <w:t>i</w:t>
      </w:r>
      <w:r w:rsidRPr="008252DB">
        <w:rPr>
          <w:rFonts w:ascii="Times New Roman" w:hAnsi="Times New Roman" w:cs="Times New Roman"/>
          <w:sz w:val="24"/>
          <w:szCs w:val="24"/>
        </w:rPr>
        <w:t xml:space="preserve"> </w:t>
      </w:r>
      <w:r>
        <w:rPr>
          <w:rFonts w:ascii="Times New Roman" w:hAnsi="Times New Roman" w:cs="Times New Roman"/>
          <w:sz w:val="24"/>
          <w:szCs w:val="24"/>
        </w:rPr>
        <w:t>charytatywne</w:t>
      </w:r>
      <w:r w:rsidRPr="008252DB">
        <w:rPr>
          <w:rFonts w:ascii="Times New Roman" w:hAnsi="Times New Roman" w:cs="Times New Roman"/>
          <w:sz w:val="24"/>
          <w:szCs w:val="24"/>
        </w:rPr>
        <w:t xml:space="preserve">). W czasie ferii zimowych i wakacji letnich Miejski Ośrodek Sportu i Rekreacji zorganizował ferie zimowe oraz trzy turnusy półkolonii letnich dla dzieci z najbiedniejszych rodzin, skierowanych przez Miejski Ośrodek Pomocy Społecznej w Redzie. </w:t>
      </w:r>
    </w:p>
    <w:p w14:paraId="40DC0267" w14:textId="77777777" w:rsidR="00BF2755" w:rsidRPr="008252DB" w:rsidRDefault="00BF2755" w:rsidP="00BF2755">
      <w:pPr>
        <w:pStyle w:val="Tekstpodstawowy3"/>
        <w:spacing w:line="360" w:lineRule="auto"/>
        <w:ind w:firstLine="708"/>
        <w:rPr>
          <w:b/>
          <w:bCs/>
          <w:szCs w:val="24"/>
        </w:rPr>
      </w:pPr>
      <w:r w:rsidRPr="008252DB">
        <w:rPr>
          <w:b/>
          <w:bCs/>
          <w:szCs w:val="24"/>
        </w:rPr>
        <w:t>W roku 202</w:t>
      </w:r>
      <w:r>
        <w:rPr>
          <w:b/>
          <w:bCs/>
          <w:szCs w:val="24"/>
        </w:rPr>
        <w:t>1</w:t>
      </w:r>
      <w:r w:rsidRPr="008252DB">
        <w:rPr>
          <w:b/>
          <w:bCs/>
          <w:szCs w:val="24"/>
        </w:rPr>
        <w:t xml:space="preserve"> restrykcje i ograniczenia wynikające z pandemii COVID-19 nie pozwalały na prowadzenie działalności sportowo-rekreacyjnej w pełnym zakresie. Skutkiem tego wiele zaplanowanych wydarzeń i imprez sportowych zostało odwołanych.</w:t>
      </w:r>
    </w:p>
    <w:p w14:paraId="5354F64B" w14:textId="77777777" w:rsidR="00BF2755" w:rsidRPr="008252DB" w:rsidRDefault="00BF2755" w:rsidP="0042496D">
      <w:pPr>
        <w:widowControl w:val="0"/>
        <w:numPr>
          <w:ilvl w:val="0"/>
          <w:numId w:val="58"/>
        </w:numPr>
        <w:suppressAutoHyphens/>
        <w:spacing w:after="0" w:line="360" w:lineRule="auto"/>
        <w:jc w:val="both"/>
        <w:rPr>
          <w:rFonts w:ascii="Times New Roman" w:hAnsi="Times New Roman" w:cs="Times New Roman"/>
          <w:sz w:val="24"/>
          <w:szCs w:val="24"/>
        </w:rPr>
      </w:pPr>
      <w:r w:rsidRPr="008252DB">
        <w:rPr>
          <w:rFonts w:ascii="Times New Roman" w:hAnsi="Times New Roman" w:cs="Times New Roman"/>
          <w:sz w:val="24"/>
          <w:szCs w:val="24"/>
        </w:rPr>
        <w:t>Nie odbyło się 1</w:t>
      </w:r>
      <w:r>
        <w:rPr>
          <w:rFonts w:ascii="Times New Roman" w:hAnsi="Times New Roman" w:cs="Times New Roman"/>
          <w:sz w:val="24"/>
          <w:szCs w:val="24"/>
        </w:rPr>
        <w:t>4</w:t>
      </w:r>
      <w:r w:rsidRPr="008252DB">
        <w:rPr>
          <w:rFonts w:ascii="Times New Roman" w:hAnsi="Times New Roman" w:cs="Times New Roman"/>
          <w:sz w:val="24"/>
          <w:szCs w:val="24"/>
        </w:rPr>
        <w:t xml:space="preserve"> zawodów w ramach Igrzysk Dzieci (w tym 1</w:t>
      </w:r>
      <w:r>
        <w:rPr>
          <w:rFonts w:ascii="Times New Roman" w:hAnsi="Times New Roman" w:cs="Times New Roman"/>
          <w:sz w:val="24"/>
          <w:szCs w:val="24"/>
        </w:rPr>
        <w:t>3</w:t>
      </w:r>
      <w:r w:rsidRPr="008252DB">
        <w:rPr>
          <w:rFonts w:ascii="Times New Roman" w:hAnsi="Times New Roman" w:cs="Times New Roman"/>
          <w:sz w:val="24"/>
          <w:szCs w:val="24"/>
        </w:rPr>
        <w:t xml:space="preserve"> szczebla miejskiego i </w:t>
      </w:r>
      <w:r>
        <w:rPr>
          <w:rFonts w:ascii="Times New Roman" w:hAnsi="Times New Roman" w:cs="Times New Roman"/>
          <w:sz w:val="24"/>
          <w:szCs w:val="24"/>
        </w:rPr>
        <w:t>1</w:t>
      </w:r>
      <w:r w:rsidRPr="008252DB">
        <w:rPr>
          <w:rFonts w:ascii="Times New Roman" w:hAnsi="Times New Roman" w:cs="Times New Roman"/>
          <w:sz w:val="24"/>
          <w:szCs w:val="24"/>
        </w:rPr>
        <w:t xml:space="preserve"> szczebla powiatowego) oraz 1</w:t>
      </w:r>
      <w:r>
        <w:rPr>
          <w:rFonts w:ascii="Times New Roman" w:hAnsi="Times New Roman" w:cs="Times New Roman"/>
          <w:sz w:val="24"/>
          <w:szCs w:val="24"/>
        </w:rPr>
        <w:t>3</w:t>
      </w:r>
      <w:r w:rsidRPr="008252DB">
        <w:rPr>
          <w:rFonts w:ascii="Times New Roman" w:hAnsi="Times New Roman" w:cs="Times New Roman"/>
          <w:sz w:val="24"/>
          <w:szCs w:val="24"/>
        </w:rPr>
        <w:t xml:space="preserve"> zawodów Igrzysk Młodzieży Szkolnej (szczebla miejskiego)</w:t>
      </w:r>
    </w:p>
    <w:p w14:paraId="7D798305" w14:textId="77777777" w:rsidR="00BF2755" w:rsidRPr="008252DB" w:rsidRDefault="00BF2755" w:rsidP="0042496D">
      <w:pPr>
        <w:widowControl w:val="0"/>
        <w:numPr>
          <w:ilvl w:val="0"/>
          <w:numId w:val="58"/>
        </w:numPr>
        <w:suppressAutoHyphens/>
        <w:spacing w:after="0" w:line="360" w:lineRule="auto"/>
        <w:jc w:val="both"/>
        <w:rPr>
          <w:rFonts w:ascii="Times New Roman" w:hAnsi="Times New Roman" w:cs="Times New Roman"/>
          <w:sz w:val="24"/>
          <w:szCs w:val="24"/>
        </w:rPr>
      </w:pPr>
      <w:r w:rsidRPr="008252DB">
        <w:rPr>
          <w:rFonts w:ascii="Times New Roman" w:hAnsi="Times New Roman" w:cs="Times New Roman"/>
          <w:sz w:val="24"/>
          <w:szCs w:val="24"/>
        </w:rPr>
        <w:t>Odwołano XXIV  Mistrzostwa Polski w Piłce Siatkowej Pracowników Samorządowych</w:t>
      </w:r>
      <w:r>
        <w:rPr>
          <w:rFonts w:ascii="Times New Roman" w:hAnsi="Times New Roman" w:cs="Times New Roman"/>
          <w:sz w:val="24"/>
          <w:szCs w:val="24"/>
        </w:rPr>
        <w:t>,</w:t>
      </w:r>
    </w:p>
    <w:p w14:paraId="39A4469C" w14:textId="77777777" w:rsidR="00BF2755" w:rsidRPr="008252DB" w:rsidRDefault="00BF2755" w:rsidP="0042496D">
      <w:pPr>
        <w:widowControl w:val="0"/>
        <w:numPr>
          <w:ilvl w:val="0"/>
          <w:numId w:val="58"/>
        </w:numPr>
        <w:suppressAutoHyphens/>
        <w:spacing w:after="0" w:line="360" w:lineRule="auto"/>
        <w:jc w:val="both"/>
        <w:rPr>
          <w:rFonts w:ascii="Times New Roman" w:hAnsi="Times New Roman" w:cs="Times New Roman"/>
          <w:sz w:val="24"/>
          <w:szCs w:val="24"/>
        </w:rPr>
      </w:pPr>
      <w:r w:rsidRPr="008252DB">
        <w:rPr>
          <w:rFonts w:ascii="Times New Roman" w:hAnsi="Times New Roman" w:cs="Times New Roman"/>
          <w:sz w:val="24"/>
          <w:szCs w:val="24"/>
        </w:rPr>
        <w:t>Odwołano Redzk</w:t>
      </w:r>
      <w:r>
        <w:rPr>
          <w:rFonts w:ascii="Times New Roman" w:hAnsi="Times New Roman" w:cs="Times New Roman"/>
          <w:sz w:val="24"/>
          <w:szCs w:val="24"/>
        </w:rPr>
        <w:t xml:space="preserve">ą </w:t>
      </w:r>
      <w:r w:rsidRPr="008252DB">
        <w:rPr>
          <w:rFonts w:ascii="Times New Roman" w:hAnsi="Times New Roman" w:cs="Times New Roman"/>
          <w:sz w:val="24"/>
          <w:szCs w:val="24"/>
        </w:rPr>
        <w:t>Lig</w:t>
      </w:r>
      <w:r>
        <w:rPr>
          <w:rFonts w:ascii="Times New Roman" w:hAnsi="Times New Roman" w:cs="Times New Roman"/>
          <w:sz w:val="24"/>
          <w:szCs w:val="24"/>
        </w:rPr>
        <w:t>ę</w:t>
      </w:r>
      <w:r w:rsidRPr="008252DB">
        <w:rPr>
          <w:rFonts w:ascii="Times New Roman" w:hAnsi="Times New Roman" w:cs="Times New Roman"/>
          <w:sz w:val="24"/>
          <w:szCs w:val="24"/>
        </w:rPr>
        <w:t xml:space="preserve"> Baśki Kaszubskiej</w:t>
      </w:r>
      <w:r>
        <w:rPr>
          <w:rFonts w:ascii="Times New Roman" w:hAnsi="Times New Roman" w:cs="Times New Roman"/>
          <w:sz w:val="24"/>
          <w:szCs w:val="24"/>
        </w:rPr>
        <w:t>,</w:t>
      </w:r>
    </w:p>
    <w:p w14:paraId="6E35A8CF" w14:textId="77777777" w:rsidR="00BF2755" w:rsidRPr="008252DB" w:rsidRDefault="00BF2755" w:rsidP="0042496D">
      <w:pPr>
        <w:widowControl w:val="0"/>
        <w:numPr>
          <w:ilvl w:val="0"/>
          <w:numId w:val="58"/>
        </w:numPr>
        <w:suppressAutoHyphens/>
        <w:spacing w:after="0" w:line="360" w:lineRule="auto"/>
        <w:jc w:val="both"/>
        <w:rPr>
          <w:rFonts w:ascii="Times New Roman" w:hAnsi="Times New Roman" w:cs="Times New Roman"/>
          <w:sz w:val="24"/>
          <w:szCs w:val="24"/>
        </w:rPr>
      </w:pPr>
      <w:r w:rsidRPr="008252DB">
        <w:rPr>
          <w:rFonts w:ascii="Times New Roman" w:hAnsi="Times New Roman" w:cs="Times New Roman"/>
          <w:sz w:val="24"/>
          <w:szCs w:val="24"/>
        </w:rPr>
        <w:t>Odwołano Redzk</w:t>
      </w:r>
      <w:r>
        <w:rPr>
          <w:rFonts w:ascii="Times New Roman" w:hAnsi="Times New Roman" w:cs="Times New Roman"/>
          <w:sz w:val="24"/>
          <w:szCs w:val="24"/>
        </w:rPr>
        <w:t>ą</w:t>
      </w:r>
      <w:r w:rsidRPr="008252DB">
        <w:rPr>
          <w:rFonts w:ascii="Times New Roman" w:hAnsi="Times New Roman" w:cs="Times New Roman"/>
          <w:sz w:val="24"/>
          <w:szCs w:val="24"/>
        </w:rPr>
        <w:t xml:space="preserve"> Lig</w:t>
      </w:r>
      <w:r>
        <w:rPr>
          <w:rFonts w:ascii="Times New Roman" w:hAnsi="Times New Roman" w:cs="Times New Roman"/>
          <w:sz w:val="24"/>
          <w:szCs w:val="24"/>
        </w:rPr>
        <w:t xml:space="preserve">ę </w:t>
      </w:r>
      <w:r w:rsidRPr="008252DB">
        <w:rPr>
          <w:rFonts w:ascii="Times New Roman" w:hAnsi="Times New Roman" w:cs="Times New Roman"/>
          <w:sz w:val="24"/>
          <w:szCs w:val="24"/>
        </w:rPr>
        <w:t>Siatkówki</w:t>
      </w:r>
      <w:r>
        <w:rPr>
          <w:rFonts w:ascii="Times New Roman" w:hAnsi="Times New Roman" w:cs="Times New Roman"/>
          <w:sz w:val="24"/>
          <w:szCs w:val="24"/>
        </w:rPr>
        <w:t>,</w:t>
      </w:r>
    </w:p>
    <w:p w14:paraId="1B99FABF" w14:textId="77777777" w:rsidR="00BF2755" w:rsidRPr="008252DB" w:rsidRDefault="00BF2755" w:rsidP="0042496D">
      <w:pPr>
        <w:widowControl w:val="0"/>
        <w:numPr>
          <w:ilvl w:val="0"/>
          <w:numId w:val="58"/>
        </w:numPr>
        <w:suppressAutoHyphens/>
        <w:spacing w:after="0" w:line="360" w:lineRule="auto"/>
        <w:jc w:val="both"/>
        <w:rPr>
          <w:rFonts w:ascii="Times New Roman" w:hAnsi="Times New Roman" w:cs="Times New Roman"/>
          <w:sz w:val="24"/>
          <w:szCs w:val="24"/>
        </w:rPr>
      </w:pPr>
      <w:r w:rsidRPr="008252DB">
        <w:rPr>
          <w:rFonts w:ascii="Times New Roman" w:hAnsi="Times New Roman" w:cs="Times New Roman"/>
          <w:sz w:val="24"/>
          <w:szCs w:val="24"/>
        </w:rPr>
        <w:t xml:space="preserve">Odwołano Dni Redy na Sportowo, </w:t>
      </w:r>
    </w:p>
    <w:p w14:paraId="7D353A70" w14:textId="77777777" w:rsidR="00BF2755" w:rsidRDefault="00BF2755" w:rsidP="0042496D">
      <w:pPr>
        <w:widowControl w:val="0"/>
        <w:numPr>
          <w:ilvl w:val="0"/>
          <w:numId w:val="58"/>
        </w:numPr>
        <w:suppressAutoHyphens/>
        <w:spacing w:after="0" w:line="360" w:lineRule="auto"/>
        <w:jc w:val="both"/>
        <w:rPr>
          <w:rFonts w:ascii="Times New Roman" w:hAnsi="Times New Roman" w:cs="Times New Roman"/>
          <w:sz w:val="24"/>
          <w:szCs w:val="24"/>
        </w:rPr>
      </w:pPr>
      <w:r w:rsidRPr="008252DB">
        <w:rPr>
          <w:rFonts w:ascii="Times New Roman" w:hAnsi="Times New Roman" w:cs="Times New Roman"/>
          <w:sz w:val="24"/>
          <w:szCs w:val="24"/>
        </w:rPr>
        <w:t xml:space="preserve">Odwołano </w:t>
      </w:r>
      <w:r>
        <w:rPr>
          <w:rFonts w:ascii="Times New Roman" w:hAnsi="Times New Roman" w:cs="Times New Roman"/>
          <w:sz w:val="24"/>
          <w:szCs w:val="24"/>
        </w:rPr>
        <w:t>turniej piłki nożnej Memoriał Małego B,</w:t>
      </w:r>
    </w:p>
    <w:p w14:paraId="7E0FDEB5" w14:textId="77777777" w:rsidR="00BF2755" w:rsidRPr="008252DB" w:rsidRDefault="00BF2755" w:rsidP="0042496D">
      <w:pPr>
        <w:widowControl w:val="0"/>
        <w:numPr>
          <w:ilvl w:val="0"/>
          <w:numId w:val="58"/>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Odwołano festyn sportowo-rekreacyjny w ciechocińskim parku.</w:t>
      </w:r>
    </w:p>
    <w:p w14:paraId="41DFC80E" w14:textId="77777777" w:rsidR="00BF2755" w:rsidRPr="008252DB" w:rsidRDefault="00BF2755" w:rsidP="00BF2755">
      <w:pPr>
        <w:spacing w:after="0" w:line="360" w:lineRule="auto"/>
        <w:jc w:val="both"/>
        <w:rPr>
          <w:rFonts w:ascii="Times New Roman" w:hAnsi="Times New Roman" w:cs="Times New Roman"/>
          <w:sz w:val="24"/>
          <w:szCs w:val="24"/>
        </w:rPr>
      </w:pPr>
      <w:r w:rsidRPr="008252DB">
        <w:rPr>
          <w:rFonts w:ascii="Times New Roman" w:hAnsi="Times New Roman" w:cs="Times New Roman"/>
          <w:sz w:val="24"/>
          <w:szCs w:val="24"/>
        </w:rPr>
        <w:t xml:space="preserve">W miejsce wydarzeń, które nie mogły się odbyć jednostka zaproponowała mieszkańcom następujące zajęcia: </w:t>
      </w:r>
    </w:p>
    <w:p w14:paraId="410A9621" w14:textId="77777777" w:rsidR="00BF2755" w:rsidRPr="008252DB" w:rsidRDefault="00BF2755" w:rsidP="0042496D">
      <w:pPr>
        <w:pStyle w:val="Akapitzlist"/>
        <w:numPr>
          <w:ilvl w:val="0"/>
          <w:numId w:val="59"/>
        </w:numPr>
        <w:spacing w:after="0" w:line="360" w:lineRule="auto"/>
        <w:jc w:val="both"/>
        <w:rPr>
          <w:rFonts w:ascii="Times New Roman" w:hAnsi="Times New Roman"/>
          <w:sz w:val="24"/>
          <w:szCs w:val="24"/>
        </w:rPr>
      </w:pPr>
      <w:r w:rsidRPr="008252DB">
        <w:rPr>
          <w:rFonts w:ascii="Times New Roman" w:hAnsi="Times New Roman"/>
          <w:sz w:val="24"/>
          <w:szCs w:val="24"/>
        </w:rPr>
        <w:t>Rozbiegana Reda</w:t>
      </w:r>
      <w:r>
        <w:rPr>
          <w:rFonts w:ascii="Times New Roman" w:hAnsi="Times New Roman"/>
          <w:sz w:val="24"/>
          <w:szCs w:val="24"/>
        </w:rPr>
        <w:t xml:space="preserve"> II – formuła internetowa</w:t>
      </w:r>
      <w:r w:rsidRPr="008252DB">
        <w:rPr>
          <w:rFonts w:ascii="Times New Roman" w:hAnsi="Times New Roman"/>
          <w:sz w:val="24"/>
          <w:szCs w:val="24"/>
        </w:rPr>
        <w:t xml:space="preserve">, </w:t>
      </w:r>
    </w:p>
    <w:p w14:paraId="4E2E500C" w14:textId="77777777" w:rsidR="00BF2755" w:rsidRPr="008252DB" w:rsidRDefault="00BF2755" w:rsidP="0042496D">
      <w:pPr>
        <w:pStyle w:val="Akapitzlist"/>
        <w:numPr>
          <w:ilvl w:val="0"/>
          <w:numId w:val="59"/>
        </w:numPr>
        <w:spacing w:after="0" w:line="360" w:lineRule="auto"/>
        <w:jc w:val="both"/>
        <w:rPr>
          <w:rFonts w:ascii="Times New Roman" w:hAnsi="Times New Roman"/>
          <w:sz w:val="24"/>
          <w:szCs w:val="24"/>
        </w:rPr>
      </w:pPr>
      <w:r>
        <w:rPr>
          <w:rFonts w:ascii="Times New Roman" w:hAnsi="Times New Roman"/>
          <w:sz w:val="24"/>
          <w:szCs w:val="24"/>
        </w:rPr>
        <w:t>„Z podwórka na stadion”</w:t>
      </w:r>
      <w:r w:rsidRPr="008252DB">
        <w:rPr>
          <w:rFonts w:ascii="Times New Roman" w:hAnsi="Times New Roman"/>
          <w:sz w:val="24"/>
          <w:szCs w:val="24"/>
        </w:rPr>
        <w:t xml:space="preserve">, </w:t>
      </w:r>
    </w:p>
    <w:p w14:paraId="61C1B0F4" w14:textId="77777777" w:rsidR="00BF2755" w:rsidRDefault="00BF2755" w:rsidP="0042496D">
      <w:pPr>
        <w:pStyle w:val="Akapitzlist"/>
        <w:numPr>
          <w:ilvl w:val="0"/>
          <w:numId w:val="59"/>
        </w:numPr>
        <w:spacing w:after="0" w:line="360" w:lineRule="auto"/>
        <w:jc w:val="both"/>
        <w:rPr>
          <w:rFonts w:ascii="Times New Roman" w:hAnsi="Times New Roman"/>
          <w:sz w:val="24"/>
          <w:szCs w:val="24"/>
        </w:rPr>
      </w:pPr>
      <w:r>
        <w:rPr>
          <w:rFonts w:ascii="Times New Roman" w:hAnsi="Times New Roman"/>
          <w:sz w:val="24"/>
          <w:szCs w:val="24"/>
        </w:rPr>
        <w:t>Mistrzostwa makroregionu LA,</w:t>
      </w:r>
    </w:p>
    <w:p w14:paraId="5EAE5D40" w14:textId="77777777" w:rsidR="00BF2755" w:rsidRPr="008252DB" w:rsidRDefault="00BF2755" w:rsidP="0042496D">
      <w:pPr>
        <w:pStyle w:val="Akapitzlist"/>
        <w:numPr>
          <w:ilvl w:val="0"/>
          <w:numId w:val="59"/>
        </w:numPr>
        <w:spacing w:after="0" w:line="360" w:lineRule="auto"/>
        <w:jc w:val="both"/>
        <w:rPr>
          <w:rFonts w:ascii="Times New Roman" w:hAnsi="Times New Roman"/>
          <w:sz w:val="24"/>
          <w:szCs w:val="24"/>
        </w:rPr>
      </w:pPr>
      <w:r>
        <w:rPr>
          <w:rFonts w:ascii="Times New Roman" w:hAnsi="Times New Roman"/>
          <w:sz w:val="24"/>
          <w:szCs w:val="24"/>
        </w:rPr>
        <w:t>Wojewódzkie zawody LDK</w:t>
      </w:r>
      <w:r w:rsidRPr="008252DB">
        <w:rPr>
          <w:rFonts w:ascii="Times New Roman" w:hAnsi="Times New Roman"/>
          <w:sz w:val="24"/>
          <w:szCs w:val="24"/>
        </w:rPr>
        <w:t>.</w:t>
      </w:r>
    </w:p>
    <w:p w14:paraId="623C4D92" w14:textId="77777777" w:rsidR="00BF2755" w:rsidRPr="008C6B19" w:rsidRDefault="00BF2755" w:rsidP="00BF2755">
      <w:pPr>
        <w:spacing w:after="0" w:line="360" w:lineRule="auto"/>
        <w:ind w:firstLine="708"/>
        <w:jc w:val="both"/>
        <w:rPr>
          <w:rFonts w:ascii="Times New Roman" w:hAnsi="Times New Roman" w:cs="Times New Roman"/>
          <w:b/>
          <w:bCs/>
          <w:sz w:val="24"/>
          <w:szCs w:val="24"/>
          <w:u w:val="single"/>
        </w:rPr>
      </w:pPr>
      <w:r w:rsidRPr="002974F6">
        <w:rPr>
          <w:rFonts w:ascii="Times New Roman" w:hAnsi="Times New Roman" w:cs="Times New Roman"/>
          <w:sz w:val="24"/>
          <w:szCs w:val="24"/>
        </w:rPr>
        <w:t xml:space="preserve">Do czerwca 2021 udział w zajęciach sportowych został ograniczony do osób posiadających licencje zawodnicze. W ramach bezpłatnych zajęć sportowych dla mieszkańców Redy </w:t>
      </w:r>
      <w:r w:rsidRPr="002974F6">
        <w:rPr>
          <w:rFonts w:ascii="Times New Roman" w:hAnsi="Times New Roman" w:cs="Times New Roman"/>
          <w:sz w:val="24"/>
          <w:szCs w:val="24"/>
        </w:rPr>
        <w:lastRenderedPageBreak/>
        <w:t>(dzieci, młodzieży i dorosłych)</w:t>
      </w:r>
      <w:r w:rsidRPr="008252DB">
        <w:rPr>
          <w:rFonts w:ascii="Times New Roman" w:hAnsi="Times New Roman" w:cs="Times New Roman"/>
          <w:b/>
          <w:bCs/>
          <w:sz w:val="24"/>
          <w:szCs w:val="24"/>
        </w:rPr>
        <w:t xml:space="preserve"> </w:t>
      </w:r>
      <w:r w:rsidRPr="002974F6">
        <w:rPr>
          <w:rFonts w:ascii="Times New Roman" w:hAnsi="Times New Roman" w:cs="Times New Roman"/>
          <w:sz w:val="24"/>
          <w:szCs w:val="24"/>
        </w:rPr>
        <w:t>w pierwszym kwartale</w:t>
      </w:r>
      <w:r>
        <w:rPr>
          <w:rFonts w:ascii="Times New Roman" w:hAnsi="Times New Roman" w:cs="Times New Roman"/>
          <w:b/>
          <w:bCs/>
          <w:sz w:val="24"/>
          <w:szCs w:val="24"/>
        </w:rPr>
        <w:t xml:space="preserve"> </w:t>
      </w:r>
      <w:r>
        <w:rPr>
          <w:rFonts w:ascii="Times New Roman" w:hAnsi="Times New Roman" w:cs="Times New Roman"/>
          <w:sz w:val="24"/>
          <w:szCs w:val="24"/>
        </w:rPr>
        <w:t>utrzymano zajęcia lekkoatletyczne, tenis ziemny i judo</w:t>
      </w:r>
      <w:r w:rsidRPr="008252DB">
        <w:rPr>
          <w:rFonts w:ascii="Times New Roman" w:hAnsi="Times New Roman" w:cs="Times New Roman"/>
          <w:sz w:val="24"/>
          <w:szCs w:val="24"/>
        </w:rPr>
        <w:t xml:space="preserve">. w lipcu i sierpniu prowadzono zajęcia fitness, lekkoatletyczne i ogólnorozwojowe oraz </w:t>
      </w:r>
      <w:r>
        <w:rPr>
          <w:rFonts w:ascii="Times New Roman" w:hAnsi="Times New Roman" w:cs="Times New Roman"/>
          <w:sz w:val="24"/>
          <w:szCs w:val="24"/>
        </w:rPr>
        <w:t>tenis ziemny i LA</w:t>
      </w:r>
      <w:r w:rsidRPr="008252DB">
        <w:rPr>
          <w:rFonts w:ascii="Times New Roman" w:hAnsi="Times New Roman" w:cs="Times New Roman"/>
          <w:sz w:val="24"/>
          <w:szCs w:val="24"/>
        </w:rPr>
        <w:t>. Od września do końca roku odbyły się 2</w:t>
      </w:r>
      <w:r>
        <w:rPr>
          <w:rFonts w:ascii="Times New Roman" w:hAnsi="Times New Roman" w:cs="Times New Roman"/>
          <w:sz w:val="24"/>
          <w:szCs w:val="24"/>
        </w:rPr>
        <w:t>04</w:t>
      </w:r>
      <w:r w:rsidRPr="008252DB">
        <w:rPr>
          <w:rFonts w:ascii="Times New Roman" w:hAnsi="Times New Roman" w:cs="Times New Roman"/>
          <w:sz w:val="24"/>
          <w:szCs w:val="24"/>
        </w:rPr>
        <w:t xml:space="preserve"> zajęcia dla dzieci i młodzieży.</w:t>
      </w:r>
      <w:r>
        <w:rPr>
          <w:rFonts w:ascii="Times New Roman" w:hAnsi="Times New Roman" w:cs="Times New Roman"/>
          <w:sz w:val="24"/>
          <w:szCs w:val="24"/>
        </w:rPr>
        <w:t xml:space="preserve"> </w:t>
      </w:r>
      <w:r>
        <w:rPr>
          <w:rFonts w:ascii="Times New Roman" w:hAnsi="Times New Roman" w:cs="Times New Roman"/>
          <w:b/>
          <w:bCs/>
          <w:sz w:val="24"/>
          <w:szCs w:val="24"/>
        </w:rPr>
        <w:t>W</w:t>
      </w:r>
      <w:r w:rsidRPr="008252DB">
        <w:rPr>
          <w:rFonts w:ascii="Times New Roman" w:hAnsi="Times New Roman" w:cs="Times New Roman"/>
          <w:b/>
          <w:bCs/>
          <w:sz w:val="24"/>
          <w:szCs w:val="24"/>
        </w:rPr>
        <w:t xml:space="preserve"> rozgrywkach seniorskich i juniorskich</w:t>
      </w:r>
      <w:r>
        <w:rPr>
          <w:rFonts w:ascii="Times New Roman" w:hAnsi="Times New Roman" w:cs="Times New Roman"/>
          <w:b/>
          <w:bCs/>
          <w:sz w:val="24"/>
          <w:szCs w:val="24"/>
        </w:rPr>
        <w:t xml:space="preserve"> piłki nożnej </w:t>
      </w:r>
      <w:r>
        <w:rPr>
          <w:rFonts w:ascii="Times New Roman" w:hAnsi="Times New Roman" w:cs="Times New Roman"/>
          <w:sz w:val="24"/>
          <w:szCs w:val="24"/>
        </w:rPr>
        <w:t>ł</w:t>
      </w:r>
      <w:r w:rsidRPr="008252DB">
        <w:rPr>
          <w:rFonts w:ascii="Times New Roman" w:hAnsi="Times New Roman" w:cs="Times New Roman"/>
          <w:sz w:val="24"/>
          <w:szCs w:val="24"/>
        </w:rPr>
        <w:t>ącznie w roku 202</w:t>
      </w:r>
      <w:r>
        <w:rPr>
          <w:rFonts w:ascii="Times New Roman" w:hAnsi="Times New Roman" w:cs="Times New Roman"/>
          <w:sz w:val="24"/>
          <w:szCs w:val="24"/>
        </w:rPr>
        <w:t>1</w:t>
      </w:r>
      <w:r w:rsidRPr="008252DB">
        <w:rPr>
          <w:rFonts w:ascii="Times New Roman" w:hAnsi="Times New Roman" w:cs="Times New Roman"/>
          <w:sz w:val="24"/>
          <w:szCs w:val="24"/>
        </w:rPr>
        <w:t xml:space="preserve"> rozegrano </w:t>
      </w:r>
      <w:r>
        <w:rPr>
          <w:rFonts w:ascii="Times New Roman" w:hAnsi="Times New Roman" w:cs="Times New Roman"/>
          <w:sz w:val="24"/>
          <w:szCs w:val="24"/>
        </w:rPr>
        <w:t>98</w:t>
      </w:r>
      <w:r w:rsidRPr="008252DB">
        <w:rPr>
          <w:rFonts w:ascii="Times New Roman" w:hAnsi="Times New Roman" w:cs="Times New Roman"/>
          <w:sz w:val="24"/>
          <w:szCs w:val="24"/>
        </w:rPr>
        <w:t xml:space="preserve"> meczy mistrzowskich</w:t>
      </w:r>
      <w:r>
        <w:rPr>
          <w:rFonts w:ascii="Times New Roman" w:hAnsi="Times New Roman" w:cs="Times New Roman"/>
          <w:sz w:val="24"/>
          <w:szCs w:val="24"/>
        </w:rPr>
        <w:t xml:space="preserve"> i</w:t>
      </w:r>
      <w:r w:rsidRPr="008252DB">
        <w:rPr>
          <w:rFonts w:ascii="Times New Roman" w:hAnsi="Times New Roman" w:cs="Times New Roman"/>
          <w:sz w:val="24"/>
          <w:szCs w:val="24"/>
        </w:rPr>
        <w:t xml:space="preserve"> </w:t>
      </w:r>
      <w:r>
        <w:rPr>
          <w:rFonts w:ascii="Times New Roman" w:hAnsi="Times New Roman" w:cs="Times New Roman"/>
          <w:sz w:val="24"/>
          <w:szCs w:val="24"/>
        </w:rPr>
        <w:t>1</w:t>
      </w:r>
      <w:r w:rsidRPr="008252DB">
        <w:rPr>
          <w:rFonts w:ascii="Times New Roman" w:hAnsi="Times New Roman" w:cs="Times New Roman"/>
          <w:sz w:val="24"/>
          <w:szCs w:val="24"/>
        </w:rPr>
        <w:t>0 turniejów ligowych</w:t>
      </w:r>
      <w:r>
        <w:rPr>
          <w:rFonts w:ascii="Times New Roman" w:hAnsi="Times New Roman" w:cs="Times New Roman"/>
          <w:sz w:val="24"/>
          <w:szCs w:val="24"/>
        </w:rPr>
        <w:t>. Było to możliwe dzięki wyłączeniu z obostrzeń licencjonowanych zawodników.</w:t>
      </w:r>
    </w:p>
    <w:p w14:paraId="3EF4A948" w14:textId="77777777" w:rsidR="008426FC" w:rsidRDefault="008426FC" w:rsidP="00BF2755">
      <w:pPr>
        <w:spacing w:after="0" w:line="360" w:lineRule="auto"/>
        <w:ind w:firstLine="708"/>
        <w:jc w:val="center"/>
        <w:rPr>
          <w:rFonts w:ascii="Times New Roman" w:hAnsi="Times New Roman" w:cs="Times New Roman"/>
          <w:b/>
          <w:bCs/>
          <w:sz w:val="24"/>
          <w:szCs w:val="24"/>
          <w:u w:val="single"/>
        </w:rPr>
      </w:pPr>
    </w:p>
    <w:p w14:paraId="3E78B467" w14:textId="52DE8DD9" w:rsidR="00BF2755" w:rsidRPr="008C6B19" w:rsidRDefault="00BF2755" w:rsidP="00BF2755">
      <w:pPr>
        <w:spacing w:after="0" w:line="360" w:lineRule="auto"/>
        <w:ind w:firstLine="708"/>
        <w:jc w:val="center"/>
        <w:rPr>
          <w:rFonts w:ascii="Times New Roman" w:hAnsi="Times New Roman" w:cs="Times New Roman"/>
          <w:b/>
          <w:bCs/>
          <w:sz w:val="24"/>
          <w:szCs w:val="24"/>
          <w:u w:val="single"/>
        </w:rPr>
      </w:pPr>
      <w:r w:rsidRPr="008C6B19">
        <w:rPr>
          <w:rFonts w:ascii="Times New Roman" w:hAnsi="Times New Roman" w:cs="Times New Roman"/>
          <w:b/>
          <w:bCs/>
          <w:sz w:val="24"/>
          <w:szCs w:val="24"/>
          <w:u w:val="single"/>
        </w:rPr>
        <w:t>Główne imprezy sportowo-rekreacyjne w 202</w:t>
      </w:r>
      <w:r>
        <w:rPr>
          <w:rFonts w:ascii="Times New Roman" w:hAnsi="Times New Roman" w:cs="Times New Roman"/>
          <w:b/>
          <w:bCs/>
          <w:sz w:val="24"/>
          <w:szCs w:val="24"/>
          <w:u w:val="single"/>
        </w:rPr>
        <w:t>1</w:t>
      </w:r>
      <w:r w:rsidRPr="008C6B19">
        <w:rPr>
          <w:rFonts w:ascii="Times New Roman" w:hAnsi="Times New Roman" w:cs="Times New Roman"/>
          <w:b/>
          <w:bCs/>
          <w:sz w:val="24"/>
          <w:szCs w:val="24"/>
          <w:u w:val="single"/>
        </w:rPr>
        <w:t xml:space="preserve"> roku</w:t>
      </w:r>
    </w:p>
    <w:p w14:paraId="37ADAF81" w14:textId="77777777" w:rsidR="00BF2755" w:rsidRPr="008252DB" w:rsidRDefault="00BF2755" w:rsidP="00BF2755">
      <w:pPr>
        <w:spacing w:after="0" w:line="360" w:lineRule="auto"/>
        <w:ind w:firstLine="708"/>
        <w:jc w:val="both"/>
        <w:rPr>
          <w:rFonts w:ascii="Times New Roman" w:hAnsi="Times New Roman" w:cs="Times New Roman"/>
          <w:sz w:val="24"/>
          <w:szCs w:val="24"/>
        </w:rPr>
      </w:pPr>
      <w:r w:rsidRPr="008252DB">
        <w:rPr>
          <w:rFonts w:ascii="Times New Roman" w:hAnsi="Times New Roman" w:cs="Times New Roman"/>
          <w:sz w:val="24"/>
          <w:szCs w:val="24"/>
        </w:rPr>
        <w:t>W roku 202</w:t>
      </w:r>
      <w:r>
        <w:rPr>
          <w:rFonts w:ascii="Times New Roman" w:hAnsi="Times New Roman" w:cs="Times New Roman"/>
          <w:sz w:val="24"/>
          <w:szCs w:val="24"/>
        </w:rPr>
        <w:t>1</w:t>
      </w:r>
      <w:r w:rsidRPr="008252DB">
        <w:rPr>
          <w:rFonts w:ascii="Times New Roman" w:hAnsi="Times New Roman" w:cs="Times New Roman"/>
          <w:sz w:val="24"/>
          <w:szCs w:val="24"/>
        </w:rPr>
        <w:t xml:space="preserve"> MOSiR zorganizował i przeprowadził łącznie około </w:t>
      </w:r>
      <w:r>
        <w:rPr>
          <w:rFonts w:ascii="Times New Roman" w:hAnsi="Times New Roman" w:cs="Times New Roman"/>
          <w:sz w:val="24"/>
          <w:szCs w:val="24"/>
        </w:rPr>
        <w:t>100</w:t>
      </w:r>
      <w:r w:rsidRPr="008252DB">
        <w:rPr>
          <w:rFonts w:ascii="Times New Roman" w:hAnsi="Times New Roman" w:cs="Times New Roman"/>
          <w:sz w:val="24"/>
          <w:szCs w:val="24"/>
        </w:rPr>
        <w:t xml:space="preserve"> imprez sportowo-rekreacyjnych, w tym</w:t>
      </w:r>
      <w:r>
        <w:rPr>
          <w:rFonts w:ascii="Times New Roman" w:hAnsi="Times New Roman" w:cs="Times New Roman"/>
          <w:sz w:val="24"/>
          <w:szCs w:val="24"/>
        </w:rPr>
        <w:t xml:space="preserve"> 14 imprez sportowych szczebla miejskiego i powiatowego dla dzieci i młodzieży. Oto najważniejsze z nich</w:t>
      </w:r>
      <w:r w:rsidRPr="008252DB">
        <w:rPr>
          <w:rFonts w:ascii="Times New Roman" w:hAnsi="Times New Roman" w:cs="Times New Roman"/>
          <w:sz w:val="24"/>
          <w:szCs w:val="24"/>
        </w:rPr>
        <w:t xml:space="preserve">: </w:t>
      </w:r>
    </w:p>
    <w:p w14:paraId="1D32CAC5" w14:textId="77777777" w:rsidR="00BF2755" w:rsidRPr="008252DB" w:rsidRDefault="00BF2755" w:rsidP="0042496D">
      <w:pPr>
        <w:widowControl w:val="0"/>
        <w:numPr>
          <w:ilvl w:val="0"/>
          <w:numId w:val="60"/>
        </w:numPr>
        <w:suppressAutoHyphens/>
        <w:spacing w:after="0" w:line="360" w:lineRule="auto"/>
        <w:jc w:val="both"/>
        <w:rPr>
          <w:rFonts w:ascii="Times New Roman" w:hAnsi="Times New Roman" w:cs="Times New Roman"/>
          <w:sz w:val="24"/>
          <w:szCs w:val="24"/>
        </w:rPr>
      </w:pPr>
      <w:r w:rsidRPr="008252DB">
        <w:rPr>
          <w:rFonts w:ascii="Times New Roman" w:hAnsi="Times New Roman" w:cs="Times New Roman"/>
          <w:sz w:val="24"/>
          <w:szCs w:val="24"/>
        </w:rPr>
        <w:t xml:space="preserve">XXV Mistrzostwa Polski w Rodzinnych Deblach i Mikstach „Family </w:t>
      </w:r>
      <w:proofErr w:type="spellStart"/>
      <w:r w:rsidRPr="008252DB">
        <w:rPr>
          <w:rFonts w:ascii="Times New Roman" w:hAnsi="Times New Roman" w:cs="Times New Roman"/>
          <w:sz w:val="24"/>
          <w:szCs w:val="24"/>
        </w:rPr>
        <w:t>Cup</w:t>
      </w:r>
      <w:proofErr w:type="spellEnd"/>
      <w:r w:rsidRPr="008252DB">
        <w:rPr>
          <w:rFonts w:ascii="Times New Roman" w:hAnsi="Times New Roman" w:cs="Times New Roman"/>
          <w:sz w:val="24"/>
          <w:szCs w:val="24"/>
        </w:rPr>
        <w:t>”</w:t>
      </w:r>
      <w:r>
        <w:rPr>
          <w:rFonts w:ascii="Times New Roman" w:hAnsi="Times New Roman" w:cs="Times New Roman"/>
          <w:sz w:val="24"/>
          <w:szCs w:val="24"/>
        </w:rPr>
        <w:t>,</w:t>
      </w:r>
    </w:p>
    <w:p w14:paraId="4099B86A" w14:textId="77777777" w:rsidR="00BF2755" w:rsidRPr="008252DB" w:rsidRDefault="00BF2755" w:rsidP="0042496D">
      <w:pPr>
        <w:widowControl w:val="0"/>
        <w:numPr>
          <w:ilvl w:val="0"/>
          <w:numId w:val="60"/>
        </w:numPr>
        <w:suppressAutoHyphens/>
        <w:spacing w:after="0" w:line="360" w:lineRule="auto"/>
        <w:jc w:val="both"/>
        <w:rPr>
          <w:rFonts w:ascii="Times New Roman" w:hAnsi="Times New Roman" w:cs="Times New Roman"/>
          <w:sz w:val="24"/>
          <w:szCs w:val="24"/>
        </w:rPr>
      </w:pPr>
      <w:r w:rsidRPr="008252DB">
        <w:rPr>
          <w:rFonts w:ascii="Times New Roman" w:hAnsi="Times New Roman" w:cs="Times New Roman"/>
          <w:sz w:val="24"/>
          <w:szCs w:val="24"/>
        </w:rPr>
        <w:t xml:space="preserve">XXV Mistrzostwa Polski Północnej w Rodzinnych Deblach i Mikstach „Family </w:t>
      </w:r>
      <w:proofErr w:type="spellStart"/>
      <w:r w:rsidRPr="008252DB">
        <w:rPr>
          <w:rFonts w:ascii="Times New Roman" w:hAnsi="Times New Roman" w:cs="Times New Roman"/>
          <w:sz w:val="24"/>
          <w:szCs w:val="24"/>
        </w:rPr>
        <w:t>Cup</w:t>
      </w:r>
      <w:proofErr w:type="spellEnd"/>
      <w:r w:rsidRPr="008252DB">
        <w:rPr>
          <w:rFonts w:ascii="Times New Roman" w:hAnsi="Times New Roman" w:cs="Times New Roman"/>
          <w:sz w:val="24"/>
          <w:szCs w:val="24"/>
        </w:rPr>
        <w:t>”</w:t>
      </w:r>
      <w:r>
        <w:rPr>
          <w:rFonts w:ascii="Times New Roman" w:hAnsi="Times New Roman" w:cs="Times New Roman"/>
          <w:sz w:val="24"/>
          <w:szCs w:val="24"/>
        </w:rPr>
        <w:t>,</w:t>
      </w:r>
      <w:r w:rsidRPr="008252DB">
        <w:rPr>
          <w:rFonts w:ascii="Times New Roman" w:hAnsi="Times New Roman" w:cs="Times New Roman"/>
          <w:sz w:val="24"/>
          <w:szCs w:val="24"/>
        </w:rPr>
        <w:t xml:space="preserve"> </w:t>
      </w:r>
    </w:p>
    <w:p w14:paraId="644493F8" w14:textId="77777777" w:rsidR="00BF2755" w:rsidRPr="008252DB" w:rsidRDefault="00BF2755" w:rsidP="0042496D">
      <w:pPr>
        <w:widowControl w:val="0"/>
        <w:numPr>
          <w:ilvl w:val="0"/>
          <w:numId w:val="60"/>
        </w:numPr>
        <w:suppressAutoHyphens/>
        <w:spacing w:after="0" w:line="360" w:lineRule="auto"/>
        <w:jc w:val="both"/>
        <w:rPr>
          <w:rFonts w:ascii="Times New Roman" w:hAnsi="Times New Roman" w:cs="Times New Roman"/>
          <w:sz w:val="24"/>
          <w:szCs w:val="24"/>
        </w:rPr>
      </w:pPr>
      <w:r w:rsidRPr="008252DB">
        <w:rPr>
          <w:rFonts w:ascii="Times New Roman" w:hAnsi="Times New Roman" w:cs="Times New Roman"/>
          <w:sz w:val="24"/>
          <w:szCs w:val="24"/>
        </w:rPr>
        <w:t>Grand Prix Wybrzeża w Tenisie Ziemnym</w:t>
      </w:r>
      <w:r>
        <w:rPr>
          <w:rFonts w:ascii="Times New Roman" w:hAnsi="Times New Roman" w:cs="Times New Roman"/>
          <w:sz w:val="24"/>
          <w:szCs w:val="24"/>
        </w:rPr>
        <w:t>,</w:t>
      </w:r>
      <w:r w:rsidRPr="008252DB">
        <w:rPr>
          <w:rFonts w:ascii="Times New Roman" w:hAnsi="Times New Roman" w:cs="Times New Roman"/>
          <w:sz w:val="24"/>
          <w:szCs w:val="24"/>
        </w:rPr>
        <w:t xml:space="preserve"> </w:t>
      </w:r>
    </w:p>
    <w:p w14:paraId="35ED8CA7" w14:textId="77777777" w:rsidR="00BF2755" w:rsidRDefault="00BF2755" w:rsidP="0042496D">
      <w:pPr>
        <w:widowControl w:val="0"/>
        <w:numPr>
          <w:ilvl w:val="0"/>
          <w:numId w:val="60"/>
        </w:numPr>
        <w:suppressAutoHyphens/>
        <w:spacing w:after="0" w:line="360" w:lineRule="auto"/>
        <w:jc w:val="both"/>
        <w:rPr>
          <w:rFonts w:ascii="Times New Roman" w:hAnsi="Times New Roman" w:cs="Times New Roman"/>
          <w:sz w:val="24"/>
          <w:szCs w:val="24"/>
        </w:rPr>
      </w:pPr>
      <w:r w:rsidRPr="008252DB">
        <w:rPr>
          <w:rFonts w:ascii="Times New Roman" w:hAnsi="Times New Roman" w:cs="Times New Roman"/>
          <w:sz w:val="24"/>
          <w:szCs w:val="24"/>
        </w:rPr>
        <w:t>Mistrzostwa Podokręgu Pomorskiego LA U12 i U14 oraz Wojewódzki Festiwal Sztafet</w:t>
      </w:r>
      <w:r>
        <w:rPr>
          <w:rFonts w:ascii="Times New Roman" w:hAnsi="Times New Roman" w:cs="Times New Roman"/>
          <w:sz w:val="24"/>
          <w:szCs w:val="24"/>
        </w:rPr>
        <w:t>,</w:t>
      </w:r>
      <w:r w:rsidRPr="008252DB">
        <w:rPr>
          <w:rFonts w:ascii="Times New Roman" w:hAnsi="Times New Roman" w:cs="Times New Roman"/>
          <w:sz w:val="24"/>
          <w:szCs w:val="24"/>
        </w:rPr>
        <w:t xml:space="preserve"> </w:t>
      </w:r>
    </w:p>
    <w:p w14:paraId="7539AA4C" w14:textId="77777777" w:rsidR="00BF2755" w:rsidRDefault="00BF2755" w:rsidP="0042496D">
      <w:pPr>
        <w:widowControl w:val="0"/>
        <w:numPr>
          <w:ilvl w:val="0"/>
          <w:numId w:val="60"/>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Sportowy Luty – zajęcia na świeżym powietrzu,</w:t>
      </w:r>
    </w:p>
    <w:p w14:paraId="40471853" w14:textId="77777777" w:rsidR="00BF2755" w:rsidRDefault="00BF2755" w:rsidP="0042496D">
      <w:pPr>
        <w:widowControl w:val="0"/>
        <w:numPr>
          <w:ilvl w:val="0"/>
          <w:numId w:val="60"/>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Rodzinny Festyn Sportowy i Spartakiada Przedszkolaka z okazji Dnia Dziecka,</w:t>
      </w:r>
    </w:p>
    <w:p w14:paraId="027D0598" w14:textId="77777777" w:rsidR="00BF2755" w:rsidRDefault="00BF2755" w:rsidP="0042496D">
      <w:pPr>
        <w:widowControl w:val="0"/>
        <w:numPr>
          <w:ilvl w:val="0"/>
          <w:numId w:val="60"/>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Dzień Dziecka z tenisem,</w:t>
      </w:r>
    </w:p>
    <w:p w14:paraId="114C38BE" w14:textId="77777777" w:rsidR="00BF2755" w:rsidRDefault="00BF2755" w:rsidP="0042496D">
      <w:pPr>
        <w:widowControl w:val="0"/>
        <w:numPr>
          <w:ilvl w:val="0"/>
          <w:numId w:val="60"/>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Wycieczki rowerowe i biegowe,</w:t>
      </w:r>
    </w:p>
    <w:p w14:paraId="34297E0F" w14:textId="77777777" w:rsidR="00BF2755" w:rsidRDefault="00BF2755" w:rsidP="0042496D">
      <w:pPr>
        <w:widowControl w:val="0"/>
        <w:numPr>
          <w:ilvl w:val="0"/>
          <w:numId w:val="60"/>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Piłkarska </w:t>
      </w:r>
      <w:proofErr w:type="spellStart"/>
      <w:r>
        <w:rPr>
          <w:rFonts w:ascii="Times New Roman" w:hAnsi="Times New Roman" w:cs="Times New Roman"/>
          <w:sz w:val="24"/>
          <w:szCs w:val="24"/>
        </w:rPr>
        <w:t>Talentiada</w:t>
      </w:r>
      <w:proofErr w:type="spellEnd"/>
      <w:r>
        <w:rPr>
          <w:rFonts w:ascii="Times New Roman" w:hAnsi="Times New Roman" w:cs="Times New Roman"/>
          <w:sz w:val="24"/>
          <w:szCs w:val="24"/>
        </w:rPr>
        <w:t>,</w:t>
      </w:r>
    </w:p>
    <w:p w14:paraId="36D5D64C" w14:textId="77777777" w:rsidR="00BF2755" w:rsidRPr="004B65DA" w:rsidRDefault="00BF2755" w:rsidP="0042496D">
      <w:pPr>
        <w:widowControl w:val="0"/>
        <w:numPr>
          <w:ilvl w:val="0"/>
          <w:numId w:val="60"/>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Wiosenna Liga LA,</w:t>
      </w:r>
    </w:p>
    <w:p w14:paraId="448AFB13" w14:textId="77777777" w:rsidR="00BF2755" w:rsidRPr="008252DB" w:rsidRDefault="00BF2755" w:rsidP="0042496D">
      <w:pPr>
        <w:widowControl w:val="0"/>
        <w:numPr>
          <w:ilvl w:val="0"/>
          <w:numId w:val="60"/>
        </w:numPr>
        <w:suppressAutoHyphens/>
        <w:spacing w:after="0" w:line="360" w:lineRule="auto"/>
        <w:jc w:val="both"/>
        <w:rPr>
          <w:rFonts w:ascii="Times New Roman" w:hAnsi="Times New Roman" w:cs="Times New Roman"/>
          <w:sz w:val="24"/>
          <w:szCs w:val="24"/>
        </w:rPr>
      </w:pPr>
      <w:r w:rsidRPr="008252DB">
        <w:rPr>
          <w:rFonts w:ascii="Times New Roman" w:hAnsi="Times New Roman" w:cs="Times New Roman"/>
          <w:sz w:val="24"/>
          <w:szCs w:val="24"/>
        </w:rPr>
        <w:t>Zawody lekkoatletyczne dla dzieci „</w:t>
      </w:r>
      <w:r>
        <w:rPr>
          <w:rFonts w:ascii="Times New Roman" w:hAnsi="Times New Roman" w:cs="Times New Roman"/>
          <w:sz w:val="24"/>
          <w:szCs w:val="24"/>
        </w:rPr>
        <w:t>Z podwórka na stadion</w:t>
      </w:r>
      <w:r w:rsidRPr="008252DB">
        <w:rPr>
          <w:rFonts w:ascii="Times New Roman" w:hAnsi="Times New Roman" w:cs="Times New Roman"/>
          <w:sz w:val="24"/>
          <w:szCs w:val="24"/>
        </w:rPr>
        <w:t>”</w:t>
      </w:r>
      <w:r>
        <w:rPr>
          <w:rFonts w:ascii="Times New Roman" w:hAnsi="Times New Roman" w:cs="Times New Roman"/>
          <w:sz w:val="24"/>
          <w:szCs w:val="24"/>
        </w:rPr>
        <w:t>,</w:t>
      </w:r>
    </w:p>
    <w:p w14:paraId="22CEDD19" w14:textId="77777777" w:rsidR="00BF2755" w:rsidRPr="008252DB" w:rsidRDefault="00BF2755" w:rsidP="0042496D">
      <w:pPr>
        <w:widowControl w:val="0"/>
        <w:numPr>
          <w:ilvl w:val="0"/>
          <w:numId w:val="60"/>
        </w:numPr>
        <w:suppressAutoHyphens/>
        <w:spacing w:after="0" w:line="360" w:lineRule="auto"/>
        <w:jc w:val="both"/>
        <w:rPr>
          <w:rFonts w:ascii="Times New Roman" w:hAnsi="Times New Roman" w:cs="Times New Roman"/>
          <w:sz w:val="24"/>
          <w:szCs w:val="24"/>
        </w:rPr>
      </w:pPr>
      <w:r w:rsidRPr="008252DB">
        <w:rPr>
          <w:rFonts w:ascii="Times New Roman" w:hAnsi="Times New Roman" w:cs="Times New Roman"/>
          <w:sz w:val="24"/>
          <w:szCs w:val="24"/>
        </w:rPr>
        <w:t>VI</w:t>
      </w:r>
      <w:r>
        <w:rPr>
          <w:rFonts w:ascii="Times New Roman" w:hAnsi="Times New Roman" w:cs="Times New Roman"/>
          <w:sz w:val="24"/>
          <w:szCs w:val="24"/>
        </w:rPr>
        <w:t>I</w:t>
      </w:r>
      <w:r w:rsidRPr="008252DB">
        <w:rPr>
          <w:rFonts w:ascii="Times New Roman" w:hAnsi="Times New Roman" w:cs="Times New Roman"/>
          <w:sz w:val="24"/>
          <w:szCs w:val="24"/>
        </w:rPr>
        <w:t>I Redzki Bieg na dystansie 10 km</w:t>
      </w:r>
      <w:r>
        <w:rPr>
          <w:rFonts w:ascii="Times New Roman" w:hAnsi="Times New Roman" w:cs="Times New Roman"/>
          <w:sz w:val="24"/>
          <w:szCs w:val="24"/>
        </w:rPr>
        <w:t>,</w:t>
      </w:r>
      <w:r w:rsidRPr="008252DB">
        <w:rPr>
          <w:rFonts w:ascii="Times New Roman" w:hAnsi="Times New Roman" w:cs="Times New Roman"/>
          <w:sz w:val="24"/>
          <w:szCs w:val="24"/>
        </w:rPr>
        <w:t xml:space="preserve"> </w:t>
      </w:r>
    </w:p>
    <w:p w14:paraId="7504CFB6" w14:textId="77777777" w:rsidR="00BF2755" w:rsidRDefault="00BF2755" w:rsidP="0042496D">
      <w:pPr>
        <w:widowControl w:val="0"/>
        <w:numPr>
          <w:ilvl w:val="0"/>
          <w:numId w:val="60"/>
        </w:numPr>
        <w:suppressAutoHyphens/>
        <w:spacing w:after="0" w:line="360" w:lineRule="auto"/>
        <w:jc w:val="both"/>
        <w:rPr>
          <w:rFonts w:ascii="Times New Roman" w:hAnsi="Times New Roman" w:cs="Times New Roman"/>
          <w:sz w:val="24"/>
          <w:szCs w:val="24"/>
        </w:rPr>
      </w:pPr>
      <w:r w:rsidRPr="008252DB">
        <w:rPr>
          <w:rFonts w:ascii="Times New Roman" w:hAnsi="Times New Roman" w:cs="Times New Roman"/>
          <w:sz w:val="24"/>
          <w:szCs w:val="24"/>
        </w:rPr>
        <w:t>Wakacje na sportowo - zaję</w:t>
      </w:r>
      <w:r>
        <w:rPr>
          <w:rFonts w:ascii="Times New Roman" w:hAnsi="Times New Roman" w:cs="Times New Roman"/>
          <w:sz w:val="24"/>
          <w:szCs w:val="24"/>
        </w:rPr>
        <w:t>cia</w:t>
      </w:r>
      <w:r w:rsidRPr="008252DB">
        <w:rPr>
          <w:rFonts w:ascii="Times New Roman" w:hAnsi="Times New Roman" w:cs="Times New Roman"/>
          <w:sz w:val="24"/>
          <w:szCs w:val="24"/>
        </w:rPr>
        <w:t xml:space="preserve"> w różnych dyscyplinach sportowych</w:t>
      </w:r>
      <w:r>
        <w:rPr>
          <w:rFonts w:ascii="Times New Roman" w:hAnsi="Times New Roman" w:cs="Times New Roman"/>
          <w:sz w:val="24"/>
          <w:szCs w:val="24"/>
        </w:rPr>
        <w:t>, liga LA dla dzieci,</w:t>
      </w:r>
    </w:p>
    <w:p w14:paraId="54A16BD5" w14:textId="77777777" w:rsidR="00BF2755" w:rsidRPr="008252DB" w:rsidRDefault="00BF2755" w:rsidP="0042496D">
      <w:pPr>
        <w:widowControl w:val="0"/>
        <w:numPr>
          <w:ilvl w:val="0"/>
          <w:numId w:val="60"/>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Weekend z tenisem ziemnym,</w:t>
      </w:r>
    </w:p>
    <w:p w14:paraId="4FB2A7D0" w14:textId="77777777" w:rsidR="00BF2755" w:rsidRPr="008252DB" w:rsidRDefault="00BF2755" w:rsidP="0042496D">
      <w:pPr>
        <w:widowControl w:val="0"/>
        <w:numPr>
          <w:ilvl w:val="0"/>
          <w:numId w:val="60"/>
        </w:numPr>
        <w:suppressAutoHyphens/>
        <w:spacing w:after="0" w:line="360" w:lineRule="auto"/>
        <w:jc w:val="both"/>
        <w:rPr>
          <w:rFonts w:ascii="Times New Roman" w:hAnsi="Times New Roman" w:cs="Times New Roman"/>
          <w:sz w:val="24"/>
          <w:szCs w:val="24"/>
        </w:rPr>
      </w:pPr>
      <w:r w:rsidRPr="008252DB">
        <w:rPr>
          <w:rFonts w:ascii="Times New Roman" w:hAnsi="Times New Roman" w:cs="Times New Roman"/>
          <w:sz w:val="24"/>
          <w:szCs w:val="24"/>
        </w:rPr>
        <w:t>Redzka Liga Tenisa Ziemnego</w:t>
      </w:r>
      <w:r>
        <w:rPr>
          <w:rFonts w:ascii="Times New Roman" w:hAnsi="Times New Roman" w:cs="Times New Roman"/>
          <w:sz w:val="24"/>
          <w:szCs w:val="24"/>
        </w:rPr>
        <w:t>,</w:t>
      </w:r>
    </w:p>
    <w:p w14:paraId="13DCC3D0" w14:textId="77777777" w:rsidR="00BF2755" w:rsidRPr="008252DB" w:rsidRDefault="00BF2755" w:rsidP="0042496D">
      <w:pPr>
        <w:widowControl w:val="0"/>
        <w:numPr>
          <w:ilvl w:val="0"/>
          <w:numId w:val="60"/>
        </w:numPr>
        <w:suppressAutoHyphens/>
        <w:spacing w:after="0" w:line="360" w:lineRule="auto"/>
        <w:jc w:val="both"/>
        <w:rPr>
          <w:rFonts w:ascii="Times New Roman" w:hAnsi="Times New Roman" w:cs="Times New Roman"/>
          <w:sz w:val="24"/>
          <w:szCs w:val="24"/>
        </w:rPr>
      </w:pPr>
      <w:r w:rsidRPr="008252DB">
        <w:rPr>
          <w:rFonts w:ascii="Times New Roman" w:hAnsi="Times New Roman" w:cs="Times New Roman"/>
          <w:sz w:val="24"/>
          <w:szCs w:val="24"/>
        </w:rPr>
        <w:t>Rozbiegana Reda 202</w:t>
      </w:r>
      <w:r>
        <w:rPr>
          <w:rFonts w:ascii="Times New Roman" w:hAnsi="Times New Roman" w:cs="Times New Roman"/>
          <w:sz w:val="24"/>
          <w:szCs w:val="24"/>
        </w:rPr>
        <w:t>1</w:t>
      </w:r>
      <w:r w:rsidRPr="008252DB">
        <w:rPr>
          <w:rFonts w:ascii="Times New Roman" w:hAnsi="Times New Roman" w:cs="Times New Roman"/>
          <w:sz w:val="24"/>
          <w:szCs w:val="24"/>
        </w:rPr>
        <w:t xml:space="preserve"> – biegi indywidualne z klasyfikacją online</w:t>
      </w:r>
      <w:r>
        <w:rPr>
          <w:rFonts w:ascii="Times New Roman" w:hAnsi="Times New Roman" w:cs="Times New Roman"/>
          <w:sz w:val="24"/>
          <w:szCs w:val="24"/>
        </w:rPr>
        <w:t>,</w:t>
      </w:r>
      <w:r w:rsidRPr="008252DB">
        <w:rPr>
          <w:rFonts w:ascii="Times New Roman" w:hAnsi="Times New Roman" w:cs="Times New Roman"/>
          <w:sz w:val="24"/>
          <w:szCs w:val="24"/>
        </w:rPr>
        <w:t xml:space="preserve"> </w:t>
      </w:r>
    </w:p>
    <w:p w14:paraId="1750AF99" w14:textId="77777777" w:rsidR="00BF2755" w:rsidRDefault="00BF2755" w:rsidP="0042496D">
      <w:pPr>
        <w:widowControl w:val="0"/>
        <w:numPr>
          <w:ilvl w:val="0"/>
          <w:numId w:val="60"/>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Bieg Mikołajkowy,</w:t>
      </w:r>
    </w:p>
    <w:p w14:paraId="656BA22F" w14:textId="77777777" w:rsidR="00BF2755" w:rsidRPr="00BF2755" w:rsidRDefault="00BF2755" w:rsidP="0042496D">
      <w:pPr>
        <w:widowControl w:val="0"/>
        <w:numPr>
          <w:ilvl w:val="0"/>
          <w:numId w:val="60"/>
        </w:numPr>
        <w:suppressAutoHyphens/>
        <w:spacing w:after="0" w:line="360" w:lineRule="auto"/>
        <w:jc w:val="both"/>
        <w:rPr>
          <w:rFonts w:ascii="Times New Roman" w:hAnsi="Times New Roman"/>
          <w:sz w:val="24"/>
          <w:szCs w:val="24"/>
        </w:rPr>
      </w:pPr>
      <w:r w:rsidRPr="00BF2755">
        <w:rPr>
          <w:rFonts w:ascii="Times New Roman" w:hAnsi="Times New Roman" w:cs="Times New Roman"/>
          <w:sz w:val="24"/>
          <w:szCs w:val="24"/>
        </w:rPr>
        <w:t>Biegi Świąteczne dla dzieci,</w:t>
      </w:r>
    </w:p>
    <w:p w14:paraId="13EE5B88" w14:textId="2DA31BBB" w:rsidR="009E3A6B" w:rsidRPr="00BF2755" w:rsidRDefault="00BF2755" w:rsidP="0042496D">
      <w:pPr>
        <w:widowControl w:val="0"/>
        <w:numPr>
          <w:ilvl w:val="0"/>
          <w:numId w:val="60"/>
        </w:numPr>
        <w:suppressAutoHyphens/>
        <w:spacing w:after="0" w:line="360" w:lineRule="auto"/>
        <w:jc w:val="both"/>
        <w:rPr>
          <w:rFonts w:ascii="Times New Roman" w:hAnsi="Times New Roman"/>
          <w:sz w:val="24"/>
          <w:szCs w:val="24"/>
        </w:rPr>
      </w:pPr>
      <w:r w:rsidRPr="00BF2755">
        <w:rPr>
          <w:rFonts w:ascii="Times New Roman" w:hAnsi="Times New Roman" w:cs="Times New Roman"/>
          <w:sz w:val="24"/>
          <w:szCs w:val="24"/>
        </w:rPr>
        <w:t>Świąt</w:t>
      </w:r>
      <w:r w:rsidR="00504587" w:rsidRPr="00BF2755">
        <w:rPr>
          <w:rFonts w:ascii="Times New Roman" w:hAnsi="Times New Roman"/>
          <w:sz w:val="24"/>
          <w:szCs w:val="24"/>
        </w:rPr>
        <w:t>eczne Granie z MOSiR Reda.</w:t>
      </w:r>
      <w:r w:rsidR="000B35BC" w:rsidRPr="00BF2755">
        <w:rPr>
          <w:rFonts w:ascii="Times New Roman" w:hAnsi="Times New Roman"/>
          <w:sz w:val="24"/>
          <w:szCs w:val="24"/>
        </w:rPr>
        <w:t xml:space="preserve"> </w:t>
      </w:r>
      <w:bookmarkEnd w:id="125"/>
    </w:p>
    <w:sectPr w:rsidR="009E3A6B" w:rsidRPr="00BF2755" w:rsidSect="00855E11">
      <w:headerReference w:type="default" r:id="rId15"/>
      <w:footerReference w:type="default" r:id="rId16"/>
      <w:footerReference w:type="first" r:id="rId17"/>
      <w:pgSz w:w="11906" w:h="16838"/>
      <w:pgMar w:top="1560" w:right="1417" w:bottom="1417" w:left="1417" w:header="680"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249D1" w14:textId="77777777" w:rsidR="00256281" w:rsidRDefault="00256281" w:rsidP="00734562">
      <w:pPr>
        <w:spacing w:after="0" w:line="240" w:lineRule="auto"/>
      </w:pPr>
      <w:r>
        <w:separator/>
      </w:r>
    </w:p>
  </w:endnote>
  <w:endnote w:type="continuationSeparator" w:id="0">
    <w:p w14:paraId="0FCC0A0F" w14:textId="77777777" w:rsidR="00256281" w:rsidRDefault="00256281" w:rsidP="0073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296943"/>
      <w:docPartObj>
        <w:docPartGallery w:val="Page Numbers (Bottom of Page)"/>
        <w:docPartUnique/>
      </w:docPartObj>
    </w:sdtPr>
    <w:sdtEndPr/>
    <w:sdtContent>
      <w:p w14:paraId="5F221329" w14:textId="5EB38CEF" w:rsidR="00341404" w:rsidRDefault="00341404">
        <w:pPr>
          <w:pStyle w:val="Stopka"/>
          <w:jc w:val="right"/>
        </w:pPr>
        <w:r>
          <w:fldChar w:fldCharType="begin"/>
        </w:r>
        <w:r>
          <w:instrText>PAGE   \* MERGEFORMAT</w:instrText>
        </w:r>
        <w:r>
          <w:fldChar w:fldCharType="separate"/>
        </w:r>
        <w:r>
          <w:t>2</w:t>
        </w:r>
        <w:r>
          <w:fldChar w:fldCharType="end"/>
        </w:r>
      </w:p>
    </w:sdtContent>
  </w:sdt>
  <w:p w14:paraId="32B3E443" w14:textId="77777777" w:rsidR="00D438C8" w:rsidRDefault="00D438C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14705"/>
      <w:docPartObj>
        <w:docPartGallery w:val="Page Numbers (Bottom of Page)"/>
        <w:docPartUnique/>
      </w:docPartObj>
    </w:sdtPr>
    <w:sdtEndPr/>
    <w:sdtContent>
      <w:p w14:paraId="3EEC416D" w14:textId="2B0BF066" w:rsidR="00D438C8" w:rsidRDefault="00D438C8">
        <w:pPr>
          <w:pStyle w:val="Stopka"/>
          <w:jc w:val="right"/>
        </w:pPr>
        <w:r>
          <w:fldChar w:fldCharType="begin"/>
        </w:r>
        <w:r>
          <w:instrText>PAGE   \* MERGEFORMAT</w:instrText>
        </w:r>
        <w:r>
          <w:fldChar w:fldCharType="separate"/>
        </w:r>
        <w:r>
          <w:t>2</w:t>
        </w:r>
        <w:r>
          <w:fldChar w:fldCharType="end"/>
        </w:r>
      </w:p>
    </w:sdtContent>
  </w:sdt>
  <w:p w14:paraId="0DA12FF1" w14:textId="650654B3" w:rsidR="00BF2755" w:rsidRDefault="00BF27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169F3" w14:textId="77777777" w:rsidR="00256281" w:rsidRDefault="00256281" w:rsidP="00734562">
      <w:pPr>
        <w:spacing w:after="0" w:line="240" w:lineRule="auto"/>
      </w:pPr>
      <w:r>
        <w:separator/>
      </w:r>
    </w:p>
  </w:footnote>
  <w:footnote w:type="continuationSeparator" w:id="0">
    <w:p w14:paraId="3040E4B5" w14:textId="77777777" w:rsidR="00256281" w:rsidRDefault="00256281" w:rsidP="00734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4DB7" w14:textId="540C43C0" w:rsidR="00256281" w:rsidRDefault="00256281">
    <w:pPr>
      <w:pStyle w:val="Nagwek"/>
      <w:rPr>
        <w:b/>
      </w:rPr>
    </w:pPr>
    <w:r w:rsidRPr="00734562">
      <w:rPr>
        <w:rFonts w:ascii="Arial" w:hAnsi="Arial" w:cs="Arial"/>
        <w:b/>
        <w:noProof/>
        <w:sz w:val="36"/>
        <w:szCs w:val="36"/>
        <w:lang w:eastAsia="pl-PL"/>
      </w:rPr>
      <w:drawing>
        <wp:anchor distT="0" distB="0" distL="114300" distR="114300" simplePos="0" relativeHeight="251697664" behindDoc="0" locked="0" layoutInCell="1" allowOverlap="1" wp14:anchorId="2E618AE8" wp14:editId="3C3759D8">
          <wp:simplePos x="0" y="0"/>
          <wp:positionH relativeFrom="column">
            <wp:posOffset>5755678</wp:posOffset>
          </wp:positionH>
          <wp:positionV relativeFrom="page">
            <wp:posOffset>257997</wp:posOffset>
          </wp:positionV>
          <wp:extent cx="333375" cy="382905"/>
          <wp:effectExtent l="0" t="0" r="9525" b="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382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EEF4DC" w14:textId="7834796E" w:rsidR="00852415" w:rsidRDefault="00256281">
    <w:pPr>
      <w:pStyle w:val="Nagwek"/>
      <w:rPr>
        <w:b/>
      </w:rPr>
    </w:pPr>
    <w:r w:rsidRPr="00734562">
      <w:rPr>
        <w:b/>
      </w:rPr>
      <w:t xml:space="preserve">Raport o </w:t>
    </w:r>
    <w:r>
      <w:rPr>
        <w:b/>
      </w:rPr>
      <w:t>s</w:t>
    </w:r>
    <w:r w:rsidRPr="00734562">
      <w:rPr>
        <w:b/>
      </w:rPr>
      <w:t xml:space="preserve">tanie GMINY MIASTO REDA </w:t>
    </w:r>
    <w:r>
      <w:rPr>
        <w:b/>
      </w:rPr>
      <w:t xml:space="preserve">w </w:t>
    </w:r>
    <w:r w:rsidRPr="00734562">
      <w:rPr>
        <w:b/>
      </w:rPr>
      <w:t>rok</w:t>
    </w:r>
    <w:r>
      <w:rPr>
        <w:b/>
      </w:rPr>
      <w:t>u</w:t>
    </w:r>
    <w:r w:rsidRPr="00734562">
      <w:rPr>
        <w:b/>
      </w:rPr>
      <w:t xml:space="preserve"> 20</w:t>
    </w:r>
    <w:r>
      <w:rPr>
        <w:b/>
      </w:rPr>
      <w:t>2</w:t>
    </w:r>
    <w:r w:rsidR="00852415">
      <w:rPr>
        <w:b/>
      </w:rPr>
      <w:t>1</w:t>
    </w:r>
  </w:p>
  <w:p w14:paraId="6ADDC269" w14:textId="4643DC4C" w:rsidR="00256281" w:rsidRPr="00734562" w:rsidRDefault="00256281">
    <w:pPr>
      <w:pStyle w:val="Nagwek"/>
      <w:rPr>
        <w:b/>
      </w:rPr>
    </w:pPr>
    <w:r>
      <w:rPr>
        <w:b/>
        <w:noProof/>
      </w:rPr>
      <mc:AlternateContent>
        <mc:Choice Requires="wps">
          <w:drawing>
            <wp:anchor distT="0" distB="0" distL="114300" distR="114300" simplePos="0" relativeHeight="251698688" behindDoc="0" locked="0" layoutInCell="1" allowOverlap="1" wp14:anchorId="34672A59" wp14:editId="29EFA55B">
              <wp:simplePos x="0" y="0"/>
              <wp:positionH relativeFrom="column">
                <wp:posOffset>-4445</wp:posOffset>
              </wp:positionH>
              <wp:positionV relativeFrom="paragraph">
                <wp:posOffset>123825</wp:posOffset>
              </wp:positionV>
              <wp:extent cx="624840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749435" id="Łącznik prosty 2"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35pt,9.75pt" to="491.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" strokecolor="#4472c4 [3204]"/>
          </w:pict>
        </mc:Fallback>
      </mc:AlternateContent>
    </w:r>
  </w:p>
  <w:p w14:paraId="7A01308C" w14:textId="77777777" w:rsidR="00256281" w:rsidRDefault="002562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1146" w:hanging="360"/>
      </w:pPr>
      <w:rPr>
        <w:rFonts w:ascii="Symbol" w:hAnsi="Symbol" w:cs="Symbol"/>
        <w:sz w:val="24"/>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1440" w:hanging="360"/>
      </w:pPr>
      <w:rPr>
        <w:rFonts w:ascii="Symbol" w:hAnsi="Symbol" w:cs="Symbol"/>
        <w:sz w:val="24"/>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 w15:restartNumberingAfterBreak="0">
    <w:nsid w:val="07AC7AAF"/>
    <w:multiLevelType w:val="hybridMultilevel"/>
    <w:tmpl w:val="3D6E204E"/>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D82332"/>
    <w:multiLevelType w:val="hybridMultilevel"/>
    <w:tmpl w:val="8D1AC1E2"/>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82E0206"/>
    <w:multiLevelType w:val="hybridMultilevel"/>
    <w:tmpl w:val="9A948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1219DD"/>
    <w:multiLevelType w:val="hybridMultilevel"/>
    <w:tmpl w:val="C7E88E98"/>
    <w:lvl w:ilvl="0" w:tplc="34142F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2D3C04"/>
    <w:multiLevelType w:val="hybridMultilevel"/>
    <w:tmpl w:val="319CB1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AC03B7"/>
    <w:multiLevelType w:val="hybridMultilevel"/>
    <w:tmpl w:val="98961E9E"/>
    <w:lvl w:ilvl="0" w:tplc="0415000D">
      <w:start w:val="1"/>
      <w:numFmt w:val="bullet"/>
      <w:lvlText w:val=""/>
      <w:lvlJc w:val="left"/>
      <w:pPr>
        <w:ind w:left="2138" w:hanging="360"/>
      </w:pPr>
      <w:rPr>
        <w:rFonts w:ascii="Wingdings" w:hAnsi="Wingdings"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8" w15:restartNumberingAfterBreak="0">
    <w:nsid w:val="0FF90857"/>
    <w:multiLevelType w:val="hybridMultilevel"/>
    <w:tmpl w:val="456CC7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897E52"/>
    <w:multiLevelType w:val="hybridMultilevel"/>
    <w:tmpl w:val="BB1EDD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E711AB"/>
    <w:multiLevelType w:val="hybridMultilevel"/>
    <w:tmpl w:val="E72ADA46"/>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21F56FD"/>
    <w:multiLevelType w:val="hybridMultilevel"/>
    <w:tmpl w:val="FA3427B4"/>
    <w:lvl w:ilvl="0" w:tplc="0415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1263204B"/>
    <w:multiLevelType w:val="hybridMultilevel"/>
    <w:tmpl w:val="613EDD34"/>
    <w:lvl w:ilvl="0" w:tplc="0415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82A2A07"/>
    <w:multiLevelType w:val="hybridMultilevel"/>
    <w:tmpl w:val="3258B2DA"/>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B205EDE"/>
    <w:multiLevelType w:val="hybridMultilevel"/>
    <w:tmpl w:val="3FBC5FCC"/>
    <w:lvl w:ilvl="0" w:tplc="FFFFFFFF">
      <w:start w:val="1"/>
      <w:numFmt w:val="bullet"/>
      <w:lvlText w:val=""/>
      <w:lvlJc w:val="left"/>
      <w:pPr>
        <w:ind w:left="720" w:hanging="360"/>
      </w:pPr>
      <w:rPr>
        <w:rFonts w:ascii="Wingdings" w:hAnsi="Wingdings" w:hint="default"/>
      </w:rPr>
    </w:lvl>
    <w:lvl w:ilvl="1" w:tplc="0415000D">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C787029"/>
    <w:multiLevelType w:val="hybridMultilevel"/>
    <w:tmpl w:val="2A66DA3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02C64DB"/>
    <w:multiLevelType w:val="hybridMultilevel"/>
    <w:tmpl w:val="EC089F50"/>
    <w:lvl w:ilvl="0" w:tplc="DF3E0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5B7688"/>
    <w:multiLevelType w:val="hybridMultilevel"/>
    <w:tmpl w:val="153043F2"/>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1DE7A0F"/>
    <w:multiLevelType w:val="hybridMultilevel"/>
    <w:tmpl w:val="A692A18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7F75D7"/>
    <w:multiLevelType w:val="hybridMultilevel"/>
    <w:tmpl w:val="0720C820"/>
    <w:lvl w:ilvl="0" w:tplc="0415000D">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0" w15:restartNumberingAfterBreak="0">
    <w:nsid w:val="25DA4F12"/>
    <w:multiLevelType w:val="hybridMultilevel"/>
    <w:tmpl w:val="7DA2525E"/>
    <w:lvl w:ilvl="0" w:tplc="0415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2B964BEE"/>
    <w:multiLevelType w:val="hybridMultilevel"/>
    <w:tmpl w:val="E7320D7A"/>
    <w:lvl w:ilvl="0" w:tplc="0415000D">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2" w15:restartNumberingAfterBreak="0">
    <w:nsid w:val="2D763D43"/>
    <w:multiLevelType w:val="hybridMultilevel"/>
    <w:tmpl w:val="C67070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545DE0"/>
    <w:multiLevelType w:val="hybridMultilevel"/>
    <w:tmpl w:val="45B0C1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22E4478"/>
    <w:multiLevelType w:val="hybridMultilevel"/>
    <w:tmpl w:val="D0D61B30"/>
    <w:lvl w:ilvl="0" w:tplc="D598E1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C92865"/>
    <w:multiLevelType w:val="hybridMultilevel"/>
    <w:tmpl w:val="1172BAD4"/>
    <w:lvl w:ilvl="0" w:tplc="0415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37347431"/>
    <w:multiLevelType w:val="hybridMultilevel"/>
    <w:tmpl w:val="85B02E6E"/>
    <w:lvl w:ilvl="0" w:tplc="FFFFFFFF">
      <w:start w:val="1"/>
      <w:numFmt w:val="bullet"/>
      <w:lvlText w:val=""/>
      <w:lvlJc w:val="left"/>
      <w:pPr>
        <w:ind w:left="720" w:hanging="360"/>
      </w:pPr>
      <w:rPr>
        <w:rFonts w:ascii="Wingdings" w:hAnsi="Wingdings" w:hint="default"/>
      </w:rPr>
    </w:lvl>
    <w:lvl w:ilvl="1" w:tplc="0415000D">
      <w:start w:val="1"/>
      <w:numFmt w:val="bullet"/>
      <w:lvlText w:val=""/>
      <w:lvlJc w:val="left"/>
      <w:pPr>
        <w:ind w:left="1428"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7823BF5"/>
    <w:multiLevelType w:val="hybridMultilevel"/>
    <w:tmpl w:val="9EF8037A"/>
    <w:lvl w:ilvl="0" w:tplc="0415000D">
      <w:start w:val="1"/>
      <w:numFmt w:val="bullet"/>
      <w:lvlText w:val=""/>
      <w:lvlJc w:val="left"/>
      <w:pPr>
        <w:ind w:left="1428"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8" w15:restartNumberingAfterBreak="0">
    <w:nsid w:val="38247BA8"/>
    <w:multiLevelType w:val="hybridMultilevel"/>
    <w:tmpl w:val="3F761C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8E44693"/>
    <w:multiLevelType w:val="hybridMultilevel"/>
    <w:tmpl w:val="9504342E"/>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93679C7"/>
    <w:multiLevelType w:val="hybridMultilevel"/>
    <w:tmpl w:val="2940E400"/>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AF03872"/>
    <w:multiLevelType w:val="hybridMultilevel"/>
    <w:tmpl w:val="5CB861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4635D44"/>
    <w:multiLevelType w:val="hybridMultilevel"/>
    <w:tmpl w:val="78B8C0B6"/>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44BE6CC5"/>
    <w:multiLevelType w:val="hybridMultilevel"/>
    <w:tmpl w:val="58227432"/>
    <w:lvl w:ilvl="0" w:tplc="0415000D">
      <w:start w:val="1"/>
      <w:numFmt w:val="bullet"/>
      <w:lvlText w:val=""/>
      <w:lvlJc w:val="left"/>
      <w:pPr>
        <w:ind w:left="1428"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4" w15:restartNumberingAfterBreak="0">
    <w:nsid w:val="461673B2"/>
    <w:multiLevelType w:val="hybridMultilevel"/>
    <w:tmpl w:val="05E6BB94"/>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76B2A03"/>
    <w:multiLevelType w:val="hybridMultilevel"/>
    <w:tmpl w:val="BC06E24A"/>
    <w:lvl w:ilvl="0" w:tplc="0415000D">
      <w:start w:val="1"/>
      <w:numFmt w:val="bullet"/>
      <w:lvlText w:val=""/>
      <w:lvlJc w:val="left"/>
      <w:pPr>
        <w:ind w:left="606" w:hanging="360"/>
      </w:pPr>
      <w:rPr>
        <w:rFonts w:ascii="Wingdings" w:hAnsi="Wingdings" w:hint="default"/>
      </w:rPr>
    </w:lvl>
    <w:lvl w:ilvl="1" w:tplc="FFFFFFFF" w:tentative="1">
      <w:start w:val="1"/>
      <w:numFmt w:val="bullet"/>
      <w:lvlText w:val="o"/>
      <w:lvlJc w:val="left"/>
      <w:pPr>
        <w:ind w:left="1326" w:hanging="360"/>
      </w:pPr>
      <w:rPr>
        <w:rFonts w:ascii="Courier New" w:hAnsi="Courier New" w:cs="Courier New" w:hint="default"/>
      </w:rPr>
    </w:lvl>
    <w:lvl w:ilvl="2" w:tplc="FFFFFFFF" w:tentative="1">
      <w:start w:val="1"/>
      <w:numFmt w:val="bullet"/>
      <w:lvlText w:val=""/>
      <w:lvlJc w:val="left"/>
      <w:pPr>
        <w:ind w:left="2046" w:hanging="360"/>
      </w:pPr>
      <w:rPr>
        <w:rFonts w:ascii="Wingdings" w:hAnsi="Wingdings" w:hint="default"/>
      </w:rPr>
    </w:lvl>
    <w:lvl w:ilvl="3" w:tplc="FFFFFFFF" w:tentative="1">
      <w:start w:val="1"/>
      <w:numFmt w:val="bullet"/>
      <w:lvlText w:val=""/>
      <w:lvlJc w:val="left"/>
      <w:pPr>
        <w:ind w:left="2766" w:hanging="360"/>
      </w:pPr>
      <w:rPr>
        <w:rFonts w:ascii="Symbol" w:hAnsi="Symbol" w:hint="default"/>
      </w:rPr>
    </w:lvl>
    <w:lvl w:ilvl="4" w:tplc="FFFFFFFF" w:tentative="1">
      <w:start w:val="1"/>
      <w:numFmt w:val="bullet"/>
      <w:lvlText w:val="o"/>
      <w:lvlJc w:val="left"/>
      <w:pPr>
        <w:ind w:left="3486" w:hanging="360"/>
      </w:pPr>
      <w:rPr>
        <w:rFonts w:ascii="Courier New" w:hAnsi="Courier New" w:cs="Courier New" w:hint="default"/>
      </w:rPr>
    </w:lvl>
    <w:lvl w:ilvl="5" w:tplc="FFFFFFFF" w:tentative="1">
      <w:start w:val="1"/>
      <w:numFmt w:val="bullet"/>
      <w:lvlText w:val=""/>
      <w:lvlJc w:val="left"/>
      <w:pPr>
        <w:ind w:left="4206" w:hanging="360"/>
      </w:pPr>
      <w:rPr>
        <w:rFonts w:ascii="Wingdings" w:hAnsi="Wingdings" w:hint="default"/>
      </w:rPr>
    </w:lvl>
    <w:lvl w:ilvl="6" w:tplc="FFFFFFFF" w:tentative="1">
      <w:start w:val="1"/>
      <w:numFmt w:val="bullet"/>
      <w:lvlText w:val=""/>
      <w:lvlJc w:val="left"/>
      <w:pPr>
        <w:ind w:left="4926" w:hanging="360"/>
      </w:pPr>
      <w:rPr>
        <w:rFonts w:ascii="Symbol" w:hAnsi="Symbol" w:hint="default"/>
      </w:rPr>
    </w:lvl>
    <w:lvl w:ilvl="7" w:tplc="FFFFFFFF" w:tentative="1">
      <w:start w:val="1"/>
      <w:numFmt w:val="bullet"/>
      <w:lvlText w:val="o"/>
      <w:lvlJc w:val="left"/>
      <w:pPr>
        <w:ind w:left="5646" w:hanging="360"/>
      </w:pPr>
      <w:rPr>
        <w:rFonts w:ascii="Courier New" w:hAnsi="Courier New" w:cs="Courier New" w:hint="default"/>
      </w:rPr>
    </w:lvl>
    <w:lvl w:ilvl="8" w:tplc="FFFFFFFF" w:tentative="1">
      <w:start w:val="1"/>
      <w:numFmt w:val="bullet"/>
      <w:lvlText w:val=""/>
      <w:lvlJc w:val="left"/>
      <w:pPr>
        <w:ind w:left="6366" w:hanging="360"/>
      </w:pPr>
      <w:rPr>
        <w:rFonts w:ascii="Wingdings" w:hAnsi="Wingdings" w:hint="default"/>
      </w:rPr>
    </w:lvl>
  </w:abstractNum>
  <w:abstractNum w:abstractNumId="36" w15:restartNumberingAfterBreak="0">
    <w:nsid w:val="4912022A"/>
    <w:multiLevelType w:val="hybridMultilevel"/>
    <w:tmpl w:val="B48E54FE"/>
    <w:lvl w:ilvl="0" w:tplc="0415000F">
      <w:start w:val="1"/>
      <w:numFmt w:val="decimal"/>
      <w:lvlText w:val="%1."/>
      <w:lvlJc w:val="left"/>
      <w:pPr>
        <w:ind w:left="720" w:hanging="360"/>
      </w:pPr>
    </w:lvl>
    <w:lvl w:ilvl="1" w:tplc="FF4CB6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E25C51"/>
    <w:multiLevelType w:val="hybridMultilevel"/>
    <w:tmpl w:val="AACCEAB6"/>
    <w:lvl w:ilvl="0" w:tplc="0415000D">
      <w:start w:val="1"/>
      <w:numFmt w:val="bullet"/>
      <w:lvlText w:val=""/>
      <w:lvlJc w:val="left"/>
      <w:pPr>
        <w:ind w:left="720" w:hanging="360"/>
      </w:pPr>
      <w:rPr>
        <w:rFonts w:ascii="Wingdings" w:hAnsi="Wingdings" w:hint="default"/>
      </w:rPr>
    </w:lvl>
    <w:lvl w:ilvl="1" w:tplc="011E58E2">
      <w:numFmt w:val="bullet"/>
      <w:lvlText w:val="•"/>
      <w:lvlJc w:val="left"/>
      <w:pPr>
        <w:ind w:left="1785" w:hanging="705"/>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D8B1367"/>
    <w:multiLevelType w:val="hybridMultilevel"/>
    <w:tmpl w:val="071E6F80"/>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4FBC3512"/>
    <w:multiLevelType w:val="hybridMultilevel"/>
    <w:tmpl w:val="BEE28EF2"/>
    <w:lvl w:ilvl="0" w:tplc="2468EFD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24E4A3F"/>
    <w:multiLevelType w:val="hybridMultilevel"/>
    <w:tmpl w:val="9FC25638"/>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3134711"/>
    <w:multiLevelType w:val="hybridMultilevel"/>
    <w:tmpl w:val="1FDA7192"/>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388622F"/>
    <w:multiLevelType w:val="hybridMultilevel"/>
    <w:tmpl w:val="C50E428E"/>
    <w:lvl w:ilvl="0" w:tplc="D2E8C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4076581"/>
    <w:multiLevelType w:val="hybridMultilevel"/>
    <w:tmpl w:val="87B819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7D53F0"/>
    <w:multiLevelType w:val="hybridMultilevel"/>
    <w:tmpl w:val="1A7C7016"/>
    <w:lvl w:ilvl="0" w:tplc="0415000D">
      <w:start w:val="1"/>
      <w:numFmt w:val="bullet"/>
      <w:lvlText w:val=""/>
      <w:lvlJc w:val="left"/>
      <w:pPr>
        <w:ind w:left="1485" w:hanging="360"/>
      </w:pPr>
      <w:rPr>
        <w:rFonts w:ascii="Wingdings" w:hAnsi="Wingdings" w:hint="default"/>
      </w:rPr>
    </w:lvl>
    <w:lvl w:ilvl="1" w:tplc="FFFFFFFF" w:tentative="1">
      <w:start w:val="1"/>
      <w:numFmt w:val="bullet"/>
      <w:lvlText w:val="o"/>
      <w:lvlJc w:val="left"/>
      <w:pPr>
        <w:ind w:left="2205" w:hanging="360"/>
      </w:pPr>
      <w:rPr>
        <w:rFonts w:ascii="Courier New" w:hAnsi="Courier New" w:cs="Courier New" w:hint="default"/>
      </w:rPr>
    </w:lvl>
    <w:lvl w:ilvl="2" w:tplc="FFFFFFFF" w:tentative="1">
      <w:start w:val="1"/>
      <w:numFmt w:val="bullet"/>
      <w:lvlText w:val=""/>
      <w:lvlJc w:val="left"/>
      <w:pPr>
        <w:ind w:left="2925" w:hanging="360"/>
      </w:pPr>
      <w:rPr>
        <w:rFonts w:ascii="Wingdings" w:hAnsi="Wingdings" w:hint="default"/>
      </w:rPr>
    </w:lvl>
    <w:lvl w:ilvl="3" w:tplc="FFFFFFFF" w:tentative="1">
      <w:start w:val="1"/>
      <w:numFmt w:val="bullet"/>
      <w:lvlText w:val=""/>
      <w:lvlJc w:val="left"/>
      <w:pPr>
        <w:ind w:left="3645" w:hanging="360"/>
      </w:pPr>
      <w:rPr>
        <w:rFonts w:ascii="Symbol" w:hAnsi="Symbol" w:hint="default"/>
      </w:rPr>
    </w:lvl>
    <w:lvl w:ilvl="4" w:tplc="FFFFFFFF" w:tentative="1">
      <w:start w:val="1"/>
      <w:numFmt w:val="bullet"/>
      <w:lvlText w:val="o"/>
      <w:lvlJc w:val="left"/>
      <w:pPr>
        <w:ind w:left="4365" w:hanging="360"/>
      </w:pPr>
      <w:rPr>
        <w:rFonts w:ascii="Courier New" w:hAnsi="Courier New" w:cs="Courier New" w:hint="default"/>
      </w:rPr>
    </w:lvl>
    <w:lvl w:ilvl="5" w:tplc="FFFFFFFF" w:tentative="1">
      <w:start w:val="1"/>
      <w:numFmt w:val="bullet"/>
      <w:lvlText w:val=""/>
      <w:lvlJc w:val="left"/>
      <w:pPr>
        <w:ind w:left="5085" w:hanging="360"/>
      </w:pPr>
      <w:rPr>
        <w:rFonts w:ascii="Wingdings" w:hAnsi="Wingdings" w:hint="default"/>
      </w:rPr>
    </w:lvl>
    <w:lvl w:ilvl="6" w:tplc="FFFFFFFF" w:tentative="1">
      <w:start w:val="1"/>
      <w:numFmt w:val="bullet"/>
      <w:lvlText w:val=""/>
      <w:lvlJc w:val="left"/>
      <w:pPr>
        <w:ind w:left="5805" w:hanging="360"/>
      </w:pPr>
      <w:rPr>
        <w:rFonts w:ascii="Symbol" w:hAnsi="Symbol" w:hint="default"/>
      </w:rPr>
    </w:lvl>
    <w:lvl w:ilvl="7" w:tplc="FFFFFFFF" w:tentative="1">
      <w:start w:val="1"/>
      <w:numFmt w:val="bullet"/>
      <w:lvlText w:val="o"/>
      <w:lvlJc w:val="left"/>
      <w:pPr>
        <w:ind w:left="6525" w:hanging="360"/>
      </w:pPr>
      <w:rPr>
        <w:rFonts w:ascii="Courier New" w:hAnsi="Courier New" w:cs="Courier New" w:hint="default"/>
      </w:rPr>
    </w:lvl>
    <w:lvl w:ilvl="8" w:tplc="FFFFFFFF" w:tentative="1">
      <w:start w:val="1"/>
      <w:numFmt w:val="bullet"/>
      <w:lvlText w:val=""/>
      <w:lvlJc w:val="left"/>
      <w:pPr>
        <w:ind w:left="7245" w:hanging="360"/>
      </w:pPr>
      <w:rPr>
        <w:rFonts w:ascii="Wingdings" w:hAnsi="Wingdings" w:hint="default"/>
      </w:rPr>
    </w:lvl>
  </w:abstractNum>
  <w:abstractNum w:abstractNumId="45" w15:restartNumberingAfterBreak="0">
    <w:nsid w:val="59D16ED7"/>
    <w:multiLevelType w:val="hybridMultilevel"/>
    <w:tmpl w:val="6436EE1E"/>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5C7B2461"/>
    <w:multiLevelType w:val="hybridMultilevel"/>
    <w:tmpl w:val="4B4AE44C"/>
    <w:lvl w:ilvl="0" w:tplc="0415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7" w15:restartNumberingAfterBreak="0">
    <w:nsid w:val="5F9054ED"/>
    <w:multiLevelType w:val="hybridMultilevel"/>
    <w:tmpl w:val="12186D2E"/>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FCD026E"/>
    <w:multiLevelType w:val="hybridMultilevel"/>
    <w:tmpl w:val="3BEADCA4"/>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62A81289"/>
    <w:multiLevelType w:val="hybridMultilevel"/>
    <w:tmpl w:val="9F3414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4111C21"/>
    <w:multiLevelType w:val="multilevel"/>
    <w:tmpl w:val="98EC000A"/>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6A2F6AB8"/>
    <w:multiLevelType w:val="hybridMultilevel"/>
    <w:tmpl w:val="A4C6D5F6"/>
    <w:lvl w:ilvl="0" w:tplc="0415000D">
      <w:start w:val="1"/>
      <w:numFmt w:val="bullet"/>
      <w:lvlText w:val=""/>
      <w:lvlJc w:val="left"/>
      <w:pPr>
        <w:ind w:left="1428"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52" w15:restartNumberingAfterBreak="0">
    <w:nsid w:val="6B503D6D"/>
    <w:multiLevelType w:val="hybridMultilevel"/>
    <w:tmpl w:val="84D6AE06"/>
    <w:lvl w:ilvl="0" w:tplc="4B5C84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E452D9C"/>
    <w:multiLevelType w:val="hybridMultilevel"/>
    <w:tmpl w:val="EBF6F1D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FF55C76"/>
    <w:multiLevelType w:val="hybridMultilevel"/>
    <w:tmpl w:val="DD326E5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7532540D"/>
    <w:multiLevelType w:val="hybridMultilevel"/>
    <w:tmpl w:val="E34EEA22"/>
    <w:lvl w:ilvl="0" w:tplc="0415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6" w15:restartNumberingAfterBreak="0">
    <w:nsid w:val="761D17AA"/>
    <w:multiLevelType w:val="hybridMultilevel"/>
    <w:tmpl w:val="FCE6B446"/>
    <w:lvl w:ilvl="0" w:tplc="4B5C848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764C04CF"/>
    <w:multiLevelType w:val="hybridMultilevel"/>
    <w:tmpl w:val="3120FFC2"/>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778C0C3E"/>
    <w:multiLevelType w:val="hybridMultilevel"/>
    <w:tmpl w:val="10481E9E"/>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799C2BB8"/>
    <w:multiLevelType w:val="hybridMultilevel"/>
    <w:tmpl w:val="AA002FDC"/>
    <w:lvl w:ilvl="0" w:tplc="FFFFFFFF">
      <w:start w:val="1"/>
      <w:numFmt w:val="bullet"/>
      <w:lvlText w:val=""/>
      <w:lvlJc w:val="left"/>
      <w:pPr>
        <w:ind w:left="720" w:hanging="360"/>
      </w:pPr>
      <w:rPr>
        <w:rFonts w:ascii="Wingdings" w:hAnsi="Wingdings" w:hint="default"/>
      </w:rPr>
    </w:lvl>
    <w:lvl w:ilvl="1" w:tplc="0415000D">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7B2A4F6A"/>
    <w:multiLevelType w:val="hybridMultilevel"/>
    <w:tmpl w:val="79ECB96E"/>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7C3D0A92"/>
    <w:multiLevelType w:val="hybridMultilevel"/>
    <w:tmpl w:val="76DA1776"/>
    <w:lvl w:ilvl="0" w:tplc="0415000D">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num w:numId="1" w16cid:durableId="903948982">
    <w:abstractNumId w:val="22"/>
  </w:num>
  <w:num w:numId="2" w16cid:durableId="426271752">
    <w:abstractNumId w:val="42"/>
  </w:num>
  <w:num w:numId="3" w16cid:durableId="481311176">
    <w:abstractNumId w:val="5"/>
  </w:num>
  <w:num w:numId="4" w16cid:durableId="1308244276">
    <w:abstractNumId w:val="56"/>
  </w:num>
  <w:num w:numId="5" w16cid:durableId="1163011295">
    <w:abstractNumId w:val="52"/>
  </w:num>
  <w:num w:numId="6" w16cid:durableId="1788425803">
    <w:abstractNumId w:val="43"/>
  </w:num>
  <w:num w:numId="7" w16cid:durableId="1303465366">
    <w:abstractNumId w:val="4"/>
  </w:num>
  <w:num w:numId="8" w16cid:durableId="24064279">
    <w:abstractNumId w:val="16"/>
  </w:num>
  <w:num w:numId="9" w16cid:durableId="544608492">
    <w:abstractNumId w:val="50"/>
  </w:num>
  <w:num w:numId="10" w16cid:durableId="1488789946">
    <w:abstractNumId w:val="9"/>
  </w:num>
  <w:num w:numId="11" w16cid:durableId="1514032653">
    <w:abstractNumId w:val="10"/>
  </w:num>
  <w:num w:numId="12" w16cid:durableId="99184511">
    <w:abstractNumId w:val="28"/>
  </w:num>
  <w:num w:numId="13" w16cid:durableId="1208419086">
    <w:abstractNumId w:val="38"/>
  </w:num>
  <w:num w:numId="14" w16cid:durableId="1800345349">
    <w:abstractNumId w:val="37"/>
  </w:num>
  <w:num w:numId="15" w16cid:durableId="410006995">
    <w:abstractNumId w:val="6"/>
  </w:num>
  <w:num w:numId="16" w16cid:durableId="1889565639">
    <w:abstractNumId w:val="59"/>
  </w:num>
  <w:num w:numId="17" w16cid:durableId="1133526610">
    <w:abstractNumId w:val="14"/>
  </w:num>
  <w:num w:numId="18" w16cid:durableId="203032114">
    <w:abstractNumId w:val="40"/>
  </w:num>
  <w:num w:numId="19" w16cid:durableId="344791593">
    <w:abstractNumId w:val="36"/>
  </w:num>
  <w:num w:numId="20" w16cid:durableId="1689335562">
    <w:abstractNumId w:val="60"/>
  </w:num>
  <w:num w:numId="21" w16cid:durableId="1416436150">
    <w:abstractNumId w:val="34"/>
  </w:num>
  <w:num w:numId="22" w16cid:durableId="1518035270">
    <w:abstractNumId w:val="44"/>
  </w:num>
  <w:num w:numId="23" w16cid:durableId="917907279">
    <w:abstractNumId w:val="32"/>
  </w:num>
  <w:num w:numId="24" w16cid:durableId="383993926">
    <w:abstractNumId w:val="24"/>
  </w:num>
  <w:num w:numId="25" w16cid:durableId="563444465">
    <w:abstractNumId w:val="31"/>
  </w:num>
  <w:num w:numId="26" w16cid:durableId="1267083235">
    <w:abstractNumId w:val="49"/>
  </w:num>
  <w:num w:numId="27" w16cid:durableId="886457780">
    <w:abstractNumId w:val="39"/>
  </w:num>
  <w:num w:numId="28" w16cid:durableId="667634592">
    <w:abstractNumId w:val="57"/>
  </w:num>
  <w:num w:numId="29" w16cid:durableId="762654128">
    <w:abstractNumId w:val="55"/>
  </w:num>
  <w:num w:numId="30" w16cid:durableId="102848891">
    <w:abstractNumId w:val="19"/>
  </w:num>
  <w:num w:numId="31" w16cid:durableId="33233884">
    <w:abstractNumId w:val="11"/>
  </w:num>
  <w:num w:numId="32" w16cid:durableId="516820065">
    <w:abstractNumId w:val="18"/>
  </w:num>
  <w:num w:numId="33" w16cid:durableId="550728022">
    <w:abstractNumId w:val="12"/>
  </w:num>
  <w:num w:numId="34" w16cid:durableId="1560440825">
    <w:abstractNumId w:val="53"/>
  </w:num>
  <w:num w:numId="35" w16cid:durableId="1749376124">
    <w:abstractNumId w:val="35"/>
  </w:num>
  <w:num w:numId="36" w16cid:durableId="1668166846">
    <w:abstractNumId w:val="58"/>
  </w:num>
  <w:num w:numId="37" w16cid:durableId="2110152380">
    <w:abstractNumId w:val="13"/>
  </w:num>
  <w:num w:numId="38" w16cid:durableId="821847240">
    <w:abstractNumId w:val="17"/>
  </w:num>
  <w:num w:numId="39" w16cid:durableId="1383555088">
    <w:abstractNumId w:val="48"/>
  </w:num>
  <w:num w:numId="40" w16cid:durableId="546526049">
    <w:abstractNumId w:val="21"/>
  </w:num>
  <w:num w:numId="41" w16cid:durableId="1065418767">
    <w:abstractNumId w:val="54"/>
  </w:num>
  <w:num w:numId="42" w16cid:durableId="364335676">
    <w:abstractNumId w:val="30"/>
  </w:num>
  <w:num w:numId="43" w16cid:durableId="4945188">
    <w:abstractNumId w:val="23"/>
  </w:num>
  <w:num w:numId="44" w16cid:durableId="1502312943">
    <w:abstractNumId w:val="2"/>
  </w:num>
  <w:num w:numId="45" w16cid:durableId="944843276">
    <w:abstractNumId w:val="20"/>
  </w:num>
  <w:num w:numId="46" w16cid:durableId="1209217734">
    <w:abstractNumId w:val="47"/>
  </w:num>
  <w:num w:numId="47" w16cid:durableId="1737585109">
    <w:abstractNumId w:val="27"/>
  </w:num>
  <w:num w:numId="48" w16cid:durableId="1574699866">
    <w:abstractNumId w:val="51"/>
  </w:num>
  <w:num w:numId="49" w16cid:durableId="1443260175">
    <w:abstractNumId w:val="61"/>
  </w:num>
  <w:num w:numId="50" w16cid:durableId="1446730878">
    <w:abstractNumId w:val="25"/>
  </w:num>
  <w:num w:numId="51" w16cid:durableId="404382006">
    <w:abstractNumId w:val="33"/>
  </w:num>
  <w:num w:numId="52" w16cid:durableId="1504590082">
    <w:abstractNumId w:val="26"/>
  </w:num>
  <w:num w:numId="53" w16cid:durableId="1160317283">
    <w:abstractNumId w:val="7"/>
  </w:num>
  <w:num w:numId="54" w16cid:durableId="755246976">
    <w:abstractNumId w:val="41"/>
  </w:num>
  <w:num w:numId="55" w16cid:durableId="942539665">
    <w:abstractNumId w:val="8"/>
  </w:num>
  <w:num w:numId="56" w16cid:durableId="11808624">
    <w:abstractNumId w:val="15"/>
  </w:num>
  <w:num w:numId="57" w16cid:durableId="1188063326">
    <w:abstractNumId w:val="46"/>
  </w:num>
  <w:num w:numId="58" w16cid:durableId="1008865729">
    <w:abstractNumId w:val="29"/>
  </w:num>
  <w:num w:numId="59" w16cid:durableId="1731921701">
    <w:abstractNumId w:val="3"/>
  </w:num>
  <w:num w:numId="60" w16cid:durableId="2132747924">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characterSpacingControl w:val="doNotCompress"/>
  <w:hdrShapeDefaults>
    <o:shapedefaults v:ext="edit" spidmax="8294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5D4"/>
    <w:rsid w:val="00003703"/>
    <w:rsid w:val="00006893"/>
    <w:rsid w:val="000132C3"/>
    <w:rsid w:val="00017173"/>
    <w:rsid w:val="000236A8"/>
    <w:rsid w:val="00031A07"/>
    <w:rsid w:val="00032D3E"/>
    <w:rsid w:val="00032F3F"/>
    <w:rsid w:val="00033678"/>
    <w:rsid w:val="000348B3"/>
    <w:rsid w:val="00035CE4"/>
    <w:rsid w:val="000423DA"/>
    <w:rsid w:val="000426DE"/>
    <w:rsid w:val="00044CCD"/>
    <w:rsid w:val="0004555A"/>
    <w:rsid w:val="00053E37"/>
    <w:rsid w:val="00054367"/>
    <w:rsid w:val="00054A2C"/>
    <w:rsid w:val="000573DB"/>
    <w:rsid w:val="00060A5E"/>
    <w:rsid w:val="0006301B"/>
    <w:rsid w:val="00065748"/>
    <w:rsid w:val="000673F1"/>
    <w:rsid w:val="00071CC3"/>
    <w:rsid w:val="00074FB3"/>
    <w:rsid w:val="00075135"/>
    <w:rsid w:val="00075636"/>
    <w:rsid w:val="0008099B"/>
    <w:rsid w:val="00081118"/>
    <w:rsid w:val="000816DA"/>
    <w:rsid w:val="00081918"/>
    <w:rsid w:val="000823F0"/>
    <w:rsid w:val="00083D18"/>
    <w:rsid w:val="000909B3"/>
    <w:rsid w:val="000933B3"/>
    <w:rsid w:val="000A0DE6"/>
    <w:rsid w:val="000A5EB1"/>
    <w:rsid w:val="000A63B1"/>
    <w:rsid w:val="000A6785"/>
    <w:rsid w:val="000A7EFB"/>
    <w:rsid w:val="000B056B"/>
    <w:rsid w:val="000B194C"/>
    <w:rsid w:val="000B1D9D"/>
    <w:rsid w:val="000B1FC2"/>
    <w:rsid w:val="000B2F2F"/>
    <w:rsid w:val="000B335A"/>
    <w:rsid w:val="000B35BC"/>
    <w:rsid w:val="000C15D9"/>
    <w:rsid w:val="000C2473"/>
    <w:rsid w:val="000C32A8"/>
    <w:rsid w:val="000C36B0"/>
    <w:rsid w:val="000D11DC"/>
    <w:rsid w:val="000D231F"/>
    <w:rsid w:val="000D3488"/>
    <w:rsid w:val="000D37DB"/>
    <w:rsid w:val="000E159B"/>
    <w:rsid w:val="000E43EB"/>
    <w:rsid w:val="000E469D"/>
    <w:rsid w:val="000E7186"/>
    <w:rsid w:val="000F0ED2"/>
    <w:rsid w:val="00101355"/>
    <w:rsid w:val="0010603A"/>
    <w:rsid w:val="00110E90"/>
    <w:rsid w:val="0011229B"/>
    <w:rsid w:val="001172F7"/>
    <w:rsid w:val="00117FF9"/>
    <w:rsid w:val="0012042D"/>
    <w:rsid w:val="00122D24"/>
    <w:rsid w:val="001238C5"/>
    <w:rsid w:val="00126BF0"/>
    <w:rsid w:val="00127B81"/>
    <w:rsid w:val="00133A9C"/>
    <w:rsid w:val="00141DB7"/>
    <w:rsid w:val="00142131"/>
    <w:rsid w:val="00142271"/>
    <w:rsid w:val="0014575C"/>
    <w:rsid w:val="00154EA5"/>
    <w:rsid w:val="001552F1"/>
    <w:rsid w:val="00156E43"/>
    <w:rsid w:val="0016254C"/>
    <w:rsid w:val="001653AE"/>
    <w:rsid w:val="00170F18"/>
    <w:rsid w:val="00170F52"/>
    <w:rsid w:val="001711CC"/>
    <w:rsid w:val="0017245D"/>
    <w:rsid w:val="0017615E"/>
    <w:rsid w:val="0019209F"/>
    <w:rsid w:val="00192533"/>
    <w:rsid w:val="00192BF0"/>
    <w:rsid w:val="001A124A"/>
    <w:rsid w:val="001A365B"/>
    <w:rsid w:val="001A3C31"/>
    <w:rsid w:val="001A4326"/>
    <w:rsid w:val="001A78E4"/>
    <w:rsid w:val="001B01B1"/>
    <w:rsid w:val="001B0C74"/>
    <w:rsid w:val="001B0E9B"/>
    <w:rsid w:val="001B12D2"/>
    <w:rsid w:val="001B53A5"/>
    <w:rsid w:val="001B61B7"/>
    <w:rsid w:val="001B6E42"/>
    <w:rsid w:val="001B7090"/>
    <w:rsid w:val="001B7A9B"/>
    <w:rsid w:val="001C1EAE"/>
    <w:rsid w:val="001C363C"/>
    <w:rsid w:val="001C566D"/>
    <w:rsid w:val="001C5AE6"/>
    <w:rsid w:val="001C6A51"/>
    <w:rsid w:val="001D1F15"/>
    <w:rsid w:val="001D2709"/>
    <w:rsid w:val="001D652D"/>
    <w:rsid w:val="001E48BC"/>
    <w:rsid w:val="001F0CFB"/>
    <w:rsid w:val="00200971"/>
    <w:rsid w:val="002020BA"/>
    <w:rsid w:val="00202374"/>
    <w:rsid w:val="00203E13"/>
    <w:rsid w:val="00204AE3"/>
    <w:rsid w:val="00206684"/>
    <w:rsid w:val="00206A58"/>
    <w:rsid w:val="00210EEE"/>
    <w:rsid w:val="002178EA"/>
    <w:rsid w:val="00220347"/>
    <w:rsid w:val="00223466"/>
    <w:rsid w:val="0022711C"/>
    <w:rsid w:val="00231E37"/>
    <w:rsid w:val="00231E6B"/>
    <w:rsid w:val="00232D31"/>
    <w:rsid w:val="00233618"/>
    <w:rsid w:val="00233AEB"/>
    <w:rsid w:val="00234C8A"/>
    <w:rsid w:val="0024009B"/>
    <w:rsid w:val="00241FE0"/>
    <w:rsid w:val="00242D7C"/>
    <w:rsid w:val="00243702"/>
    <w:rsid w:val="002503EE"/>
    <w:rsid w:val="00250BA7"/>
    <w:rsid w:val="00251ADD"/>
    <w:rsid w:val="00256281"/>
    <w:rsid w:val="00256C40"/>
    <w:rsid w:val="00261344"/>
    <w:rsid w:val="00264DE8"/>
    <w:rsid w:val="002702BC"/>
    <w:rsid w:val="0027121B"/>
    <w:rsid w:val="00271654"/>
    <w:rsid w:val="00271AFE"/>
    <w:rsid w:val="002731A3"/>
    <w:rsid w:val="00274CF8"/>
    <w:rsid w:val="00274EFF"/>
    <w:rsid w:val="002750C9"/>
    <w:rsid w:val="0028181C"/>
    <w:rsid w:val="00281E38"/>
    <w:rsid w:val="00283FEE"/>
    <w:rsid w:val="002872BB"/>
    <w:rsid w:val="0028733F"/>
    <w:rsid w:val="002940B1"/>
    <w:rsid w:val="002971A6"/>
    <w:rsid w:val="002974F6"/>
    <w:rsid w:val="00297AFF"/>
    <w:rsid w:val="002A31C2"/>
    <w:rsid w:val="002A409C"/>
    <w:rsid w:val="002B1006"/>
    <w:rsid w:val="002B5B92"/>
    <w:rsid w:val="002B79A6"/>
    <w:rsid w:val="002C1569"/>
    <w:rsid w:val="002C3897"/>
    <w:rsid w:val="002C57F5"/>
    <w:rsid w:val="002C7D39"/>
    <w:rsid w:val="002D0BB5"/>
    <w:rsid w:val="002D2CF3"/>
    <w:rsid w:val="002D2DA3"/>
    <w:rsid w:val="002D3234"/>
    <w:rsid w:val="002D38F3"/>
    <w:rsid w:val="002D4694"/>
    <w:rsid w:val="002D6014"/>
    <w:rsid w:val="002D63BF"/>
    <w:rsid w:val="002D6C63"/>
    <w:rsid w:val="002D7197"/>
    <w:rsid w:val="002D7366"/>
    <w:rsid w:val="002D7B2E"/>
    <w:rsid w:val="002D7E1F"/>
    <w:rsid w:val="002D7EA2"/>
    <w:rsid w:val="002E7EBC"/>
    <w:rsid w:val="0030164C"/>
    <w:rsid w:val="0030172F"/>
    <w:rsid w:val="00304D1A"/>
    <w:rsid w:val="00307370"/>
    <w:rsid w:val="00312E04"/>
    <w:rsid w:val="00314219"/>
    <w:rsid w:val="00320A28"/>
    <w:rsid w:val="00320C5F"/>
    <w:rsid w:val="003220B4"/>
    <w:rsid w:val="003248FB"/>
    <w:rsid w:val="00326703"/>
    <w:rsid w:val="00326778"/>
    <w:rsid w:val="003278D0"/>
    <w:rsid w:val="003328FF"/>
    <w:rsid w:val="0033623E"/>
    <w:rsid w:val="00336C31"/>
    <w:rsid w:val="003374E6"/>
    <w:rsid w:val="00340CAF"/>
    <w:rsid w:val="003413FB"/>
    <w:rsid w:val="00341404"/>
    <w:rsid w:val="00344E58"/>
    <w:rsid w:val="00345181"/>
    <w:rsid w:val="00345925"/>
    <w:rsid w:val="00350741"/>
    <w:rsid w:val="0035155E"/>
    <w:rsid w:val="0035244F"/>
    <w:rsid w:val="00353460"/>
    <w:rsid w:val="00356245"/>
    <w:rsid w:val="00365AA2"/>
    <w:rsid w:val="00366B1C"/>
    <w:rsid w:val="00366F9E"/>
    <w:rsid w:val="003714F6"/>
    <w:rsid w:val="00371EFA"/>
    <w:rsid w:val="00373F1D"/>
    <w:rsid w:val="003745EC"/>
    <w:rsid w:val="00376634"/>
    <w:rsid w:val="00376D45"/>
    <w:rsid w:val="003877EF"/>
    <w:rsid w:val="003928DC"/>
    <w:rsid w:val="00393DA5"/>
    <w:rsid w:val="00396A19"/>
    <w:rsid w:val="003A6100"/>
    <w:rsid w:val="003B27B2"/>
    <w:rsid w:val="003B548C"/>
    <w:rsid w:val="003B74E5"/>
    <w:rsid w:val="003C041F"/>
    <w:rsid w:val="003C0F89"/>
    <w:rsid w:val="003C16F7"/>
    <w:rsid w:val="003C2985"/>
    <w:rsid w:val="003C3C3C"/>
    <w:rsid w:val="003C4499"/>
    <w:rsid w:val="003C55F2"/>
    <w:rsid w:val="003D0781"/>
    <w:rsid w:val="003D1082"/>
    <w:rsid w:val="003D2D84"/>
    <w:rsid w:val="003D3616"/>
    <w:rsid w:val="003D41DB"/>
    <w:rsid w:val="003D4FD6"/>
    <w:rsid w:val="003D5C79"/>
    <w:rsid w:val="003E105B"/>
    <w:rsid w:val="003E2F28"/>
    <w:rsid w:val="003F0854"/>
    <w:rsid w:val="003F1480"/>
    <w:rsid w:val="003F1B16"/>
    <w:rsid w:val="003F1D4C"/>
    <w:rsid w:val="003F4100"/>
    <w:rsid w:val="003F52D5"/>
    <w:rsid w:val="003F5F65"/>
    <w:rsid w:val="00400207"/>
    <w:rsid w:val="004015FE"/>
    <w:rsid w:val="004027C8"/>
    <w:rsid w:val="00404A99"/>
    <w:rsid w:val="004055F2"/>
    <w:rsid w:val="00407A65"/>
    <w:rsid w:val="0041252C"/>
    <w:rsid w:val="004149CA"/>
    <w:rsid w:val="00414D97"/>
    <w:rsid w:val="00417537"/>
    <w:rsid w:val="0041764E"/>
    <w:rsid w:val="0042496D"/>
    <w:rsid w:val="0042587E"/>
    <w:rsid w:val="00432478"/>
    <w:rsid w:val="00432508"/>
    <w:rsid w:val="00434099"/>
    <w:rsid w:val="004363C2"/>
    <w:rsid w:val="00436C29"/>
    <w:rsid w:val="00437203"/>
    <w:rsid w:val="00437F75"/>
    <w:rsid w:val="0044165B"/>
    <w:rsid w:val="0044202C"/>
    <w:rsid w:val="00444C44"/>
    <w:rsid w:val="0044601C"/>
    <w:rsid w:val="0045196E"/>
    <w:rsid w:val="00453815"/>
    <w:rsid w:val="00457C60"/>
    <w:rsid w:val="00460798"/>
    <w:rsid w:val="0046202D"/>
    <w:rsid w:val="00462EE7"/>
    <w:rsid w:val="004648A4"/>
    <w:rsid w:val="00467450"/>
    <w:rsid w:val="004676A8"/>
    <w:rsid w:val="00472C94"/>
    <w:rsid w:val="00474F4F"/>
    <w:rsid w:val="00476EF5"/>
    <w:rsid w:val="0047708B"/>
    <w:rsid w:val="00477BD6"/>
    <w:rsid w:val="0048715E"/>
    <w:rsid w:val="00487BFC"/>
    <w:rsid w:val="00490014"/>
    <w:rsid w:val="00493157"/>
    <w:rsid w:val="0049527D"/>
    <w:rsid w:val="004955D8"/>
    <w:rsid w:val="00495E46"/>
    <w:rsid w:val="00496151"/>
    <w:rsid w:val="004A2622"/>
    <w:rsid w:val="004B037A"/>
    <w:rsid w:val="004B643A"/>
    <w:rsid w:val="004B65DA"/>
    <w:rsid w:val="004B6BDB"/>
    <w:rsid w:val="004C02A8"/>
    <w:rsid w:val="004D49BE"/>
    <w:rsid w:val="004D7404"/>
    <w:rsid w:val="004D7CEF"/>
    <w:rsid w:val="004E08B7"/>
    <w:rsid w:val="004E2157"/>
    <w:rsid w:val="004E4111"/>
    <w:rsid w:val="004E6F96"/>
    <w:rsid w:val="004E71F8"/>
    <w:rsid w:val="004E7BF6"/>
    <w:rsid w:val="004F0088"/>
    <w:rsid w:val="004F4A50"/>
    <w:rsid w:val="004F6B10"/>
    <w:rsid w:val="004F6F2B"/>
    <w:rsid w:val="004F7F2F"/>
    <w:rsid w:val="005023A8"/>
    <w:rsid w:val="005031C8"/>
    <w:rsid w:val="0050448B"/>
    <w:rsid w:val="00504587"/>
    <w:rsid w:val="00504D72"/>
    <w:rsid w:val="00504EE8"/>
    <w:rsid w:val="00506AFB"/>
    <w:rsid w:val="0051323B"/>
    <w:rsid w:val="00514EB2"/>
    <w:rsid w:val="00521AE9"/>
    <w:rsid w:val="005236CE"/>
    <w:rsid w:val="0052497B"/>
    <w:rsid w:val="00525C2B"/>
    <w:rsid w:val="00532E84"/>
    <w:rsid w:val="00534593"/>
    <w:rsid w:val="005349E6"/>
    <w:rsid w:val="00537220"/>
    <w:rsid w:val="005375C3"/>
    <w:rsid w:val="00537EA6"/>
    <w:rsid w:val="005403CF"/>
    <w:rsid w:val="00540C48"/>
    <w:rsid w:val="005410FA"/>
    <w:rsid w:val="005424F5"/>
    <w:rsid w:val="00547D94"/>
    <w:rsid w:val="005503A0"/>
    <w:rsid w:val="00550B23"/>
    <w:rsid w:val="00552EA5"/>
    <w:rsid w:val="00554346"/>
    <w:rsid w:val="00555276"/>
    <w:rsid w:val="005557D8"/>
    <w:rsid w:val="005561CB"/>
    <w:rsid w:val="005577AE"/>
    <w:rsid w:val="005616C5"/>
    <w:rsid w:val="00561751"/>
    <w:rsid w:val="00562342"/>
    <w:rsid w:val="00562A9B"/>
    <w:rsid w:val="0056467C"/>
    <w:rsid w:val="0056494D"/>
    <w:rsid w:val="00575E7D"/>
    <w:rsid w:val="00575F7E"/>
    <w:rsid w:val="005760C3"/>
    <w:rsid w:val="00576554"/>
    <w:rsid w:val="00577EA4"/>
    <w:rsid w:val="0058129B"/>
    <w:rsid w:val="00582DAE"/>
    <w:rsid w:val="00586102"/>
    <w:rsid w:val="00592AC4"/>
    <w:rsid w:val="00595A5A"/>
    <w:rsid w:val="00595C5C"/>
    <w:rsid w:val="0059664B"/>
    <w:rsid w:val="005A1F5A"/>
    <w:rsid w:val="005B1178"/>
    <w:rsid w:val="005B6EA2"/>
    <w:rsid w:val="005B7172"/>
    <w:rsid w:val="005B7770"/>
    <w:rsid w:val="005C1097"/>
    <w:rsid w:val="005C2EFB"/>
    <w:rsid w:val="005C411F"/>
    <w:rsid w:val="005C45CE"/>
    <w:rsid w:val="005C5488"/>
    <w:rsid w:val="005C5BFC"/>
    <w:rsid w:val="005C5D0E"/>
    <w:rsid w:val="005C5FEE"/>
    <w:rsid w:val="005D21E1"/>
    <w:rsid w:val="005D4A07"/>
    <w:rsid w:val="005D56B3"/>
    <w:rsid w:val="005D72CF"/>
    <w:rsid w:val="005E0C63"/>
    <w:rsid w:val="005E4038"/>
    <w:rsid w:val="005E6487"/>
    <w:rsid w:val="005E7840"/>
    <w:rsid w:val="005F47A7"/>
    <w:rsid w:val="005F6464"/>
    <w:rsid w:val="005F6480"/>
    <w:rsid w:val="005F6DC0"/>
    <w:rsid w:val="00605322"/>
    <w:rsid w:val="00606D39"/>
    <w:rsid w:val="00607393"/>
    <w:rsid w:val="0061126F"/>
    <w:rsid w:val="0061171D"/>
    <w:rsid w:val="00611B29"/>
    <w:rsid w:val="00612E6A"/>
    <w:rsid w:val="00614186"/>
    <w:rsid w:val="00614495"/>
    <w:rsid w:val="006164DD"/>
    <w:rsid w:val="00617827"/>
    <w:rsid w:val="006207B9"/>
    <w:rsid w:val="00623C74"/>
    <w:rsid w:val="00625439"/>
    <w:rsid w:val="00625462"/>
    <w:rsid w:val="006269A7"/>
    <w:rsid w:val="00627867"/>
    <w:rsid w:val="00631829"/>
    <w:rsid w:val="00632872"/>
    <w:rsid w:val="00633570"/>
    <w:rsid w:val="00633F64"/>
    <w:rsid w:val="00634939"/>
    <w:rsid w:val="006357C2"/>
    <w:rsid w:val="0064045E"/>
    <w:rsid w:val="00640626"/>
    <w:rsid w:val="0064182B"/>
    <w:rsid w:val="006423F6"/>
    <w:rsid w:val="0064525A"/>
    <w:rsid w:val="00645AA5"/>
    <w:rsid w:val="00650068"/>
    <w:rsid w:val="00652381"/>
    <w:rsid w:val="00653DAC"/>
    <w:rsid w:val="00653FFA"/>
    <w:rsid w:val="0065466C"/>
    <w:rsid w:val="00657F1B"/>
    <w:rsid w:val="00661437"/>
    <w:rsid w:val="00662328"/>
    <w:rsid w:val="006626F5"/>
    <w:rsid w:val="00663234"/>
    <w:rsid w:val="00665793"/>
    <w:rsid w:val="00665E59"/>
    <w:rsid w:val="00666085"/>
    <w:rsid w:val="00673525"/>
    <w:rsid w:val="006744FD"/>
    <w:rsid w:val="00674EFB"/>
    <w:rsid w:val="00676CF4"/>
    <w:rsid w:val="00680A91"/>
    <w:rsid w:val="00681ADA"/>
    <w:rsid w:val="006836C6"/>
    <w:rsid w:val="00686799"/>
    <w:rsid w:val="00686CB2"/>
    <w:rsid w:val="006912C7"/>
    <w:rsid w:val="00691C55"/>
    <w:rsid w:val="00695666"/>
    <w:rsid w:val="00695D89"/>
    <w:rsid w:val="006A18AE"/>
    <w:rsid w:val="006A27DF"/>
    <w:rsid w:val="006B14D4"/>
    <w:rsid w:val="006B1CEB"/>
    <w:rsid w:val="006B549F"/>
    <w:rsid w:val="006B5BB1"/>
    <w:rsid w:val="006C07FD"/>
    <w:rsid w:val="006C2868"/>
    <w:rsid w:val="006C5328"/>
    <w:rsid w:val="006C62ED"/>
    <w:rsid w:val="006D0C8C"/>
    <w:rsid w:val="006D1BF8"/>
    <w:rsid w:val="006E0577"/>
    <w:rsid w:val="006E26F9"/>
    <w:rsid w:val="006E2BE8"/>
    <w:rsid w:val="006E50E1"/>
    <w:rsid w:val="006F680E"/>
    <w:rsid w:val="006F68E2"/>
    <w:rsid w:val="006F78CB"/>
    <w:rsid w:val="007003C9"/>
    <w:rsid w:val="00700D25"/>
    <w:rsid w:val="00701948"/>
    <w:rsid w:val="00703BE5"/>
    <w:rsid w:val="00703F1B"/>
    <w:rsid w:val="0070446B"/>
    <w:rsid w:val="007057AF"/>
    <w:rsid w:val="0071102C"/>
    <w:rsid w:val="00712A8D"/>
    <w:rsid w:val="00712AAB"/>
    <w:rsid w:val="00712D25"/>
    <w:rsid w:val="007152C1"/>
    <w:rsid w:val="00715C1C"/>
    <w:rsid w:val="00716321"/>
    <w:rsid w:val="0071684B"/>
    <w:rsid w:val="0071750B"/>
    <w:rsid w:val="00722B76"/>
    <w:rsid w:val="00723ED0"/>
    <w:rsid w:val="00724BC1"/>
    <w:rsid w:val="00724D30"/>
    <w:rsid w:val="00725FD7"/>
    <w:rsid w:val="00726376"/>
    <w:rsid w:val="00726FEE"/>
    <w:rsid w:val="00727079"/>
    <w:rsid w:val="00732DD8"/>
    <w:rsid w:val="00733C4F"/>
    <w:rsid w:val="00734562"/>
    <w:rsid w:val="00735520"/>
    <w:rsid w:val="0073602C"/>
    <w:rsid w:val="00741C1F"/>
    <w:rsid w:val="007434D8"/>
    <w:rsid w:val="00746255"/>
    <w:rsid w:val="00746E52"/>
    <w:rsid w:val="007504E7"/>
    <w:rsid w:val="00750FE9"/>
    <w:rsid w:val="00762166"/>
    <w:rsid w:val="007656E3"/>
    <w:rsid w:val="00765739"/>
    <w:rsid w:val="00767986"/>
    <w:rsid w:val="007747ED"/>
    <w:rsid w:val="00775263"/>
    <w:rsid w:val="0077773F"/>
    <w:rsid w:val="00781255"/>
    <w:rsid w:val="00783018"/>
    <w:rsid w:val="0078375D"/>
    <w:rsid w:val="00790079"/>
    <w:rsid w:val="00791682"/>
    <w:rsid w:val="00793B00"/>
    <w:rsid w:val="00793EC0"/>
    <w:rsid w:val="0079438D"/>
    <w:rsid w:val="00796059"/>
    <w:rsid w:val="007A3389"/>
    <w:rsid w:val="007A3A38"/>
    <w:rsid w:val="007A47FB"/>
    <w:rsid w:val="007A59C5"/>
    <w:rsid w:val="007A7990"/>
    <w:rsid w:val="007B1D01"/>
    <w:rsid w:val="007B2B2A"/>
    <w:rsid w:val="007B4E6A"/>
    <w:rsid w:val="007B6311"/>
    <w:rsid w:val="007B66BA"/>
    <w:rsid w:val="007B6D34"/>
    <w:rsid w:val="007C3E89"/>
    <w:rsid w:val="007C62DB"/>
    <w:rsid w:val="007C63A2"/>
    <w:rsid w:val="007C6654"/>
    <w:rsid w:val="007C704F"/>
    <w:rsid w:val="007C7124"/>
    <w:rsid w:val="007D378B"/>
    <w:rsid w:val="007D52BD"/>
    <w:rsid w:val="007E0C25"/>
    <w:rsid w:val="007E0EB9"/>
    <w:rsid w:val="007E5F3B"/>
    <w:rsid w:val="007E70FB"/>
    <w:rsid w:val="007F1E6C"/>
    <w:rsid w:val="007F7BB0"/>
    <w:rsid w:val="00800C20"/>
    <w:rsid w:val="00804865"/>
    <w:rsid w:val="00805E2B"/>
    <w:rsid w:val="00807551"/>
    <w:rsid w:val="00811430"/>
    <w:rsid w:val="00815EEF"/>
    <w:rsid w:val="00822065"/>
    <w:rsid w:val="00823302"/>
    <w:rsid w:val="008252DB"/>
    <w:rsid w:val="00830DFE"/>
    <w:rsid w:val="008343EF"/>
    <w:rsid w:val="00835409"/>
    <w:rsid w:val="00835446"/>
    <w:rsid w:val="00835C2D"/>
    <w:rsid w:val="0083671C"/>
    <w:rsid w:val="00837291"/>
    <w:rsid w:val="008426FC"/>
    <w:rsid w:val="008428CA"/>
    <w:rsid w:val="00843AE2"/>
    <w:rsid w:val="00846A18"/>
    <w:rsid w:val="00851134"/>
    <w:rsid w:val="00852415"/>
    <w:rsid w:val="008524F2"/>
    <w:rsid w:val="00855E11"/>
    <w:rsid w:val="008573C1"/>
    <w:rsid w:val="008603E7"/>
    <w:rsid w:val="0086122E"/>
    <w:rsid w:val="00864ACB"/>
    <w:rsid w:val="008668F6"/>
    <w:rsid w:val="008669D3"/>
    <w:rsid w:val="0087311C"/>
    <w:rsid w:val="00873136"/>
    <w:rsid w:val="00873559"/>
    <w:rsid w:val="00873F70"/>
    <w:rsid w:val="00874A55"/>
    <w:rsid w:val="00875027"/>
    <w:rsid w:val="00876F7A"/>
    <w:rsid w:val="00877996"/>
    <w:rsid w:val="00881BA3"/>
    <w:rsid w:val="008863FD"/>
    <w:rsid w:val="008865D4"/>
    <w:rsid w:val="008900B1"/>
    <w:rsid w:val="00891F69"/>
    <w:rsid w:val="008A6A87"/>
    <w:rsid w:val="008B00FD"/>
    <w:rsid w:val="008B1F82"/>
    <w:rsid w:val="008B3ABE"/>
    <w:rsid w:val="008B3B52"/>
    <w:rsid w:val="008B3D96"/>
    <w:rsid w:val="008B4D56"/>
    <w:rsid w:val="008B58AE"/>
    <w:rsid w:val="008B5B0B"/>
    <w:rsid w:val="008C6B19"/>
    <w:rsid w:val="008D41A1"/>
    <w:rsid w:val="008D4551"/>
    <w:rsid w:val="008D4EA3"/>
    <w:rsid w:val="008D4F7A"/>
    <w:rsid w:val="008D71EA"/>
    <w:rsid w:val="008D73F8"/>
    <w:rsid w:val="008D7E77"/>
    <w:rsid w:val="008E0A90"/>
    <w:rsid w:val="008E32BB"/>
    <w:rsid w:val="008E3A1B"/>
    <w:rsid w:val="008E425C"/>
    <w:rsid w:val="008E4291"/>
    <w:rsid w:val="008F24C3"/>
    <w:rsid w:val="0090061D"/>
    <w:rsid w:val="00905995"/>
    <w:rsid w:val="00914C20"/>
    <w:rsid w:val="00924048"/>
    <w:rsid w:val="0092406C"/>
    <w:rsid w:val="0092523F"/>
    <w:rsid w:val="009262B7"/>
    <w:rsid w:val="00926F76"/>
    <w:rsid w:val="0092730A"/>
    <w:rsid w:val="00927E10"/>
    <w:rsid w:val="00930461"/>
    <w:rsid w:val="009357FB"/>
    <w:rsid w:val="00935B5E"/>
    <w:rsid w:val="00936F44"/>
    <w:rsid w:val="009370C5"/>
    <w:rsid w:val="0094534C"/>
    <w:rsid w:val="009457E7"/>
    <w:rsid w:val="009463CF"/>
    <w:rsid w:val="009465D9"/>
    <w:rsid w:val="00947D68"/>
    <w:rsid w:val="00954E82"/>
    <w:rsid w:val="00963D69"/>
    <w:rsid w:val="009663C2"/>
    <w:rsid w:val="00970D01"/>
    <w:rsid w:val="009712FE"/>
    <w:rsid w:val="00971874"/>
    <w:rsid w:val="00971E94"/>
    <w:rsid w:val="0097276B"/>
    <w:rsid w:val="0097533D"/>
    <w:rsid w:val="0097781D"/>
    <w:rsid w:val="00977853"/>
    <w:rsid w:val="0098059C"/>
    <w:rsid w:val="00981F49"/>
    <w:rsid w:val="00983C58"/>
    <w:rsid w:val="009852B5"/>
    <w:rsid w:val="0098602A"/>
    <w:rsid w:val="009906D4"/>
    <w:rsid w:val="00994B5B"/>
    <w:rsid w:val="009A1A47"/>
    <w:rsid w:val="009A2830"/>
    <w:rsid w:val="009A38A3"/>
    <w:rsid w:val="009A3DC4"/>
    <w:rsid w:val="009B2BF3"/>
    <w:rsid w:val="009B5F75"/>
    <w:rsid w:val="009B7B2F"/>
    <w:rsid w:val="009C325D"/>
    <w:rsid w:val="009C5352"/>
    <w:rsid w:val="009C6AD0"/>
    <w:rsid w:val="009D28C6"/>
    <w:rsid w:val="009D48DA"/>
    <w:rsid w:val="009D6075"/>
    <w:rsid w:val="009D6FB0"/>
    <w:rsid w:val="009D7D8A"/>
    <w:rsid w:val="009E2679"/>
    <w:rsid w:val="009E3571"/>
    <w:rsid w:val="009E3A6B"/>
    <w:rsid w:val="009E4661"/>
    <w:rsid w:val="009E6EFF"/>
    <w:rsid w:val="009F04B1"/>
    <w:rsid w:val="009F22DF"/>
    <w:rsid w:val="009F29F9"/>
    <w:rsid w:val="009F4183"/>
    <w:rsid w:val="009F5ABD"/>
    <w:rsid w:val="00A003AF"/>
    <w:rsid w:val="00A070E0"/>
    <w:rsid w:val="00A1004A"/>
    <w:rsid w:val="00A1143E"/>
    <w:rsid w:val="00A1207F"/>
    <w:rsid w:val="00A13E60"/>
    <w:rsid w:val="00A144D6"/>
    <w:rsid w:val="00A14A93"/>
    <w:rsid w:val="00A17C33"/>
    <w:rsid w:val="00A23FC1"/>
    <w:rsid w:val="00A25311"/>
    <w:rsid w:val="00A32AD5"/>
    <w:rsid w:val="00A35AF2"/>
    <w:rsid w:val="00A421E5"/>
    <w:rsid w:val="00A455CC"/>
    <w:rsid w:val="00A455EF"/>
    <w:rsid w:val="00A461DD"/>
    <w:rsid w:val="00A463A2"/>
    <w:rsid w:val="00A51E3E"/>
    <w:rsid w:val="00A5272F"/>
    <w:rsid w:val="00A61C6B"/>
    <w:rsid w:val="00A61E94"/>
    <w:rsid w:val="00A67C7B"/>
    <w:rsid w:val="00A716F5"/>
    <w:rsid w:val="00A749F5"/>
    <w:rsid w:val="00A74B9A"/>
    <w:rsid w:val="00A7516C"/>
    <w:rsid w:val="00A77708"/>
    <w:rsid w:val="00A81C87"/>
    <w:rsid w:val="00A8426D"/>
    <w:rsid w:val="00A84CEA"/>
    <w:rsid w:val="00A877DC"/>
    <w:rsid w:val="00A87C70"/>
    <w:rsid w:val="00A91D4C"/>
    <w:rsid w:val="00AA14C8"/>
    <w:rsid w:val="00AA2A10"/>
    <w:rsid w:val="00AA2C77"/>
    <w:rsid w:val="00AA3245"/>
    <w:rsid w:val="00AA3A46"/>
    <w:rsid w:val="00AB0F71"/>
    <w:rsid w:val="00AB1036"/>
    <w:rsid w:val="00AB1E35"/>
    <w:rsid w:val="00AB2707"/>
    <w:rsid w:val="00AB30FE"/>
    <w:rsid w:val="00AB32D7"/>
    <w:rsid w:val="00AB58CB"/>
    <w:rsid w:val="00AB5EF4"/>
    <w:rsid w:val="00AB69CF"/>
    <w:rsid w:val="00AB6EDF"/>
    <w:rsid w:val="00AC1560"/>
    <w:rsid w:val="00AC594B"/>
    <w:rsid w:val="00AC5ACF"/>
    <w:rsid w:val="00AC7BBF"/>
    <w:rsid w:val="00AD1D15"/>
    <w:rsid w:val="00AD4115"/>
    <w:rsid w:val="00AD42CD"/>
    <w:rsid w:val="00AD5396"/>
    <w:rsid w:val="00AD67BD"/>
    <w:rsid w:val="00AE1611"/>
    <w:rsid w:val="00AE2972"/>
    <w:rsid w:val="00AE45D6"/>
    <w:rsid w:val="00AE61F1"/>
    <w:rsid w:val="00AE634E"/>
    <w:rsid w:val="00AE6DA1"/>
    <w:rsid w:val="00AF0352"/>
    <w:rsid w:val="00AF0AE9"/>
    <w:rsid w:val="00AF720A"/>
    <w:rsid w:val="00B12DE1"/>
    <w:rsid w:val="00B15438"/>
    <w:rsid w:val="00B15568"/>
    <w:rsid w:val="00B16D1D"/>
    <w:rsid w:val="00B21968"/>
    <w:rsid w:val="00B22B61"/>
    <w:rsid w:val="00B234A0"/>
    <w:rsid w:val="00B24189"/>
    <w:rsid w:val="00B25AFE"/>
    <w:rsid w:val="00B278CA"/>
    <w:rsid w:val="00B27F3D"/>
    <w:rsid w:val="00B330DE"/>
    <w:rsid w:val="00B33962"/>
    <w:rsid w:val="00B41DC9"/>
    <w:rsid w:val="00B43B35"/>
    <w:rsid w:val="00B4666F"/>
    <w:rsid w:val="00B50AA6"/>
    <w:rsid w:val="00B532F0"/>
    <w:rsid w:val="00B5424C"/>
    <w:rsid w:val="00B6006E"/>
    <w:rsid w:val="00B608A4"/>
    <w:rsid w:val="00B63C8F"/>
    <w:rsid w:val="00B63F83"/>
    <w:rsid w:val="00B64ED3"/>
    <w:rsid w:val="00B65FF1"/>
    <w:rsid w:val="00B67010"/>
    <w:rsid w:val="00B730F0"/>
    <w:rsid w:val="00B73C30"/>
    <w:rsid w:val="00B74CB9"/>
    <w:rsid w:val="00B85A6D"/>
    <w:rsid w:val="00B87B4E"/>
    <w:rsid w:val="00B9390A"/>
    <w:rsid w:val="00B9402E"/>
    <w:rsid w:val="00B940F8"/>
    <w:rsid w:val="00B94EB9"/>
    <w:rsid w:val="00BA16A6"/>
    <w:rsid w:val="00BA20E2"/>
    <w:rsid w:val="00BA30CF"/>
    <w:rsid w:val="00BA538A"/>
    <w:rsid w:val="00BA56B6"/>
    <w:rsid w:val="00BB7029"/>
    <w:rsid w:val="00BC1C78"/>
    <w:rsid w:val="00BC4F02"/>
    <w:rsid w:val="00BC5EC4"/>
    <w:rsid w:val="00BD0F6C"/>
    <w:rsid w:val="00BD23CF"/>
    <w:rsid w:val="00BD4B3A"/>
    <w:rsid w:val="00BD6D5F"/>
    <w:rsid w:val="00BE41CD"/>
    <w:rsid w:val="00BE432E"/>
    <w:rsid w:val="00BF174F"/>
    <w:rsid w:val="00BF2755"/>
    <w:rsid w:val="00BF35B6"/>
    <w:rsid w:val="00BF46CA"/>
    <w:rsid w:val="00C00712"/>
    <w:rsid w:val="00C0424C"/>
    <w:rsid w:val="00C06807"/>
    <w:rsid w:val="00C0713A"/>
    <w:rsid w:val="00C128CE"/>
    <w:rsid w:val="00C13B3C"/>
    <w:rsid w:val="00C17FF1"/>
    <w:rsid w:val="00C20AA6"/>
    <w:rsid w:val="00C22589"/>
    <w:rsid w:val="00C236C4"/>
    <w:rsid w:val="00C2455A"/>
    <w:rsid w:val="00C24CA5"/>
    <w:rsid w:val="00C25274"/>
    <w:rsid w:val="00C2592D"/>
    <w:rsid w:val="00C25FE1"/>
    <w:rsid w:val="00C2761B"/>
    <w:rsid w:val="00C31372"/>
    <w:rsid w:val="00C3585E"/>
    <w:rsid w:val="00C40FCA"/>
    <w:rsid w:val="00C42B6E"/>
    <w:rsid w:val="00C42DA8"/>
    <w:rsid w:val="00C43F92"/>
    <w:rsid w:val="00C45CFF"/>
    <w:rsid w:val="00C46C03"/>
    <w:rsid w:val="00C52F8E"/>
    <w:rsid w:val="00C544F0"/>
    <w:rsid w:val="00C5461A"/>
    <w:rsid w:val="00C54E73"/>
    <w:rsid w:val="00C6026B"/>
    <w:rsid w:val="00C61444"/>
    <w:rsid w:val="00C65D7C"/>
    <w:rsid w:val="00C67F60"/>
    <w:rsid w:val="00C701E6"/>
    <w:rsid w:val="00C73101"/>
    <w:rsid w:val="00C77057"/>
    <w:rsid w:val="00C77E12"/>
    <w:rsid w:val="00C80D94"/>
    <w:rsid w:val="00C81B73"/>
    <w:rsid w:val="00C83627"/>
    <w:rsid w:val="00C86011"/>
    <w:rsid w:val="00C90C84"/>
    <w:rsid w:val="00C94727"/>
    <w:rsid w:val="00C955A7"/>
    <w:rsid w:val="00CA18AE"/>
    <w:rsid w:val="00CA1F5C"/>
    <w:rsid w:val="00CA3432"/>
    <w:rsid w:val="00CA3721"/>
    <w:rsid w:val="00CB068D"/>
    <w:rsid w:val="00CB2482"/>
    <w:rsid w:val="00CB293B"/>
    <w:rsid w:val="00CB4819"/>
    <w:rsid w:val="00CC4923"/>
    <w:rsid w:val="00CD096A"/>
    <w:rsid w:val="00CD5C54"/>
    <w:rsid w:val="00CD7588"/>
    <w:rsid w:val="00CE2FDC"/>
    <w:rsid w:val="00CE442C"/>
    <w:rsid w:val="00CF05A1"/>
    <w:rsid w:val="00CF085B"/>
    <w:rsid w:val="00CF1A65"/>
    <w:rsid w:val="00CF2360"/>
    <w:rsid w:val="00CF4B9D"/>
    <w:rsid w:val="00D00453"/>
    <w:rsid w:val="00D03686"/>
    <w:rsid w:val="00D03E00"/>
    <w:rsid w:val="00D04256"/>
    <w:rsid w:val="00D05EE9"/>
    <w:rsid w:val="00D07E34"/>
    <w:rsid w:val="00D1021A"/>
    <w:rsid w:val="00D143F9"/>
    <w:rsid w:val="00D14519"/>
    <w:rsid w:val="00D15E7E"/>
    <w:rsid w:val="00D161B0"/>
    <w:rsid w:val="00D16731"/>
    <w:rsid w:val="00D16904"/>
    <w:rsid w:val="00D17DDD"/>
    <w:rsid w:val="00D232EF"/>
    <w:rsid w:val="00D23DD2"/>
    <w:rsid w:val="00D244FA"/>
    <w:rsid w:val="00D24CE8"/>
    <w:rsid w:val="00D312BA"/>
    <w:rsid w:val="00D34542"/>
    <w:rsid w:val="00D36BA5"/>
    <w:rsid w:val="00D371D9"/>
    <w:rsid w:val="00D371E2"/>
    <w:rsid w:val="00D438C8"/>
    <w:rsid w:val="00D52BF5"/>
    <w:rsid w:val="00D57B0E"/>
    <w:rsid w:val="00D6067D"/>
    <w:rsid w:val="00D6105F"/>
    <w:rsid w:val="00D650F9"/>
    <w:rsid w:val="00D66CF5"/>
    <w:rsid w:val="00D70E24"/>
    <w:rsid w:val="00D71AB2"/>
    <w:rsid w:val="00D73EB5"/>
    <w:rsid w:val="00D74371"/>
    <w:rsid w:val="00D7457A"/>
    <w:rsid w:val="00D74CA6"/>
    <w:rsid w:val="00D76258"/>
    <w:rsid w:val="00D81561"/>
    <w:rsid w:val="00D82C94"/>
    <w:rsid w:val="00D8554A"/>
    <w:rsid w:val="00D8650B"/>
    <w:rsid w:val="00D958E7"/>
    <w:rsid w:val="00DA6D29"/>
    <w:rsid w:val="00DB01D3"/>
    <w:rsid w:val="00DB0687"/>
    <w:rsid w:val="00DB4690"/>
    <w:rsid w:val="00DB5269"/>
    <w:rsid w:val="00DB5AB3"/>
    <w:rsid w:val="00DD0D05"/>
    <w:rsid w:val="00DD1A19"/>
    <w:rsid w:val="00DD3786"/>
    <w:rsid w:val="00DD3B75"/>
    <w:rsid w:val="00DD3E9C"/>
    <w:rsid w:val="00DD5EA8"/>
    <w:rsid w:val="00DD5FA4"/>
    <w:rsid w:val="00DD7370"/>
    <w:rsid w:val="00DE23DD"/>
    <w:rsid w:val="00DE503B"/>
    <w:rsid w:val="00DF0D16"/>
    <w:rsid w:val="00DF1E55"/>
    <w:rsid w:val="00DF22D2"/>
    <w:rsid w:val="00DF2845"/>
    <w:rsid w:val="00DF2A0E"/>
    <w:rsid w:val="00E01128"/>
    <w:rsid w:val="00E0123B"/>
    <w:rsid w:val="00E0180C"/>
    <w:rsid w:val="00E019FA"/>
    <w:rsid w:val="00E023B2"/>
    <w:rsid w:val="00E03010"/>
    <w:rsid w:val="00E048C2"/>
    <w:rsid w:val="00E06D90"/>
    <w:rsid w:val="00E11245"/>
    <w:rsid w:val="00E130FB"/>
    <w:rsid w:val="00E1523F"/>
    <w:rsid w:val="00E20862"/>
    <w:rsid w:val="00E22FE9"/>
    <w:rsid w:val="00E2473C"/>
    <w:rsid w:val="00E25B28"/>
    <w:rsid w:val="00E266A0"/>
    <w:rsid w:val="00E272FB"/>
    <w:rsid w:val="00E302A6"/>
    <w:rsid w:val="00E314FE"/>
    <w:rsid w:val="00E37C2F"/>
    <w:rsid w:val="00E415E0"/>
    <w:rsid w:val="00E4207D"/>
    <w:rsid w:val="00E451C4"/>
    <w:rsid w:val="00E46E6F"/>
    <w:rsid w:val="00E53D27"/>
    <w:rsid w:val="00E545AC"/>
    <w:rsid w:val="00E64FFF"/>
    <w:rsid w:val="00E66844"/>
    <w:rsid w:val="00E66983"/>
    <w:rsid w:val="00E66B08"/>
    <w:rsid w:val="00E66CCF"/>
    <w:rsid w:val="00E67D97"/>
    <w:rsid w:val="00E7058D"/>
    <w:rsid w:val="00E75F83"/>
    <w:rsid w:val="00E80778"/>
    <w:rsid w:val="00E81C15"/>
    <w:rsid w:val="00E82674"/>
    <w:rsid w:val="00E84463"/>
    <w:rsid w:val="00E854FD"/>
    <w:rsid w:val="00E87DA7"/>
    <w:rsid w:val="00E90A13"/>
    <w:rsid w:val="00E927F6"/>
    <w:rsid w:val="00E93E4C"/>
    <w:rsid w:val="00E95E11"/>
    <w:rsid w:val="00E967DF"/>
    <w:rsid w:val="00EA35DE"/>
    <w:rsid w:val="00EA46E1"/>
    <w:rsid w:val="00EA48E1"/>
    <w:rsid w:val="00EA5F09"/>
    <w:rsid w:val="00EB004F"/>
    <w:rsid w:val="00EB13FB"/>
    <w:rsid w:val="00EB18DB"/>
    <w:rsid w:val="00EB264B"/>
    <w:rsid w:val="00EB4886"/>
    <w:rsid w:val="00EB7AB1"/>
    <w:rsid w:val="00EC5630"/>
    <w:rsid w:val="00EC6638"/>
    <w:rsid w:val="00ED04DE"/>
    <w:rsid w:val="00ED0B8C"/>
    <w:rsid w:val="00ED2F2F"/>
    <w:rsid w:val="00ED4A21"/>
    <w:rsid w:val="00EE1B97"/>
    <w:rsid w:val="00EE58BE"/>
    <w:rsid w:val="00EE61F5"/>
    <w:rsid w:val="00EE70F2"/>
    <w:rsid w:val="00EF048E"/>
    <w:rsid w:val="00EF25EE"/>
    <w:rsid w:val="00EF553B"/>
    <w:rsid w:val="00EF5D7A"/>
    <w:rsid w:val="00F008AD"/>
    <w:rsid w:val="00F06D40"/>
    <w:rsid w:val="00F108FD"/>
    <w:rsid w:val="00F137D1"/>
    <w:rsid w:val="00F13B4A"/>
    <w:rsid w:val="00F174C0"/>
    <w:rsid w:val="00F20F67"/>
    <w:rsid w:val="00F21C00"/>
    <w:rsid w:val="00F25053"/>
    <w:rsid w:val="00F26A26"/>
    <w:rsid w:val="00F302B3"/>
    <w:rsid w:val="00F32D93"/>
    <w:rsid w:val="00F350E8"/>
    <w:rsid w:val="00F40872"/>
    <w:rsid w:val="00F41A57"/>
    <w:rsid w:val="00F46465"/>
    <w:rsid w:val="00F47BEA"/>
    <w:rsid w:val="00F47E21"/>
    <w:rsid w:val="00F51BBA"/>
    <w:rsid w:val="00F51EDD"/>
    <w:rsid w:val="00F5268A"/>
    <w:rsid w:val="00F5400B"/>
    <w:rsid w:val="00F54E41"/>
    <w:rsid w:val="00F56AAE"/>
    <w:rsid w:val="00F56E45"/>
    <w:rsid w:val="00F5715D"/>
    <w:rsid w:val="00F72197"/>
    <w:rsid w:val="00F73CA8"/>
    <w:rsid w:val="00F81248"/>
    <w:rsid w:val="00F81C62"/>
    <w:rsid w:val="00F82DAB"/>
    <w:rsid w:val="00F86B56"/>
    <w:rsid w:val="00F921EB"/>
    <w:rsid w:val="00F941C2"/>
    <w:rsid w:val="00F9743A"/>
    <w:rsid w:val="00FA1566"/>
    <w:rsid w:val="00FA1A4D"/>
    <w:rsid w:val="00FA5AA4"/>
    <w:rsid w:val="00FB2275"/>
    <w:rsid w:val="00FB3951"/>
    <w:rsid w:val="00FB41A9"/>
    <w:rsid w:val="00FB685A"/>
    <w:rsid w:val="00FB7678"/>
    <w:rsid w:val="00FC175F"/>
    <w:rsid w:val="00FC275E"/>
    <w:rsid w:val="00FC4732"/>
    <w:rsid w:val="00FC509D"/>
    <w:rsid w:val="00FC5F08"/>
    <w:rsid w:val="00FD023B"/>
    <w:rsid w:val="00FD0E78"/>
    <w:rsid w:val="00FD30D2"/>
    <w:rsid w:val="00FD3D51"/>
    <w:rsid w:val="00FD56E5"/>
    <w:rsid w:val="00FE418F"/>
    <w:rsid w:val="00FE4DD1"/>
    <w:rsid w:val="00FE6574"/>
    <w:rsid w:val="00FF058A"/>
    <w:rsid w:val="00FF29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2945">
      <o:colormenu v:ext="edit" fillcolor="none"/>
    </o:shapedefaults>
    <o:shapelayout v:ext="edit">
      <o:idmap v:ext="edit" data="1"/>
    </o:shapelayout>
  </w:shapeDefaults>
  <w:decimalSymbol w:val=","/>
  <w:listSeparator w:val=";"/>
  <w14:docId w14:val="39D2B1AD"/>
  <w15:docId w15:val="{526F421F-1CEC-4251-9BC6-A357F6FE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4D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B608A4"/>
    <w:pPr>
      <w:keepNext/>
      <w:spacing w:before="240" w:after="60" w:line="276" w:lineRule="auto"/>
      <w:outlineLvl w:val="1"/>
    </w:pPr>
    <w:rPr>
      <w:rFonts w:ascii="Cambria" w:eastAsia="Times New Roman" w:hAnsi="Cambria" w:cs="Times New Roman"/>
      <w:b/>
      <w:bCs/>
      <w:i/>
      <w:iCs/>
      <w:sz w:val="28"/>
      <w:szCs w:val="28"/>
      <w:lang w:val="x-none" w:eastAsia="x-none"/>
    </w:rPr>
  </w:style>
  <w:style w:type="paragraph" w:styleId="Nagwek3">
    <w:name w:val="heading 3"/>
    <w:basedOn w:val="Normalny"/>
    <w:next w:val="Normalny"/>
    <w:link w:val="Nagwek3Znak"/>
    <w:uiPriority w:val="9"/>
    <w:unhideWhenUsed/>
    <w:qFormat/>
    <w:rsid w:val="003362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0B35B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45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562"/>
  </w:style>
  <w:style w:type="paragraph" w:styleId="Stopka">
    <w:name w:val="footer"/>
    <w:basedOn w:val="Normalny"/>
    <w:link w:val="StopkaZnak"/>
    <w:uiPriority w:val="99"/>
    <w:unhideWhenUsed/>
    <w:rsid w:val="007345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562"/>
  </w:style>
  <w:style w:type="paragraph" w:styleId="Akapitzlist">
    <w:name w:val="List Paragraph"/>
    <w:basedOn w:val="Normalny"/>
    <w:uiPriority w:val="34"/>
    <w:qFormat/>
    <w:rsid w:val="00873559"/>
    <w:pPr>
      <w:spacing w:after="200" w:line="276" w:lineRule="auto"/>
      <w:ind w:left="720"/>
      <w:contextualSpacing/>
    </w:pPr>
    <w:rPr>
      <w:rFonts w:ascii="Calibri" w:eastAsia="Calibri" w:hAnsi="Calibri" w:cs="Times New Roman"/>
    </w:rPr>
  </w:style>
  <w:style w:type="character" w:customStyle="1" w:styleId="Nagwek2Znak">
    <w:name w:val="Nagłówek 2 Znak"/>
    <w:basedOn w:val="Domylnaczcionkaakapitu"/>
    <w:link w:val="Nagwek2"/>
    <w:uiPriority w:val="9"/>
    <w:rsid w:val="00B608A4"/>
    <w:rPr>
      <w:rFonts w:ascii="Cambria" w:eastAsia="Times New Roman" w:hAnsi="Cambria" w:cs="Times New Roman"/>
      <w:b/>
      <w:bCs/>
      <w:i/>
      <w:iCs/>
      <w:sz w:val="28"/>
      <w:szCs w:val="28"/>
      <w:lang w:val="x-none" w:eastAsia="x-none"/>
    </w:rPr>
  </w:style>
  <w:style w:type="character" w:styleId="Hipercze">
    <w:name w:val="Hyperlink"/>
    <w:uiPriority w:val="99"/>
    <w:unhideWhenUsed/>
    <w:rsid w:val="00B608A4"/>
    <w:rPr>
      <w:color w:val="0000FF"/>
      <w:u w:val="single"/>
    </w:rPr>
  </w:style>
  <w:style w:type="paragraph" w:customStyle="1" w:styleId="AMT-NagwektabeliZnak">
    <w:name w:val="AMT- Nagłówek tabeli Znak"/>
    <w:basedOn w:val="Normalny"/>
    <w:rsid w:val="00B608A4"/>
    <w:pPr>
      <w:suppressAutoHyphens/>
      <w:spacing w:after="120" w:line="240" w:lineRule="auto"/>
    </w:pPr>
    <w:rPr>
      <w:rFonts w:ascii="Times New Roman" w:eastAsia="Times New Roman" w:hAnsi="Times New Roman" w:cs="Times New Roman"/>
      <w:b/>
      <w:noProof/>
      <w:lang w:eastAsia="ar-SA"/>
    </w:rPr>
  </w:style>
  <w:style w:type="character" w:styleId="Pogrubienie">
    <w:name w:val="Strong"/>
    <w:uiPriority w:val="22"/>
    <w:qFormat/>
    <w:rsid w:val="00B608A4"/>
    <w:rPr>
      <w:b/>
      <w:bCs/>
    </w:rPr>
  </w:style>
  <w:style w:type="paragraph" w:styleId="NormalnyWeb">
    <w:name w:val="Normal (Web)"/>
    <w:basedOn w:val="Normalny"/>
    <w:uiPriority w:val="99"/>
    <w:unhideWhenUsed/>
    <w:rsid w:val="00B608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B608A4"/>
    <w:rPr>
      <w:i/>
      <w:iCs/>
    </w:rPr>
  </w:style>
  <w:style w:type="character" w:customStyle="1" w:styleId="usercontent">
    <w:name w:val="usercontent"/>
    <w:basedOn w:val="Domylnaczcionkaakapitu"/>
    <w:rsid w:val="00B608A4"/>
  </w:style>
  <w:style w:type="paragraph" w:styleId="Tekstdymka">
    <w:name w:val="Balloon Text"/>
    <w:basedOn w:val="Normalny"/>
    <w:link w:val="TekstdymkaZnak"/>
    <w:uiPriority w:val="99"/>
    <w:semiHidden/>
    <w:unhideWhenUsed/>
    <w:rsid w:val="00506A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6AFB"/>
    <w:rPr>
      <w:rFonts w:ascii="Segoe UI" w:hAnsi="Segoe UI" w:cs="Segoe UI"/>
      <w:sz w:val="18"/>
      <w:szCs w:val="18"/>
    </w:rPr>
  </w:style>
  <w:style w:type="table" w:styleId="Tabela-Siatka">
    <w:name w:val="Table Grid"/>
    <w:basedOn w:val="Standardowy"/>
    <w:uiPriority w:val="59"/>
    <w:unhideWhenUsed/>
    <w:rsid w:val="00F9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omylnaczcionkaakapitu"/>
    <w:rsid w:val="0033623E"/>
  </w:style>
  <w:style w:type="character" w:customStyle="1" w:styleId="6qdm">
    <w:name w:val="_6qdm"/>
    <w:basedOn w:val="Domylnaczcionkaakapitu"/>
    <w:rsid w:val="0033623E"/>
  </w:style>
  <w:style w:type="character" w:customStyle="1" w:styleId="Nagwek3Znak">
    <w:name w:val="Nagłówek 3 Znak"/>
    <w:basedOn w:val="Domylnaczcionkaakapitu"/>
    <w:link w:val="Nagwek3"/>
    <w:uiPriority w:val="9"/>
    <w:rsid w:val="0033623E"/>
    <w:rPr>
      <w:rFonts w:asciiTheme="majorHAnsi" w:eastAsiaTheme="majorEastAsia" w:hAnsiTheme="majorHAnsi" w:cstheme="majorBidi"/>
      <w:color w:val="1F3763" w:themeColor="accent1" w:themeShade="7F"/>
      <w:sz w:val="24"/>
      <w:szCs w:val="24"/>
    </w:rPr>
  </w:style>
  <w:style w:type="paragraph" w:customStyle="1" w:styleId="pagecivicbudgetstatstilestilecontentboxwhat">
    <w:name w:val="page_civicbudget_stats_tiles_tile_content_box_what"/>
    <w:basedOn w:val="Normalny"/>
    <w:rsid w:val="003362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gecivicbudgetstatstilestilecontentboxvalue">
    <w:name w:val="page_civicbudget_stats_tiles_tile_content_box_value"/>
    <w:basedOn w:val="Normalny"/>
    <w:rsid w:val="003362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6C5328"/>
    <w:pPr>
      <w:snapToGrid w:val="0"/>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6C5328"/>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unhideWhenUsed/>
    <w:rsid w:val="006C5328"/>
    <w:pPr>
      <w:snapToGrid w:val="0"/>
      <w:spacing w:after="0" w:line="240" w:lineRule="auto"/>
    </w:pPr>
    <w:rPr>
      <w:rFonts w:ascii="Times New Roman" w:eastAsia="Times New Roman" w:hAnsi="Times New Roman" w:cs="Times New Roman"/>
      <w:i/>
      <w:sz w:val="24"/>
      <w:szCs w:val="20"/>
      <w:lang w:eastAsia="pl-PL"/>
    </w:rPr>
  </w:style>
  <w:style w:type="character" w:customStyle="1" w:styleId="TekstpodstawowyZnak">
    <w:name w:val="Tekst podstawowy Znak"/>
    <w:basedOn w:val="Domylnaczcionkaakapitu"/>
    <w:link w:val="Tekstpodstawowy"/>
    <w:rsid w:val="006C5328"/>
    <w:rPr>
      <w:rFonts w:ascii="Times New Roman" w:eastAsia="Times New Roman" w:hAnsi="Times New Roman" w:cs="Times New Roman"/>
      <w:i/>
      <w:sz w:val="24"/>
      <w:szCs w:val="20"/>
      <w:lang w:eastAsia="pl-PL"/>
    </w:rPr>
  </w:style>
  <w:style w:type="paragraph" w:styleId="Tekstpodstawowywcity">
    <w:name w:val="Body Text Indent"/>
    <w:basedOn w:val="Normalny"/>
    <w:link w:val="TekstpodstawowywcityZnak"/>
    <w:semiHidden/>
    <w:unhideWhenUsed/>
    <w:rsid w:val="006C5328"/>
    <w:pPr>
      <w:snapToGrid w:val="0"/>
      <w:spacing w:after="0" w:line="240" w:lineRule="auto"/>
      <w:ind w:left="142" w:hanging="142"/>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6C532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6C5328"/>
    <w:pPr>
      <w:snapToGrid w:val="0"/>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6C5328"/>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nhideWhenUsed/>
    <w:rsid w:val="006C5328"/>
    <w:pPr>
      <w:snapToGri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6C5328"/>
    <w:rPr>
      <w:rFonts w:ascii="Times New Roman" w:eastAsia="Times New Roman" w:hAnsi="Times New Roman" w:cs="Times New Roman"/>
      <w:sz w:val="24"/>
      <w:szCs w:val="20"/>
      <w:lang w:eastAsia="pl-PL"/>
    </w:rPr>
  </w:style>
  <w:style w:type="character" w:customStyle="1" w:styleId="t3">
    <w:name w:val="t3"/>
    <w:basedOn w:val="Domylnaczcionkaakapitu"/>
    <w:rsid w:val="006C5328"/>
  </w:style>
  <w:style w:type="paragraph" w:customStyle="1" w:styleId="Default">
    <w:name w:val="Default"/>
    <w:qFormat/>
    <w:rsid w:val="006C5328"/>
    <w:pPr>
      <w:autoSpaceDE w:val="0"/>
      <w:autoSpaceDN w:val="0"/>
      <w:adjustRightInd w:val="0"/>
      <w:spacing w:after="0" w:line="240" w:lineRule="auto"/>
    </w:pPr>
    <w:rPr>
      <w:rFonts w:ascii="Tahoma" w:hAnsi="Tahoma" w:cs="Tahoma"/>
      <w:color w:val="000000"/>
      <w:sz w:val="24"/>
      <w:szCs w:val="24"/>
    </w:rPr>
  </w:style>
  <w:style w:type="paragraph" w:customStyle="1" w:styleId="Standard">
    <w:name w:val="Standard"/>
    <w:rsid w:val="006C5328"/>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3"/>
      <w:sz w:val="24"/>
      <w:szCs w:val="24"/>
      <w:u w:color="000000"/>
      <w:bdr w:val="nil"/>
      <w:lang w:eastAsia="pl-PL"/>
    </w:rPr>
  </w:style>
  <w:style w:type="paragraph" w:customStyle="1" w:styleId="metryka">
    <w:name w:val="metryka"/>
    <w:basedOn w:val="Normalny"/>
    <w:rsid w:val="006C53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6C5328"/>
    <w:pPr>
      <w:spacing w:before="120" w:after="120" w:line="360" w:lineRule="auto"/>
      <w:ind w:right="-6"/>
      <w:jc w:val="both"/>
    </w:pPr>
    <w:rPr>
      <w:rFonts w:ascii="Arial" w:eastAsia="Times New Roman" w:hAnsi="Arial" w:cs="Times New Roman"/>
      <w:szCs w:val="20"/>
    </w:rPr>
  </w:style>
  <w:style w:type="character" w:customStyle="1" w:styleId="ng-binding">
    <w:name w:val="ng-binding"/>
    <w:basedOn w:val="Domylnaczcionkaakapitu"/>
    <w:rsid w:val="006C5328"/>
  </w:style>
  <w:style w:type="paragraph" w:customStyle="1" w:styleId="Ptabela">
    <w:name w:val="P_tabela"/>
    <w:basedOn w:val="Normalny"/>
    <w:link w:val="PtabelaZnak"/>
    <w:qFormat/>
    <w:rsid w:val="006C5328"/>
    <w:pPr>
      <w:spacing w:after="0" w:line="240" w:lineRule="auto"/>
      <w:jc w:val="center"/>
    </w:pPr>
    <w:rPr>
      <w:rFonts w:ascii="Arial" w:eastAsia="Times New Roman" w:hAnsi="Arial" w:cs="Times New Roman"/>
      <w:b/>
      <w:bCs/>
      <w:color w:val="000000"/>
      <w:sz w:val="18"/>
      <w:szCs w:val="18"/>
      <w:lang w:eastAsia="pl-PL"/>
    </w:rPr>
  </w:style>
  <w:style w:type="character" w:customStyle="1" w:styleId="PtabelaZnak">
    <w:name w:val="P_tabela Znak"/>
    <w:basedOn w:val="Domylnaczcionkaakapitu"/>
    <w:link w:val="Ptabela"/>
    <w:rsid w:val="006C5328"/>
    <w:rPr>
      <w:rFonts w:ascii="Arial" w:eastAsia="Times New Roman" w:hAnsi="Arial" w:cs="Times New Roman"/>
      <w:b/>
      <w:bCs/>
      <w:color w:val="000000"/>
      <w:sz w:val="18"/>
      <w:szCs w:val="18"/>
      <w:lang w:eastAsia="pl-PL"/>
    </w:rPr>
  </w:style>
  <w:style w:type="paragraph" w:customStyle="1" w:styleId="Textbody">
    <w:name w:val="Text body"/>
    <w:basedOn w:val="Normalny"/>
    <w:rsid w:val="006C5328"/>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kapitzlist1">
    <w:name w:val="Akapit z listą1"/>
    <w:basedOn w:val="Normalny"/>
    <w:rsid w:val="006C5328"/>
    <w:pPr>
      <w:suppressAutoHyphens/>
      <w:spacing w:line="252" w:lineRule="auto"/>
      <w:ind w:left="720"/>
    </w:pPr>
    <w:rPr>
      <w:rFonts w:ascii="Calibri" w:eastAsia="Times New Roman" w:hAnsi="Calibri" w:cs="Times New Roman"/>
      <w:szCs w:val="20"/>
      <w:lang w:eastAsia="hi-IN" w:bidi="hi-IN"/>
    </w:rPr>
  </w:style>
  <w:style w:type="paragraph" w:styleId="Zwykytekst">
    <w:name w:val="Plain Text"/>
    <w:basedOn w:val="Normalny"/>
    <w:link w:val="ZwykytekstZnak"/>
    <w:uiPriority w:val="99"/>
    <w:unhideWhenUsed/>
    <w:rsid w:val="006C5328"/>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rsid w:val="006C5328"/>
    <w:rPr>
      <w:rFonts w:ascii="Calibri" w:hAnsi="Calibri" w:cs="Calibri"/>
    </w:rPr>
  </w:style>
  <w:style w:type="paragraph" w:styleId="Lista">
    <w:name w:val="List"/>
    <w:basedOn w:val="Tekstpodstawowy"/>
    <w:semiHidden/>
    <w:rsid w:val="006C5328"/>
    <w:pPr>
      <w:widowControl w:val="0"/>
      <w:suppressAutoHyphens/>
      <w:snapToGrid/>
      <w:spacing w:after="120"/>
    </w:pPr>
    <w:rPr>
      <w:rFonts w:eastAsia="SimSun" w:cs="Tahoma"/>
      <w:i w:val="0"/>
      <w:kern w:val="1"/>
      <w:szCs w:val="24"/>
      <w:lang w:eastAsia="hi-IN" w:bidi="hi-IN"/>
    </w:rPr>
  </w:style>
  <w:style w:type="character" w:customStyle="1" w:styleId="Nagwek1Znak">
    <w:name w:val="Nagłówek 1 Znak"/>
    <w:basedOn w:val="Domylnaczcionkaakapitu"/>
    <w:link w:val="Nagwek1"/>
    <w:uiPriority w:val="9"/>
    <w:rsid w:val="00414D97"/>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414D97"/>
    <w:pPr>
      <w:outlineLvl w:val="9"/>
    </w:pPr>
    <w:rPr>
      <w:lang w:eastAsia="pl-PL"/>
    </w:rPr>
  </w:style>
  <w:style w:type="paragraph" w:styleId="Spistreci2">
    <w:name w:val="toc 2"/>
    <w:basedOn w:val="Normalny"/>
    <w:next w:val="Normalny"/>
    <w:autoRedefine/>
    <w:uiPriority w:val="39"/>
    <w:unhideWhenUsed/>
    <w:rsid w:val="00414D97"/>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414D97"/>
    <w:pPr>
      <w:spacing w:after="100"/>
    </w:pPr>
    <w:rPr>
      <w:rFonts w:eastAsiaTheme="minorEastAsia" w:cs="Times New Roman"/>
      <w:lang w:eastAsia="pl-PL"/>
    </w:rPr>
  </w:style>
  <w:style w:type="paragraph" w:styleId="Spistreci3">
    <w:name w:val="toc 3"/>
    <w:basedOn w:val="Normalny"/>
    <w:next w:val="Normalny"/>
    <w:autoRedefine/>
    <w:uiPriority w:val="39"/>
    <w:unhideWhenUsed/>
    <w:rsid w:val="00414D97"/>
    <w:pPr>
      <w:spacing w:after="100"/>
      <w:ind w:left="440"/>
    </w:pPr>
    <w:rPr>
      <w:rFonts w:eastAsiaTheme="minorEastAsia" w:cs="Times New Roman"/>
      <w:lang w:eastAsia="pl-PL"/>
    </w:rPr>
  </w:style>
  <w:style w:type="character" w:styleId="UyteHipercze">
    <w:name w:val="FollowedHyperlink"/>
    <w:basedOn w:val="Domylnaczcionkaakapitu"/>
    <w:uiPriority w:val="99"/>
    <w:semiHidden/>
    <w:unhideWhenUsed/>
    <w:rsid w:val="00220347"/>
    <w:rPr>
      <w:color w:val="954F72" w:themeColor="followedHyperlink"/>
      <w:u w:val="single"/>
    </w:rPr>
  </w:style>
  <w:style w:type="character" w:customStyle="1" w:styleId="BezodstpwZnak">
    <w:name w:val="Bez odstępów Znak"/>
    <w:basedOn w:val="Domylnaczcionkaakapitu"/>
    <w:link w:val="Bezodstpw"/>
    <w:uiPriority w:val="1"/>
    <w:rsid w:val="008573C1"/>
    <w:rPr>
      <w:rFonts w:ascii="Arial" w:eastAsia="Times New Roman" w:hAnsi="Arial" w:cs="Times New Roman"/>
      <w:szCs w:val="20"/>
    </w:rPr>
  </w:style>
  <w:style w:type="paragraph" w:customStyle="1" w:styleId="gwp1074b54bdefault">
    <w:name w:val="gwp1074b54b_default"/>
    <w:basedOn w:val="Normalny"/>
    <w:rsid w:val="009F41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
    <w:name w:val="akapit"/>
    <w:basedOn w:val="Normalny"/>
    <w:rsid w:val="002702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gkelc">
    <w:name w:val="hgkelc"/>
    <w:basedOn w:val="Domylnaczcionkaakapitu"/>
    <w:rsid w:val="00FB685A"/>
  </w:style>
  <w:style w:type="character" w:styleId="Nierozpoznanawzmianka">
    <w:name w:val="Unresolved Mention"/>
    <w:basedOn w:val="Domylnaczcionkaakapitu"/>
    <w:uiPriority w:val="99"/>
    <w:semiHidden/>
    <w:unhideWhenUsed/>
    <w:rsid w:val="00BA30CF"/>
    <w:rPr>
      <w:color w:val="605E5C"/>
      <w:shd w:val="clear" w:color="auto" w:fill="E1DFDD"/>
    </w:rPr>
  </w:style>
  <w:style w:type="numbering" w:customStyle="1" w:styleId="WWNum1">
    <w:name w:val="WWNum1"/>
    <w:basedOn w:val="Bezlisty"/>
    <w:rsid w:val="00D82C94"/>
    <w:pPr>
      <w:numPr>
        <w:numId w:val="9"/>
      </w:numPr>
    </w:pPr>
  </w:style>
  <w:style w:type="character" w:customStyle="1" w:styleId="Nagwek5Znak">
    <w:name w:val="Nagłówek 5 Znak"/>
    <w:basedOn w:val="Domylnaczcionkaakapitu"/>
    <w:link w:val="Nagwek5"/>
    <w:uiPriority w:val="9"/>
    <w:semiHidden/>
    <w:rsid w:val="000B35BC"/>
    <w:rPr>
      <w:rFonts w:asciiTheme="majorHAnsi" w:eastAsiaTheme="majorEastAsia" w:hAnsiTheme="majorHAnsi" w:cstheme="majorBidi"/>
      <w:color w:val="2F5496" w:themeColor="accent1" w:themeShade="BF"/>
    </w:rPr>
  </w:style>
  <w:style w:type="paragraph" w:styleId="Tekstpodstawowywcity2">
    <w:name w:val="Body Text Indent 2"/>
    <w:basedOn w:val="Normalny"/>
    <w:link w:val="Tekstpodstawowywcity2Znak"/>
    <w:uiPriority w:val="99"/>
    <w:semiHidden/>
    <w:unhideWhenUsed/>
    <w:rsid w:val="000B35B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B35BC"/>
  </w:style>
  <w:style w:type="character" w:customStyle="1" w:styleId="StrongEmphasis">
    <w:name w:val="Strong Emphasis"/>
    <w:rsid w:val="00081118"/>
    <w:rPr>
      <w:b/>
      <w:bCs/>
    </w:rPr>
  </w:style>
  <w:style w:type="character" w:styleId="Odwoaniedokomentarza">
    <w:name w:val="annotation reference"/>
    <w:basedOn w:val="Domylnaczcionkaakapitu"/>
    <w:uiPriority w:val="99"/>
    <w:semiHidden/>
    <w:unhideWhenUsed/>
    <w:rsid w:val="003E105B"/>
    <w:rPr>
      <w:sz w:val="16"/>
      <w:szCs w:val="16"/>
    </w:rPr>
  </w:style>
  <w:style w:type="paragraph" w:styleId="Tekstkomentarza">
    <w:name w:val="annotation text"/>
    <w:basedOn w:val="Normalny"/>
    <w:link w:val="TekstkomentarzaZnak"/>
    <w:uiPriority w:val="99"/>
    <w:semiHidden/>
    <w:unhideWhenUsed/>
    <w:rsid w:val="003E10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105B"/>
    <w:rPr>
      <w:sz w:val="20"/>
      <w:szCs w:val="20"/>
    </w:rPr>
  </w:style>
  <w:style w:type="paragraph" w:styleId="Tematkomentarza">
    <w:name w:val="annotation subject"/>
    <w:basedOn w:val="Tekstkomentarza"/>
    <w:next w:val="Tekstkomentarza"/>
    <w:link w:val="TematkomentarzaZnak"/>
    <w:uiPriority w:val="99"/>
    <w:semiHidden/>
    <w:unhideWhenUsed/>
    <w:rsid w:val="003E105B"/>
    <w:rPr>
      <w:b/>
      <w:bCs/>
    </w:rPr>
  </w:style>
  <w:style w:type="character" w:customStyle="1" w:styleId="TematkomentarzaZnak">
    <w:name w:val="Temat komentarza Znak"/>
    <w:basedOn w:val="TekstkomentarzaZnak"/>
    <w:link w:val="Tematkomentarza"/>
    <w:uiPriority w:val="99"/>
    <w:semiHidden/>
    <w:rsid w:val="003E105B"/>
    <w:rPr>
      <w:b/>
      <w:bCs/>
      <w:sz w:val="20"/>
      <w:szCs w:val="20"/>
    </w:rPr>
  </w:style>
  <w:style w:type="paragraph" w:customStyle="1" w:styleId="Tretekstu">
    <w:name w:val="Treść tekstu"/>
    <w:basedOn w:val="Normalny"/>
    <w:rsid w:val="004E2157"/>
    <w:pPr>
      <w:widowControl w:val="0"/>
      <w:suppressAutoHyphens/>
      <w:spacing w:after="120" w:line="100" w:lineRule="atLeast"/>
      <w:textAlignment w:val="baseline"/>
    </w:pPr>
    <w:rPr>
      <w:rFonts w:ascii="Times New Roman" w:eastAsia="Andale Sans UI" w:hAnsi="Times New Roman" w:cs="Tahoma"/>
      <w:color w:val="00000A"/>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1608">
      <w:bodyDiv w:val="1"/>
      <w:marLeft w:val="0"/>
      <w:marRight w:val="0"/>
      <w:marTop w:val="0"/>
      <w:marBottom w:val="0"/>
      <w:divBdr>
        <w:top w:val="none" w:sz="0" w:space="0" w:color="auto"/>
        <w:left w:val="none" w:sz="0" w:space="0" w:color="auto"/>
        <w:bottom w:val="none" w:sz="0" w:space="0" w:color="auto"/>
        <w:right w:val="none" w:sz="0" w:space="0" w:color="auto"/>
      </w:divBdr>
    </w:div>
    <w:div w:id="24911627">
      <w:bodyDiv w:val="1"/>
      <w:marLeft w:val="0"/>
      <w:marRight w:val="0"/>
      <w:marTop w:val="0"/>
      <w:marBottom w:val="0"/>
      <w:divBdr>
        <w:top w:val="none" w:sz="0" w:space="0" w:color="auto"/>
        <w:left w:val="none" w:sz="0" w:space="0" w:color="auto"/>
        <w:bottom w:val="none" w:sz="0" w:space="0" w:color="auto"/>
        <w:right w:val="none" w:sz="0" w:space="0" w:color="auto"/>
      </w:divBdr>
    </w:div>
    <w:div w:id="82118667">
      <w:bodyDiv w:val="1"/>
      <w:marLeft w:val="0"/>
      <w:marRight w:val="0"/>
      <w:marTop w:val="0"/>
      <w:marBottom w:val="0"/>
      <w:divBdr>
        <w:top w:val="none" w:sz="0" w:space="0" w:color="auto"/>
        <w:left w:val="none" w:sz="0" w:space="0" w:color="auto"/>
        <w:bottom w:val="none" w:sz="0" w:space="0" w:color="auto"/>
        <w:right w:val="none" w:sz="0" w:space="0" w:color="auto"/>
      </w:divBdr>
    </w:div>
    <w:div w:id="117841745">
      <w:bodyDiv w:val="1"/>
      <w:marLeft w:val="0"/>
      <w:marRight w:val="0"/>
      <w:marTop w:val="0"/>
      <w:marBottom w:val="0"/>
      <w:divBdr>
        <w:top w:val="none" w:sz="0" w:space="0" w:color="auto"/>
        <w:left w:val="none" w:sz="0" w:space="0" w:color="auto"/>
        <w:bottom w:val="none" w:sz="0" w:space="0" w:color="auto"/>
        <w:right w:val="none" w:sz="0" w:space="0" w:color="auto"/>
      </w:divBdr>
    </w:div>
    <w:div w:id="144199267">
      <w:bodyDiv w:val="1"/>
      <w:marLeft w:val="0"/>
      <w:marRight w:val="0"/>
      <w:marTop w:val="0"/>
      <w:marBottom w:val="0"/>
      <w:divBdr>
        <w:top w:val="none" w:sz="0" w:space="0" w:color="auto"/>
        <w:left w:val="none" w:sz="0" w:space="0" w:color="auto"/>
        <w:bottom w:val="none" w:sz="0" w:space="0" w:color="auto"/>
        <w:right w:val="none" w:sz="0" w:space="0" w:color="auto"/>
      </w:divBdr>
    </w:div>
    <w:div w:id="209265293">
      <w:bodyDiv w:val="1"/>
      <w:marLeft w:val="0"/>
      <w:marRight w:val="0"/>
      <w:marTop w:val="0"/>
      <w:marBottom w:val="0"/>
      <w:divBdr>
        <w:top w:val="none" w:sz="0" w:space="0" w:color="auto"/>
        <w:left w:val="none" w:sz="0" w:space="0" w:color="auto"/>
        <w:bottom w:val="none" w:sz="0" w:space="0" w:color="auto"/>
        <w:right w:val="none" w:sz="0" w:space="0" w:color="auto"/>
      </w:divBdr>
    </w:div>
    <w:div w:id="210576537">
      <w:bodyDiv w:val="1"/>
      <w:marLeft w:val="0"/>
      <w:marRight w:val="0"/>
      <w:marTop w:val="0"/>
      <w:marBottom w:val="0"/>
      <w:divBdr>
        <w:top w:val="none" w:sz="0" w:space="0" w:color="auto"/>
        <w:left w:val="none" w:sz="0" w:space="0" w:color="auto"/>
        <w:bottom w:val="none" w:sz="0" w:space="0" w:color="auto"/>
        <w:right w:val="none" w:sz="0" w:space="0" w:color="auto"/>
      </w:divBdr>
    </w:div>
    <w:div w:id="224687833">
      <w:bodyDiv w:val="1"/>
      <w:marLeft w:val="0"/>
      <w:marRight w:val="0"/>
      <w:marTop w:val="0"/>
      <w:marBottom w:val="0"/>
      <w:divBdr>
        <w:top w:val="none" w:sz="0" w:space="0" w:color="auto"/>
        <w:left w:val="none" w:sz="0" w:space="0" w:color="auto"/>
        <w:bottom w:val="none" w:sz="0" w:space="0" w:color="auto"/>
        <w:right w:val="none" w:sz="0" w:space="0" w:color="auto"/>
      </w:divBdr>
    </w:div>
    <w:div w:id="229969516">
      <w:bodyDiv w:val="1"/>
      <w:marLeft w:val="0"/>
      <w:marRight w:val="0"/>
      <w:marTop w:val="0"/>
      <w:marBottom w:val="0"/>
      <w:divBdr>
        <w:top w:val="none" w:sz="0" w:space="0" w:color="auto"/>
        <w:left w:val="none" w:sz="0" w:space="0" w:color="auto"/>
        <w:bottom w:val="none" w:sz="0" w:space="0" w:color="auto"/>
        <w:right w:val="none" w:sz="0" w:space="0" w:color="auto"/>
      </w:divBdr>
    </w:div>
    <w:div w:id="287905790">
      <w:bodyDiv w:val="1"/>
      <w:marLeft w:val="0"/>
      <w:marRight w:val="0"/>
      <w:marTop w:val="0"/>
      <w:marBottom w:val="0"/>
      <w:divBdr>
        <w:top w:val="none" w:sz="0" w:space="0" w:color="auto"/>
        <w:left w:val="none" w:sz="0" w:space="0" w:color="auto"/>
        <w:bottom w:val="none" w:sz="0" w:space="0" w:color="auto"/>
        <w:right w:val="none" w:sz="0" w:space="0" w:color="auto"/>
      </w:divBdr>
    </w:div>
    <w:div w:id="344676071">
      <w:bodyDiv w:val="1"/>
      <w:marLeft w:val="0"/>
      <w:marRight w:val="0"/>
      <w:marTop w:val="0"/>
      <w:marBottom w:val="0"/>
      <w:divBdr>
        <w:top w:val="none" w:sz="0" w:space="0" w:color="auto"/>
        <w:left w:val="none" w:sz="0" w:space="0" w:color="auto"/>
        <w:bottom w:val="none" w:sz="0" w:space="0" w:color="auto"/>
        <w:right w:val="none" w:sz="0" w:space="0" w:color="auto"/>
      </w:divBdr>
    </w:div>
    <w:div w:id="347174865">
      <w:bodyDiv w:val="1"/>
      <w:marLeft w:val="0"/>
      <w:marRight w:val="0"/>
      <w:marTop w:val="0"/>
      <w:marBottom w:val="0"/>
      <w:divBdr>
        <w:top w:val="none" w:sz="0" w:space="0" w:color="auto"/>
        <w:left w:val="none" w:sz="0" w:space="0" w:color="auto"/>
        <w:bottom w:val="none" w:sz="0" w:space="0" w:color="auto"/>
        <w:right w:val="none" w:sz="0" w:space="0" w:color="auto"/>
      </w:divBdr>
    </w:div>
    <w:div w:id="350882107">
      <w:bodyDiv w:val="1"/>
      <w:marLeft w:val="0"/>
      <w:marRight w:val="0"/>
      <w:marTop w:val="0"/>
      <w:marBottom w:val="0"/>
      <w:divBdr>
        <w:top w:val="none" w:sz="0" w:space="0" w:color="auto"/>
        <w:left w:val="none" w:sz="0" w:space="0" w:color="auto"/>
        <w:bottom w:val="none" w:sz="0" w:space="0" w:color="auto"/>
        <w:right w:val="none" w:sz="0" w:space="0" w:color="auto"/>
      </w:divBdr>
    </w:div>
    <w:div w:id="397554062">
      <w:bodyDiv w:val="1"/>
      <w:marLeft w:val="0"/>
      <w:marRight w:val="0"/>
      <w:marTop w:val="0"/>
      <w:marBottom w:val="0"/>
      <w:divBdr>
        <w:top w:val="none" w:sz="0" w:space="0" w:color="auto"/>
        <w:left w:val="none" w:sz="0" w:space="0" w:color="auto"/>
        <w:bottom w:val="none" w:sz="0" w:space="0" w:color="auto"/>
        <w:right w:val="none" w:sz="0" w:space="0" w:color="auto"/>
      </w:divBdr>
    </w:div>
    <w:div w:id="404496605">
      <w:bodyDiv w:val="1"/>
      <w:marLeft w:val="0"/>
      <w:marRight w:val="0"/>
      <w:marTop w:val="0"/>
      <w:marBottom w:val="0"/>
      <w:divBdr>
        <w:top w:val="none" w:sz="0" w:space="0" w:color="auto"/>
        <w:left w:val="none" w:sz="0" w:space="0" w:color="auto"/>
        <w:bottom w:val="none" w:sz="0" w:space="0" w:color="auto"/>
        <w:right w:val="none" w:sz="0" w:space="0" w:color="auto"/>
      </w:divBdr>
    </w:div>
    <w:div w:id="415370928">
      <w:bodyDiv w:val="1"/>
      <w:marLeft w:val="0"/>
      <w:marRight w:val="0"/>
      <w:marTop w:val="0"/>
      <w:marBottom w:val="0"/>
      <w:divBdr>
        <w:top w:val="none" w:sz="0" w:space="0" w:color="auto"/>
        <w:left w:val="none" w:sz="0" w:space="0" w:color="auto"/>
        <w:bottom w:val="none" w:sz="0" w:space="0" w:color="auto"/>
        <w:right w:val="none" w:sz="0" w:space="0" w:color="auto"/>
      </w:divBdr>
    </w:div>
    <w:div w:id="474685222">
      <w:bodyDiv w:val="1"/>
      <w:marLeft w:val="0"/>
      <w:marRight w:val="0"/>
      <w:marTop w:val="0"/>
      <w:marBottom w:val="0"/>
      <w:divBdr>
        <w:top w:val="none" w:sz="0" w:space="0" w:color="auto"/>
        <w:left w:val="none" w:sz="0" w:space="0" w:color="auto"/>
        <w:bottom w:val="none" w:sz="0" w:space="0" w:color="auto"/>
        <w:right w:val="none" w:sz="0" w:space="0" w:color="auto"/>
      </w:divBdr>
    </w:div>
    <w:div w:id="508494966">
      <w:bodyDiv w:val="1"/>
      <w:marLeft w:val="0"/>
      <w:marRight w:val="0"/>
      <w:marTop w:val="0"/>
      <w:marBottom w:val="0"/>
      <w:divBdr>
        <w:top w:val="none" w:sz="0" w:space="0" w:color="auto"/>
        <w:left w:val="none" w:sz="0" w:space="0" w:color="auto"/>
        <w:bottom w:val="none" w:sz="0" w:space="0" w:color="auto"/>
        <w:right w:val="none" w:sz="0" w:space="0" w:color="auto"/>
      </w:divBdr>
    </w:div>
    <w:div w:id="599534613">
      <w:bodyDiv w:val="1"/>
      <w:marLeft w:val="0"/>
      <w:marRight w:val="0"/>
      <w:marTop w:val="0"/>
      <w:marBottom w:val="0"/>
      <w:divBdr>
        <w:top w:val="none" w:sz="0" w:space="0" w:color="auto"/>
        <w:left w:val="none" w:sz="0" w:space="0" w:color="auto"/>
        <w:bottom w:val="none" w:sz="0" w:space="0" w:color="auto"/>
        <w:right w:val="none" w:sz="0" w:space="0" w:color="auto"/>
      </w:divBdr>
    </w:div>
    <w:div w:id="606892602">
      <w:bodyDiv w:val="1"/>
      <w:marLeft w:val="0"/>
      <w:marRight w:val="0"/>
      <w:marTop w:val="0"/>
      <w:marBottom w:val="0"/>
      <w:divBdr>
        <w:top w:val="none" w:sz="0" w:space="0" w:color="auto"/>
        <w:left w:val="none" w:sz="0" w:space="0" w:color="auto"/>
        <w:bottom w:val="none" w:sz="0" w:space="0" w:color="auto"/>
        <w:right w:val="none" w:sz="0" w:space="0" w:color="auto"/>
      </w:divBdr>
    </w:div>
    <w:div w:id="610672191">
      <w:bodyDiv w:val="1"/>
      <w:marLeft w:val="0"/>
      <w:marRight w:val="0"/>
      <w:marTop w:val="0"/>
      <w:marBottom w:val="0"/>
      <w:divBdr>
        <w:top w:val="none" w:sz="0" w:space="0" w:color="auto"/>
        <w:left w:val="none" w:sz="0" w:space="0" w:color="auto"/>
        <w:bottom w:val="none" w:sz="0" w:space="0" w:color="auto"/>
        <w:right w:val="none" w:sz="0" w:space="0" w:color="auto"/>
      </w:divBdr>
      <w:divsChild>
        <w:div w:id="35618741">
          <w:marLeft w:val="0"/>
          <w:marRight w:val="0"/>
          <w:marTop w:val="0"/>
          <w:marBottom w:val="0"/>
          <w:divBdr>
            <w:top w:val="none" w:sz="0" w:space="0" w:color="auto"/>
            <w:left w:val="none" w:sz="0" w:space="0" w:color="auto"/>
            <w:bottom w:val="none" w:sz="0" w:space="0" w:color="auto"/>
            <w:right w:val="none" w:sz="0" w:space="0" w:color="auto"/>
          </w:divBdr>
        </w:div>
        <w:div w:id="125705466">
          <w:marLeft w:val="0"/>
          <w:marRight w:val="0"/>
          <w:marTop w:val="0"/>
          <w:marBottom w:val="0"/>
          <w:divBdr>
            <w:top w:val="none" w:sz="0" w:space="0" w:color="auto"/>
            <w:left w:val="none" w:sz="0" w:space="0" w:color="auto"/>
            <w:bottom w:val="none" w:sz="0" w:space="0" w:color="auto"/>
            <w:right w:val="none" w:sz="0" w:space="0" w:color="auto"/>
          </w:divBdr>
        </w:div>
        <w:div w:id="294793392">
          <w:marLeft w:val="0"/>
          <w:marRight w:val="0"/>
          <w:marTop w:val="0"/>
          <w:marBottom w:val="0"/>
          <w:divBdr>
            <w:top w:val="none" w:sz="0" w:space="0" w:color="auto"/>
            <w:left w:val="none" w:sz="0" w:space="0" w:color="auto"/>
            <w:bottom w:val="none" w:sz="0" w:space="0" w:color="auto"/>
            <w:right w:val="none" w:sz="0" w:space="0" w:color="auto"/>
          </w:divBdr>
        </w:div>
        <w:div w:id="522399492">
          <w:marLeft w:val="0"/>
          <w:marRight w:val="0"/>
          <w:marTop w:val="0"/>
          <w:marBottom w:val="0"/>
          <w:divBdr>
            <w:top w:val="none" w:sz="0" w:space="0" w:color="auto"/>
            <w:left w:val="none" w:sz="0" w:space="0" w:color="auto"/>
            <w:bottom w:val="none" w:sz="0" w:space="0" w:color="auto"/>
            <w:right w:val="none" w:sz="0" w:space="0" w:color="auto"/>
          </w:divBdr>
        </w:div>
        <w:div w:id="669216340">
          <w:marLeft w:val="0"/>
          <w:marRight w:val="0"/>
          <w:marTop w:val="0"/>
          <w:marBottom w:val="0"/>
          <w:divBdr>
            <w:top w:val="none" w:sz="0" w:space="0" w:color="auto"/>
            <w:left w:val="none" w:sz="0" w:space="0" w:color="auto"/>
            <w:bottom w:val="none" w:sz="0" w:space="0" w:color="auto"/>
            <w:right w:val="none" w:sz="0" w:space="0" w:color="auto"/>
          </w:divBdr>
        </w:div>
        <w:div w:id="753864970">
          <w:marLeft w:val="0"/>
          <w:marRight w:val="0"/>
          <w:marTop w:val="0"/>
          <w:marBottom w:val="0"/>
          <w:divBdr>
            <w:top w:val="none" w:sz="0" w:space="0" w:color="auto"/>
            <w:left w:val="none" w:sz="0" w:space="0" w:color="auto"/>
            <w:bottom w:val="none" w:sz="0" w:space="0" w:color="auto"/>
            <w:right w:val="none" w:sz="0" w:space="0" w:color="auto"/>
          </w:divBdr>
        </w:div>
        <w:div w:id="857963100">
          <w:marLeft w:val="0"/>
          <w:marRight w:val="0"/>
          <w:marTop w:val="0"/>
          <w:marBottom w:val="0"/>
          <w:divBdr>
            <w:top w:val="none" w:sz="0" w:space="0" w:color="auto"/>
            <w:left w:val="none" w:sz="0" w:space="0" w:color="auto"/>
            <w:bottom w:val="none" w:sz="0" w:space="0" w:color="auto"/>
            <w:right w:val="none" w:sz="0" w:space="0" w:color="auto"/>
          </w:divBdr>
        </w:div>
        <w:div w:id="1035421243">
          <w:marLeft w:val="0"/>
          <w:marRight w:val="0"/>
          <w:marTop w:val="0"/>
          <w:marBottom w:val="0"/>
          <w:divBdr>
            <w:top w:val="none" w:sz="0" w:space="0" w:color="auto"/>
            <w:left w:val="none" w:sz="0" w:space="0" w:color="auto"/>
            <w:bottom w:val="none" w:sz="0" w:space="0" w:color="auto"/>
            <w:right w:val="none" w:sz="0" w:space="0" w:color="auto"/>
          </w:divBdr>
        </w:div>
        <w:div w:id="1039356820">
          <w:marLeft w:val="0"/>
          <w:marRight w:val="0"/>
          <w:marTop w:val="0"/>
          <w:marBottom w:val="0"/>
          <w:divBdr>
            <w:top w:val="none" w:sz="0" w:space="0" w:color="auto"/>
            <w:left w:val="none" w:sz="0" w:space="0" w:color="auto"/>
            <w:bottom w:val="none" w:sz="0" w:space="0" w:color="auto"/>
            <w:right w:val="none" w:sz="0" w:space="0" w:color="auto"/>
          </w:divBdr>
        </w:div>
        <w:div w:id="1152941321">
          <w:marLeft w:val="0"/>
          <w:marRight w:val="0"/>
          <w:marTop w:val="0"/>
          <w:marBottom w:val="0"/>
          <w:divBdr>
            <w:top w:val="none" w:sz="0" w:space="0" w:color="auto"/>
            <w:left w:val="none" w:sz="0" w:space="0" w:color="auto"/>
            <w:bottom w:val="none" w:sz="0" w:space="0" w:color="auto"/>
            <w:right w:val="none" w:sz="0" w:space="0" w:color="auto"/>
          </w:divBdr>
        </w:div>
        <w:div w:id="1183209495">
          <w:marLeft w:val="0"/>
          <w:marRight w:val="0"/>
          <w:marTop w:val="0"/>
          <w:marBottom w:val="0"/>
          <w:divBdr>
            <w:top w:val="none" w:sz="0" w:space="0" w:color="auto"/>
            <w:left w:val="none" w:sz="0" w:space="0" w:color="auto"/>
            <w:bottom w:val="none" w:sz="0" w:space="0" w:color="auto"/>
            <w:right w:val="none" w:sz="0" w:space="0" w:color="auto"/>
          </w:divBdr>
        </w:div>
        <w:div w:id="1224827157">
          <w:marLeft w:val="0"/>
          <w:marRight w:val="0"/>
          <w:marTop w:val="0"/>
          <w:marBottom w:val="0"/>
          <w:divBdr>
            <w:top w:val="none" w:sz="0" w:space="0" w:color="auto"/>
            <w:left w:val="none" w:sz="0" w:space="0" w:color="auto"/>
            <w:bottom w:val="none" w:sz="0" w:space="0" w:color="auto"/>
            <w:right w:val="none" w:sz="0" w:space="0" w:color="auto"/>
          </w:divBdr>
        </w:div>
        <w:div w:id="1476097857">
          <w:marLeft w:val="0"/>
          <w:marRight w:val="0"/>
          <w:marTop w:val="0"/>
          <w:marBottom w:val="0"/>
          <w:divBdr>
            <w:top w:val="none" w:sz="0" w:space="0" w:color="auto"/>
            <w:left w:val="none" w:sz="0" w:space="0" w:color="auto"/>
            <w:bottom w:val="none" w:sz="0" w:space="0" w:color="auto"/>
            <w:right w:val="none" w:sz="0" w:space="0" w:color="auto"/>
          </w:divBdr>
        </w:div>
        <w:div w:id="1612131676">
          <w:marLeft w:val="0"/>
          <w:marRight w:val="0"/>
          <w:marTop w:val="0"/>
          <w:marBottom w:val="0"/>
          <w:divBdr>
            <w:top w:val="none" w:sz="0" w:space="0" w:color="auto"/>
            <w:left w:val="none" w:sz="0" w:space="0" w:color="auto"/>
            <w:bottom w:val="none" w:sz="0" w:space="0" w:color="auto"/>
            <w:right w:val="none" w:sz="0" w:space="0" w:color="auto"/>
          </w:divBdr>
        </w:div>
        <w:div w:id="1771462722">
          <w:marLeft w:val="0"/>
          <w:marRight w:val="0"/>
          <w:marTop w:val="0"/>
          <w:marBottom w:val="0"/>
          <w:divBdr>
            <w:top w:val="none" w:sz="0" w:space="0" w:color="auto"/>
            <w:left w:val="none" w:sz="0" w:space="0" w:color="auto"/>
            <w:bottom w:val="none" w:sz="0" w:space="0" w:color="auto"/>
            <w:right w:val="none" w:sz="0" w:space="0" w:color="auto"/>
          </w:divBdr>
        </w:div>
        <w:div w:id="1789422537">
          <w:marLeft w:val="0"/>
          <w:marRight w:val="0"/>
          <w:marTop w:val="0"/>
          <w:marBottom w:val="0"/>
          <w:divBdr>
            <w:top w:val="none" w:sz="0" w:space="0" w:color="auto"/>
            <w:left w:val="none" w:sz="0" w:space="0" w:color="auto"/>
            <w:bottom w:val="none" w:sz="0" w:space="0" w:color="auto"/>
            <w:right w:val="none" w:sz="0" w:space="0" w:color="auto"/>
          </w:divBdr>
        </w:div>
        <w:div w:id="1790397594">
          <w:marLeft w:val="0"/>
          <w:marRight w:val="0"/>
          <w:marTop w:val="0"/>
          <w:marBottom w:val="0"/>
          <w:divBdr>
            <w:top w:val="none" w:sz="0" w:space="0" w:color="auto"/>
            <w:left w:val="none" w:sz="0" w:space="0" w:color="auto"/>
            <w:bottom w:val="none" w:sz="0" w:space="0" w:color="auto"/>
            <w:right w:val="none" w:sz="0" w:space="0" w:color="auto"/>
          </w:divBdr>
        </w:div>
        <w:div w:id="1917744824">
          <w:marLeft w:val="0"/>
          <w:marRight w:val="0"/>
          <w:marTop w:val="0"/>
          <w:marBottom w:val="0"/>
          <w:divBdr>
            <w:top w:val="none" w:sz="0" w:space="0" w:color="auto"/>
            <w:left w:val="none" w:sz="0" w:space="0" w:color="auto"/>
            <w:bottom w:val="none" w:sz="0" w:space="0" w:color="auto"/>
            <w:right w:val="none" w:sz="0" w:space="0" w:color="auto"/>
          </w:divBdr>
        </w:div>
        <w:div w:id="1934892435">
          <w:marLeft w:val="0"/>
          <w:marRight w:val="0"/>
          <w:marTop w:val="0"/>
          <w:marBottom w:val="0"/>
          <w:divBdr>
            <w:top w:val="none" w:sz="0" w:space="0" w:color="auto"/>
            <w:left w:val="none" w:sz="0" w:space="0" w:color="auto"/>
            <w:bottom w:val="none" w:sz="0" w:space="0" w:color="auto"/>
            <w:right w:val="none" w:sz="0" w:space="0" w:color="auto"/>
          </w:divBdr>
        </w:div>
      </w:divsChild>
    </w:div>
    <w:div w:id="665670463">
      <w:bodyDiv w:val="1"/>
      <w:marLeft w:val="0"/>
      <w:marRight w:val="0"/>
      <w:marTop w:val="0"/>
      <w:marBottom w:val="0"/>
      <w:divBdr>
        <w:top w:val="none" w:sz="0" w:space="0" w:color="auto"/>
        <w:left w:val="none" w:sz="0" w:space="0" w:color="auto"/>
        <w:bottom w:val="none" w:sz="0" w:space="0" w:color="auto"/>
        <w:right w:val="none" w:sz="0" w:space="0" w:color="auto"/>
      </w:divBdr>
    </w:div>
    <w:div w:id="805007064">
      <w:bodyDiv w:val="1"/>
      <w:marLeft w:val="0"/>
      <w:marRight w:val="0"/>
      <w:marTop w:val="0"/>
      <w:marBottom w:val="0"/>
      <w:divBdr>
        <w:top w:val="none" w:sz="0" w:space="0" w:color="auto"/>
        <w:left w:val="none" w:sz="0" w:space="0" w:color="auto"/>
        <w:bottom w:val="none" w:sz="0" w:space="0" w:color="auto"/>
        <w:right w:val="none" w:sz="0" w:space="0" w:color="auto"/>
      </w:divBdr>
    </w:div>
    <w:div w:id="930310302">
      <w:bodyDiv w:val="1"/>
      <w:marLeft w:val="0"/>
      <w:marRight w:val="0"/>
      <w:marTop w:val="0"/>
      <w:marBottom w:val="0"/>
      <w:divBdr>
        <w:top w:val="none" w:sz="0" w:space="0" w:color="auto"/>
        <w:left w:val="none" w:sz="0" w:space="0" w:color="auto"/>
        <w:bottom w:val="none" w:sz="0" w:space="0" w:color="auto"/>
        <w:right w:val="none" w:sz="0" w:space="0" w:color="auto"/>
      </w:divBdr>
    </w:div>
    <w:div w:id="988290847">
      <w:bodyDiv w:val="1"/>
      <w:marLeft w:val="0"/>
      <w:marRight w:val="0"/>
      <w:marTop w:val="0"/>
      <w:marBottom w:val="0"/>
      <w:divBdr>
        <w:top w:val="none" w:sz="0" w:space="0" w:color="auto"/>
        <w:left w:val="none" w:sz="0" w:space="0" w:color="auto"/>
        <w:bottom w:val="none" w:sz="0" w:space="0" w:color="auto"/>
        <w:right w:val="none" w:sz="0" w:space="0" w:color="auto"/>
      </w:divBdr>
    </w:div>
    <w:div w:id="1097408392">
      <w:bodyDiv w:val="1"/>
      <w:marLeft w:val="0"/>
      <w:marRight w:val="0"/>
      <w:marTop w:val="0"/>
      <w:marBottom w:val="0"/>
      <w:divBdr>
        <w:top w:val="none" w:sz="0" w:space="0" w:color="auto"/>
        <w:left w:val="none" w:sz="0" w:space="0" w:color="auto"/>
        <w:bottom w:val="none" w:sz="0" w:space="0" w:color="auto"/>
        <w:right w:val="none" w:sz="0" w:space="0" w:color="auto"/>
      </w:divBdr>
    </w:div>
    <w:div w:id="1114667496">
      <w:bodyDiv w:val="1"/>
      <w:marLeft w:val="0"/>
      <w:marRight w:val="0"/>
      <w:marTop w:val="0"/>
      <w:marBottom w:val="0"/>
      <w:divBdr>
        <w:top w:val="none" w:sz="0" w:space="0" w:color="auto"/>
        <w:left w:val="none" w:sz="0" w:space="0" w:color="auto"/>
        <w:bottom w:val="none" w:sz="0" w:space="0" w:color="auto"/>
        <w:right w:val="none" w:sz="0" w:space="0" w:color="auto"/>
      </w:divBdr>
    </w:div>
    <w:div w:id="1126507413">
      <w:bodyDiv w:val="1"/>
      <w:marLeft w:val="0"/>
      <w:marRight w:val="0"/>
      <w:marTop w:val="0"/>
      <w:marBottom w:val="0"/>
      <w:divBdr>
        <w:top w:val="none" w:sz="0" w:space="0" w:color="auto"/>
        <w:left w:val="none" w:sz="0" w:space="0" w:color="auto"/>
        <w:bottom w:val="none" w:sz="0" w:space="0" w:color="auto"/>
        <w:right w:val="none" w:sz="0" w:space="0" w:color="auto"/>
      </w:divBdr>
      <w:divsChild>
        <w:div w:id="1888832042">
          <w:marLeft w:val="547"/>
          <w:marRight w:val="0"/>
          <w:marTop w:val="115"/>
          <w:marBottom w:val="0"/>
          <w:divBdr>
            <w:top w:val="none" w:sz="0" w:space="0" w:color="auto"/>
            <w:left w:val="none" w:sz="0" w:space="0" w:color="auto"/>
            <w:bottom w:val="none" w:sz="0" w:space="0" w:color="auto"/>
            <w:right w:val="none" w:sz="0" w:space="0" w:color="auto"/>
          </w:divBdr>
        </w:div>
      </w:divsChild>
    </w:div>
    <w:div w:id="1253122732">
      <w:bodyDiv w:val="1"/>
      <w:marLeft w:val="0"/>
      <w:marRight w:val="0"/>
      <w:marTop w:val="0"/>
      <w:marBottom w:val="0"/>
      <w:divBdr>
        <w:top w:val="none" w:sz="0" w:space="0" w:color="auto"/>
        <w:left w:val="none" w:sz="0" w:space="0" w:color="auto"/>
        <w:bottom w:val="none" w:sz="0" w:space="0" w:color="auto"/>
        <w:right w:val="none" w:sz="0" w:space="0" w:color="auto"/>
      </w:divBdr>
    </w:div>
    <w:div w:id="1254512045">
      <w:bodyDiv w:val="1"/>
      <w:marLeft w:val="0"/>
      <w:marRight w:val="0"/>
      <w:marTop w:val="0"/>
      <w:marBottom w:val="0"/>
      <w:divBdr>
        <w:top w:val="none" w:sz="0" w:space="0" w:color="auto"/>
        <w:left w:val="none" w:sz="0" w:space="0" w:color="auto"/>
        <w:bottom w:val="none" w:sz="0" w:space="0" w:color="auto"/>
        <w:right w:val="none" w:sz="0" w:space="0" w:color="auto"/>
      </w:divBdr>
    </w:div>
    <w:div w:id="1276983506">
      <w:bodyDiv w:val="1"/>
      <w:marLeft w:val="0"/>
      <w:marRight w:val="0"/>
      <w:marTop w:val="0"/>
      <w:marBottom w:val="0"/>
      <w:divBdr>
        <w:top w:val="none" w:sz="0" w:space="0" w:color="auto"/>
        <w:left w:val="none" w:sz="0" w:space="0" w:color="auto"/>
        <w:bottom w:val="none" w:sz="0" w:space="0" w:color="auto"/>
        <w:right w:val="none" w:sz="0" w:space="0" w:color="auto"/>
      </w:divBdr>
    </w:div>
    <w:div w:id="1298268313">
      <w:bodyDiv w:val="1"/>
      <w:marLeft w:val="0"/>
      <w:marRight w:val="0"/>
      <w:marTop w:val="0"/>
      <w:marBottom w:val="0"/>
      <w:divBdr>
        <w:top w:val="none" w:sz="0" w:space="0" w:color="auto"/>
        <w:left w:val="none" w:sz="0" w:space="0" w:color="auto"/>
        <w:bottom w:val="none" w:sz="0" w:space="0" w:color="auto"/>
        <w:right w:val="none" w:sz="0" w:space="0" w:color="auto"/>
      </w:divBdr>
    </w:div>
    <w:div w:id="1331175488">
      <w:bodyDiv w:val="1"/>
      <w:marLeft w:val="0"/>
      <w:marRight w:val="0"/>
      <w:marTop w:val="0"/>
      <w:marBottom w:val="0"/>
      <w:divBdr>
        <w:top w:val="none" w:sz="0" w:space="0" w:color="auto"/>
        <w:left w:val="none" w:sz="0" w:space="0" w:color="auto"/>
        <w:bottom w:val="none" w:sz="0" w:space="0" w:color="auto"/>
        <w:right w:val="none" w:sz="0" w:space="0" w:color="auto"/>
      </w:divBdr>
    </w:div>
    <w:div w:id="1339842322">
      <w:bodyDiv w:val="1"/>
      <w:marLeft w:val="0"/>
      <w:marRight w:val="0"/>
      <w:marTop w:val="0"/>
      <w:marBottom w:val="0"/>
      <w:divBdr>
        <w:top w:val="none" w:sz="0" w:space="0" w:color="auto"/>
        <w:left w:val="none" w:sz="0" w:space="0" w:color="auto"/>
        <w:bottom w:val="none" w:sz="0" w:space="0" w:color="auto"/>
        <w:right w:val="none" w:sz="0" w:space="0" w:color="auto"/>
      </w:divBdr>
    </w:div>
    <w:div w:id="1364163564">
      <w:bodyDiv w:val="1"/>
      <w:marLeft w:val="0"/>
      <w:marRight w:val="0"/>
      <w:marTop w:val="0"/>
      <w:marBottom w:val="0"/>
      <w:divBdr>
        <w:top w:val="none" w:sz="0" w:space="0" w:color="auto"/>
        <w:left w:val="none" w:sz="0" w:space="0" w:color="auto"/>
        <w:bottom w:val="none" w:sz="0" w:space="0" w:color="auto"/>
        <w:right w:val="none" w:sz="0" w:space="0" w:color="auto"/>
      </w:divBdr>
    </w:div>
    <w:div w:id="1409964944">
      <w:bodyDiv w:val="1"/>
      <w:marLeft w:val="0"/>
      <w:marRight w:val="0"/>
      <w:marTop w:val="0"/>
      <w:marBottom w:val="0"/>
      <w:divBdr>
        <w:top w:val="none" w:sz="0" w:space="0" w:color="auto"/>
        <w:left w:val="none" w:sz="0" w:space="0" w:color="auto"/>
        <w:bottom w:val="none" w:sz="0" w:space="0" w:color="auto"/>
        <w:right w:val="none" w:sz="0" w:space="0" w:color="auto"/>
      </w:divBdr>
      <w:divsChild>
        <w:div w:id="1371492887">
          <w:marLeft w:val="965"/>
          <w:marRight w:val="0"/>
          <w:marTop w:val="115"/>
          <w:marBottom w:val="0"/>
          <w:divBdr>
            <w:top w:val="none" w:sz="0" w:space="0" w:color="auto"/>
            <w:left w:val="none" w:sz="0" w:space="0" w:color="auto"/>
            <w:bottom w:val="none" w:sz="0" w:space="0" w:color="auto"/>
            <w:right w:val="none" w:sz="0" w:space="0" w:color="auto"/>
          </w:divBdr>
        </w:div>
        <w:div w:id="1613825958">
          <w:marLeft w:val="965"/>
          <w:marRight w:val="0"/>
          <w:marTop w:val="115"/>
          <w:marBottom w:val="0"/>
          <w:divBdr>
            <w:top w:val="none" w:sz="0" w:space="0" w:color="auto"/>
            <w:left w:val="none" w:sz="0" w:space="0" w:color="auto"/>
            <w:bottom w:val="none" w:sz="0" w:space="0" w:color="auto"/>
            <w:right w:val="none" w:sz="0" w:space="0" w:color="auto"/>
          </w:divBdr>
        </w:div>
        <w:div w:id="1479150028">
          <w:marLeft w:val="965"/>
          <w:marRight w:val="0"/>
          <w:marTop w:val="115"/>
          <w:marBottom w:val="0"/>
          <w:divBdr>
            <w:top w:val="none" w:sz="0" w:space="0" w:color="auto"/>
            <w:left w:val="none" w:sz="0" w:space="0" w:color="auto"/>
            <w:bottom w:val="none" w:sz="0" w:space="0" w:color="auto"/>
            <w:right w:val="none" w:sz="0" w:space="0" w:color="auto"/>
          </w:divBdr>
        </w:div>
      </w:divsChild>
    </w:div>
    <w:div w:id="1424523232">
      <w:bodyDiv w:val="1"/>
      <w:marLeft w:val="0"/>
      <w:marRight w:val="0"/>
      <w:marTop w:val="0"/>
      <w:marBottom w:val="0"/>
      <w:divBdr>
        <w:top w:val="none" w:sz="0" w:space="0" w:color="auto"/>
        <w:left w:val="none" w:sz="0" w:space="0" w:color="auto"/>
        <w:bottom w:val="none" w:sz="0" w:space="0" w:color="auto"/>
        <w:right w:val="none" w:sz="0" w:space="0" w:color="auto"/>
      </w:divBdr>
    </w:div>
    <w:div w:id="1482041409">
      <w:bodyDiv w:val="1"/>
      <w:marLeft w:val="0"/>
      <w:marRight w:val="0"/>
      <w:marTop w:val="0"/>
      <w:marBottom w:val="0"/>
      <w:divBdr>
        <w:top w:val="none" w:sz="0" w:space="0" w:color="auto"/>
        <w:left w:val="none" w:sz="0" w:space="0" w:color="auto"/>
        <w:bottom w:val="none" w:sz="0" w:space="0" w:color="auto"/>
        <w:right w:val="none" w:sz="0" w:space="0" w:color="auto"/>
      </w:divBdr>
    </w:div>
    <w:div w:id="1489975810">
      <w:bodyDiv w:val="1"/>
      <w:marLeft w:val="0"/>
      <w:marRight w:val="0"/>
      <w:marTop w:val="0"/>
      <w:marBottom w:val="0"/>
      <w:divBdr>
        <w:top w:val="none" w:sz="0" w:space="0" w:color="auto"/>
        <w:left w:val="none" w:sz="0" w:space="0" w:color="auto"/>
        <w:bottom w:val="none" w:sz="0" w:space="0" w:color="auto"/>
        <w:right w:val="none" w:sz="0" w:space="0" w:color="auto"/>
      </w:divBdr>
      <w:divsChild>
        <w:div w:id="1268852097">
          <w:marLeft w:val="965"/>
          <w:marRight w:val="0"/>
          <w:marTop w:val="115"/>
          <w:marBottom w:val="0"/>
          <w:divBdr>
            <w:top w:val="none" w:sz="0" w:space="0" w:color="auto"/>
            <w:left w:val="none" w:sz="0" w:space="0" w:color="auto"/>
            <w:bottom w:val="none" w:sz="0" w:space="0" w:color="auto"/>
            <w:right w:val="none" w:sz="0" w:space="0" w:color="auto"/>
          </w:divBdr>
        </w:div>
      </w:divsChild>
    </w:div>
    <w:div w:id="1530800451">
      <w:bodyDiv w:val="1"/>
      <w:marLeft w:val="0"/>
      <w:marRight w:val="0"/>
      <w:marTop w:val="0"/>
      <w:marBottom w:val="0"/>
      <w:divBdr>
        <w:top w:val="none" w:sz="0" w:space="0" w:color="auto"/>
        <w:left w:val="none" w:sz="0" w:space="0" w:color="auto"/>
        <w:bottom w:val="none" w:sz="0" w:space="0" w:color="auto"/>
        <w:right w:val="none" w:sz="0" w:space="0" w:color="auto"/>
      </w:divBdr>
    </w:div>
    <w:div w:id="1538355306">
      <w:bodyDiv w:val="1"/>
      <w:marLeft w:val="0"/>
      <w:marRight w:val="0"/>
      <w:marTop w:val="0"/>
      <w:marBottom w:val="0"/>
      <w:divBdr>
        <w:top w:val="none" w:sz="0" w:space="0" w:color="auto"/>
        <w:left w:val="none" w:sz="0" w:space="0" w:color="auto"/>
        <w:bottom w:val="none" w:sz="0" w:space="0" w:color="auto"/>
        <w:right w:val="none" w:sz="0" w:space="0" w:color="auto"/>
      </w:divBdr>
    </w:div>
    <w:div w:id="1617906219">
      <w:bodyDiv w:val="1"/>
      <w:marLeft w:val="0"/>
      <w:marRight w:val="0"/>
      <w:marTop w:val="0"/>
      <w:marBottom w:val="0"/>
      <w:divBdr>
        <w:top w:val="none" w:sz="0" w:space="0" w:color="auto"/>
        <w:left w:val="none" w:sz="0" w:space="0" w:color="auto"/>
        <w:bottom w:val="none" w:sz="0" w:space="0" w:color="auto"/>
        <w:right w:val="none" w:sz="0" w:space="0" w:color="auto"/>
      </w:divBdr>
    </w:div>
    <w:div w:id="1619950322">
      <w:bodyDiv w:val="1"/>
      <w:marLeft w:val="0"/>
      <w:marRight w:val="0"/>
      <w:marTop w:val="0"/>
      <w:marBottom w:val="0"/>
      <w:divBdr>
        <w:top w:val="none" w:sz="0" w:space="0" w:color="auto"/>
        <w:left w:val="none" w:sz="0" w:space="0" w:color="auto"/>
        <w:bottom w:val="none" w:sz="0" w:space="0" w:color="auto"/>
        <w:right w:val="none" w:sz="0" w:space="0" w:color="auto"/>
      </w:divBdr>
      <w:divsChild>
        <w:div w:id="1422873982">
          <w:marLeft w:val="0"/>
          <w:marRight w:val="0"/>
          <w:marTop w:val="0"/>
          <w:marBottom w:val="0"/>
          <w:divBdr>
            <w:top w:val="none" w:sz="0" w:space="0" w:color="auto"/>
            <w:left w:val="none" w:sz="0" w:space="0" w:color="auto"/>
            <w:bottom w:val="none" w:sz="0" w:space="0" w:color="auto"/>
            <w:right w:val="none" w:sz="0" w:space="0" w:color="auto"/>
          </w:divBdr>
          <w:divsChild>
            <w:div w:id="116266291">
              <w:marLeft w:val="0"/>
              <w:marRight w:val="0"/>
              <w:marTop w:val="0"/>
              <w:marBottom w:val="0"/>
              <w:divBdr>
                <w:top w:val="none" w:sz="0" w:space="0" w:color="auto"/>
                <w:left w:val="none" w:sz="0" w:space="0" w:color="auto"/>
                <w:bottom w:val="none" w:sz="0" w:space="0" w:color="auto"/>
                <w:right w:val="none" w:sz="0" w:space="0" w:color="auto"/>
              </w:divBdr>
              <w:divsChild>
                <w:div w:id="19564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26142">
      <w:bodyDiv w:val="1"/>
      <w:marLeft w:val="0"/>
      <w:marRight w:val="0"/>
      <w:marTop w:val="0"/>
      <w:marBottom w:val="0"/>
      <w:divBdr>
        <w:top w:val="none" w:sz="0" w:space="0" w:color="auto"/>
        <w:left w:val="none" w:sz="0" w:space="0" w:color="auto"/>
        <w:bottom w:val="none" w:sz="0" w:space="0" w:color="auto"/>
        <w:right w:val="none" w:sz="0" w:space="0" w:color="auto"/>
      </w:divBdr>
    </w:div>
    <w:div w:id="1701782550">
      <w:bodyDiv w:val="1"/>
      <w:marLeft w:val="0"/>
      <w:marRight w:val="0"/>
      <w:marTop w:val="0"/>
      <w:marBottom w:val="0"/>
      <w:divBdr>
        <w:top w:val="none" w:sz="0" w:space="0" w:color="auto"/>
        <w:left w:val="none" w:sz="0" w:space="0" w:color="auto"/>
        <w:bottom w:val="none" w:sz="0" w:space="0" w:color="auto"/>
        <w:right w:val="none" w:sz="0" w:space="0" w:color="auto"/>
      </w:divBdr>
    </w:div>
    <w:div w:id="1724257417">
      <w:bodyDiv w:val="1"/>
      <w:marLeft w:val="0"/>
      <w:marRight w:val="0"/>
      <w:marTop w:val="0"/>
      <w:marBottom w:val="0"/>
      <w:divBdr>
        <w:top w:val="none" w:sz="0" w:space="0" w:color="auto"/>
        <w:left w:val="none" w:sz="0" w:space="0" w:color="auto"/>
        <w:bottom w:val="none" w:sz="0" w:space="0" w:color="auto"/>
        <w:right w:val="none" w:sz="0" w:space="0" w:color="auto"/>
      </w:divBdr>
    </w:div>
    <w:div w:id="1745879537">
      <w:bodyDiv w:val="1"/>
      <w:marLeft w:val="0"/>
      <w:marRight w:val="0"/>
      <w:marTop w:val="0"/>
      <w:marBottom w:val="0"/>
      <w:divBdr>
        <w:top w:val="none" w:sz="0" w:space="0" w:color="auto"/>
        <w:left w:val="none" w:sz="0" w:space="0" w:color="auto"/>
        <w:bottom w:val="none" w:sz="0" w:space="0" w:color="auto"/>
        <w:right w:val="none" w:sz="0" w:space="0" w:color="auto"/>
      </w:divBdr>
    </w:div>
    <w:div w:id="1751929993">
      <w:bodyDiv w:val="1"/>
      <w:marLeft w:val="0"/>
      <w:marRight w:val="0"/>
      <w:marTop w:val="0"/>
      <w:marBottom w:val="0"/>
      <w:divBdr>
        <w:top w:val="none" w:sz="0" w:space="0" w:color="auto"/>
        <w:left w:val="none" w:sz="0" w:space="0" w:color="auto"/>
        <w:bottom w:val="none" w:sz="0" w:space="0" w:color="auto"/>
        <w:right w:val="none" w:sz="0" w:space="0" w:color="auto"/>
      </w:divBdr>
    </w:div>
    <w:div w:id="1760058770">
      <w:bodyDiv w:val="1"/>
      <w:marLeft w:val="0"/>
      <w:marRight w:val="0"/>
      <w:marTop w:val="0"/>
      <w:marBottom w:val="0"/>
      <w:divBdr>
        <w:top w:val="none" w:sz="0" w:space="0" w:color="auto"/>
        <w:left w:val="none" w:sz="0" w:space="0" w:color="auto"/>
        <w:bottom w:val="none" w:sz="0" w:space="0" w:color="auto"/>
        <w:right w:val="none" w:sz="0" w:space="0" w:color="auto"/>
      </w:divBdr>
    </w:div>
    <w:div w:id="1782452850">
      <w:bodyDiv w:val="1"/>
      <w:marLeft w:val="0"/>
      <w:marRight w:val="0"/>
      <w:marTop w:val="0"/>
      <w:marBottom w:val="0"/>
      <w:divBdr>
        <w:top w:val="none" w:sz="0" w:space="0" w:color="auto"/>
        <w:left w:val="none" w:sz="0" w:space="0" w:color="auto"/>
        <w:bottom w:val="none" w:sz="0" w:space="0" w:color="auto"/>
        <w:right w:val="none" w:sz="0" w:space="0" w:color="auto"/>
      </w:divBdr>
    </w:div>
    <w:div w:id="1817531343">
      <w:bodyDiv w:val="1"/>
      <w:marLeft w:val="0"/>
      <w:marRight w:val="0"/>
      <w:marTop w:val="0"/>
      <w:marBottom w:val="0"/>
      <w:divBdr>
        <w:top w:val="none" w:sz="0" w:space="0" w:color="auto"/>
        <w:left w:val="none" w:sz="0" w:space="0" w:color="auto"/>
        <w:bottom w:val="none" w:sz="0" w:space="0" w:color="auto"/>
        <w:right w:val="none" w:sz="0" w:space="0" w:color="auto"/>
      </w:divBdr>
    </w:div>
    <w:div w:id="1828083937">
      <w:bodyDiv w:val="1"/>
      <w:marLeft w:val="0"/>
      <w:marRight w:val="0"/>
      <w:marTop w:val="0"/>
      <w:marBottom w:val="0"/>
      <w:divBdr>
        <w:top w:val="none" w:sz="0" w:space="0" w:color="auto"/>
        <w:left w:val="none" w:sz="0" w:space="0" w:color="auto"/>
        <w:bottom w:val="none" w:sz="0" w:space="0" w:color="auto"/>
        <w:right w:val="none" w:sz="0" w:space="0" w:color="auto"/>
      </w:divBdr>
    </w:div>
    <w:div w:id="1875651726">
      <w:bodyDiv w:val="1"/>
      <w:marLeft w:val="0"/>
      <w:marRight w:val="0"/>
      <w:marTop w:val="0"/>
      <w:marBottom w:val="0"/>
      <w:divBdr>
        <w:top w:val="none" w:sz="0" w:space="0" w:color="auto"/>
        <w:left w:val="none" w:sz="0" w:space="0" w:color="auto"/>
        <w:bottom w:val="none" w:sz="0" w:space="0" w:color="auto"/>
        <w:right w:val="none" w:sz="0" w:space="0" w:color="auto"/>
      </w:divBdr>
    </w:div>
    <w:div w:id="1877502853">
      <w:bodyDiv w:val="1"/>
      <w:marLeft w:val="0"/>
      <w:marRight w:val="0"/>
      <w:marTop w:val="0"/>
      <w:marBottom w:val="0"/>
      <w:divBdr>
        <w:top w:val="none" w:sz="0" w:space="0" w:color="auto"/>
        <w:left w:val="none" w:sz="0" w:space="0" w:color="auto"/>
        <w:bottom w:val="none" w:sz="0" w:space="0" w:color="auto"/>
        <w:right w:val="none" w:sz="0" w:space="0" w:color="auto"/>
      </w:divBdr>
    </w:div>
    <w:div w:id="1982268710">
      <w:bodyDiv w:val="1"/>
      <w:marLeft w:val="0"/>
      <w:marRight w:val="0"/>
      <w:marTop w:val="0"/>
      <w:marBottom w:val="0"/>
      <w:divBdr>
        <w:top w:val="none" w:sz="0" w:space="0" w:color="auto"/>
        <w:left w:val="none" w:sz="0" w:space="0" w:color="auto"/>
        <w:bottom w:val="none" w:sz="0" w:space="0" w:color="auto"/>
        <w:right w:val="none" w:sz="0" w:space="0" w:color="auto"/>
      </w:divBdr>
    </w:div>
    <w:div w:id="2004240619">
      <w:bodyDiv w:val="1"/>
      <w:marLeft w:val="0"/>
      <w:marRight w:val="0"/>
      <w:marTop w:val="0"/>
      <w:marBottom w:val="0"/>
      <w:divBdr>
        <w:top w:val="none" w:sz="0" w:space="0" w:color="auto"/>
        <w:left w:val="none" w:sz="0" w:space="0" w:color="auto"/>
        <w:bottom w:val="none" w:sz="0" w:space="0" w:color="auto"/>
        <w:right w:val="none" w:sz="0" w:space="0" w:color="auto"/>
      </w:divBdr>
    </w:div>
    <w:div w:id="2032877276">
      <w:bodyDiv w:val="1"/>
      <w:marLeft w:val="0"/>
      <w:marRight w:val="0"/>
      <w:marTop w:val="0"/>
      <w:marBottom w:val="0"/>
      <w:divBdr>
        <w:top w:val="none" w:sz="0" w:space="0" w:color="auto"/>
        <w:left w:val="none" w:sz="0" w:space="0" w:color="auto"/>
        <w:bottom w:val="none" w:sz="0" w:space="0" w:color="auto"/>
        <w:right w:val="none" w:sz="0" w:space="0" w:color="auto"/>
      </w:divBdr>
    </w:div>
    <w:div w:id="2062173991">
      <w:bodyDiv w:val="1"/>
      <w:marLeft w:val="0"/>
      <w:marRight w:val="0"/>
      <w:marTop w:val="0"/>
      <w:marBottom w:val="0"/>
      <w:divBdr>
        <w:top w:val="none" w:sz="0" w:space="0" w:color="auto"/>
        <w:left w:val="none" w:sz="0" w:space="0" w:color="auto"/>
        <w:bottom w:val="none" w:sz="0" w:space="0" w:color="auto"/>
        <w:right w:val="none" w:sz="0" w:space="0" w:color="auto"/>
      </w:divBdr>
    </w:div>
    <w:div w:id="2066680904">
      <w:bodyDiv w:val="1"/>
      <w:marLeft w:val="0"/>
      <w:marRight w:val="0"/>
      <w:marTop w:val="0"/>
      <w:marBottom w:val="0"/>
      <w:divBdr>
        <w:top w:val="none" w:sz="0" w:space="0" w:color="auto"/>
        <w:left w:val="none" w:sz="0" w:space="0" w:color="auto"/>
        <w:bottom w:val="none" w:sz="0" w:space="0" w:color="auto"/>
        <w:right w:val="none" w:sz="0" w:space="0" w:color="auto"/>
      </w:divBdr>
    </w:div>
    <w:div w:id="2086611625">
      <w:bodyDiv w:val="1"/>
      <w:marLeft w:val="0"/>
      <w:marRight w:val="0"/>
      <w:marTop w:val="0"/>
      <w:marBottom w:val="0"/>
      <w:divBdr>
        <w:top w:val="none" w:sz="0" w:space="0" w:color="auto"/>
        <w:left w:val="none" w:sz="0" w:space="0" w:color="auto"/>
        <w:bottom w:val="none" w:sz="0" w:space="0" w:color="auto"/>
        <w:right w:val="none" w:sz="0" w:space="0" w:color="auto"/>
      </w:divBdr>
    </w:div>
    <w:div w:id="213794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d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da.pl" TargetMode="External"/><Relationship Id="rId14" Type="http://schemas.openxmlformats.org/officeDocument/2006/relationships/hyperlink" Target="http://www.biblioteka.re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6"/>
      <c:rotY val="20"/>
      <c:depthPercent val="100"/>
      <c:rAngAx val="1"/>
    </c:view3D>
    <c:floor>
      <c:thickness val="0"/>
      <c:spPr>
        <a:solidFill>
          <a:srgbClr val="C0C0C0"/>
        </a:solidFill>
        <a:ln w="3175">
          <a:solidFill>
            <a:schemeClr val="tx1"/>
          </a:solidFill>
          <a:prstDash val="solid"/>
        </a:ln>
      </c:spPr>
    </c:floor>
    <c:sideWall>
      <c:thickness val="0"/>
      <c:spPr>
        <a:noFill/>
        <a:ln w="12700">
          <a:solidFill>
            <a:schemeClr val="tx1"/>
          </a:solidFill>
          <a:prstDash val="solid"/>
        </a:ln>
      </c:spPr>
    </c:sideWall>
    <c:backWall>
      <c:thickness val="0"/>
      <c:spPr>
        <a:noFill/>
        <a:ln w="12700">
          <a:solidFill>
            <a:schemeClr val="tx1"/>
          </a:solidFill>
          <a:prstDash val="solid"/>
        </a:ln>
      </c:spPr>
    </c:backWall>
    <c:plotArea>
      <c:layout>
        <c:manualLayout>
          <c:layoutTarget val="inner"/>
          <c:xMode val="edge"/>
          <c:yMode val="edge"/>
          <c:x val="7.9289524576706363E-2"/>
          <c:y val="3.8306389530407998E-2"/>
          <c:w val="0.69311551925320902"/>
          <c:h val="0.8942528735632187"/>
        </c:manualLayout>
      </c:layout>
      <c:bar3DChart>
        <c:barDir val="col"/>
        <c:grouping val="clustered"/>
        <c:varyColors val="0"/>
        <c:ser>
          <c:idx val="0"/>
          <c:order val="0"/>
          <c:tx>
            <c:strRef>
              <c:f>Sheet1!$A$2</c:f>
              <c:strCache>
                <c:ptCount val="1"/>
                <c:pt idx="0">
                  <c:v>SP Nr 2</c:v>
                </c:pt>
              </c:strCache>
            </c:strRef>
          </c:tx>
          <c:spPr>
            <a:solidFill>
              <a:schemeClr val="accent1"/>
            </a:solidFill>
            <a:ln w="12571">
              <a:solidFill>
                <a:schemeClr val="tx1"/>
              </a:solidFill>
              <a:prstDash val="solid"/>
            </a:ln>
          </c:spPr>
          <c:invertIfNegative val="0"/>
          <c:dLbls>
            <c:dLbl>
              <c:idx val="0"/>
              <c:layout>
                <c:manualLayout>
                  <c:x val="-3.6539614508358281E-3"/>
                  <c:y val="0.63043334363804993"/>
                </c:manualLayout>
              </c:layout>
              <c:tx>
                <c:rich>
                  <a:bodyPr/>
                  <a:lstStyle/>
                  <a:p>
                    <a:pPr>
                      <a:defRPr sz="1381" b="1" i="0" u="none" strike="noStrike" baseline="0">
                        <a:solidFill>
                          <a:srgbClr val="000000"/>
                        </a:solidFill>
                        <a:latin typeface="Arial"/>
                        <a:ea typeface="Arial"/>
                        <a:cs typeface="Arial"/>
                      </a:defRPr>
                    </a:pPr>
                    <a:r>
                      <a:rPr lang="en-US"/>
                      <a:t>59</a:t>
                    </a:r>
                  </a:p>
                </c:rich>
              </c:tx>
              <c:spPr>
                <a:noFill/>
                <a:ln w="25143">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DB3-45B8-8FBC-2DE8A263065A}"/>
                </c:ext>
              </c:extLst>
            </c:dLbl>
            <c:spPr>
              <a:noFill/>
              <a:ln w="25143">
                <a:noFill/>
              </a:ln>
            </c:spPr>
            <c:txPr>
              <a:bodyPr wrap="square" lIns="38100" tIns="19050" rIns="38100" bIns="19050" anchor="ctr">
                <a:spAutoFit/>
              </a:bodyPr>
              <a:lstStyle/>
              <a:p>
                <a:pPr>
                  <a:defRPr sz="1857" b="1" i="0" u="none" strike="noStrike" baseline="0">
                    <a:solidFill>
                      <a:srgbClr val="000000"/>
                    </a:solidFill>
                    <a:latin typeface="Arial"/>
                    <a:ea typeface="Arial"/>
                    <a:cs typeface="Arial"/>
                  </a:defRPr>
                </a:pPr>
                <a:endParaRPr lang="pl-PL"/>
              </a:p>
            </c:txPr>
            <c:showLegendKey val="0"/>
            <c:showVal val="1"/>
            <c:showCatName val="1"/>
            <c:showSerName val="1"/>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59</c:v>
                </c:pt>
              </c:numCache>
            </c:numRef>
          </c:val>
          <c:extLst>
            <c:ext xmlns:c16="http://schemas.microsoft.com/office/drawing/2014/chart" uri="{C3380CC4-5D6E-409C-BE32-E72D297353CC}">
              <c16:uniqueId val="{00000001-8DB3-45B8-8FBC-2DE8A263065A}"/>
            </c:ext>
          </c:extLst>
        </c:ser>
        <c:ser>
          <c:idx val="1"/>
          <c:order val="1"/>
          <c:tx>
            <c:strRef>
              <c:f>Sheet1!$A$3</c:f>
              <c:strCache>
                <c:ptCount val="1"/>
                <c:pt idx="0">
                  <c:v>SP Nr 3</c:v>
                </c:pt>
              </c:strCache>
            </c:strRef>
          </c:tx>
          <c:spPr>
            <a:solidFill>
              <a:schemeClr val="accent2"/>
            </a:solidFill>
            <a:ln w="12571">
              <a:solidFill>
                <a:schemeClr val="tx1"/>
              </a:solidFill>
              <a:prstDash val="solid"/>
            </a:ln>
          </c:spPr>
          <c:invertIfNegative val="0"/>
          <c:cat>
            <c:numRef>
              <c:f>Sheet1!$B$1:$B$1</c:f>
              <c:numCache>
                <c:formatCode>General</c:formatCode>
                <c:ptCount val="1"/>
              </c:numCache>
            </c:numRef>
          </c:cat>
          <c:val>
            <c:numRef>
              <c:f>Sheet1!$B$3:$B$3</c:f>
              <c:numCache>
                <c:formatCode>General</c:formatCode>
                <c:ptCount val="1"/>
                <c:pt idx="0">
                  <c:v>58</c:v>
                </c:pt>
              </c:numCache>
            </c:numRef>
          </c:val>
          <c:extLst>
            <c:ext xmlns:c16="http://schemas.microsoft.com/office/drawing/2014/chart" uri="{C3380CC4-5D6E-409C-BE32-E72D297353CC}">
              <c16:uniqueId val="{00000002-8DB3-45B8-8FBC-2DE8A263065A}"/>
            </c:ext>
          </c:extLst>
        </c:ser>
        <c:ser>
          <c:idx val="2"/>
          <c:order val="2"/>
          <c:tx>
            <c:strRef>
              <c:f>Sheet1!$A$4</c:f>
              <c:strCache>
                <c:ptCount val="1"/>
                <c:pt idx="0">
                  <c:v>SP Nr 4</c:v>
                </c:pt>
              </c:strCache>
            </c:strRef>
          </c:tx>
          <c:spPr>
            <a:solidFill>
              <a:srgbClr val="FFFF00"/>
            </a:solidFill>
            <a:ln w="12571">
              <a:solidFill>
                <a:schemeClr val="tx1"/>
              </a:solidFill>
              <a:prstDash val="solid"/>
            </a:ln>
          </c:spPr>
          <c:invertIfNegative val="0"/>
          <c:dLbls>
            <c:dLbl>
              <c:idx val="0"/>
              <c:layout>
                <c:manualLayout>
                  <c:x val="1.3930336021546702E-3"/>
                  <c:y val="0.66350760427463884"/>
                </c:manualLayout>
              </c:layout>
              <c:tx>
                <c:rich>
                  <a:bodyPr/>
                  <a:lstStyle/>
                  <a:p>
                    <a:pPr>
                      <a:defRPr sz="1381" b="1" i="0" u="none" strike="noStrike" baseline="0">
                        <a:solidFill>
                          <a:srgbClr val="000000"/>
                        </a:solidFill>
                        <a:latin typeface="Arial"/>
                        <a:ea typeface="Arial"/>
                        <a:cs typeface="Arial"/>
                      </a:defRPr>
                    </a:pPr>
                    <a:r>
                      <a:rPr lang="en-US" dirty="0"/>
                      <a:t>54</a:t>
                    </a:r>
                  </a:p>
                </c:rich>
              </c:tx>
              <c:spPr>
                <a:noFill/>
                <a:ln w="25143">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DB3-45B8-8FBC-2DE8A263065A}"/>
                </c:ext>
              </c:extLst>
            </c:dLbl>
            <c:spPr>
              <a:noFill/>
              <a:ln w="25143">
                <a:noFill/>
              </a:ln>
            </c:spPr>
            <c:txPr>
              <a:bodyPr wrap="square" lIns="38100" tIns="19050" rIns="38100" bIns="19050" anchor="ctr">
                <a:spAutoFit/>
              </a:bodyPr>
              <a:lstStyle/>
              <a:p>
                <a:pPr>
                  <a:defRPr sz="1188" b="1" i="0" u="none" strike="noStrike" baseline="0">
                    <a:solidFill>
                      <a:srgbClr val="000000"/>
                    </a:solidFill>
                    <a:latin typeface="Arial"/>
                    <a:ea typeface="Arial"/>
                    <a:cs typeface="Arial"/>
                  </a:defRPr>
                </a:pPr>
                <a:endParaRPr lang="pl-PL"/>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54</c:v>
                </c:pt>
              </c:numCache>
            </c:numRef>
          </c:val>
          <c:extLst>
            <c:ext xmlns:c16="http://schemas.microsoft.com/office/drawing/2014/chart" uri="{C3380CC4-5D6E-409C-BE32-E72D297353CC}">
              <c16:uniqueId val="{00000004-8DB3-45B8-8FBC-2DE8A263065A}"/>
            </c:ext>
          </c:extLst>
        </c:ser>
        <c:ser>
          <c:idx val="3"/>
          <c:order val="3"/>
          <c:tx>
            <c:strRef>
              <c:f>Sheet1!$A$5</c:f>
              <c:strCache>
                <c:ptCount val="1"/>
                <c:pt idx="0">
                  <c:v>SP Nr 5</c:v>
                </c:pt>
              </c:strCache>
            </c:strRef>
          </c:tx>
          <c:spPr>
            <a:solidFill>
              <a:schemeClr val="folHlink"/>
            </a:solidFill>
            <a:ln w="12571">
              <a:solidFill>
                <a:schemeClr val="tx1"/>
              </a:solidFill>
              <a:prstDash val="solid"/>
            </a:ln>
          </c:spPr>
          <c:invertIfNegative val="0"/>
          <c:dLbls>
            <c:dLbl>
              <c:idx val="0"/>
              <c:layout>
                <c:manualLayout>
                  <c:x val="-3.741156720892122E-4"/>
                  <c:y val="0.65449303825474459"/>
                </c:manualLayout>
              </c:layout>
              <c:tx>
                <c:rich>
                  <a:bodyPr/>
                  <a:lstStyle/>
                  <a:p>
                    <a:pPr>
                      <a:defRPr sz="1381" b="1" i="0" u="none" strike="noStrike" baseline="0">
                        <a:solidFill>
                          <a:srgbClr val="000000"/>
                        </a:solidFill>
                        <a:latin typeface="Arial"/>
                        <a:ea typeface="Arial"/>
                        <a:cs typeface="Arial"/>
                      </a:defRPr>
                    </a:pPr>
                    <a:r>
                      <a:rPr lang="en-US" dirty="0"/>
                      <a:t>49</a:t>
                    </a:r>
                  </a:p>
                </c:rich>
              </c:tx>
              <c:spPr>
                <a:noFill/>
                <a:ln w="25143">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8DB3-45B8-8FBC-2DE8A263065A}"/>
                </c:ext>
              </c:extLst>
            </c:dLbl>
            <c:spPr>
              <a:noFill/>
              <a:ln w="25143">
                <a:noFill/>
              </a:ln>
            </c:spPr>
            <c:txPr>
              <a:bodyPr wrap="square" lIns="38100" tIns="19050" rIns="38100" bIns="19050" anchor="ctr">
                <a:spAutoFit/>
              </a:bodyPr>
              <a:lstStyle/>
              <a:p>
                <a:pPr>
                  <a:defRPr sz="1857"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General</c:formatCode>
                <c:ptCount val="1"/>
                <c:pt idx="0">
                  <c:v>49</c:v>
                </c:pt>
              </c:numCache>
            </c:numRef>
          </c:val>
          <c:extLst>
            <c:ext xmlns:c16="http://schemas.microsoft.com/office/drawing/2014/chart" uri="{C3380CC4-5D6E-409C-BE32-E72D297353CC}">
              <c16:uniqueId val="{00000006-8DB3-45B8-8FBC-2DE8A263065A}"/>
            </c:ext>
          </c:extLst>
        </c:ser>
        <c:ser>
          <c:idx val="4"/>
          <c:order val="4"/>
          <c:tx>
            <c:strRef>
              <c:f>Sheet1!$A$6</c:f>
              <c:strCache>
                <c:ptCount val="1"/>
                <c:pt idx="0">
                  <c:v>SP Nr 6</c:v>
                </c:pt>
              </c:strCache>
            </c:strRef>
          </c:tx>
          <c:spPr>
            <a:solidFill>
              <a:srgbClr val="FF6600"/>
            </a:solidFill>
            <a:ln w="12571">
              <a:solidFill>
                <a:schemeClr val="tx1"/>
              </a:solidFill>
              <a:prstDash val="solid"/>
            </a:ln>
          </c:spPr>
          <c:invertIfNegative val="0"/>
          <c:dLbls>
            <c:dLbl>
              <c:idx val="0"/>
              <c:layout>
                <c:manualLayout>
                  <c:x val="-6.0552134224143529E-3"/>
                  <c:y val="0.71483479114764248"/>
                </c:manualLayout>
              </c:layout>
              <c:tx>
                <c:rich>
                  <a:bodyPr/>
                  <a:lstStyle/>
                  <a:p>
                    <a:pPr>
                      <a:defRPr sz="1381" b="1" i="0" u="none" strike="noStrike" baseline="0">
                        <a:solidFill>
                          <a:srgbClr val="000000"/>
                        </a:solidFill>
                        <a:latin typeface="Arial"/>
                        <a:ea typeface="Arial"/>
                        <a:cs typeface="Arial"/>
                      </a:defRPr>
                    </a:pPr>
                    <a:r>
                      <a:rPr lang="en-US" dirty="0"/>
                      <a:t>56</a:t>
                    </a:r>
                  </a:p>
                </c:rich>
              </c:tx>
              <c:spPr>
                <a:noFill/>
                <a:ln w="25143">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8DB3-45B8-8FBC-2DE8A263065A}"/>
                </c:ext>
              </c:extLst>
            </c:dLbl>
            <c:spPr>
              <a:noFill/>
              <a:ln w="25143">
                <a:noFill/>
              </a:ln>
            </c:spPr>
            <c:txPr>
              <a:bodyPr wrap="square" lIns="38100" tIns="19050" rIns="38100" bIns="19050" anchor="ctr">
                <a:spAutoFit/>
              </a:bodyPr>
              <a:lstStyle/>
              <a:p>
                <a:pPr>
                  <a:defRPr sz="1857"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Sheet1!$B$6:$B$6</c:f>
              <c:numCache>
                <c:formatCode>General</c:formatCode>
                <c:ptCount val="1"/>
                <c:pt idx="0">
                  <c:v>56</c:v>
                </c:pt>
              </c:numCache>
            </c:numRef>
          </c:val>
          <c:extLst>
            <c:ext xmlns:c16="http://schemas.microsoft.com/office/drawing/2014/chart" uri="{C3380CC4-5D6E-409C-BE32-E72D297353CC}">
              <c16:uniqueId val="{00000008-8DB3-45B8-8FBC-2DE8A263065A}"/>
            </c:ext>
          </c:extLst>
        </c:ser>
        <c:ser>
          <c:idx val="5"/>
          <c:order val="5"/>
          <c:tx>
            <c:strRef>
              <c:f>Sheet1!$A$7</c:f>
              <c:strCache>
                <c:ptCount val="1"/>
                <c:pt idx="0">
                  <c:v>Szkoła Prywatna</c:v>
                </c:pt>
              </c:strCache>
            </c:strRef>
          </c:tx>
          <c:spPr>
            <a:solidFill>
              <a:srgbClr val="CC99FF"/>
            </a:solidFill>
            <a:ln w="12571">
              <a:solidFill>
                <a:schemeClr val="tx1"/>
              </a:solidFill>
              <a:prstDash val="solid"/>
            </a:ln>
          </c:spPr>
          <c:invertIfNegative val="0"/>
          <c:dLbls>
            <c:dLbl>
              <c:idx val="0"/>
              <c:layout>
                <c:manualLayout>
                  <c:x val="-3.1114814279609032E-5"/>
                  <c:y val="0.74939317342837919"/>
                </c:manualLayout>
              </c:layout>
              <c:tx>
                <c:rich>
                  <a:bodyPr/>
                  <a:lstStyle/>
                  <a:p>
                    <a:pPr>
                      <a:defRPr sz="1381" b="1" i="0" u="none" strike="noStrike" baseline="0">
                        <a:solidFill>
                          <a:srgbClr val="000000"/>
                        </a:solidFill>
                        <a:latin typeface="Arial"/>
                        <a:ea typeface="Arial"/>
                        <a:cs typeface="Arial"/>
                      </a:defRPr>
                    </a:pPr>
                    <a:r>
                      <a:rPr lang="en-US" dirty="0"/>
                      <a:t>67</a:t>
                    </a:r>
                  </a:p>
                </c:rich>
              </c:tx>
              <c:spPr>
                <a:noFill/>
                <a:ln w="25143">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8DB3-45B8-8FBC-2DE8A263065A}"/>
                </c:ext>
              </c:extLst>
            </c:dLbl>
            <c:spPr>
              <a:noFill/>
              <a:ln w="25143">
                <a:noFill/>
              </a:ln>
            </c:spPr>
            <c:txPr>
              <a:bodyPr wrap="square" lIns="38100" tIns="19050" rIns="38100" bIns="19050" anchor="ctr">
                <a:spAutoFit/>
              </a:bodyPr>
              <a:lstStyle/>
              <a:p>
                <a:pPr>
                  <a:defRPr sz="1857"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Sheet1!$B$7:$B$7</c:f>
              <c:numCache>
                <c:formatCode>General</c:formatCode>
                <c:ptCount val="1"/>
                <c:pt idx="0">
                  <c:v>67</c:v>
                </c:pt>
              </c:numCache>
            </c:numRef>
          </c:val>
          <c:extLst>
            <c:ext xmlns:c16="http://schemas.microsoft.com/office/drawing/2014/chart" uri="{C3380CC4-5D6E-409C-BE32-E72D297353CC}">
              <c16:uniqueId val="{0000000A-8DB3-45B8-8FBC-2DE8A263065A}"/>
            </c:ext>
          </c:extLst>
        </c:ser>
        <c:ser>
          <c:idx val="6"/>
          <c:order val="6"/>
          <c:tx>
            <c:strRef>
              <c:f>Sheet1!$A$8</c:f>
              <c:strCache>
                <c:ptCount val="1"/>
                <c:pt idx="0">
                  <c:v>Gmina</c:v>
                </c:pt>
              </c:strCache>
            </c:strRef>
          </c:tx>
          <c:spPr>
            <a:solidFill>
              <a:srgbClr val="FFCC99"/>
            </a:solidFill>
            <a:ln w="12571">
              <a:solidFill>
                <a:schemeClr val="tx1"/>
              </a:solidFill>
              <a:prstDash val="solid"/>
            </a:ln>
          </c:spPr>
          <c:invertIfNegative val="0"/>
          <c:dLbls>
            <c:dLbl>
              <c:idx val="0"/>
              <c:layout>
                <c:manualLayout>
                  <c:x val="1.3164149092843285E-3"/>
                  <c:y val="0.63741024288823012"/>
                </c:manualLayout>
              </c:layout>
              <c:tx>
                <c:rich>
                  <a:bodyPr/>
                  <a:lstStyle/>
                  <a:p>
                    <a:pPr>
                      <a:defRPr sz="1381" b="1" i="0" u="none" strike="noStrike" baseline="0">
                        <a:solidFill>
                          <a:srgbClr val="000000"/>
                        </a:solidFill>
                        <a:latin typeface="Arial"/>
                        <a:ea typeface="Arial"/>
                        <a:cs typeface="Arial"/>
                      </a:defRPr>
                    </a:pPr>
                    <a:r>
                      <a:rPr lang="en-US" dirty="0"/>
                      <a:t>57</a:t>
                    </a:r>
                  </a:p>
                </c:rich>
              </c:tx>
              <c:spPr>
                <a:noFill/>
                <a:ln w="25143">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8DB3-45B8-8FBC-2DE8A263065A}"/>
                </c:ext>
              </c:extLst>
            </c:dLbl>
            <c:spPr>
              <a:noFill/>
              <a:ln w="25143">
                <a:noFill/>
              </a:ln>
            </c:spPr>
            <c:txPr>
              <a:bodyPr wrap="square" lIns="38100" tIns="19050" rIns="38100" bIns="19050" anchor="ctr">
                <a:spAutoFit/>
              </a:bodyPr>
              <a:lstStyle/>
              <a:p>
                <a:pPr>
                  <a:defRPr sz="1857"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Sheet1!$B$8:$B$8</c:f>
              <c:numCache>
                <c:formatCode>General</c:formatCode>
                <c:ptCount val="1"/>
                <c:pt idx="0">
                  <c:v>57</c:v>
                </c:pt>
              </c:numCache>
            </c:numRef>
          </c:val>
          <c:extLst>
            <c:ext xmlns:c16="http://schemas.microsoft.com/office/drawing/2014/chart" uri="{C3380CC4-5D6E-409C-BE32-E72D297353CC}">
              <c16:uniqueId val="{0000000C-8DB3-45B8-8FBC-2DE8A263065A}"/>
            </c:ext>
          </c:extLst>
        </c:ser>
        <c:ser>
          <c:idx val="7"/>
          <c:order val="7"/>
          <c:tx>
            <c:strRef>
              <c:f>Sheet1!$A$9</c:f>
              <c:strCache>
                <c:ptCount val="1"/>
                <c:pt idx="0">
                  <c:v>Powiat</c:v>
                </c:pt>
              </c:strCache>
            </c:strRef>
          </c:tx>
          <c:spPr>
            <a:solidFill>
              <a:srgbClr val="993300"/>
            </a:solidFill>
            <a:ln w="12571">
              <a:solidFill>
                <a:schemeClr val="tx1"/>
              </a:solidFill>
              <a:prstDash val="solid"/>
            </a:ln>
          </c:spPr>
          <c:invertIfNegative val="0"/>
          <c:dLbls>
            <c:dLbl>
              <c:idx val="0"/>
              <c:layout>
                <c:manualLayout>
                  <c:x val="-4.3553360984113628E-3"/>
                  <c:y val="0.62753977923660231"/>
                </c:manualLayout>
              </c:layout>
              <c:tx>
                <c:rich>
                  <a:bodyPr/>
                  <a:lstStyle/>
                  <a:p>
                    <a:pPr>
                      <a:defRPr sz="1381" b="1" i="0" u="none" strike="noStrike" baseline="0">
                        <a:solidFill>
                          <a:srgbClr val="000000"/>
                        </a:solidFill>
                        <a:latin typeface="Arial"/>
                        <a:ea typeface="Arial"/>
                        <a:cs typeface="Arial"/>
                      </a:defRPr>
                    </a:pPr>
                    <a:r>
                      <a:rPr lang="en-US" dirty="0"/>
                      <a:t>54</a:t>
                    </a:r>
                  </a:p>
                </c:rich>
              </c:tx>
              <c:spPr>
                <a:noFill/>
                <a:ln w="25143">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8DB3-45B8-8FBC-2DE8A263065A}"/>
                </c:ext>
              </c:extLst>
            </c:dLbl>
            <c:spPr>
              <a:noFill/>
              <a:ln w="25143">
                <a:noFill/>
              </a:ln>
            </c:spPr>
            <c:txPr>
              <a:bodyPr wrap="square" lIns="38100" tIns="19050" rIns="38100" bIns="19050" anchor="ctr">
                <a:spAutoFit/>
              </a:bodyPr>
              <a:lstStyle/>
              <a:p>
                <a:pPr>
                  <a:defRPr sz="1857"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Sheet1!$B$9:$B$9</c:f>
              <c:numCache>
                <c:formatCode>General</c:formatCode>
                <c:ptCount val="1"/>
                <c:pt idx="0">
                  <c:v>54</c:v>
                </c:pt>
              </c:numCache>
            </c:numRef>
          </c:val>
          <c:extLst>
            <c:ext xmlns:c16="http://schemas.microsoft.com/office/drawing/2014/chart" uri="{C3380CC4-5D6E-409C-BE32-E72D297353CC}">
              <c16:uniqueId val="{0000000E-8DB3-45B8-8FBC-2DE8A263065A}"/>
            </c:ext>
          </c:extLst>
        </c:ser>
        <c:dLbls>
          <c:showLegendKey val="0"/>
          <c:showVal val="0"/>
          <c:showCatName val="0"/>
          <c:showSerName val="0"/>
          <c:showPercent val="0"/>
          <c:showBubbleSize val="0"/>
        </c:dLbls>
        <c:gapWidth val="150"/>
        <c:gapDepth val="0"/>
        <c:shape val="box"/>
        <c:axId val="879696079"/>
        <c:axId val="1"/>
        <c:axId val="0"/>
      </c:bar3DChart>
      <c:catAx>
        <c:axId val="879696079"/>
        <c:scaling>
          <c:orientation val="minMax"/>
        </c:scaling>
        <c:delete val="0"/>
        <c:axPos val="b"/>
        <c:numFmt formatCode="General" sourceLinked="1"/>
        <c:majorTickMark val="out"/>
        <c:minorTickMark val="none"/>
        <c:tickLblPos val="low"/>
        <c:spPr>
          <a:ln w="3142">
            <a:solidFill>
              <a:schemeClr val="tx1"/>
            </a:solidFill>
            <a:prstDash val="solid"/>
          </a:ln>
        </c:spPr>
        <c:txPr>
          <a:bodyPr rot="0" vert="horz"/>
          <a:lstStyle/>
          <a:p>
            <a:pPr>
              <a:defRPr sz="1857" b="1" i="0" u="none" strike="noStrike" baseline="0">
                <a:solidFill>
                  <a:srgbClr val="000000"/>
                </a:solidFill>
                <a:latin typeface="Arial"/>
                <a:ea typeface="Arial"/>
                <a:cs typeface="Arial"/>
              </a:defRPr>
            </a:pPr>
            <a:endParaRPr lang="pl-PL"/>
          </a:p>
        </c:txPr>
        <c:crossAx val="1"/>
        <c:crosses val="autoZero"/>
        <c:auto val="1"/>
        <c:lblAlgn val="ctr"/>
        <c:lblOffset val="100"/>
        <c:tickLblSkip val="1"/>
        <c:tickMarkSkip val="1"/>
        <c:noMultiLvlLbl val="0"/>
      </c:catAx>
      <c:valAx>
        <c:axId val="1"/>
        <c:scaling>
          <c:orientation val="minMax"/>
          <c:max val="100"/>
          <c:min val="0"/>
        </c:scaling>
        <c:delete val="0"/>
        <c:axPos val="l"/>
        <c:majorGridlines>
          <c:spPr>
            <a:ln w="3142">
              <a:solidFill>
                <a:schemeClr val="tx1"/>
              </a:solidFill>
              <a:prstDash val="solid"/>
            </a:ln>
          </c:spPr>
        </c:majorGridlines>
        <c:numFmt formatCode="General" sourceLinked="1"/>
        <c:majorTickMark val="out"/>
        <c:minorTickMark val="none"/>
        <c:tickLblPos val="nextTo"/>
        <c:spPr>
          <a:ln w="3142">
            <a:solidFill>
              <a:schemeClr val="tx1"/>
            </a:solidFill>
            <a:prstDash val="solid"/>
          </a:ln>
        </c:spPr>
        <c:txPr>
          <a:bodyPr rot="0" vert="horz"/>
          <a:lstStyle/>
          <a:p>
            <a:pPr>
              <a:defRPr sz="1857" b="1" i="0" u="none" strike="noStrike" baseline="0">
                <a:solidFill>
                  <a:srgbClr val="000000"/>
                </a:solidFill>
                <a:latin typeface="Arial"/>
                <a:ea typeface="Arial"/>
                <a:cs typeface="Arial"/>
              </a:defRPr>
            </a:pPr>
            <a:endParaRPr lang="pl-PL"/>
          </a:p>
        </c:txPr>
        <c:crossAx val="879696079"/>
        <c:crosses val="autoZero"/>
        <c:crossBetween val="between"/>
      </c:valAx>
      <c:spPr>
        <a:noFill/>
        <a:ln w="25353">
          <a:noFill/>
        </a:ln>
      </c:spPr>
    </c:plotArea>
    <c:legend>
      <c:legendPos val="r"/>
      <c:layout>
        <c:manualLayout>
          <c:xMode val="edge"/>
          <c:yMode val="edge"/>
          <c:x val="0.77406046923335525"/>
          <c:y val="5.4662520533663078E-2"/>
          <c:w val="0.21346287060768399"/>
          <c:h val="0.93609960417765326"/>
        </c:manualLayout>
      </c:layout>
      <c:overlay val="0"/>
      <c:spPr>
        <a:noFill/>
        <a:ln w="3142">
          <a:solidFill>
            <a:schemeClr val="tx1"/>
          </a:solidFill>
          <a:prstDash val="solid"/>
        </a:ln>
      </c:spPr>
      <c:txPr>
        <a:bodyPr/>
        <a:lstStyle/>
        <a:p>
          <a:pPr>
            <a:defRPr sz="1200"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1857" b="1" i="0" u="none" strike="noStrike" baseline="0">
          <a:solidFill>
            <a:srgbClr val="000000"/>
          </a:solidFill>
          <a:latin typeface="Arial"/>
          <a:ea typeface="Arial"/>
          <a:cs typeface="Arial"/>
        </a:defRPr>
      </a:pPr>
      <a:endParaRPr lang="pl-PL"/>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6"/>
      <c:rotY val="20"/>
      <c:depthPercent val="100"/>
      <c:rAngAx val="1"/>
    </c:view3D>
    <c:floor>
      <c:thickness val="0"/>
      <c:spPr>
        <a:solidFill>
          <a:srgbClr val="C0C0C0"/>
        </a:solidFill>
        <a:ln w="3175">
          <a:solidFill>
            <a:schemeClr val="tx1"/>
          </a:solidFill>
          <a:prstDash val="solid"/>
        </a:ln>
      </c:spPr>
    </c:floor>
    <c:sideWall>
      <c:thickness val="0"/>
      <c:spPr>
        <a:noFill/>
        <a:ln w="12700">
          <a:solidFill>
            <a:schemeClr val="tx1"/>
          </a:solidFill>
          <a:prstDash val="solid"/>
        </a:ln>
      </c:spPr>
    </c:sideWall>
    <c:backWall>
      <c:thickness val="0"/>
      <c:spPr>
        <a:noFill/>
        <a:ln w="12700">
          <a:solidFill>
            <a:schemeClr val="tx1"/>
          </a:solidFill>
          <a:prstDash val="solid"/>
        </a:ln>
      </c:spPr>
    </c:backWall>
    <c:plotArea>
      <c:layout>
        <c:manualLayout>
          <c:layoutTarget val="inner"/>
          <c:xMode val="edge"/>
          <c:yMode val="edge"/>
          <c:x val="7.9289524576706322E-2"/>
          <c:y val="3.8306389530407998E-2"/>
          <c:w val="0.69311551925320891"/>
          <c:h val="0.8942528735632187"/>
        </c:manualLayout>
      </c:layout>
      <c:bar3DChart>
        <c:barDir val="col"/>
        <c:grouping val="clustered"/>
        <c:varyColors val="0"/>
        <c:ser>
          <c:idx val="0"/>
          <c:order val="0"/>
          <c:tx>
            <c:strRef>
              <c:f>Sheet1!$A$2</c:f>
              <c:strCache>
                <c:ptCount val="1"/>
                <c:pt idx="0">
                  <c:v>SP Nr 2</c:v>
                </c:pt>
              </c:strCache>
            </c:strRef>
          </c:tx>
          <c:spPr>
            <a:solidFill>
              <a:schemeClr val="accent1"/>
            </a:solidFill>
            <a:ln w="12580">
              <a:solidFill>
                <a:schemeClr val="tx1"/>
              </a:solidFill>
              <a:prstDash val="solid"/>
            </a:ln>
          </c:spPr>
          <c:invertIfNegative val="0"/>
          <c:dLbls>
            <c:dLbl>
              <c:idx val="0"/>
              <c:layout>
                <c:manualLayout>
                  <c:x val="4.118183143773697E-3"/>
                  <c:y val="0.69154034180129142"/>
                </c:manualLayout>
              </c:layout>
              <c:tx>
                <c:rich>
                  <a:bodyPr/>
                  <a:lstStyle/>
                  <a:p>
                    <a:pPr>
                      <a:defRPr sz="1386" b="1" i="0" u="none" strike="noStrike" baseline="0">
                        <a:solidFill>
                          <a:schemeClr val="tx1"/>
                        </a:solidFill>
                        <a:latin typeface="Arial"/>
                        <a:ea typeface="Arial"/>
                        <a:cs typeface="Arial"/>
                      </a:defRPr>
                    </a:pPr>
                    <a:r>
                      <a:rPr lang="en-US" dirty="0"/>
                      <a:t>52</a:t>
                    </a:r>
                  </a:p>
                </c:rich>
              </c:tx>
              <c:spPr>
                <a:noFill/>
                <a:ln w="25161">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282-4625-985C-456526B16DED}"/>
                </c:ext>
              </c:extLst>
            </c:dLbl>
            <c:spPr>
              <a:noFill/>
              <a:ln w="25161">
                <a:noFill/>
              </a:ln>
            </c:spPr>
            <c:txPr>
              <a:bodyPr wrap="square" lIns="38100" tIns="19050" rIns="38100" bIns="19050" anchor="ctr">
                <a:spAutoFit/>
              </a:bodyPr>
              <a:lstStyle/>
              <a:p>
                <a:pPr>
                  <a:defRPr sz="1858" b="1" i="0" u="none" strike="noStrike" baseline="0">
                    <a:solidFill>
                      <a:schemeClr val="tx1"/>
                    </a:solidFill>
                    <a:latin typeface="Arial"/>
                    <a:ea typeface="Arial"/>
                    <a:cs typeface="Arial"/>
                  </a:defRPr>
                </a:pPr>
                <a:endParaRPr lang="pl-PL"/>
              </a:p>
            </c:txPr>
            <c:showLegendKey val="0"/>
            <c:showVal val="1"/>
            <c:showCatName val="1"/>
            <c:showSerName val="1"/>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52</c:v>
                </c:pt>
              </c:numCache>
            </c:numRef>
          </c:val>
          <c:extLst>
            <c:ext xmlns:c16="http://schemas.microsoft.com/office/drawing/2014/chart" uri="{C3380CC4-5D6E-409C-BE32-E72D297353CC}">
              <c16:uniqueId val="{00000001-F282-4625-985C-456526B16DED}"/>
            </c:ext>
          </c:extLst>
        </c:ser>
        <c:ser>
          <c:idx val="1"/>
          <c:order val="1"/>
          <c:tx>
            <c:strRef>
              <c:f>Sheet1!$A$3</c:f>
              <c:strCache>
                <c:ptCount val="1"/>
                <c:pt idx="0">
                  <c:v>SP Nr 3</c:v>
                </c:pt>
              </c:strCache>
            </c:strRef>
          </c:tx>
          <c:spPr>
            <a:solidFill>
              <a:schemeClr val="accent2"/>
            </a:solidFill>
            <a:ln w="12580">
              <a:solidFill>
                <a:schemeClr val="tx1"/>
              </a:solidFill>
              <a:prstDash val="solid"/>
            </a:ln>
          </c:spPr>
          <c:invertIfNegative val="0"/>
          <c:cat>
            <c:numRef>
              <c:f>Sheet1!$B$1:$B$1</c:f>
              <c:numCache>
                <c:formatCode>General</c:formatCode>
                <c:ptCount val="1"/>
              </c:numCache>
            </c:numRef>
          </c:cat>
          <c:val>
            <c:numRef>
              <c:f>Sheet1!$B$3:$B$3</c:f>
              <c:numCache>
                <c:formatCode>General</c:formatCode>
                <c:ptCount val="1"/>
                <c:pt idx="0">
                  <c:v>47</c:v>
                </c:pt>
              </c:numCache>
            </c:numRef>
          </c:val>
          <c:extLst>
            <c:ext xmlns:c16="http://schemas.microsoft.com/office/drawing/2014/chart" uri="{C3380CC4-5D6E-409C-BE32-E72D297353CC}">
              <c16:uniqueId val="{00000002-F282-4625-985C-456526B16DED}"/>
            </c:ext>
          </c:extLst>
        </c:ser>
        <c:ser>
          <c:idx val="2"/>
          <c:order val="2"/>
          <c:tx>
            <c:strRef>
              <c:f>Sheet1!$A$4</c:f>
              <c:strCache>
                <c:ptCount val="1"/>
                <c:pt idx="0">
                  <c:v>SP Nr 4</c:v>
                </c:pt>
              </c:strCache>
            </c:strRef>
          </c:tx>
          <c:spPr>
            <a:solidFill>
              <a:srgbClr val="FFFF00"/>
            </a:solidFill>
            <a:ln w="12580">
              <a:solidFill>
                <a:schemeClr val="tx1"/>
              </a:solidFill>
              <a:prstDash val="solid"/>
            </a:ln>
          </c:spPr>
          <c:invertIfNegative val="0"/>
          <c:dLbls>
            <c:dLbl>
              <c:idx val="0"/>
              <c:layout>
                <c:manualLayout>
                  <c:x val="4.4794400699912527E-3"/>
                  <c:y val="0.67567896600126864"/>
                </c:manualLayout>
              </c:layout>
              <c:tx>
                <c:rich>
                  <a:bodyPr/>
                  <a:lstStyle/>
                  <a:p>
                    <a:pPr>
                      <a:defRPr sz="1386" b="1" i="0" u="none" strike="noStrike" baseline="0">
                        <a:solidFill>
                          <a:schemeClr val="tx1"/>
                        </a:solidFill>
                        <a:latin typeface="Arial"/>
                        <a:ea typeface="Arial"/>
                        <a:cs typeface="Arial"/>
                      </a:defRPr>
                    </a:pPr>
                    <a:r>
                      <a:rPr lang="en-US" dirty="0"/>
                      <a:t>41</a:t>
                    </a:r>
                  </a:p>
                </c:rich>
              </c:tx>
              <c:spPr>
                <a:noFill/>
                <a:ln w="25161">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282-4625-985C-456526B16DED}"/>
                </c:ext>
              </c:extLst>
            </c:dLbl>
            <c:spPr>
              <a:noFill/>
              <a:ln w="25161">
                <a:noFill/>
              </a:ln>
            </c:spPr>
            <c:txPr>
              <a:bodyPr wrap="square" lIns="38100" tIns="19050" rIns="38100" bIns="19050" anchor="ctr">
                <a:spAutoFit/>
              </a:bodyPr>
              <a:lstStyle/>
              <a:p>
                <a:pPr>
                  <a:defRPr sz="1190" b="1" i="0" u="none" strike="noStrike" baseline="0">
                    <a:solidFill>
                      <a:schemeClr val="tx1"/>
                    </a:solidFill>
                    <a:latin typeface="Arial"/>
                    <a:ea typeface="Arial"/>
                    <a:cs typeface="Arial"/>
                  </a:defRPr>
                </a:pPr>
                <a:endParaRPr lang="pl-PL"/>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41</c:v>
                </c:pt>
              </c:numCache>
            </c:numRef>
          </c:val>
          <c:extLst>
            <c:ext xmlns:c16="http://schemas.microsoft.com/office/drawing/2014/chart" uri="{C3380CC4-5D6E-409C-BE32-E72D297353CC}">
              <c16:uniqueId val="{00000004-F282-4625-985C-456526B16DED}"/>
            </c:ext>
          </c:extLst>
        </c:ser>
        <c:ser>
          <c:idx val="3"/>
          <c:order val="3"/>
          <c:tx>
            <c:strRef>
              <c:f>Sheet1!$A$5</c:f>
              <c:strCache>
                <c:ptCount val="1"/>
                <c:pt idx="0">
                  <c:v>SP Nr 5</c:v>
                </c:pt>
              </c:strCache>
            </c:strRef>
          </c:tx>
          <c:spPr>
            <a:solidFill>
              <a:schemeClr val="folHlink"/>
            </a:solidFill>
            <a:ln w="12580">
              <a:solidFill>
                <a:schemeClr val="tx1"/>
              </a:solidFill>
              <a:prstDash val="solid"/>
            </a:ln>
          </c:spPr>
          <c:invertIfNegative val="0"/>
          <c:dLbls>
            <c:dLbl>
              <c:idx val="0"/>
              <c:layout>
                <c:manualLayout>
                  <c:x val="-4.1144162535238654E-4"/>
                  <c:y val="0.69154034180129142"/>
                </c:manualLayout>
              </c:layout>
              <c:tx>
                <c:rich>
                  <a:bodyPr/>
                  <a:lstStyle/>
                  <a:p>
                    <a:pPr>
                      <a:defRPr sz="1386" b="1" i="0" u="none" strike="noStrike" baseline="0">
                        <a:solidFill>
                          <a:schemeClr val="tx1"/>
                        </a:solidFill>
                        <a:latin typeface="Arial"/>
                        <a:ea typeface="Arial"/>
                        <a:cs typeface="Arial"/>
                      </a:defRPr>
                    </a:pPr>
                    <a:r>
                      <a:rPr lang="en-US" dirty="0"/>
                      <a:t>41</a:t>
                    </a:r>
                  </a:p>
                </c:rich>
              </c:tx>
              <c:spPr>
                <a:noFill/>
                <a:ln w="25161">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F282-4625-985C-456526B16DED}"/>
                </c:ext>
              </c:extLst>
            </c:dLbl>
            <c:spPr>
              <a:noFill/>
              <a:ln w="25161">
                <a:noFill/>
              </a:ln>
            </c:spPr>
            <c:txPr>
              <a:bodyPr wrap="square" lIns="38100" tIns="19050" rIns="38100" bIns="19050" anchor="ctr">
                <a:spAutoFit/>
              </a:bodyPr>
              <a:lstStyle/>
              <a:p>
                <a:pPr>
                  <a:defRPr sz="1858" b="1" i="0" u="none" strike="noStrike" baseline="0">
                    <a:solidFill>
                      <a:schemeClr val="tx1"/>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General</c:formatCode>
                <c:ptCount val="1"/>
                <c:pt idx="0">
                  <c:v>41</c:v>
                </c:pt>
              </c:numCache>
            </c:numRef>
          </c:val>
          <c:extLst>
            <c:ext xmlns:c16="http://schemas.microsoft.com/office/drawing/2014/chart" uri="{C3380CC4-5D6E-409C-BE32-E72D297353CC}">
              <c16:uniqueId val="{00000006-F282-4625-985C-456526B16DED}"/>
            </c:ext>
          </c:extLst>
        </c:ser>
        <c:ser>
          <c:idx val="4"/>
          <c:order val="4"/>
          <c:tx>
            <c:strRef>
              <c:f>Sheet1!$A$6</c:f>
              <c:strCache>
                <c:ptCount val="1"/>
                <c:pt idx="0">
                  <c:v>SP Nr 6</c:v>
                </c:pt>
              </c:strCache>
            </c:strRef>
          </c:tx>
          <c:spPr>
            <a:solidFill>
              <a:srgbClr val="FF6600"/>
            </a:solidFill>
            <a:ln w="12580">
              <a:solidFill>
                <a:schemeClr val="tx1"/>
              </a:solidFill>
              <a:prstDash val="solid"/>
            </a:ln>
          </c:spPr>
          <c:invertIfNegative val="0"/>
          <c:dLbls>
            <c:dLbl>
              <c:idx val="0"/>
              <c:layout>
                <c:manualLayout>
                  <c:x val="3.2041654515408378E-3"/>
                  <c:y val="0.76291697479630283"/>
                </c:manualLayout>
              </c:layout>
              <c:tx>
                <c:rich>
                  <a:bodyPr/>
                  <a:lstStyle/>
                  <a:p>
                    <a:pPr>
                      <a:defRPr sz="1386" b="1" i="0" u="none" strike="noStrike" baseline="0">
                        <a:solidFill>
                          <a:schemeClr val="tx1"/>
                        </a:solidFill>
                        <a:latin typeface="Arial"/>
                        <a:ea typeface="Arial"/>
                        <a:cs typeface="Arial"/>
                      </a:defRPr>
                    </a:pPr>
                    <a:r>
                      <a:rPr lang="en-US" dirty="0"/>
                      <a:t>53</a:t>
                    </a:r>
                  </a:p>
                </c:rich>
              </c:tx>
              <c:spPr>
                <a:noFill/>
                <a:ln w="25161">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F282-4625-985C-456526B16DED}"/>
                </c:ext>
              </c:extLst>
            </c:dLbl>
            <c:spPr>
              <a:noFill/>
              <a:ln w="25161">
                <a:noFill/>
              </a:ln>
            </c:spPr>
            <c:txPr>
              <a:bodyPr wrap="square" lIns="38100" tIns="19050" rIns="38100" bIns="19050" anchor="ctr">
                <a:spAutoFit/>
              </a:bodyPr>
              <a:lstStyle/>
              <a:p>
                <a:pPr>
                  <a:defRPr sz="1858" b="1" i="0" u="none" strike="noStrike" baseline="0">
                    <a:solidFill>
                      <a:schemeClr val="tx1"/>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Sheet1!$B$6:$B$6</c:f>
              <c:numCache>
                <c:formatCode>General</c:formatCode>
                <c:ptCount val="1"/>
                <c:pt idx="0">
                  <c:v>53</c:v>
                </c:pt>
              </c:numCache>
            </c:numRef>
          </c:val>
          <c:extLst>
            <c:ext xmlns:c16="http://schemas.microsoft.com/office/drawing/2014/chart" uri="{C3380CC4-5D6E-409C-BE32-E72D297353CC}">
              <c16:uniqueId val="{00000008-F282-4625-985C-456526B16DED}"/>
            </c:ext>
          </c:extLst>
        </c:ser>
        <c:ser>
          <c:idx val="5"/>
          <c:order val="5"/>
          <c:tx>
            <c:strRef>
              <c:f>Sheet1!$A$7</c:f>
              <c:strCache>
                <c:ptCount val="1"/>
                <c:pt idx="0">
                  <c:v>Szkoła Prywatna</c:v>
                </c:pt>
              </c:strCache>
            </c:strRef>
          </c:tx>
          <c:spPr>
            <a:solidFill>
              <a:srgbClr val="CC99FF"/>
            </a:solidFill>
            <a:ln w="12580">
              <a:solidFill>
                <a:schemeClr val="tx1"/>
              </a:solidFill>
              <a:prstDash val="solid"/>
            </a:ln>
          </c:spPr>
          <c:invertIfNegative val="0"/>
          <c:dLbls>
            <c:dLbl>
              <c:idx val="0"/>
              <c:layout>
                <c:manualLayout>
                  <c:x val="-3.1107222708272599E-5"/>
                  <c:y val="0.6836096539012807"/>
                </c:manualLayout>
              </c:layout>
              <c:tx>
                <c:rich>
                  <a:bodyPr/>
                  <a:lstStyle/>
                  <a:p>
                    <a:pPr>
                      <a:defRPr sz="1386" b="1" i="0" u="none" strike="noStrike" baseline="0">
                        <a:solidFill>
                          <a:schemeClr val="tx1"/>
                        </a:solidFill>
                        <a:latin typeface="Arial"/>
                        <a:ea typeface="Arial"/>
                        <a:cs typeface="Arial"/>
                      </a:defRPr>
                    </a:pPr>
                    <a:r>
                      <a:rPr lang="en-US" dirty="0"/>
                      <a:t>43</a:t>
                    </a:r>
                  </a:p>
                </c:rich>
              </c:tx>
              <c:spPr>
                <a:noFill/>
                <a:ln w="25161">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F282-4625-985C-456526B16DED}"/>
                </c:ext>
              </c:extLst>
            </c:dLbl>
            <c:spPr>
              <a:noFill/>
              <a:ln w="25161">
                <a:noFill/>
              </a:ln>
            </c:spPr>
            <c:txPr>
              <a:bodyPr wrap="square" lIns="38100" tIns="19050" rIns="38100" bIns="19050" anchor="ctr">
                <a:spAutoFit/>
              </a:bodyPr>
              <a:lstStyle/>
              <a:p>
                <a:pPr>
                  <a:defRPr sz="1858" b="1" i="0" u="none" strike="noStrike" baseline="0">
                    <a:solidFill>
                      <a:schemeClr val="tx1"/>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Sheet1!$B$7:$B$7</c:f>
              <c:numCache>
                <c:formatCode>General</c:formatCode>
                <c:ptCount val="1"/>
                <c:pt idx="0">
                  <c:v>43</c:v>
                </c:pt>
              </c:numCache>
            </c:numRef>
          </c:val>
          <c:extLst>
            <c:ext xmlns:c16="http://schemas.microsoft.com/office/drawing/2014/chart" uri="{C3380CC4-5D6E-409C-BE32-E72D297353CC}">
              <c16:uniqueId val="{0000000A-F282-4625-985C-456526B16DED}"/>
            </c:ext>
          </c:extLst>
        </c:ser>
        <c:ser>
          <c:idx val="6"/>
          <c:order val="6"/>
          <c:tx>
            <c:strRef>
              <c:f>Sheet1!$A$8</c:f>
              <c:strCache>
                <c:ptCount val="1"/>
                <c:pt idx="0">
                  <c:v>Gmina</c:v>
                </c:pt>
              </c:strCache>
            </c:strRef>
          </c:tx>
          <c:spPr>
            <a:solidFill>
              <a:srgbClr val="FFCC99"/>
            </a:solidFill>
            <a:ln w="12580">
              <a:solidFill>
                <a:schemeClr val="tx1"/>
              </a:solidFill>
              <a:prstDash val="solid"/>
            </a:ln>
          </c:spPr>
          <c:invertIfNegative val="0"/>
          <c:dLbls>
            <c:dLbl>
              <c:idx val="0"/>
              <c:layout>
                <c:manualLayout>
                  <c:x val="2.8969816272965882E-3"/>
                  <c:y val="0.6280943967062923"/>
                </c:manualLayout>
              </c:layout>
              <c:tx>
                <c:rich>
                  <a:bodyPr/>
                  <a:lstStyle/>
                  <a:p>
                    <a:pPr>
                      <a:defRPr sz="1386" b="1" i="0" u="none" strike="noStrike" baseline="0">
                        <a:solidFill>
                          <a:schemeClr val="tx1"/>
                        </a:solidFill>
                        <a:latin typeface="Arial"/>
                        <a:ea typeface="Arial"/>
                        <a:cs typeface="Arial"/>
                      </a:defRPr>
                    </a:pPr>
                    <a:r>
                      <a:rPr lang="en-US" dirty="0"/>
                      <a:t>46</a:t>
                    </a:r>
                  </a:p>
                </c:rich>
              </c:tx>
              <c:spPr>
                <a:noFill/>
                <a:ln w="25161">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F282-4625-985C-456526B16DED}"/>
                </c:ext>
              </c:extLst>
            </c:dLbl>
            <c:spPr>
              <a:noFill/>
              <a:ln w="25161">
                <a:noFill/>
              </a:ln>
            </c:spPr>
            <c:txPr>
              <a:bodyPr wrap="square" lIns="38100" tIns="19050" rIns="38100" bIns="19050" anchor="ctr">
                <a:spAutoFit/>
              </a:bodyPr>
              <a:lstStyle/>
              <a:p>
                <a:pPr>
                  <a:defRPr sz="1858" b="1" i="0" u="none" strike="noStrike" baseline="0">
                    <a:solidFill>
                      <a:schemeClr val="tx1"/>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Sheet1!$B$8:$B$8</c:f>
              <c:numCache>
                <c:formatCode>General</c:formatCode>
                <c:ptCount val="1"/>
                <c:pt idx="0">
                  <c:v>46</c:v>
                </c:pt>
              </c:numCache>
            </c:numRef>
          </c:val>
          <c:extLst>
            <c:ext xmlns:c16="http://schemas.microsoft.com/office/drawing/2014/chart" uri="{C3380CC4-5D6E-409C-BE32-E72D297353CC}">
              <c16:uniqueId val="{0000000C-F282-4625-985C-456526B16DED}"/>
            </c:ext>
          </c:extLst>
        </c:ser>
        <c:ser>
          <c:idx val="7"/>
          <c:order val="7"/>
          <c:tx>
            <c:strRef>
              <c:f>Sheet1!$A$9</c:f>
              <c:strCache>
                <c:ptCount val="1"/>
                <c:pt idx="0">
                  <c:v>Powiat</c:v>
                </c:pt>
              </c:strCache>
            </c:strRef>
          </c:tx>
          <c:spPr>
            <a:solidFill>
              <a:srgbClr val="993300"/>
            </a:solidFill>
            <a:ln w="12580">
              <a:solidFill>
                <a:schemeClr val="tx1"/>
              </a:solidFill>
              <a:prstDash val="solid"/>
            </a:ln>
          </c:spPr>
          <c:invertIfNegative val="0"/>
          <c:dLbls>
            <c:dLbl>
              <c:idx val="0"/>
              <c:layout>
                <c:manualLayout>
                  <c:x val="2.7425391270524311E-4"/>
                  <c:y val="0.64395599345376864"/>
                </c:manualLayout>
              </c:layout>
              <c:tx>
                <c:rich>
                  <a:bodyPr/>
                  <a:lstStyle/>
                  <a:p>
                    <a:pPr>
                      <a:defRPr sz="1386" b="1" i="0" u="none" strike="noStrike" baseline="0">
                        <a:solidFill>
                          <a:schemeClr val="tx1"/>
                        </a:solidFill>
                        <a:latin typeface="Arial"/>
                        <a:ea typeface="Arial"/>
                        <a:cs typeface="Arial"/>
                      </a:defRPr>
                    </a:pPr>
                    <a:r>
                      <a:rPr lang="en-US" dirty="0"/>
                      <a:t>43</a:t>
                    </a:r>
                  </a:p>
                </c:rich>
              </c:tx>
              <c:spPr>
                <a:noFill/>
                <a:ln w="25161">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F282-4625-985C-456526B16DED}"/>
                </c:ext>
              </c:extLst>
            </c:dLbl>
            <c:spPr>
              <a:noFill/>
              <a:ln w="25161">
                <a:noFill/>
              </a:ln>
            </c:spPr>
            <c:txPr>
              <a:bodyPr wrap="square" lIns="38100" tIns="19050" rIns="38100" bIns="19050" anchor="ctr">
                <a:spAutoFit/>
              </a:bodyPr>
              <a:lstStyle/>
              <a:p>
                <a:pPr>
                  <a:defRPr sz="1858" b="1" i="0" u="none" strike="noStrike" baseline="0">
                    <a:solidFill>
                      <a:schemeClr val="tx1"/>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Sheet1!$B$9:$B$9</c:f>
              <c:numCache>
                <c:formatCode>General</c:formatCode>
                <c:ptCount val="1"/>
                <c:pt idx="0">
                  <c:v>43</c:v>
                </c:pt>
              </c:numCache>
            </c:numRef>
          </c:val>
          <c:extLst>
            <c:ext xmlns:c16="http://schemas.microsoft.com/office/drawing/2014/chart" uri="{C3380CC4-5D6E-409C-BE32-E72D297353CC}">
              <c16:uniqueId val="{0000000E-F282-4625-985C-456526B16DED}"/>
            </c:ext>
          </c:extLst>
        </c:ser>
        <c:dLbls>
          <c:showLegendKey val="0"/>
          <c:showVal val="0"/>
          <c:showCatName val="0"/>
          <c:showSerName val="0"/>
          <c:showPercent val="0"/>
          <c:showBubbleSize val="0"/>
        </c:dLbls>
        <c:gapWidth val="150"/>
        <c:gapDepth val="0"/>
        <c:shape val="box"/>
        <c:axId val="1907334655"/>
        <c:axId val="1"/>
        <c:axId val="0"/>
      </c:bar3DChart>
      <c:catAx>
        <c:axId val="1907334655"/>
        <c:scaling>
          <c:orientation val="minMax"/>
        </c:scaling>
        <c:delete val="0"/>
        <c:axPos val="b"/>
        <c:numFmt formatCode="General" sourceLinked="1"/>
        <c:majorTickMark val="out"/>
        <c:minorTickMark val="none"/>
        <c:tickLblPos val="low"/>
        <c:spPr>
          <a:ln w="3145">
            <a:solidFill>
              <a:schemeClr val="tx1"/>
            </a:solidFill>
            <a:prstDash val="solid"/>
          </a:ln>
        </c:spPr>
        <c:txPr>
          <a:bodyPr rot="0" vert="horz"/>
          <a:lstStyle/>
          <a:p>
            <a:pPr>
              <a:defRPr sz="1858" b="1" i="0" u="none" strike="noStrike" baseline="0">
                <a:solidFill>
                  <a:schemeClr val="tx1"/>
                </a:solidFill>
                <a:latin typeface="Arial"/>
                <a:ea typeface="Arial"/>
                <a:cs typeface="Arial"/>
              </a:defRPr>
            </a:pPr>
            <a:endParaRPr lang="pl-PL"/>
          </a:p>
        </c:txPr>
        <c:crossAx val="1"/>
        <c:crosses val="autoZero"/>
        <c:auto val="1"/>
        <c:lblAlgn val="ctr"/>
        <c:lblOffset val="100"/>
        <c:tickLblSkip val="1"/>
        <c:tickMarkSkip val="1"/>
        <c:noMultiLvlLbl val="0"/>
      </c:catAx>
      <c:valAx>
        <c:axId val="1"/>
        <c:scaling>
          <c:orientation val="minMax"/>
          <c:max val="100"/>
          <c:min val="0"/>
        </c:scaling>
        <c:delete val="0"/>
        <c:axPos val="l"/>
        <c:majorGridlines>
          <c:spPr>
            <a:ln w="3145">
              <a:solidFill>
                <a:schemeClr val="tx1"/>
              </a:solidFill>
              <a:prstDash val="solid"/>
            </a:ln>
          </c:spPr>
        </c:majorGridlines>
        <c:numFmt formatCode="General" sourceLinked="1"/>
        <c:majorTickMark val="out"/>
        <c:minorTickMark val="none"/>
        <c:tickLblPos val="nextTo"/>
        <c:spPr>
          <a:ln w="3145">
            <a:solidFill>
              <a:schemeClr val="tx1"/>
            </a:solidFill>
            <a:prstDash val="solid"/>
          </a:ln>
        </c:spPr>
        <c:txPr>
          <a:bodyPr rot="0" vert="horz"/>
          <a:lstStyle/>
          <a:p>
            <a:pPr>
              <a:defRPr sz="1858" b="1" i="0" u="none" strike="noStrike" baseline="0">
                <a:solidFill>
                  <a:schemeClr val="tx1"/>
                </a:solidFill>
                <a:latin typeface="Arial"/>
                <a:ea typeface="Arial"/>
                <a:cs typeface="Arial"/>
              </a:defRPr>
            </a:pPr>
            <a:endParaRPr lang="pl-PL"/>
          </a:p>
        </c:txPr>
        <c:crossAx val="1907334655"/>
        <c:crosses val="autoZero"/>
        <c:crossBetween val="between"/>
      </c:valAx>
      <c:spPr>
        <a:noFill/>
        <a:ln w="25333">
          <a:noFill/>
        </a:ln>
      </c:spPr>
    </c:plotArea>
    <c:legend>
      <c:legendPos val="r"/>
      <c:layout>
        <c:manualLayout>
          <c:xMode val="edge"/>
          <c:yMode val="edge"/>
          <c:x val="0.77482812301044524"/>
          <c:y val="5.1388313302942398E-2"/>
          <c:w val="0.22298399023061297"/>
          <c:h val="0.8522728183717414"/>
        </c:manualLayout>
      </c:layout>
      <c:overlay val="0"/>
      <c:spPr>
        <a:noFill/>
        <a:ln w="3145">
          <a:solidFill>
            <a:schemeClr val="tx1"/>
          </a:solidFill>
          <a:prstDash val="solid"/>
        </a:ln>
      </c:spPr>
      <c:txPr>
        <a:bodyPr/>
        <a:lstStyle/>
        <a:p>
          <a:pPr>
            <a:defRPr sz="1200" b="1" i="0" u="none" strike="noStrike" baseline="0">
              <a:solidFill>
                <a:schemeClr val="tx1"/>
              </a:solidFill>
              <a:latin typeface="Arial"/>
              <a:ea typeface="Arial"/>
              <a:cs typeface="Arial"/>
            </a:defRPr>
          </a:pPr>
          <a:endParaRPr lang="pl-PL"/>
        </a:p>
      </c:txPr>
    </c:legend>
    <c:plotVisOnly val="1"/>
    <c:dispBlanksAs val="gap"/>
    <c:showDLblsOverMax val="0"/>
  </c:chart>
  <c:spPr>
    <a:noFill/>
    <a:ln>
      <a:noFill/>
    </a:ln>
  </c:spPr>
  <c:txPr>
    <a:bodyPr/>
    <a:lstStyle/>
    <a:p>
      <a:pPr>
        <a:defRPr sz="1858" b="1" i="0" u="none" strike="noStrike" baseline="0">
          <a:solidFill>
            <a:schemeClr val="tx1"/>
          </a:solidFill>
          <a:latin typeface="Arial"/>
          <a:ea typeface="Arial"/>
          <a:cs typeface="Arial"/>
        </a:defRPr>
      </a:pPr>
      <a:endParaRPr lang="pl-PL"/>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6"/>
      <c:rotY val="20"/>
      <c:depthPercent val="100"/>
      <c:rAngAx val="1"/>
    </c:view3D>
    <c:floor>
      <c:thickness val="0"/>
      <c:spPr>
        <a:solidFill>
          <a:srgbClr val="C0C0C0"/>
        </a:solidFill>
        <a:ln w="3175">
          <a:solidFill>
            <a:schemeClr val="tx1"/>
          </a:solidFill>
          <a:prstDash val="solid"/>
        </a:ln>
      </c:spPr>
    </c:floor>
    <c:sideWall>
      <c:thickness val="0"/>
      <c:spPr>
        <a:noFill/>
        <a:ln w="12700">
          <a:solidFill>
            <a:schemeClr val="tx1"/>
          </a:solidFill>
          <a:prstDash val="solid"/>
        </a:ln>
      </c:spPr>
    </c:sideWall>
    <c:backWall>
      <c:thickness val="0"/>
      <c:spPr>
        <a:noFill/>
        <a:ln w="12700">
          <a:solidFill>
            <a:schemeClr val="tx1"/>
          </a:solidFill>
          <a:prstDash val="solid"/>
        </a:ln>
      </c:spPr>
    </c:backWall>
    <c:plotArea>
      <c:layout>
        <c:manualLayout>
          <c:layoutTarget val="inner"/>
          <c:xMode val="edge"/>
          <c:yMode val="edge"/>
          <c:x val="7.9289524576706322E-2"/>
          <c:y val="3.8306389530407998E-2"/>
          <c:w val="0.69311551925320891"/>
          <c:h val="0.8942528735632187"/>
        </c:manualLayout>
      </c:layout>
      <c:bar3DChart>
        <c:barDir val="col"/>
        <c:grouping val="clustered"/>
        <c:varyColors val="0"/>
        <c:ser>
          <c:idx val="0"/>
          <c:order val="0"/>
          <c:tx>
            <c:strRef>
              <c:f>Sheet1!$A$2</c:f>
              <c:strCache>
                <c:ptCount val="1"/>
                <c:pt idx="0">
                  <c:v>SP Nr 2</c:v>
                </c:pt>
              </c:strCache>
            </c:strRef>
          </c:tx>
          <c:spPr>
            <a:solidFill>
              <a:schemeClr val="accent1"/>
            </a:solidFill>
            <a:ln w="12565">
              <a:solidFill>
                <a:schemeClr val="tx1"/>
              </a:solidFill>
              <a:prstDash val="solid"/>
            </a:ln>
          </c:spPr>
          <c:invertIfNegative val="0"/>
          <c:dLbls>
            <c:dLbl>
              <c:idx val="0"/>
              <c:layout>
                <c:manualLayout>
                  <c:x val="4.1181959843140138E-3"/>
                  <c:y val="0.71392439755943771"/>
                </c:manualLayout>
              </c:layout>
              <c:tx>
                <c:rich>
                  <a:bodyPr/>
                  <a:lstStyle/>
                  <a:p>
                    <a:pPr>
                      <a:defRPr sz="1384" b="1" i="0" u="none" strike="noStrike" baseline="0">
                        <a:solidFill>
                          <a:schemeClr val="tx1"/>
                        </a:solidFill>
                        <a:latin typeface="Arial"/>
                        <a:ea typeface="Arial"/>
                        <a:cs typeface="Arial"/>
                      </a:defRPr>
                    </a:pPr>
                    <a:r>
                      <a:rPr lang="en-US" dirty="0"/>
                      <a:t>76</a:t>
                    </a:r>
                  </a:p>
                </c:rich>
              </c:tx>
              <c:spPr>
                <a:noFill/>
                <a:ln w="25129">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3D4-423F-96A4-F5ADBE8A37FF}"/>
                </c:ext>
              </c:extLst>
            </c:dLbl>
            <c:spPr>
              <a:noFill/>
              <a:ln w="25129">
                <a:noFill/>
              </a:ln>
            </c:spPr>
            <c:txPr>
              <a:bodyPr wrap="square" lIns="38100" tIns="19050" rIns="38100" bIns="19050" anchor="ctr">
                <a:spAutoFit/>
              </a:bodyPr>
              <a:lstStyle/>
              <a:p>
                <a:pPr>
                  <a:defRPr sz="1856" b="1" i="0" u="none" strike="noStrike" baseline="0">
                    <a:solidFill>
                      <a:schemeClr val="tx1"/>
                    </a:solidFill>
                    <a:latin typeface="Arial"/>
                    <a:ea typeface="Arial"/>
                    <a:cs typeface="Arial"/>
                  </a:defRPr>
                </a:pPr>
                <a:endParaRPr lang="pl-PL"/>
              </a:p>
            </c:txPr>
            <c:showLegendKey val="0"/>
            <c:showVal val="1"/>
            <c:showCatName val="1"/>
            <c:showSerName val="1"/>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76</c:v>
                </c:pt>
              </c:numCache>
            </c:numRef>
          </c:val>
          <c:extLst>
            <c:ext xmlns:c16="http://schemas.microsoft.com/office/drawing/2014/chart" uri="{C3380CC4-5D6E-409C-BE32-E72D297353CC}">
              <c16:uniqueId val="{00000001-83D4-423F-96A4-F5ADBE8A37FF}"/>
            </c:ext>
          </c:extLst>
        </c:ser>
        <c:ser>
          <c:idx val="1"/>
          <c:order val="1"/>
          <c:tx>
            <c:strRef>
              <c:f>Sheet1!$A$3</c:f>
              <c:strCache>
                <c:ptCount val="1"/>
                <c:pt idx="0">
                  <c:v>SP Nr 3</c:v>
                </c:pt>
              </c:strCache>
            </c:strRef>
          </c:tx>
          <c:spPr>
            <a:solidFill>
              <a:schemeClr val="accent2"/>
            </a:solidFill>
            <a:ln w="12565">
              <a:solidFill>
                <a:schemeClr val="tx1"/>
              </a:solidFill>
              <a:prstDash val="solid"/>
            </a:ln>
          </c:spPr>
          <c:invertIfNegative val="0"/>
          <c:cat>
            <c:numRef>
              <c:f>Sheet1!$B$1:$B$1</c:f>
              <c:numCache>
                <c:formatCode>General</c:formatCode>
                <c:ptCount val="1"/>
              </c:numCache>
            </c:numRef>
          </c:cat>
          <c:val>
            <c:numRef>
              <c:f>Sheet1!$B$3:$B$3</c:f>
              <c:numCache>
                <c:formatCode>General</c:formatCode>
                <c:ptCount val="1"/>
                <c:pt idx="0">
                  <c:v>68</c:v>
                </c:pt>
              </c:numCache>
            </c:numRef>
          </c:val>
          <c:extLst>
            <c:ext xmlns:c16="http://schemas.microsoft.com/office/drawing/2014/chart" uri="{C3380CC4-5D6E-409C-BE32-E72D297353CC}">
              <c16:uniqueId val="{00000002-83D4-423F-96A4-F5ADBE8A37FF}"/>
            </c:ext>
          </c:extLst>
        </c:ser>
        <c:ser>
          <c:idx val="2"/>
          <c:order val="2"/>
          <c:tx>
            <c:strRef>
              <c:f>Sheet1!$A$4</c:f>
              <c:strCache>
                <c:ptCount val="1"/>
                <c:pt idx="0">
                  <c:v>SP Nr 4</c:v>
                </c:pt>
              </c:strCache>
            </c:strRef>
          </c:tx>
          <c:spPr>
            <a:solidFill>
              <a:srgbClr val="FFFF00"/>
            </a:solidFill>
            <a:ln w="12565">
              <a:solidFill>
                <a:schemeClr val="tx1"/>
              </a:solidFill>
              <a:prstDash val="solid"/>
            </a:ln>
          </c:spPr>
          <c:invertIfNegative val="0"/>
          <c:dLbls>
            <c:dLbl>
              <c:idx val="0"/>
              <c:layout>
                <c:manualLayout>
                  <c:x val="4.4794400699912527E-3"/>
                  <c:y val="0.67567896600126864"/>
                </c:manualLayout>
              </c:layout>
              <c:tx>
                <c:rich>
                  <a:bodyPr/>
                  <a:lstStyle/>
                  <a:p>
                    <a:pPr>
                      <a:defRPr sz="1384" b="1" i="0" u="none" strike="noStrike" baseline="0">
                        <a:solidFill>
                          <a:schemeClr val="tx1"/>
                        </a:solidFill>
                        <a:latin typeface="Arial"/>
                        <a:ea typeface="Arial"/>
                        <a:cs typeface="Arial"/>
                      </a:defRPr>
                    </a:pPr>
                    <a:r>
                      <a:rPr lang="en-US" dirty="0"/>
                      <a:t>64</a:t>
                    </a:r>
                  </a:p>
                </c:rich>
              </c:tx>
              <c:spPr>
                <a:noFill/>
                <a:ln w="25129">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3D4-423F-96A4-F5ADBE8A37FF}"/>
                </c:ext>
              </c:extLst>
            </c:dLbl>
            <c:spPr>
              <a:noFill/>
              <a:ln w="25129">
                <a:noFill/>
              </a:ln>
            </c:spPr>
            <c:txPr>
              <a:bodyPr wrap="square" lIns="38100" tIns="19050" rIns="38100" bIns="19050" anchor="ctr">
                <a:spAutoFit/>
              </a:bodyPr>
              <a:lstStyle/>
              <a:p>
                <a:pPr>
                  <a:defRPr sz="1189" b="1" i="0" u="none" strike="noStrike" baseline="0">
                    <a:solidFill>
                      <a:schemeClr val="tx1"/>
                    </a:solidFill>
                    <a:latin typeface="Arial"/>
                    <a:ea typeface="Arial"/>
                    <a:cs typeface="Arial"/>
                  </a:defRPr>
                </a:pPr>
                <a:endParaRPr lang="pl-PL"/>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64</c:v>
                </c:pt>
              </c:numCache>
            </c:numRef>
          </c:val>
          <c:extLst>
            <c:ext xmlns:c16="http://schemas.microsoft.com/office/drawing/2014/chart" uri="{C3380CC4-5D6E-409C-BE32-E72D297353CC}">
              <c16:uniqueId val="{00000004-83D4-423F-96A4-F5ADBE8A37FF}"/>
            </c:ext>
          </c:extLst>
        </c:ser>
        <c:ser>
          <c:idx val="3"/>
          <c:order val="3"/>
          <c:tx>
            <c:strRef>
              <c:f>Sheet1!$A$5</c:f>
              <c:strCache>
                <c:ptCount val="1"/>
                <c:pt idx="0">
                  <c:v>SP Nr 5</c:v>
                </c:pt>
              </c:strCache>
            </c:strRef>
          </c:tx>
          <c:spPr>
            <a:solidFill>
              <a:schemeClr val="folHlink"/>
            </a:solidFill>
            <a:ln w="12565">
              <a:solidFill>
                <a:schemeClr val="tx1"/>
              </a:solidFill>
              <a:prstDash val="solid"/>
            </a:ln>
          </c:spPr>
          <c:invertIfNegative val="0"/>
          <c:dLbls>
            <c:dLbl>
              <c:idx val="0"/>
              <c:layout>
                <c:manualLayout>
                  <c:x val="-4.1144162535238654E-4"/>
                  <c:y val="0.69154034180129142"/>
                </c:manualLayout>
              </c:layout>
              <c:tx>
                <c:rich>
                  <a:bodyPr/>
                  <a:lstStyle/>
                  <a:p>
                    <a:pPr>
                      <a:defRPr sz="1384" b="1" i="0" u="none" strike="noStrike" baseline="0">
                        <a:solidFill>
                          <a:schemeClr val="tx1"/>
                        </a:solidFill>
                        <a:latin typeface="Arial"/>
                        <a:ea typeface="Arial"/>
                        <a:cs typeface="Arial"/>
                      </a:defRPr>
                    </a:pPr>
                    <a:r>
                      <a:rPr lang="en-US" dirty="0"/>
                      <a:t>58</a:t>
                    </a:r>
                  </a:p>
                </c:rich>
              </c:tx>
              <c:spPr>
                <a:noFill/>
                <a:ln w="25129">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83D4-423F-96A4-F5ADBE8A37FF}"/>
                </c:ext>
              </c:extLst>
            </c:dLbl>
            <c:spPr>
              <a:noFill/>
              <a:ln w="25129">
                <a:noFill/>
              </a:ln>
            </c:spPr>
            <c:txPr>
              <a:bodyPr wrap="square" lIns="38100" tIns="19050" rIns="38100" bIns="19050" anchor="ctr">
                <a:spAutoFit/>
              </a:bodyPr>
              <a:lstStyle/>
              <a:p>
                <a:pPr>
                  <a:defRPr sz="1856" b="1" i="0" u="none" strike="noStrike" baseline="0">
                    <a:solidFill>
                      <a:schemeClr val="tx1"/>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General</c:formatCode>
                <c:ptCount val="1"/>
                <c:pt idx="0">
                  <c:v>58</c:v>
                </c:pt>
              </c:numCache>
            </c:numRef>
          </c:val>
          <c:extLst>
            <c:ext xmlns:c16="http://schemas.microsoft.com/office/drawing/2014/chart" uri="{C3380CC4-5D6E-409C-BE32-E72D297353CC}">
              <c16:uniqueId val="{00000006-83D4-423F-96A4-F5ADBE8A37FF}"/>
            </c:ext>
          </c:extLst>
        </c:ser>
        <c:ser>
          <c:idx val="4"/>
          <c:order val="4"/>
          <c:tx>
            <c:strRef>
              <c:f>Sheet1!$A$6</c:f>
              <c:strCache>
                <c:ptCount val="1"/>
                <c:pt idx="0">
                  <c:v>SP Nr 6</c:v>
                </c:pt>
              </c:strCache>
            </c:strRef>
          </c:tx>
          <c:spPr>
            <a:solidFill>
              <a:srgbClr val="FF6600"/>
            </a:solidFill>
            <a:ln w="12565">
              <a:solidFill>
                <a:schemeClr val="tx1"/>
              </a:solidFill>
              <a:prstDash val="solid"/>
            </a:ln>
          </c:spPr>
          <c:invertIfNegative val="0"/>
          <c:dLbls>
            <c:dLbl>
              <c:idx val="0"/>
              <c:layout>
                <c:manualLayout>
                  <c:x val="3.2041654515408378E-3"/>
                  <c:y val="0.76291697479630283"/>
                </c:manualLayout>
              </c:layout>
              <c:tx>
                <c:rich>
                  <a:bodyPr/>
                  <a:lstStyle/>
                  <a:p>
                    <a:pPr>
                      <a:defRPr sz="1384" b="1" i="0" u="none" strike="noStrike" baseline="0">
                        <a:solidFill>
                          <a:schemeClr val="tx1"/>
                        </a:solidFill>
                        <a:latin typeface="Arial"/>
                        <a:ea typeface="Arial"/>
                        <a:cs typeface="Arial"/>
                      </a:defRPr>
                    </a:pPr>
                    <a:r>
                      <a:rPr lang="en-US" dirty="0"/>
                      <a:t>67</a:t>
                    </a:r>
                  </a:p>
                </c:rich>
              </c:tx>
              <c:spPr>
                <a:noFill/>
                <a:ln w="25129">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83D4-423F-96A4-F5ADBE8A37FF}"/>
                </c:ext>
              </c:extLst>
            </c:dLbl>
            <c:spPr>
              <a:noFill/>
              <a:ln w="25129">
                <a:noFill/>
              </a:ln>
            </c:spPr>
            <c:txPr>
              <a:bodyPr wrap="square" lIns="38100" tIns="19050" rIns="38100" bIns="19050" anchor="ctr">
                <a:spAutoFit/>
              </a:bodyPr>
              <a:lstStyle/>
              <a:p>
                <a:pPr>
                  <a:defRPr sz="1856" b="1" i="0" u="none" strike="noStrike" baseline="0">
                    <a:solidFill>
                      <a:schemeClr val="tx1"/>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Sheet1!$B$6:$B$6</c:f>
              <c:numCache>
                <c:formatCode>General</c:formatCode>
                <c:ptCount val="1"/>
                <c:pt idx="0">
                  <c:v>67</c:v>
                </c:pt>
              </c:numCache>
            </c:numRef>
          </c:val>
          <c:extLst>
            <c:ext xmlns:c16="http://schemas.microsoft.com/office/drawing/2014/chart" uri="{C3380CC4-5D6E-409C-BE32-E72D297353CC}">
              <c16:uniqueId val="{00000008-83D4-423F-96A4-F5ADBE8A37FF}"/>
            </c:ext>
          </c:extLst>
        </c:ser>
        <c:ser>
          <c:idx val="5"/>
          <c:order val="5"/>
          <c:tx>
            <c:strRef>
              <c:f>Sheet1!$A$7</c:f>
              <c:strCache>
                <c:ptCount val="1"/>
                <c:pt idx="0">
                  <c:v>Szkoła Prywatna</c:v>
                </c:pt>
              </c:strCache>
            </c:strRef>
          </c:tx>
          <c:spPr>
            <a:solidFill>
              <a:srgbClr val="CC99FF"/>
            </a:solidFill>
            <a:ln w="12565">
              <a:solidFill>
                <a:schemeClr val="tx1"/>
              </a:solidFill>
              <a:prstDash val="solid"/>
            </a:ln>
          </c:spPr>
          <c:invertIfNegative val="0"/>
          <c:dLbls>
            <c:dLbl>
              <c:idx val="0"/>
              <c:layout>
                <c:manualLayout>
                  <c:x val="-3.1107222708272578E-5"/>
                  <c:y val="0.80146302565884853"/>
                </c:manualLayout>
              </c:layout>
              <c:tx>
                <c:rich>
                  <a:bodyPr/>
                  <a:lstStyle/>
                  <a:p>
                    <a:pPr>
                      <a:defRPr sz="1384" b="1" i="0" u="none" strike="noStrike" baseline="0">
                        <a:solidFill>
                          <a:schemeClr val="tx1"/>
                        </a:solidFill>
                        <a:latin typeface="Arial"/>
                        <a:ea typeface="Arial"/>
                        <a:cs typeface="Arial"/>
                      </a:defRPr>
                    </a:pPr>
                    <a:r>
                      <a:rPr lang="en-US" dirty="0"/>
                      <a:t>77</a:t>
                    </a:r>
                  </a:p>
                </c:rich>
              </c:tx>
              <c:spPr>
                <a:noFill/>
                <a:ln w="25129">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83D4-423F-96A4-F5ADBE8A37FF}"/>
                </c:ext>
              </c:extLst>
            </c:dLbl>
            <c:spPr>
              <a:noFill/>
              <a:ln w="25129">
                <a:noFill/>
              </a:ln>
            </c:spPr>
            <c:txPr>
              <a:bodyPr wrap="square" lIns="38100" tIns="19050" rIns="38100" bIns="19050" anchor="ctr">
                <a:spAutoFit/>
              </a:bodyPr>
              <a:lstStyle/>
              <a:p>
                <a:pPr>
                  <a:defRPr sz="1856" b="1" i="0" u="none" strike="noStrike" baseline="0">
                    <a:solidFill>
                      <a:schemeClr val="tx1"/>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Sheet1!$B$7:$B$7</c:f>
              <c:numCache>
                <c:formatCode>General</c:formatCode>
                <c:ptCount val="1"/>
                <c:pt idx="0">
                  <c:v>77</c:v>
                </c:pt>
              </c:numCache>
            </c:numRef>
          </c:val>
          <c:extLst>
            <c:ext xmlns:c16="http://schemas.microsoft.com/office/drawing/2014/chart" uri="{C3380CC4-5D6E-409C-BE32-E72D297353CC}">
              <c16:uniqueId val="{0000000A-83D4-423F-96A4-F5ADBE8A37FF}"/>
            </c:ext>
          </c:extLst>
        </c:ser>
        <c:ser>
          <c:idx val="6"/>
          <c:order val="6"/>
          <c:tx>
            <c:strRef>
              <c:f>Sheet1!$A$8</c:f>
              <c:strCache>
                <c:ptCount val="1"/>
                <c:pt idx="0">
                  <c:v>Gmina</c:v>
                </c:pt>
              </c:strCache>
            </c:strRef>
          </c:tx>
          <c:spPr>
            <a:solidFill>
              <a:srgbClr val="FFCC99"/>
            </a:solidFill>
            <a:ln w="12565">
              <a:solidFill>
                <a:schemeClr val="tx1"/>
              </a:solidFill>
              <a:prstDash val="solid"/>
            </a:ln>
          </c:spPr>
          <c:invertIfNegative val="0"/>
          <c:dLbls>
            <c:dLbl>
              <c:idx val="0"/>
              <c:layout>
                <c:manualLayout>
                  <c:x val="1.4002314194440889E-3"/>
                  <c:y val="0.65887250674935238"/>
                </c:manualLayout>
              </c:layout>
              <c:tx>
                <c:rich>
                  <a:bodyPr/>
                  <a:lstStyle/>
                  <a:p>
                    <a:pPr>
                      <a:defRPr sz="1384" b="1" i="0" u="none" strike="noStrike" baseline="0">
                        <a:solidFill>
                          <a:schemeClr val="tx1"/>
                        </a:solidFill>
                        <a:latin typeface="Arial"/>
                        <a:ea typeface="Arial"/>
                        <a:cs typeface="Arial"/>
                      </a:defRPr>
                    </a:pPr>
                    <a:r>
                      <a:rPr lang="en-US" dirty="0"/>
                      <a:t>69</a:t>
                    </a:r>
                  </a:p>
                </c:rich>
              </c:tx>
              <c:spPr>
                <a:noFill/>
                <a:ln w="25129">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83D4-423F-96A4-F5ADBE8A37FF}"/>
                </c:ext>
              </c:extLst>
            </c:dLbl>
            <c:spPr>
              <a:noFill/>
              <a:ln w="25129">
                <a:noFill/>
              </a:ln>
            </c:spPr>
            <c:txPr>
              <a:bodyPr wrap="square" lIns="38100" tIns="19050" rIns="38100" bIns="19050" anchor="ctr">
                <a:spAutoFit/>
              </a:bodyPr>
              <a:lstStyle/>
              <a:p>
                <a:pPr>
                  <a:defRPr sz="1856" b="1" i="0" u="none" strike="noStrike" baseline="0">
                    <a:solidFill>
                      <a:schemeClr val="tx1"/>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Sheet1!$B$8:$B$8</c:f>
              <c:numCache>
                <c:formatCode>General</c:formatCode>
                <c:ptCount val="1"/>
                <c:pt idx="0">
                  <c:v>69</c:v>
                </c:pt>
              </c:numCache>
            </c:numRef>
          </c:val>
          <c:extLst>
            <c:ext xmlns:c16="http://schemas.microsoft.com/office/drawing/2014/chart" uri="{C3380CC4-5D6E-409C-BE32-E72D297353CC}">
              <c16:uniqueId val="{0000000C-83D4-423F-96A4-F5ADBE8A37FF}"/>
            </c:ext>
          </c:extLst>
        </c:ser>
        <c:ser>
          <c:idx val="7"/>
          <c:order val="7"/>
          <c:tx>
            <c:strRef>
              <c:f>Sheet1!$A$9</c:f>
              <c:strCache>
                <c:ptCount val="1"/>
                <c:pt idx="0">
                  <c:v>Powiat</c:v>
                </c:pt>
              </c:strCache>
            </c:strRef>
          </c:tx>
          <c:spPr>
            <a:solidFill>
              <a:srgbClr val="993300"/>
            </a:solidFill>
            <a:ln w="12565">
              <a:solidFill>
                <a:schemeClr val="tx1"/>
              </a:solidFill>
              <a:prstDash val="solid"/>
            </a:ln>
          </c:spPr>
          <c:invertIfNegative val="0"/>
          <c:dLbls>
            <c:dLbl>
              <c:idx val="0"/>
              <c:layout>
                <c:manualLayout>
                  <c:x val="2.7425391270524311E-4"/>
                  <c:y val="0.64395599345376864"/>
                </c:manualLayout>
              </c:layout>
              <c:tx>
                <c:rich>
                  <a:bodyPr/>
                  <a:lstStyle/>
                  <a:p>
                    <a:pPr>
                      <a:defRPr sz="1384" b="1" i="0" u="none" strike="noStrike" baseline="0">
                        <a:solidFill>
                          <a:schemeClr val="tx1"/>
                        </a:solidFill>
                        <a:latin typeface="Arial"/>
                        <a:ea typeface="Arial"/>
                        <a:cs typeface="Arial"/>
                      </a:defRPr>
                    </a:pPr>
                    <a:r>
                      <a:rPr lang="en-US" dirty="0"/>
                      <a:t>64</a:t>
                    </a:r>
                  </a:p>
                </c:rich>
              </c:tx>
              <c:spPr>
                <a:noFill/>
                <a:ln w="25129">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83D4-423F-96A4-F5ADBE8A37FF}"/>
                </c:ext>
              </c:extLst>
            </c:dLbl>
            <c:spPr>
              <a:noFill/>
              <a:ln w="25129">
                <a:noFill/>
              </a:ln>
            </c:spPr>
            <c:txPr>
              <a:bodyPr wrap="square" lIns="38100" tIns="19050" rIns="38100" bIns="19050" anchor="ctr">
                <a:spAutoFit/>
              </a:bodyPr>
              <a:lstStyle/>
              <a:p>
                <a:pPr>
                  <a:defRPr sz="1856" b="1" i="0" u="none" strike="noStrike" baseline="0">
                    <a:solidFill>
                      <a:schemeClr val="tx1"/>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Sheet1!$B$9:$B$9</c:f>
              <c:numCache>
                <c:formatCode>General</c:formatCode>
                <c:ptCount val="1"/>
                <c:pt idx="0">
                  <c:v>61</c:v>
                </c:pt>
              </c:numCache>
            </c:numRef>
          </c:val>
          <c:extLst>
            <c:ext xmlns:c16="http://schemas.microsoft.com/office/drawing/2014/chart" uri="{C3380CC4-5D6E-409C-BE32-E72D297353CC}">
              <c16:uniqueId val="{0000000E-83D4-423F-96A4-F5ADBE8A37FF}"/>
            </c:ext>
          </c:extLst>
        </c:ser>
        <c:dLbls>
          <c:showLegendKey val="0"/>
          <c:showVal val="0"/>
          <c:showCatName val="0"/>
          <c:showSerName val="0"/>
          <c:showPercent val="0"/>
          <c:showBubbleSize val="0"/>
        </c:dLbls>
        <c:gapWidth val="150"/>
        <c:gapDepth val="0"/>
        <c:shape val="box"/>
        <c:axId val="1708423856"/>
        <c:axId val="1"/>
        <c:axId val="0"/>
      </c:bar3DChart>
      <c:catAx>
        <c:axId val="1708423856"/>
        <c:scaling>
          <c:orientation val="minMax"/>
        </c:scaling>
        <c:delete val="0"/>
        <c:axPos val="b"/>
        <c:numFmt formatCode="General" sourceLinked="1"/>
        <c:majorTickMark val="out"/>
        <c:minorTickMark val="none"/>
        <c:tickLblPos val="low"/>
        <c:spPr>
          <a:ln w="3141">
            <a:solidFill>
              <a:schemeClr val="tx1"/>
            </a:solidFill>
            <a:prstDash val="solid"/>
          </a:ln>
        </c:spPr>
        <c:txPr>
          <a:bodyPr rot="0" vert="horz"/>
          <a:lstStyle/>
          <a:p>
            <a:pPr>
              <a:defRPr sz="1856" b="1" i="0" u="none" strike="noStrike" baseline="0">
                <a:solidFill>
                  <a:schemeClr val="tx1"/>
                </a:solidFill>
                <a:latin typeface="Arial"/>
                <a:ea typeface="Arial"/>
                <a:cs typeface="Arial"/>
              </a:defRPr>
            </a:pPr>
            <a:endParaRPr lang="pl-PL"/>
          </a:p>
        </c:txPr>
        <c:crossAx val="1"/>
        <c:crosses val="autoZero"/>
        <c:auto val="1"/>
        <c:lblAlgn val="ctr"/>
        <c:lblOffset val="100"/>
        <c:tickLblSkip val="1"/>
        <c:tickMarkSkip val="1"/>
        <c:noMultiLvlLbl val="0"/>
      </c:catAx>
      <c:valAx>
        <c:axId val="1"/>
        <c:scaling>
          <c:orientation val="minMax"/>
          <c:max val="100"/>
          <c:min val="0"/>
        </c:scaling>
        <c:delete val="0"/>
        <c:axPos val="l"/>
        <c:majorGridlines>
          <c:spPr>
            <a:ln w="3141">
              <a:solidFill>
                <a:schemeClr val="tx1"/>
              </a:solidFill>
              <a:prstDash val="solid"/>
            </a:ln>
          </c:spPr>
        </c:majorGridlines>
        <c:numFmt formatCode="General" sourceLinked="1"/>
        <c:majorTickMark val="out"/>
        <c:minorTickMark val="none"/>
        <c:tickLblPos val="nextTo"/>
        <c:spPr>
          <a:ln w="3141">
            <a:solidFill>
              <a:schemeClr val="tx1"/>
            </a:solidFill>
            <a:prstDash val="solid"/>
          </a:ln>
        </c:spPr>
        <c:txPr>
          <a:bodyPr rot="0" vert="horz"/>
          <a:lstStyle/>
          <a:p>
            <a:pPr>
              <a:defRPr sz="1856" b="1" i="0" u="none" strike="noStrike" baseline="0">
                <a:solidFill>
                  <a:schemeClr val="tx1"/>
                </a:solidFill>
                <a:latin typeface="Arial"/>
                <a:ea typeface="Arial"/>
                <a:cs typeface="Arial"/>
              </a:defRPr>
            </a:pPr>
            <a:endParaRPr lang="pl-PL"/>
          </a:p>
        </c:txPr>
        <c:crossAx val="1708423856"/>
        <c:crosses val="autoZero"/>
        <c:crossBetween val="between"/>
      </c:valAx>
      <c:spPr>
        <a:noFill/>
        <a:ln w="25333">
          <a:noFill/>
        </a:ln>
      </c:spPr>
    </c:plotArea>
    <c:legend>
      <c:legendPos val="r"/>
      <c:layout>
        <c:manualLayout>
          <c:xMode val="edge"/>
          <c:yMode val="edge"/>
          <c:x val="0.77701599918748288"/>
          <c:y val="5.9324108155119661E-2"/>
          <c:w val="0.22298400081251718"/>
          <c:h val="0.8522728183717414"/>
        </c:manualLayout>
      </c:layout>
      <c:overlay val="0"/>
      <c:spPr>
        <a:noFill/>
        <a:ln w="3141">
          <a:solidFill>
            <a:schemeClr val="tx1"/>
          </a:solidFill>
          <a:prstDash val="solid"/>
        </a:ln>
      </c:spPr>
      <c:txPr>
        <a:bodyPr/>
        <a:lstStyle/>
        <a:p>
          <a:pPr>
            <a:defRPr sz="1200" b="1" i="0" u="none" strike="noStrike" baseline="0">
              <a:solidFill>
                <a:schemeClr val="tx1"/>
              </a:solidFill>
              <a:latin typeface="Arial"/>
              <a:ea typeface="Arial"/>
              <a:cs typeface="Arial"/>
            </a:defRPr>
          </a:pPr>
          <a:endParaRPr lang="pl-PL"/>
        </a:p>
      </c:txPr>
    </c:legend>
    <c:plotVisOnly val="1"/>
    <c:dispBlanksAs val="gap"/>
    <c:showDLblsOverMax val="0"/>
  </c:chart>
  <c:spPr>
    <a:noFill/>
    <a:ln>
      <a:noFill/>
    </a:ln>
  </c:spPr>
  <c:txPr>
    <a:bodyPr/>
    <a:lstStyle/>
    <a:p>
      <a:pPr>
        <a:defRPr sz="1856" b="1" i="0" u="none" strike="noStrike" baseline="0">
          <a:solidFill>
            <a:schemeClr val="tx1"/>
          </a:solidFill>
          <a:latin typeface="Arial"/>
          <a:ea typeface="Arial"/>
          <a:cs typeface="Arial"/>
        </a:defRPr>
      </a:pPr>
      <a:endParaRPr lang="pl-PL"/>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0.23838</cdr:x>
      <cdr:y>0.93506</cdr:y>
    </cdr:from>
    <cdr:to>
      <cdr:x>0.31335</cdr:x>
      <cdr:y>0.99026</cdr:y>
    </cdr:to>
    <cdr:sp macro="" textlink="">
      <cdr:nvSpPr>
        <cdr:cNvPr id="1025" name="Text Box 1"/>
        <cdr:cNvSpPr txBox="1">
          <a:spLocks xmlns:a="http://schemas.openxmlformats.org/drawingml/2006/main" noChangeArrowheads="1"/>
        </cdr:cNvSpPr>
      </cdr:nvSpPr>
      <cdr:spPr bwMode="auto">
        <a:xfrm xmlns:a="http://schemas.openxmlformats.org/drawingml/2006/main">
          <a:off x="1482988" y="2743199"/>
          <a:ext cx="466395" cy="16192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pl-PL" sz="1200" b="1" dirty="0">
              <a:solidFill>
                <a:srgbClr val="000000"/>
              </a:solidFill>
              <a:latin typeface="Arial"/>
              <a:cs typeface="Arial"/>
            </a:rPr>
            <a:t>58</a:t>
          </a:r>
          <a:endParaRPr lang="pl-PL" sz="1200" b="1" i="0" u="none" strike="noStrike" baseline="0" dirty="0">
            <a:solidFill>
              <a:srgbClr val="000000"/>
            </a:solidFill>
            <a:latin typeface="Arial"/>
            <a:cs typeface="Aria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0.22222</cdr:x>
      <cdr:y>0.93061</cdr:y>
    </cdr:from>
    <cdr:to>
      <cdr:x>0.2963</cdr:x>
      <cdr:y>0.98778</cdr:y>
    </cdr:to>
    <cdr:sp macro="" textlink="">
      <cdr:nvSpPr>
        <cdr:cNvPr id="1025" name="Text Box 1"/>
        <cdr:cNvSpPr txBox="1">
          <a:spLocks xmlns:a="http://schemas.openxmlformats.org/drawingml/2006/main" noChangeArrowheads="1"/>
        </cdr:cNvSpPr>
      </cdr:nvSpPr>
      <cdr:spPr bwMode="auto">
        <a:xfrm xmlns:a="http://schemas.openxmlformats.org/drawingml/2006/main">
          <a:off x="1371189" y="2902101"/>
          <a:ext cx="457096" cy="17828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pl-PL" sz="1400" b="1" i="0" u="none" strike="noStrike" baseline="0" dirty="0">
              <a:solidFill>
                <a:srgbClr val="000000"/>
              </a:solidFill>
              <a:latin typeface="Arial"/>
              <a:cs typeface="Arial"/>
            </a:rPr>
            <a:t>47</a:t>
          </a:r>
        </a:p>
      </cdr:txBody>
    </cdr:sp>
  </cdr:relSizeAnchor>
</c:userShapes>
</file>

<file path=word/drawings/drawing3.xml><?xml version="1.0" encoding="utf-8"?>
<c:userShapes xmlns:c="http://schemas.openxmlformats.org/drawingml/2006/chart">
  <cdr:relSizeAnchor xmlns:cdr="http://schemas.openxmlformats.org/drawingml/2006/chartDrawing">
    <cdr:from>
      <cdr:x>0.21918</cdr:x>
      <cdr:y>0.93061</cdr:y>
    </cdr:from>
    <cdr:to>
      <cdr:x>0.29326</cdr:x>
      <cdr:y>0.98778</cdr:y>
    </cdr:to>
    <cdr:sp macro="" textlink="">
      <cdr:nvSpPr>
        <cdr:cNvPr id="1025" name="Text Box 1"/>
        <cdr:cNvSpPr txBox="1">
          <a:spLocks xmlns:a="http://schemas.openxmlformats.org/drawingml/2006/main" noChangeArrowheads="1"/>
        </cdr:cNvSpPr>
      </cdr:nvSpPr>
      <cdr:spPr bwMode="auto">
        <a:xfrm xmlns:a="http://schemas.openxmlformats.org/drawingml/2006/main">
          <a:off x="1348259" y="2902101"/>
          <a:ext cx="455684" cy="17828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pl-PL" sz="1400" b="1" i="0" u="none" strike="noStrike" baseline="0" dirty="0">
              <a:solidFill>
                <a:srgbClr val="000000"/>
              </a:solidFill>
              <a:latin typeface="Arial"/>
              <a:cs typeface="Arial"/>
            </a:rPr>
            <a:t>68</a:t>
          </a:r>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Cień u góry">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E653F-B7D2-43CF-BAE1-37FCAF10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3884</TotalTime>
  <Pages>77</Pages>
  <Words>23481</Words>
  <Characters>140887</Characters>
  <Application>Microsoft Office Word</Application>
  <DocSecurity>0</DocSecurity>
  <Lines>1174</Lines>
  <Paragraphs>328</Paragraphs>
  <ScaleCrop>false</ScaleCrop>
  <HeadingPairs>
    <vt:vector size="2" baseType="variant">
      <vt:variant>
        <vt:lpstr>Tytuł</vt:lpstr>
      </vt:variant>
      <vt:variant>
        <vt:i4>1</vt:i4>
      </vt:variant>
    </vt:vector>
  </HeadingPairs>
  <TitlesOfParts>
    <vt:vector size="1" baseType="lpstr">
      <vt:lpstr>RAPORT O STANIE GMINY MIASTO REDA</vt:lpstr>
    </vt:vector>
  </TitlesOfParts>
  <Company>Hewlett-Packard</Company>
  <LinksUpToDate>false</LinksUpToDate>
  <CharactersWithSpaces>164040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O STANIE GMINY MIASTO REDA w 2021 roku</dc:title>
  <dc:subject>w roku 2021</dc:subject>
  <dc:creator>Stella Sobczak</dc:creator>
  <cp:keywords/>
  <dc:description/>
  <cp:lastModifiedBy>Stella Sobczak</cp:lastModifiedBy>
  <cp:revision>35</cp:revision>
  <cp:lastPrinted>2022-05-31T08:42:00Z</cp:lastPrinted>
  <dcterms:created xsi:type="dcterms:W3CDTF">2022-05-05T08:29:00Z</dcterms:created>
  <dcterms:modified xsi:type="dcterms:W3CDTF">2022-05-31T08:42:00Z</dcterms:modified>
</cp:coreProperties>
</file>