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MOPS.7.2023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kwietnia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Jolanty Dampc  - Dyrektora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1964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cywilny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panią Jolantę Dampc –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 realizacji  Programu resortowego Ministra Rodziny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Polityki Społecznej  „Opieka wytchnieniowa”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obowiązków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prawidłowej realizacji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podejmowania decyzji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wykonywania dyspozycji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wykorzystania środków pieniężnych,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sporządzania, podpisywania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koordynacji działań, właściwego nadzoru oraz poddania się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wymaganych sprawozdań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ważne jest do zakończenia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 realizacji Programu.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treścią art. 110 ust. 1 ustawy z dnia 12 marca 2004 r. o pomocy społecznej (t.j.Dz. U. z 2021 r. poz. 2268 z późn. zm.)  zadania pomocy społecznej w gminach wykonują jednostki organizacyjne – ośrodki pomocy społecznej. Program Ministra Rodziny i Polityki Społecznej „Opieka wytchnieniowa", kierowany jest do członków rodzin lub opiekunów, którzy wymagają wsparcia w postaci doraźnej, czasowej przerwy w sprawowaniu bezpośredniej opieki nad osobami posiadającymi orzeczenie o znacznym stopniu niepełnosprawności albo orzeczenie traktowane na równi z orzeczeniem o znacznym stopniu niepełnosprawności. Opieka wytchnieniowa ma za zadanie odciążenie członków rodzin lub opiekunów osób niepełnosprawnych poprzez wsparcie ich w codziennych obowiązkach lub zapewnienie czasowego zastępstwa. Dzięki temu wsparciu osoby zaangażowane na co dzień w sprawowanie opieki dysponować będą czasem, który będą mogły przeznaczyć na odpoczynek i regenerację, jak również na załatwienie niezbędnych spraw. Usługi opieki wytchnieniowej mogą służyć również okresowemu zabezpieczeniu potrzeb osoby niepełnosprawnej w sytuacji, gdy opiekunowie z różnych powodów nie będą mogli wykonywać swoich obowiązków. Przedmiotowy program finansowany będzie w 100 % z Funduszu Solidarnościowego Wsparcia Osób Niepełnosprawnych.  Wskazane upoważnienie konieczne jest celem zapewnienia właściwej realizacji w/w zadań.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Miasta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Krzysztof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Krzemiński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708F8470-1DDF-452C-A4E2-82643E2CDE5A.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708F8470-1DDF-452C-A4E2-82643E2CDE5A.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MOPS.7.2023 z dnia 28 kwietnia 2023 r.</dc:title>
  <dc:subject>w sprawie upoważnienia pani Jolanty Dampc  - Dyrektora Miejskiego Ośrodka Pomocy Społecznej w^Redzie.</dc:subject>
  <dc:creator>hjaniak</dc:creator>
  <cp:lastModifiedBy>hjaniak</cp:lastModifiedBy>
  <cp:revision>1</cp:revision>
  <dcterms:created xsi:type="dcterms:W3CDTF">2023-05-02T13:07:54Z</dcterms:created>
  <dcterms:modified xsi:type="dcterms:W3CDTF">2023-05-02T13:07:54Z</dcterms:modified>
  <cp:category>Akt prawny</cp:category>
</cp:coreProperties>
</file>