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32EF6" w14:textId="14FA9AAB" w:rsidR="00B07F52" w:rsidRPr="009C3636" w:rsidRDefault="00254938" w:rsidP="00B07F52">
      <w:pPr>
        <w:jc w:val="center"/>
        <w:rPr>
          <w:rFonts w:ascii="Times New Roman" w:eastAsia="Times New Roman" w:hAnsi="Times New Roman" w:cs="Times New Roman"/>
          <w:b/>
          <w:bCs/>
        </w:rPr>
      </w:pPr>
      <w:r>
        <w:rPr>
          <w:rFonts w:ascii="Times New Roman" w:eastAsia="Times New Roman" w:hAnsi="Times New Roman" w:cs="Times New Roman"/>
          <w:b/>
          <w:bCs/>
        </w:rPr>
        <w:t>Z</w:t>
      </w:r>
      <w:r w:rsidR="00B07F52" w:rsidRPr="009C3636">
        <w:rPr>
          <w:rFonts w:ascii="Times New Roman" w:eastAsia="Times New Roman" w:hAnsi="Times New Roman" w:cs="Times New Roman"/>
          <w:b/>
          <w:bCs/>
        </w:rPr>
        <w:t>ARZĄDZENIE NR FN.</w:t>
      </w:r>
      <w:r w:rsidR="005C75DF">
        <w:rPr>
          <w:rFonts w:ascii="Times New Roman" w:eastAsia="Times New Roman" w:hAnsi="Times New Roman" w:cs="Times New Roman"/>
          <w:b/>
          <w:bCs/>
        </w:rPr>
        <w:t>46</w:t>
      </w:r>
      <w:r w:rsidR="00B07F52" w:rsidRPr="009C3636">
        <w:rPr>
          <w:rFonts w:ascii="Times New Roman" w:eastAsia="Times New Roman" w:hAnsi="Times New Roman" w:cs="Times New Roman"/>
          <w:b/>
          <w:bCs/>
        </w:rPr>
        <w:t>.202</w:t>
      </w:r>
      <w:r w:rsidR="005C75DF">
        <w:rPr>
          <w:rFonts w:ascii="Times New Roman" w:eastAsia="Times New Roman" w:hAnsi="Times New Roman" w:cs="Times New Roman"/>
          <w:b/>
          <w:bCs/>
        </w:rPr>
        <w:t>3</w:t>
      </w:r>
    </w:p>
    <w:p w14:paraId="2B6D4C8A" w14:textId="77777777" w:rsidR="00B07F52" w:rsidRPr="009C3636" w:rsidRDefault="00B07F52" w:rsidP="00B07F52">
      <w:pPr>
        <w:jc w:val="center"/>
        <w:rPr>
          <w:rFonts w:ascii="Times New Roman" w:eastAsia="Times New Roman" w:hAnsi="Times New Roman" w:cs="Times New Roman"/>
          <w:b/>
          <w:bCs/>
        </w:rPr>
      </w:pPr>
      <w:r w:rsidRPr="009C3636">
        <w:rPr>
          <w:rFonts w:ascii="Times New Roman" w:eastAsia="Times New Roman" w:hAnsi="Times New Roman" w:cs="Times New Roman"/>
          <w:b/>
          <w:bCs/>
        </w:rPr>
        <w:t>BURMISTRZA MIASTA REDY</w:t>
      </w:r>
    </w:p>
    <w:p w14:paraId="1B1E1450" w14:textId="0B7CBEFB" w:rsidR="00B07F52" w:rsidRPr="009C3636" w:rsidRDefault="00B07F52" w:rsidP="00B07F52">
      <w:pPr>
        <w:jc w:val="center"/>
        <w:rPr>
          <w:rFonts w:ascii="Times New Roman" w:eastAsia="Times New Roman" w:hAnsi="Times New Roman" w:cs="Times New Roman"/>
          <w:b/>
          <w:bCs/>
        </w:rPr>
      </w:pPr>
      <w:r w:rsidRPr="009C3636">
        <w:rPr>
          <w:rFonts w:ascii="Times New Roman" w:eastAsia="Times New Roman" w:hAnsi="Times New Roman" w:cs="Times New Roman"/>
          <w:b/>
          <w:bCs/>
        </w:rPr>
        <w:t xml:space="preserve">z dnia </w:t>
      </w:r>
      <w:r w:rsidR="005C75DF">
        <w:rPr>
          <w:rFonts w:ascii="Times New Roman" w:eastAsia="Times New Roman" w:hAnsi="Times New Roman" w:cs="Times New Roman"/>
          <w:b/>
          <w:bCs/>
        </w:rPr>
        <w:t>30</w:t>
      </w:r>
      <w:r w:rsidRPr="009C3636">
        <w:rPr>
          <w:rFonts w:ascii="Times New Roman" w:eastAsia="Times New Roman" w:hAnsi="Times New Roman" w:cs="Times New Roman"/>
          <w:b/>
          <w:bCs/>
        </w:rPr>
        <w:t xml:space="preserve"> </w:t>
      </w:r>
      <w:r w:rsidR="005C75DF">
        <w:rPr>
          <w:rFonts w:ascii="Times New Roman" w:eastAsia="Times New Roman" w:hAnsi="Times New Roman" w:cs="Times New Roman"/>
          <w:b/>
          <w:bCs/>
        </w:rPr>
        <w:t>czerwca</w:t>
      </w:r>
      <w:r w:rsidRPr="009C3636">
        <w:rPr>
          <w:rFonts w:ascii="Times New Roman" w:eastAsia="Times New Roman" w:hAnsi="Times New Roman" w:cs="Times New Roman"/>
          <w:b/>
          <w:bCs/>
        </w:rPr>
        <w:t xml:space="preserve"> 202</w:t>
      </w:r>
      <w:r w:rsidR="005C75DF">
        <w:rPr>
          <w:rFonts w:ascii="Times New Roman" w:eastAsia="Times New Roman" w:hAnsi="Times New Roman" w:cs="Times New Roman"/>
          <w:b/>
          <w:bCs/>
        </w:rPr>
        <w:t>3</w:t>
      </w:r>
      <w:r w:rsidRPr="009C3636">
        <w:rPr>
          <w:rFonts w:ascii="Times New Roman" w:eastAsia="Times New Roman" w:hAnsi="Times New Roman" w:cs="Times New Roman"/>
          <w:b/>
          <w:bCs/>
        </w:rPr>
        <w:t xml:space="preserve"> r.</w:t>
      </w:r>
    </w:p>
    <w:p w14:paraId="6BFE1428" w14:textId="77777777" w:rsidR="00B07F52" w:rsidRPr="00C31A74" w:rsidRDefault="00B07F52" w:rsidP="00B07F52">
      <w:pPr>
        <w:rPr>
          <w:rFonts w:ascii="Times New Roman" w:eastAsia="Times New Roman" w:hAnsi="Times New Roman" w:cs="Times New Roman"/>
        </w:rPr>
      </w:pPr>
    </w:p>
    <w:p w14:paraId="4EB907DD" w14:textId="6715A8BE" w:rsidR="00B07F52" w:rsidRPr="00F97D6B" w:rsidRDefault="009F0A95" w:rsidP="00BD43B6">
      <w:pPr>
        <w:spacing w:after="0" w:line="240" w:lineRule="auto"/>
        <w:jc w:val="both"/>
        <w:rPr>
          <w:rFonts w:ascii="Times New Roman" w:eastAsia="Times New Roman" w:hAnsi="Times New Roman" w:cs="Times New Roman"/>
          <w:b/>
          <w:bCs/>
          <w:lang w:eastAsia="pl-PL"/>
        </w:rPr>
      </w:pPr>
      <w:r w:rsidRPr="00F97D6B">
        <w:rPr>
          <w:rFonts w:ascii="Times New Roman" w:eastAsia="Times New Roman" w:hAnsi="Times New Roman" w:cs="Times New Roman"/>
          <w:b/>
          <w:bCs/>
          <w:lang w:eastAsia="pl-PL"/>
        </w:rPr>
        <w:t>o zmianie Zarządzenia nr FN.2</w:t>
      </w:r>
      <w:r w:rsidR="005C75DF">
        <w:rPr>
          <w:rFonts w:ascii="Times New Roman" w:eastAsia="Times New Roman" w:hAnsi="Times New Roman" w:cs="Times New Roman"/>
          <w:b/>
          <w:bCs/>
          <w:lang w:eastAsia="pl-PL"/>
        </w:rPr>
        <w:t>5</w:t>
      </w:r>
      <w:r w:rsidRPr="00F97D6B">
        <w:rPr>
          <w:rFonts w:ascii="Times New Roman" w:eastAsia="Times New Roman" w:hAnsi="Times New Roman" w:cs="Times New Roman"/>
          <w:b/>
          <w:bCs/>
          <w:lang w:eastAsia="pl-PL"/>
        </w:rPr>
        <w:t xml:space="preserve">.2019 Burmistrza Miasta Redy z dnia </w:t>
      </w:r>
      <w:r w:rsidR="005C75DF">
        <w:rPr>
          <w:rFonts w:ascii="Times New Roman" w:eastAsia="Times New Roman" w:hAnsi="Times New Roman" w:cs="Times New Roman"/>
          <w:b/>
          <w:bCs/>
          <w:lang w:eastAsia="pl-PL"/>
        </w:rPr>
        <w:t>16</w:t>
      </w:r>
      <w:r w:rsidRPr="00F97D6B">
        <w:rPr>
          <w:rFonts w:ascii="Times New Roman" w:eastAsia="Times New Roman" w:hAnsi="Times New Roman" w:cs="Times New Roman"/>
          <w:b/>
          <w:bCs/>
          <w:lang w:eastAsia="pl-PL"/>
        </w:rPr>
        <w:t xml:space="preserve"> sierpnia 2019 r</w:t>
      </w:r>
      <w:r w:rsidR="00F97D6B" w:rsidRPr="00F97D6B">
        <w:rPr>
          <w:rFonts w:ascii="Times New Roman" w:eastAsia="Times New Roman" w:hAnsi="Times New Roman" w:cs="Times New Roman"/>
          <w:b/>
          <w:bCs/>
          <w:lang w:eastAsia="pl-PL"/>
        </w:rPr>
        <w:t>.</w:t>
      </w:r>
      <w:r w:rsidRPr="00F97D6B">
        <w:rPr>
          <w:rFonts w:ascii="Times New Roman" w:eastAsia="Times New Roman" w:hAnsi="Times New Roman" w:cs="Times New Roman"/>
          <w:b/>
          <w:bCs/>
          <w:lang w:eastAsia="pl-PL"/>
        </w:rPr>
        <w:t xml:space="preserve"> w sprawie </w:t>
      </w:r>
      <w:r w:rsidR="005C75DF">
        <w:rPr>
          <w:rFonts w:ascii="Times New Roman" w:eastAsia="Times New Roman" w:hAnsi="Times New Roman" w:cs="Times New Roman"/>
          <w:b/>
          <w:bCs/>
          <w:lang w:eastAsia="pl-PL"/>
        </w:rPr>
        <w:t>zasad sporządzania skonsolidowanego bilansu Gminy Miasta Redy.</w:t>
      </w:r>
    </w:p>
    <w:p w14:paraId="2B6F7F14" w14:textId="77777777" w:rsidR="00B07F52" w:rsidRPr="00C31A74" w:rsidRDefault="00B07F52" w:rsidP="00646534">
      <w:pPr>
        <w:jc w:val="both"/>
        <w:rPr>
          <w:rFonts w:ascii="Times New Roman" w:eastAsia="Times New Roman" w:hAnsi="Times New Roman" w:cs="Times New Roman"/>
          <w:lang w:eastAsia="pl-PL"/>
        </w:rPr>
      </w:pPr>
    </w:p>
    <w:p w14:paraId="7636CAE6" w14:textId="3F073E3E" w:rsidR="00B07F52" w:rsidRPr="00646534" w:rsidRDefault="00646534" w:rsidP="00646534">
      <w:pPr>
        <w:jc w:val="both"/>
        <w:rPr>
          <w:rFonts w:ascii="Times New Roman" w:hAnsi="Times New Roman" w:cs="Times New Roman"/>
        </w:rPr>
      </w:pPr>
      <w:r w:rsidRPr="00A17556">
        <w:rPr>
          <w:rFonts w:ascii="Times New Roman" w:eastAsia="Times New Roman" w:hAnsi="Times New Roman" w:cs="Times New Roman"/>
          <w:lang w:eastAsia="pl-PL"/>
        </w:rPr>
        <w:t>N</w:t>
      </w:r>
      <w:r w:rsidR="00B07F52" w:rsidRPr="00A17556">
        <w:rPr>
          <w:rFonts w:ascii="Times New Roman" w:eastAsia="Times New Roman" w:hAnsi="Times New Roman" w:cs="Times New Roman"/>
          <w:lang w:eastAsia="pl-PL"/>
        </w:rPr>
        <w:t xml:space="preserve">a podstawie </w:t>
      </w:r>
      <w:r w:rsidR="0040290C" w:rsidRPr="00A17556">
        <w:rPr>
          <w:rFonts w:ascii="Times New Roman" w:eastAsia="Times New Roman" w:hAnsi="Times New Roman" w:cs="Times New Roman"/>
          <w:lang w:eastAsia="pl-PL"/>
        </w:rPr>
        <w:t xml:space="preserve">art. 33 ust. 3 ustawy z dnia 8 marca 1990 r. o samorządzie gminnym </w:t>
      </w:r>
      <w:r w:rsidR="00464466" w:rsidRPr="00464466">
        <w:rPr>
          <w:rFonts w:ascii="Times New Roman" w:eastAsia="Times New Roman" w:hAnsi="Times New Roman" w:cs="Times New Roman"/>
          <w:sz w:val="24"/>
          <w:szCs w:val="24"/>
          <w:lang w:eastAsia="pl-PL"/>
        </w:rPr>
        <w:t>(t.j. Dz. U. z 2023 r. poz. 40 z późn. zm.)</w:t>
      </w:r>
      <w:r w:rsidR="00464466">
        <w:rPr>
          <w:rFonts w:ascii="Times New Roman" w:eastAsia="Times New Roman" w:hAnsi="Times New Roman" w:cs="Times New Roman"/>
          <w:sz w:val="24"/>
          <w:szCs w:val="24"/>
          <w:lang w:eastAsia="pl-PL"/>
        </w:rPr>
        <w:t xml:space="preserve">, </w:t>
      </w:r>
      <w:r w:rsidR="0040290C" w:rsidRPr="00A17556">
        <w:rPr>
          <w:rFonts w:ascii="Times New Roman" w:eastAsia="Times New Roman" w:hAnsi="Times New Roman" w:cs="Times New Roman"/>
          <w:lang w:eastAsia="pl-PL"/>
        </w:rPr>
        <w:t xml:space="preserve">art. 4, art. 4a, art.45, </w:t>
      </w:r>
      <w:r w:rsidR="00B07F52" w:rsidRPr="00A17556">
        <w:rPr>
          <w:rFonts w:ascii="Times New Roman" w:eastAsia="Times New Roman" w:hAnsi="Times New Roman" w:cs="Times New Roman"/>
          <w:lang w:eastAsia="pl-PL"/>
        </w:rPr>
        <w:t xml:space="preserve">art. </w:t>
      </w:r>
      <w:r w:rsidR="0040290C" w:rsidRPr="00A17556">
        <w:rPr>
          <w:rFonts w:ascii="Times New Roman" w:eastAsia="Times New Roman" w:hAnsi="Times New Roman" w:cs="Times New Roman"/>
          <w:lang w:eastAsia="pl-PL"/>
        </w:rPr>
        <w:t xml:space="preserve">55 ust. 1 </w:t>
      </w:r>
      <w:r w:rsidR="00B07F52" w:rsidRPr="00A17556">
        <w:rPr>
          <w:rFonts w:ascii="Times New Roman" w:eastAsia="Times New Roman" w:hAnsi="Times New Roman" w:cs="Times New Roman"/>
          <w:lang w:eastAsia="pl-PL"/>
        </w:rPr>
        <w:t>ustawy z dnia 29 września 1994 r</w:t>
      </w:r>
      <w:r w:rsidR="00464466">
        <w:rPr>
          <w:rFonts w:ascii="Times New Roman" w:eastAsia="Times New Roman" w:hAnsi="Times New Roman" w:cs="Times New Roman"/>
          <w:lang w:eastAsia="pl-PL"/>
        </w:rPr>
        <w:t xml:space="preserve">. </w:t>
      </w:r>
      <w:r w:rsidR="00464466">
        <w:rPr>
          <w:rFonts w:ascii="Times New Roman" w:eastAsia="Times New Roman" w:hAnsi="Times New Roman" w:cs="Times New Roman"/>
          <w:lang w:eastAsia="pl-PL"/>
        </w:rPr>
        <w:br/>
      </w:r>
      <w:r w:rsidR="00B07F52" w:rsidRPr="00A17556">
        <w:rPr>
          <w:rFonts w:ascii="Times New Roman" w:eastAsia="Times New Roman" w:hAnsi="Times New Roman" w:cs="Times New Roman"/>
          <w:lang w:eastAsia="pl-PL"/>
        </w:rPr>
        <w:t xml:space="preserve">o rachunkowości </w:t>
      </w:r>
      <w:r w:rsidR="00464466" w:rsidRPr="00464466">
        <w:rPr>
          <w:rFonts w:ascii="Times New Roman" w:eastAsia="Times New Roman" w:hAnsi="Times New Roman" w:cs="Times New Roman"/>
          <w:sz w:val="24"/>
          <w:szCs w:val="24"/>
          <w:lang w:eastAsia="pl-PL"/>
        </w:rPr>
        <w:t>(t.j. Dz. U. z 2023 r. poz. 120 z późn. zm.)</w:t>
      </w:r>
      <w:r w:rsidR="00464466">
        <w:rPr>
          <w:rFonts w:ascii="Times New Roman" w:eastAsia="Times New Roman" w:hAnsi="Times New Roman" w:cs="Times New Roman"/>
          <w:sz w:val="24"/>
          <w:szCs w:val="24"/>
          <w:lang w:eastAsia="pl-PL"/>
        </w:rPr>
        <w:t xml:space="preserve">, </w:t>
      </w:r>
      <w:r w:rsidR="00A17556">
        <w:rPr>
          <w:rFonts w:ascii="Times New Roman" w:hAnsi="Times New Roman" w:cs="Times New Roman"/>
        </w:rPr>
        <w:t xml:space="preserve">w związku z </w:t>
      </w:r>
      <w:r w:rsidR="00A17556" w:rsidRPr="00A17556">
        <w:rPr>
          <w:rFonts w:ascii="Times New Roman" w:hAnsi="Times New Roman" w:cs="Times New Roman"/>
        </w:rPr>
        <w:t>§ 23</w:t>
      </w:r>
      <w:r w:rsidR="00407F93">
        <w:rPr>
          <w:rFonts w:ascii="Times New Roman" w:hAnsi="Times New Roman" w:cs="Times New Roman"/>
        </w:rPr>
        <w:t xml:space="preserve"> ust.6</w:t>
      </w:r>
      <w:r w:rsidR="00A17556" w:rsidRPr="00A17556">
        <w:rPr>
          <w:rFonts w:ascii="Times New Roman" w:hAnsi="Times New Roman" w:cs="Times New Roman"/>
        </w:rPr>
        <w:t>, § 29, § 30 rozporządzenia Ministra Rozwoju i Finansów z dnia 13 września 2017 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Dz.U z 2020</w:t>
      </w:r>
      <w:r w:rsidR="00A17556">
        <w:rPr>
          <w:rFonts w:ascii="Times New Roman" w:hAnsi="Times New Roman" w:cs="Times New Roman"/>
        </w:rPr>
        <w:t xml:space="preserve"> </w:t>
      </w:r>
      <w:r w:rsidR="00A17556" w:rsidRPr="00A17556">
        <w:rPr>
          <w:rFonts w:ascii="Times New Roman" w:hAnsi="Times New Roman" w:cs="Times New Roman"/>
        </w:rPr>
        <w:t>r. poz. 342)</w:t>
      </w:r>
      <w:r>
        <w:rPr>
          <w:rFonts w:ascii="Times New Roman" w:hAnsi="Times New Roman" w:cs="Times New Roman"/>
        </w:rPr>
        <w:t xml:space="preserve">, </w:t>
      </w:r>
      <w:r w:rsidR="00B07F52" w:rsidRPr="00C31A74">
        <w:rPr>
          <w:rFonts w:ascii="Times New Roman" w:eastAsia="Times New Roman" w:hAnsi="Times New Roman" w:cs="Times New Roman"/>
        </w:rPr>
        <w:t>Burmistrz Miasta Redy zarządza, co następuje:</w:t>
      </w:r>
    </w:p>
    <w:p w14:paraId="2F12E05A" w14:textId="77777777" w:rsidR="00B07F52" w:rsidRPr="00C31A74" w:rsidRDefault="00B07F52" w:rsidP="00B07F52">
      <w:pPr>
        <w:spacing w:after="0" w:line="240" w:lineRule="auto"/>
        <w:jc w:val="center"/>
        <w:rPr>
          <w:rFonts w:ascii="Times New Roman" w:eastAsia="Times New Roman" w:hAnsi="Times New Roman" w:cs="Times New Roman"/>
          <w:lang w:eastAsia="pl-PL"/>
        </w:rPr>
      </w:pPr>
    </w:p>
    <w:p w14:paraId="0235ADD9" w14:textId="705560E8" w:rsidR="00B07F52" w:rsidRDefault="00B07F52" w:rsidP="00B07F52">
      <w:pPr>
        <w:spacing w:after="0" w:line="240" w:lineRule="auto"/>
        <w:jc w:val="center"/>
        <w:rPr>
          <w:rFonts w:ascii="Times New Roman" w:eastAsia="Times New Roman" w:hAnsi="Times New Roman" w:cs="Times New Roman"/>
          <w:b/>
          <w:bCs/>
          <w:lang w:eastAsia="pl-PL"/>
        </w:rPr>
      </w:pPr>
      <w:r w:rsidRPr="009834D6">
        <w:rPr>
          <w:rFonts w:ascii="Times New Roman" w:eastAsia="Times New Roman" w:hAnsi="Times New Roman" w:cs="Times New Roman"/>
          <w:b/>
          <w:bCs/>
          <w:lang w:eastAsia="pl-PL"/>
        </w:rPr>
        <w:t>§ 1</w:t>
      </w:r>
    </w:p>
    <w:p w14:paraId="309B17DA" w14:textId="6E866F84" w:rsidR="005C75DF" w:rsidRPr="007A47E5" w:rsidRDefault="00BD43B6" w:rsidP="0046446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W </w:t>
      </w:r>
      <w:r w:rsidRPr="00BD43B6">
        <w:rPr>
          <w:rFonts w:ascii="Times New Roman" w:eastAsia="Times New Roman" w:hAnsi="Times New Roman" w:cs="Times New Roman"/>
          <w:lang w:eastAsia="pl-PL"/>
        </w:rPr>
        <w:t>Zarządzeniu nr FN.25.2019 Burmistrza Miasta Redy z dnia 16 sierpnia 2019 r. w sprawie zasad sporządzania skonsolidowanego bilansu Gminy Miasta Redy</w:t>
      </w:r>
      <w:r w:rsidR="007A47E5">
        <w:rPr>
          <w:rFonts w:ascii="Times New Roman" w:eastAsia="Times New Roman" w:hAnsi="Times New Roman" w:cs="Times New Roman"/>
          <w:lang w:eastAsia="pl-PL"/>
        </w:rPr>
        <w:t xml:space="preserve"> wprowadza się</w:t>
      </w:r>
      <w:r w:rsidR="00D65586">
        <w:rPr>
          <w:rFonts w:ascii="Times New Roman" w:eastAsia="Times New Roman" w:hAnsi="Times New Roman" w:cs="Times New Roman"/>
          <w:lang w:eastAsia="pl-PL"/>
        </w:rPr>
        <w:t xml:space="preserve"> </w:t>
      </w:r>
      <w:r w:rsidR="00464466">
        <w:rPr>
          <w:rFonts w:ascii="Times New Roman" w:eastAsia="Times New Roman" w:hAnsi="Times New Roman" w:cs="Times New Roman"/>
          <w:lang w:eastAsia="pl-PL"/>
        </w:rPr>
        <w:t xml:space="preserve">zmianę § 7, który </w:t>
      </w:r>
      <w:r w:rsidR="005C75DF" w:rsidRPr="007A47E5">
        <w:rPr>
          <w:rFonts w:ascii="Times New Roman" w:eastAsia="Times New Roman" w:hAnsi="Times New Roman" w:cs="Times New Roman"/>
          <w:lang w:eastAsia="pl-PL"/>
        </w:rPr>
        <w:t xml:space="preserve"> otrzymuje brzmienie</w:t>
      </w:r>
      <w:r w:rsidR="007A47E5" w:rsidRPr="007A47E5">
        <w:rPr>
          <w:rFonts w:ascii="Times New Roman" w:eastAsia="Times New Roman" w:hAnsi="Times New Roman" w:cs="Times New Roman"/>
          <w:lang w:eastAsia="pl-PL"/>
        </w:rPr>
        <w:t>:</w:t>
      </w:r>
    </w:p>
    <w:p w14:paraId="5EE706BC" w14:textId="77777777" w:rsidR="007A47E5" w:rsidRPr="007A47E5" w:rsidRDefault="007A47E5" w:rsidP="007A47E5">
      <w:pPr>
        <w:spacing w:after="0" w:line="240" w:lineRule="auto"/>
        <w:ind w:left="360"/>
        <w:jc w:val="both"/>
        <w:rPr>
          <w:rFonts w:ascii="Times New Roman" w:eastAsia="Times New Roman" w:hAnsi="Times New Roman" w:cs="Times New Roman"/>
          <w:lang w:eastAsia="pl-PL"/>
        </w:rPr>
      </w:pPr>
    </w:p>
    <w:p w14:paraId="73E4A4F4" w14:textId="32633764" w:rsidR="001C09EE" w:rsidRDefault="00464466" w:rsidP="009A518A">
      <w:pPr>
        <w:spacing w:after="0" w:line="240" w:lineRule="auto"/>
        <w:ind w:left="284"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r w:rsidR="00226C71">
        <w:rPr>
          <w:rFonts w:ascii="Times New Roman" w:eastAsia="Times New Roman" w:hAnsi="Times New Roman" w:cs="Times New Roman"/>
          <w:lang w:eastAsia="pl-PL"/>
        </w:rPr>
        <w:t xml:space="preserve">§ 7 </w:t>
      </w:r>
      <w:r w:rsidR="001C09EE" w:rsidRPr="001C09EE">
        <w:rPr>
          <w:rFonts w:ascii="Times New Roman" w:eastAsia="Times New Roman" w:hAnsi="Times New Roman" w:cs="Times New Roman"/>
          <w:lang w:eastAsia="pl-PL"/>
        </w:rPr>
        <w:t>Skonsolidowanym bilansem</w:t>
      </w:r>
      <w:r w:rsidR="001C09EE">
        <w:rPr>
          <w:rFonts w:ascii="Times New Roman" w:eastAsia="Times New Roman" w:hAnsi="Times New Roman" w:cs="Times New Roman"/>
          <w:lang w:eastAsia="pl-PL"/>
        </w:rPr>
        <w:t xml:space="preserve"> Gminy Miasto Reda obejmuje się bilanse jednostek zależnych, w tym:</w:t>
      </w:r>
    </w:p>
    <w:p w14:paraId="69F2FA48" w14:textId="5B70C289" w:rsidR="001C09EE" w:rsidRPr="00226C71" w:rsidRDefault="009A518A" w:rsidP="009A518A">
      <w:pPr>
        <w:pStyle w:val="Akapitzlist"/>
        <w:numPr>
          <w:ilvl w:val="0"/>
          <w:numId w:val="16"/>
        </w:numPr>
        <w:spacing w:after="0" w:line="240" w:lineRule="auto"/>
        <w:ind w:left="567" w:hanging="283"/>
        <w:jc w:val="both"/>
        <w:rPr>
          <w:rFonts w:ascii="Times New Roman" w:eastAsia="Times New Roman" w:hAnsi="Times New Roman" w:cs="Times New Roman"/>
          <w:lang w:eastAsia="pl-PL"/>
        </w:rPr>
      </w:pPr>
      <w:r>
        <w:rPr>
          <w:rFonts w:ascii="Times New Roman" w:eastAsia="Times New Roman" w:hAnsi="Times New Roman" w:cs="Times New Roman"/>
          <w:lang w:eastAsia="pl-PL"/>
        </w:rPr>
        <w:t>ł</w:t>
      </w:r>
      <w:r w:rsidR="001C09EE" w:rsidRPr="00226C71">
        <w:rPr>
          <w:rFonts w:ascii="Times New Roman" w:eastAsia="Times New Roman" w:hAnsi="Times New Roman" w:cs="Times New Roman"/>
          <w:lang w:eastAsia="pl-PL"/>
        </w:rPr>
        <w:t>ączny bilans obejmujący dane wynikające z jednostkowych bilansów następujących jednostek budżetowych:</w:t>
      </w:r>
    </w:p>
    <w:p w14:paraId="5D517889" w14:textId="0A41A289" w:rsidR="005C5AC6" w:rsidRDefault="005C5AC6" w:rsidP="009A518A">
      <w:pPr>
        <w:pStyle w:val="Akapitzlist"/>
        <w:numPr>
          <w:ilvl w:val="0"/>
          <w:numId w:val="10"/>
        </w:numPr>
        <w:spacing w:after="0" w:line="240" w:lineRule="auto"/>
        <w:ind w:left="851"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Urząd Miasta w Redzie</w:t>
      </w:r>
    </w:p>
    <w:p w14:paraId="1B3D573F" w14:textId="7D5B2901" w:rsidR="005C5AC6" w:rsidRDefault="005C5AC6" w:rsidP="009A518A">
      <w:pPr>
        <w:pStyle w:val="Akapitzlist"/>
        <w:numPr>
          <w:ilvl w:val="0"/>
          <w:numId w:val="10"/>
        </w:numPr>
        <w:spacing w:after="0" w:line="240" w:lineRule="auto"/>
        <w:ind w:left="851"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Miejski Ośrodek Pomocy Społecznej w Redzie</w:t>
      </w:r>
    </w:p>
    <w:p w14:paraId="5343FF3C" w14:textId="1554C97D" w:rsidR="005C5AC6" w:rsidRDefault="005C5AC6" w:rsidP="009A518A">
      <w:pPr>
        <w:pStyle w:val="Akapitzlist"/>
        <w:numPr>
          <w:ilvl w:val="0"/>
          <w:numId w:val="10"/>
        </w:numPr>
        <w:spacing w:after="0" w:line="240" w:lineRule="auto"/>
        <w:ind w:left="851"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Miejski Ośrodek Sportu i Rekreacji w Redzie</w:t>
      </w:r>
    </w:p>
    <w:p w14:paraId="69621315" w14:textId="2324FED8" w:rsidR="005C5AC6" w:rsidRDefault="005C5AC6" w:rsidP="009A518A">
      <w:pPr>
        <w:pStyle w:val="Akapitzlist"/>
        <w:numPr>
          <w:ilvl w:val="0"/>
          <w:numId w:val="10"/>
        </w:numPr>
        <w:spacing w:after="0" w:line="240" w:lineRule="auto"/>
        <w:ind w:left="851"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Przedszkole nr 1 w Redzie</w:t>
      </w:r>
    </w:p>
    <w:p w14:paraId="4B41C05A" w14:textId="17688008" w:rsidR="005C5AC6" w:rsidRDefault="005C5AC6" w:rsidP="009A518A">
      <w:pPr>
        <w:pStyle w:val="Akapitzlist"/>
        <w:numPr>
          <w:ilvl w:val="0"/>
          <w:numId w:val="10"/>
        </w:numPr>
        <w:spacing w:after="0" w:line="240" w:lineRule="auto"/>
        <w:ind w:left="851"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Przedszkole nr 2 w Redzie</w:t>
      </w:r>
    </w:p>
    <w:p w14:paraId="09B2AE6E" w14:textId="45638893" w:rsidR="005C5AC6" w:rsidRDefault="005C5AC6" w:rsidP="009A518A">
      <w:pPr>
        <w:pStyle w:val="Akapitzlist"/>
        <w:numPr>
          <w:ilvl w:val="0"/>
          <w:numId w:val="10"/>
        </w:numPr>
        <w:spacing w:after="0" w:line="240" w:lineRule="auto"/>
        <w:ind w:left="851"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Szkoła Podstawowa nr 3 w Redzie</w:t>
      </w:r>
    </w:p>
    <w:p w14:paraId="71491BC6" w14:textId="4698A87B" w:rsidR="005C5AC6" w:rsidRDefault="005C5AC6" w:rsidP="009A518A">
      <w:pPr>
        <w:pStyle w:val="Akapitzlist"/>
        <w:numPr>
          <w:ilvl w:val="0"/>
          <w:numId w:val="10"/>
        </w:numPr>
        <w:spacing w:after="0" w:line="240" w:lineRule="auto"/>
        <w:ind w:left="851"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Szkoła Podstawowa nr 5 w Redzie</w:t>
      </w:r>
    </w:p>
    <w:p w14:paraId="1CBB804E" w14:textId="11FB4E69" w:rsidR="005C5AC6" w:rsidRDefault="005C5AC6" w:rsidP="009A518A">
      <w:pPr>
        <w:pStyle w:val="Akapitzlist"/>
        <w:numPr>
          <w:ilvl w:val="0"/>
          <w:numId w:val="10"/>
        </w:numPr>
        <w:spacing w:after="0" w:line="240" w:lineRule="auto"/>
        <w:ind w:left="851"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Szkoła Podstawowa nr 6 w Redzie</w:t>
      </w:r>
    </w:p>
    <w:p w14:paraId="1070FB53" w14:textId="13B2D5BD" w:rsidR="005C5AC6" w:rsidRDefault="005C5AC6" w:rsidP="009A518A">
      <w:pPr>
        <w:pStyle w:val="Akapitzlist"/>
        <w:numPr>
          <w:ilvl w:val="0"/>
          <w:numId w:val="10"/>
        </w:numPr>
        <w:spacing w:after="0" w:line="240" w:lineRule="auto"/>
        <w:ind w:left="851"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Zespół Szkolno-Przedszkolny nr 1 w Redzie</w:t>
      </w:r>
    </w:p>
    <w:p w14:paraId="5C9C5835" w14:textId="05AB3882" w:rsidR="005C5AC6" w:rsidRDefault="005C5AC6" w:rsidP="009A518A">
      <w:pPr>
        <w:pStyle w:val="Akapitzlist"/>
        <w:numPr>
          <w:ilvl w:val="0"/>
          <w:numId w:val="10"/>
        </w:numPr>
        <w:spacing w:after="0" w:line="240" w:lineRule="auto"/>
        <w:ind w:left="851"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Zespół Szkolno-Przedszkolny nr 2 w Redzie</w:t>
      </w:r>
    </w:p>
    <w:p w14:paraId="27CD0484" w14:textId="573E19BB" w:rsidR="001C09EE" w:rsidRPr="009A518A" w:rsidRDefault="001C09EE" w:rsidP="009A518A">
      <w:pPr>
        <w:pStyle w:val="Akapitzlist"/>
        <w:numPr>
          <w:ilvl w:val="0"/>
          <w:numId w:val="16"/>
        </w:numPr>
        <w:spacing w:after="0" w:line="240" w:lineRule="auto"/>
        <w:ind w:left="567" w:hanging="283"/>
        <w:jc w:val="both"/>
        <w:rPr>
          <w:rFonts w:ascii="Times New Roman" w:eastAsia="Times New Roman" w:hAnsi="Times New Roman" w:cs="Times New Roman"/>
          <w:lang w:eastAsia="pl-PL"/>
        </w:rPr>
      </w:pPr>
      <w:r w:rsidRPr="009A518A">
        <w:rPr>
          <w:rFonts w:ascii="Times New Roman" w:eastAsia="Times New Roman" w:hAnsi="Times New Roman" w:cs="Times New Roman"/>
          <w:lang w:eastAsia="pl-PL"/>
        </w:rPr>
        <w:t>Bilanse jednostkowe następujących samorządowych instytucji kultury:</w:t>
      </w:r>
    </w:p>
    <w:p w14:paraId="5ECA0C33" w14:textId="6C81EA43" w:rsidR="005C5AC6" w:rsidRDefault="005C5AC6" w:rsidP="009A518A">
      <w:pPr>
        <w:pStyle w:val="Akapitzlist"/>
        <w:numPr>
          <w:ilvl w:val="0"/>
          <w:numId w:val="11"/>
        </w:numPr>
        <w:spacing w:after="0" w:line="240" w:lineRule="auto"/>
        <w:ind w:left="851"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Miejska Biblioteka Publiczna im. Hieronima Derdowskiego w Redzie</w:t>
      </w:r>
    </w:p>
    <w:p w14:paraId="53E74184" w14:textId="77777777" w:rsidR="009A518A" w:rsidRDefault="005C5AC6" w:rsidP="009A518A">
      <w:pPr>
        <w:pStyle w:val="Akapitzlist"/>
        <w:numPr>
          <w:ilvl w:val="0"/>
          <w:numId w:val="11"/>
        </w:numPr>
        <w:spacing w:after="0" w:line="240" w:lineRule="auto"/>
        <w:ind w:left="851"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Fabryka Kultury w Redzie</w:t>
      </w:r>
      <w:r w:rsidR="009A518A">
        <w:rPr>
          <w:rFonts w:ascii="Times New Roman" w:eastAsia="Times New Roman" w:hAnsi="Times New Roman" w:cs="Times New Roman"/>
          <w:lang w:eastAsia="pl-PL"/>
        </w:rPr>
        <w:t>;</w:t>
      </w:r>
    </w:p>
    <w:p w14:paraId="500307DF" w14:textId="0BE0269A" w:rsidR="001C09EE" w:rsidRPr="009A518A" w:rsidRDefault="001C09EE" w:rsidP="009A518A">
      <w:pPr>
        <w:pStyle w:val="Akapitzlist"/>
        <w:numPr>
          <w:ilvl w:val="0"/>
          <w:numId w:val="16"/>
        </w:numPr>
        <w:spacing w:after="0" w:line="240" w:lineRule="auto"/>
        <w:ind w:left="567" w:hanging="283"/>
        <w:jc w:val="both"/>
        <w:rPr>
          <w:rFonts w:ascii="Times New Roman" w:eastAsia="Times New Roman" w:hAnsi="Times New Roman" w:cs="Times New Roman"/>
          <w:lang w:eastAsia="pl-PL"/>
        </w:rPr>
      </w:pPr>
      <w:r w:rsidRPr="009A518A">
        <w:rPr>
          <w:rFonts w:ascii="Times New Roman" w:eastAsia="Times New Roman" w:hAnsi="Times New Roman" w:cs="Times New Roman"/>
          <w:lang w:eastAsia="pl-PL"/>
        </w:rPr>
        <w:t>Bilans spółki prawa handlowego, w której Gmina Miasto Reda posiada 100% udziałów. Spółka działa na podstawie kodeksu spółek handlowych i jest kontrolowana przez gminę jako jednostkę dominującą:</w:t>
      </w:r>
    </w:p>
    <w:p w14:paraId="700929A5" w14:textId="011CF065" w:rsidR="005C5AC6" w:rsidRPr="009A518A" w:rsidRDefault="001C09EE" w:rsidP="009A518A">
      <w:pPr>
        <w:pStyle w:val="Akapitzlist"/>
        <w:numPr>
          <w:ilvl w:val="0"/>
          <w:numId w:val="7"/>
        </w:numPr>
        <w:spacing w:after="0" w:line="240" w:lineRule="auto"/>
        <w:ind w:left="851" w:hanging="284"/>
        <w:jc w:val="both"/>
        <w:rPr>
          <w:rFonts w:ascii="Times New Roman" w:eastAsia="Times New Roman" w:hAnsi="Times New Roman" w:cs="Times New Roman"/>
          <w:bCs/>
          <w:lang w:eastAsia="pl-PL"/>
        </w:rPr>
      </w:pPr>
      <w:r w:rsidRPr="009A518A">
        <w:rPr>
          <w:rFonts w:ascii="Times New Roman" w:eastAsia="Times New Roman" w:hAnsi="Times New Roman" w:cs="Times New Roman"/>
          <w:bCs/>
          <w:lang w:eastAsia="pl-PL"/>
        </w:rPr>
        <w:t>Miejskie Przedsiębiorstwo Ciepłowniczo-Komunalne „Koksik” w Redzie.</w:t>
      </w:r>
    </w:p>
    <w:p w14:paraId="14A439A9" w14:textId="77777777" w:rsidR="005C5AC6" w:rsidRDefault="005C5AC6" w:rsidP="009A518A">
      <w:pPr>
        <w:pStyle w:val="Akapitzlist"/>
        <w:numPr>
          <w:ilvl w:val="0"/>
          <w:numId w:val="16"/>
        </w:numPr>
        <w:spacing w:after="0" w:line="240" w:lineRule="auto"/>
        <w:ind w:left="567" w:hanging="283"/>
        <w:jc w:val="both"/>
        <w:rPr>
          <w:rFonts w:ascii="Times New Roman" w:eastAsia="Times New Roman" w:hAnsi="Times New Roman" w:cs="Times New Roman"/>
          <w:lang w:eastAsia="pl-PL"/>
        </w:rPr>
      </w:pPr>
      <w:r>
        <w:rPr>
          <w:rFonts w:ascii="Times New Roman" w:eastAsia="Times New Roman" w:hAnsi="Times New Roman" w:cs="Times New Roman"/>
          <w:lang w:eastAsia="pl-PL"/>
        </w:rPr>
        <w:t>Bilans spółdzielni socjalnej, w której Gmina Miasto Reda posiada 50% udziałów:</w:t>
      </w:r>
    </w:p>
    <w:p w14:paraId="67D9D077" w14:textId="7EF8FEA3" w:rsidR="005C75DF" w:rsidRPr="0090315A" w:rsidRDefault="005C75DF" w:rsidP="0090315A">
      <w:pPr>
        <w:pStyle w:val="Akapitzlist"/>
        <w:numPr>
          <w:ilvl w:val="0"/>
          <w:numId w:val="9"/>
        </w:numPr>
        <w:spacing w:after="0" w:line="240" w:lineRule="auto"/>
        <w:ind w:left="851" w:hanging="284"/>
        <w:jc w:val="both"/>
        <w:rPr>
          <w:rFonts w:ascii="Times New Roman" w:eastAsia="Times New Roman" w:hAnsi="Times New Roman" w:cs="Times New Roman"/>
          <w:bCs/>
          <w:lang w:eastAsia="pl-PL"/>
        </w:rPr>
      </w:pPr>
      <w:r w:rsidRPr="0090315A">
        <w:rPr>
          <w:rFonts w:ascii="Times New Roman" w:eastAsia="Times New Roman" w:hAnsi="Times New Roman" w:cs="Times New Roman"/>
          <w:bCs/>
          <w:lang w:eastAsia="pl-PL"/>
        </w:rPr>
        <w:t xml:space="preserve">Spółdzielnia Socjalna Gmin </w:t>
      </w:r>
      <w:r w:rsidR="006552E4" w:rsidRPr="0090315A">
        <w:rPr>
          <w:rFonts w:ascii="Times New Roman" w:eastAsia="Times New Roman" w:hAnsi="Times New Roman" w:cs="Times New Roman"/>
          <w:bCs/>
          <w:lang w:eastAsia="pl-PL"/>
        </w:rPr>
        <w:t xml:space="preserve">Miast </w:t>
      </w:r>
      <w:r w:rsidRPr="0090315A">
        <w:rPr>
          <w:rFonts w:ascii="Times New Roman" w:eastAsia="Times New Roman" w:hAnsi="Times New Roman" w:cs="Times New Roman"/>
          <w:bCs/>
          <w:lang w:eastAsia="pl-PL"/>
        </w:rPr>
        <w:t>Wejherowo – Reda „KOMPAS”</w:t>
      </w:r>
    </w:p>
    <w:p w14:paraId="5CF51CA2" w14:textId="3D0A1090" w:rsidR="006552E4" w:rsidRPr="0090315A" w:rsidRDefault="00F97D6B" w:rsidP="0090315A">
      <w:pPr>
        <w:spacing w:after="0" w:line="240" w:lineRule="auto"/>
        <w:jc w:val="both"/>
        <w:rPr>
          <w:rFonts w:ascii="Times New Roman" w:eastAsia="Times New Roman" w:hAnsi="Times New Roman" w:cs="Times New Roman"/>
          <w:color w:val="FF0000"/>
          <w:lang w:eastAsia="pl-PL"/>
        </w:rPr>
      </w:pPr>
      <w:r w:rsidRPr="005C75DF">
        <w:rPr>
          <w:rFonts w:ascii="Times New Roman" w:eastAsia="Times New Roman" w:hAnsi="Times New Roman" w:cs="Times New Roman"/>
          <w:color w:val="FF0000"/>
          <w:lang w:eastAsia="pl-PL"/>
        </w:rPr>
        <w:t xml:space="preserve"> </w:t>
      </w:r>
    </w:p>
    <w:p w14:paraId="758CAE44" w14:textId="0BE4A0AF" w:rsidR="009834D6" w:rsidRDefault="009834D6" w:rsidP="009834D6">
      <w:pPr>
        <w:spacing w:after="0" w:line="240" w:lineRule="auto"/>
        <w:jc w:val="center"/>
        <w:rPr>
          <w:rFonts w:ascii="Times New Roman" w:eastAsia="Times New Roman" w:hAnsi="Times New Roman" w:cs="Times New Roman"/>
          <w:b/>
          <w:bCs/>
          <w:lang w:eastAsia="pl-PL"/>
        </w:rPr>
      </w:pPr>
      <w:r w:rsidRPr="009834D6">
        <w:rPr>
          <w:rFonts w:ascii="Times New Roman" w:eastAsia="Times New Roman" w:hAnsi="Times New Roman" w:cs="Times New Roman"/>
          <w:b/>
          <w:bCs/>
          <w:lang w:eastAsia="pl-PL"/>
        </w:rPr>
        <w:t xml:space="preserve">§ </w:t>
      </w:r>
      <w:r>
        <w:rPr>
          <w:rFonts w:ascii="Times New Roman" w:eastAsia="Times New Roman" w:hAnsi="Times New Roman" w:cs="Times New Roman"/>
          <w:b/>
          <w:bCs/>
          <w:lang w:eastAsia="pl-PL"/>
        </w:rPr>
        <w:t>2</w:t>
      </w:r>
    </w:p>
    <w:p w14:paraId="652ECDDA" w14:textId="77777777" w:rsidR="005C75DF" w:rsidRDefault="005C75DF" w:rsidP="009834D6">
      <w:pPr>
        <w:spacing w:after="0" w:line="240" w:lineRule="auto"/>
        <w:jc w:val="center"/>
        <w:rPr>
          <w:rFonts w:ascii="Times New Roman" w:eastAsia="Times New Roman" w:hAnsi="Times New Roman" w:cs="Times New Roman"/>
          <w:b/>
          <w:bCs/>
          <w:lang w:eastAsia="pl-PL"/>
        </w:rPr>
      </w:pPr>
    </w:p>
    <w:p w14:paraId="20FFE3AD" w14:textId="24AB085B" w:rsidR="009834D6" w:rsidRPr="005C75DF" w:rsidRDefault="009834D6" w:rsidP="00BD43B6">
      <w:pPr>
        <w:spacing w:after="0" w:line="240" w:lineRule="auto"/>
        <w:jc w:val="both"/>
        <w:rPr>
          <w:rFonts w:ascii="Times New Roman" w:eastAsia="Times New Roman" w:hAnsi="Times New Roman" w:cs="Times New Roman"/>
          <w:lang w:eastAsia="pl-PL"/>
        </w:rPr>
      </w:pPr>
      <w:r w:rsidRPr="005C75DF">
        <w:rPr>
          <w:rFonts w:ascii="Times New Roman" w:eastAsia="Times New Roman" w:hAnsi="Times New Roman" w:cs="Times New Roman"/>
          <w:lang w:eastAsia="pl-PL"/>
        </w:rPr>
        <w:t xml:space="preserve">W pozostałym zakresie Zarządzenie nr </w:t>
      </w:r>
      <w:r w:rsidR="00012816" w:rsidRPr="005C75DF">
        <w:rPr>
          <w:rFonts w:ascii="Times New Roman" w:eastAsia="Times New Roman" w:hAnsi="Times New Roman" w:cs="Times New Roman"/>
          <w:lang w:eastAsia="pl-PL"/>
        </w:rPr>
        <w:t>FN.2</w:t>
      </w:r>
      <w:r w:rsidR="005C75DF" w:rsidRPr="005C75DF">
        <w:rPr>
          <w:rFonts w:ascii="Times New Roman" w:eastAsia="Times New Roman" w:hAnsi="Times New Roman" w:cs="Times New Roman"/>
          <w:lang w:eastAsia="pl-PL"/>
        </w:rPr>
        <w:t>5</w:t>
      </w:r>
      <w:r w:rsidR="00012816" w:rsidRPr="005C75DF">
        <w:rPr>
          <w:rFonts w:ascii="Times New Roman" w:eastAsia="Times New Roman" w:hAnsi="Times New Roman" w:cs="Times New Roman"/>
          <w:lang w:eastAsia="pl-PL"/>
        </w:rPr>
        <w:t>.2019</w:t>
      </w:r>
      <w:r w:rsidR="009F0A95" w:rsidRPr="005C75DF">
        <w:rPr>
          <w:rFonts w:ascii="Times New Roman" w:eastAsia="Times New Roman" w:hAnsi="Times New Roman" w:cs="Times New Roman"/>
          <w:lang w:eastAsia="pl-PL"/>
        </w:rPr>
        <w:t xml:space="preserve"> Burmistrza Miasta Redy z dnia 1</w:t>
      </w:r>
      <w:r w:rsidR="005C75DF" w:rsidRPr="005C75DF">
        <w:rPr>
          <w:rFonts w:ascii="Times New Roman" w:eastAsia="Times New Roman" w:hAnsi="Times New Roman" w:cs="Times New Roman"/>
          <w:lang w:eastAsia="pl-PL"/>
        </w:rPr>
        <w:t>6</w:t>
      </w:r>
      <w:r w:rsidR="009F0A95" w:rsidRPr="005C75DF">
        <w:rPr>
          <w:rFonts w:ascii="Times New Roman" w:eastAsia="Times New Roman" w:hAnsi="Times New Roman" w:cs="Times New Roman"/>
          <w:lang w:eastAsia="pl-PL"/>
        </w:rPr>
        <w:t xml:space="preserve"> sierpnia 2019 r</w:t>
      </w:r>
      <w:r w:rsidR="00E24CD5" w:rsidRPr="005C75DF">
        <w:rPr>
          <w:rFonts w:ascii="Times New Roman" w:eastAsia="Times New Roman" w:hAnsi="Times New Roman" w:cs="Times New Roman"/>
          <w:lang w:eastAsia="pl-PL"/>
        </w:rPr>
        <w:t>.</w:t>
      </w:r>
      <w:r w:rsidR="009F0A95" w:rsidRPr="005C75DF">
        <w:rPr>
          <w:rFonts w:ascii="Times New Roman" w:eastAsia="Times New Roman" w:hAnsi="Times New Roman" w:cs="Times New Roman"/>
          <w:lang w:eastAsia="pl-PL"/>
        </w:rPr>
        <w:t xml:space="preserve"> w sprawie </w:t>
      </w:r>
      <w:r w:rsidR="005C75DF" w:rsidRPr="005C75DF">
        <w:rPr>
          <w:rFonts w:ascii="Times New Roman" w:eastAsia="Times New Roman" w:hAnsi="Times New Roman" w:cs="Times New Roman"/>
          <w:lang w:eastAsia="pl-PL"/>
        </w:rPr>
        <w:t xml:space="preserve">zasad sporządzania skonsolidowanego bilansu Gminy Miasta Redy </w:t>
      </w:r>
      <w:r w:rsidR="00012816" w:rsidRPr="005C75DF">
        <w:rPr>
          <w:rFonts w:ascii="Times New Roman" w:eastAsia="Times New Roman" w:hAnsi="Times New Roman" w:cs="Times New Roman"/>
          <w:lang w:eastAsia="pl-PL"/>
        </w:rPr>
        <w:t>nie ulega zmianie.</w:t>
      </w:r>
    </w:p>
    <w:p w14:paraId="6B42DB81" w14:textId="7EEBC20B" w:rsidR="00012816" w:rsidRDefault="00012816" w:rsidP="005C75DF">
      <w:pPr>
        <w:spacing w:after="0" w:line="240" w:lineRule="auto"/>
        <w:rPr>
          <w:rFonts w:ascii="Times New Roman" w:eastAsia="Times New Roman" w:hAnsi="Times New Roman" w:cs="Times New Roman"/>
          <w:lang w:eastAsia="pl-PL"/>
        </w:rPr>
      </w:pPr>
    </w:p>
    <w:p w14:paraId="113D40CF" w14:textId="6422C388" w:rsidR="00012816" w:rsidRDefault="00012816" w:rsidP="00012816">
      <w:pPr>
        <w:spacing w:after="0" w:line="240" w:lineRule="auto"/>
        <w:jc w:val="center"/>
        <w:rPr>
          <w:rFonts w:ascii="Times New Roman" w:eastAsia="Times New Roman" w:hAnsi="Times New Roman" w:cs="Times New Roman"/>
          <w:b/>
          <w:bCs/>
          <w:lang w:eastAsia="pl-PL"/>
        </w:rPr>
      </w:pPr>
      <w:r w:rsidRPr="009834D6">
        <w:rPr>
          <w:rFonts w:ascii="Times New Roman" w:eastAsia="Times New Roman" w:hAnsi="Times New Roman" w:cs="Times New Roman"/>
          <w:b/>
          <w:bCs/>
          <w:lang w:eastAsia="pl-PL"/>
        </w:rPr>
        <w:t xml:space="preserve">§ </w:t>
      </w:r>
      <w:r>
        <w:rPr>
          <w:rFonts w:ascii="Times New Roman" w:eastAsia="Times New Roman" w:hAnsi="Times New Roman" w:cs="Times New Roman"/>
          <w:b/>
          <w:bCs/>
          <w:lang w:eastAsia="pl-PL"/>
        </w:rPr>
        <w:t>3</w:t>
      </w:r>
    </w:p>
    <w:p w14:paraId="46C45841" w14:textId="01558EF3" w:rsidR="007A47E5" w:rsidRDefault="007A47E5" w:rsidP="0090315A">
      <w:pPr>
        <w:spacing w:after="0" w:line="240" w:lineRule="auto"/>
        <w:jc w:val="both"/>
        <w:rPr>
          <w:rFonts w:ascii="Times New Roman" w:eastAsia="Times New Roman" w:hAnsi="Times New Roman" w:cs="Times New Roman"/>
          <w:lang w:eastAsia="pl-PL"/>
        </w:rPr>
      </w:pPr>
      <w:r w:rsidRPr="0090315A">
        <w:rPr>
          <w:rFonts w:ascii="Times New Roman" w:eastAsia="Times New Roman" w:hAnsi="Times New Roman" w:cs="Times New Roman"/>
          <w:lang w:eastAsia="pl-PL"/>
        </w:rPr>
        <w:lastRenderedPageBreak/>
        <w:t xml:space="preserve">Do bilansu skonsolidowanego jednostki samorządu terytorialnego Gminy Miasto Reda sporządzanego za 2022 r. stosuje się </w:t>
      </w:r>
      <w:r w:rsidR="006552E4" w:rsidRPr="0090315A">
        <w:rPr>
          <w:rFonts w:ascii="Times New Roman" w:eastAsia="Times New Roman" w:hAnsi="Times New Roman" w:cs="Times New Roman"/>
          <w:lang w:eastAsia="pl-PL"/>
        </w:rPr>
        <w:t xml:space="preserve">przepisy </w:t>
      </w:r>
      <w:r w:rsidRPr="0090315A">
        <w:rPr>
          <w:rFonts w:ascii="Times New Roman" w:eastAsia="Times New Roman" w:hAnsi="Times New Roman" w:cs="Times New Roman"/>
          <w:lang w:eastAsia="pl-PL"/>
        </w:rPr>
        <w:t>w brzmieniu nadanym nin</w:t>
      </w:r>
      <w:r w:rsidR="006552E4" w:rsidRPr="0090315A">
        <w:rPr>
          <w:rFonts w:ascii="Times New Roman" w:eastAsia="Times New Roman" w:hAnsi="Times New Roman" w:cs="Times New Roman"/>
          <w:lang w:eastAsia="pl-PL"/>
        </w:rPr>
        <w:t>iejszym zarządzeniem.</w:t>
      </w:r>
      <w:r w:rsidRPr="0090315A">
        <w:rPr>
          <w:rFonts w:ascii="Times New Roman" w:eastAsia="Times New Roman" w:hAnsi="Times New Roman" w:cs="Times New Roman"/>
          <w:lang w:eastAsia="pl-PL"/>
        </w:rPr>
        <w:t xml:space="preserve"> </w:t>
      </w:r>
    </w:p>
    <w:p w14:paraId="16A9D81F" w14:textId="77777777" w:rsidR="0090315A" w:rsidRDefault="0090315A" w:rsidP="0090315A">
      <w:pPr>
        <w:spacing w:after="0" w:line="240" w:lineRule="auto"/>
        <w:jc w:val="both"/>
        <w:rPr>
          <w:rFonts w:ascii="Times New Roman" w:eastAsia="Times New Roman" w:hAnsi="Times New Roman" w:cs="Times New Roman"/>
          <w:lang w:eastAsia="pl-PL"/>
        </w:rPr>
      </w:pPr>
    </w:p>
    <w:p w14:paraId="0CD4CABF" w14:textId="7F09E303" w:rsidR="0090315A" w:rsidRPr="0090315A" w:rsidRDefault="0090315A" w:rsidP="0090315A">
      <w:pPr>
        <w:spacing w:after="0" w:line="240" w:lineRule="auto"/>
        <w:jc w:val="center"/>
        <w:rPr>
          <w:rFonts w:ascii="Times New Roman" w:eastAsia="Times New Roman" w:hAnsi="Times New Roman" w:cs="Times New Roman"/>
          <w:b/>
          <w:lang w:eastAsia="pl-PL"/>
        </w:rPr>
      </w:pPr>
      <w:r w:rsidRPr="0090315A">
        <w:rPr>
          <w:rFonts w:ascii="Times New Roman" w:eastAsia="Times New Roman" w:hAnsi="Times New Roman" w:cs="Times New Roman"/>
          <w:b/>
          <w:lang w:eastAsia="pl-PL"/>
        </w:rPr>
        <w:t>§ 4</w:t>
      </w:r>
    </w:p>
    <w:p w14:paraId="7AA12025" w14:textId="68C3FA40" w:rsidR="00012816" w:rsidRPr="0090315A" w:rsidRDefault="00012816" w:rsidP="0090315A">
      <w:pPr>
        <w:spacing w:after="0" w:line="240" w:lineRule="auto"/>
        <w:jc w:val="both"/>
        <w:rPr>
          <w:rFonts w:ascii="Times New Roman" w:eastAsia="Times New Roman" w:hAnsi="Times New Roman" w:cs="Times New Roman"/>
          <w:lang w:eastAsia="pl-PL"/>
        </w:rPr>
      </w:pPr>
      <w:r w:rsidRPr="0090315A">
        <w:rPr>
          <w:rFonts w:ascii="Times New Roman" w:eastAsia="Times New Roman" w:hAnsi="Times New Roman" w:cs="Times New Roman"/>
          <w:lang w:eastAsia="pl-PL"/>
        </w:rPr>
        <w:t>Zarządzenie wchodzi w życie z dniem podpisania</w:t>
      </w:r>
      <w:r w:rsidR="0090315A" w:rsidRPr="0090315A">
        <w:rPr>
          <w:rFonts w:ascii="Times New Roman" w:eastAsia="Times New Roman" w:hAnsi="Times New Roman" w:cs="Times New Roman"/>
          <w:lang w:eastAsia="pl-PL"/>
        </w:rPr>
        <w:t xml:space="preserve"> z mocą obowiązującą od dnia </w:t>
      </w:r>
      <w:r w:rsidR="005C75DF" w:rsidRPr="0090315A">
        <w:rPr>
          <w:rFonts w:ascii="Times New Roman" w:eastAsia="Times New Roman" w:hAnsi="Times New Roman" w:cs="Times New Roman"/>
          <w:lang w:eastAsia="pl-PL"/>
        </w:rPr>
        <w:t>1 stycznia 2023 r.</w:t>
      </w:r>
    </w:p>
    <w:p w14:paraId="69A937FA" w14:textId="1BD55301" w:rsidR="00012816" w:rsidRDefault="00012816" w:rsidP="00012816">
      <w:pPr>
        <w:spacing w:after="0" w:line="240" w:lineRule="auto"/>
        <w:rPr>
          <w:rFonts w:ascii="Times New Roman" w:eastAsia="Times New Roman" w:hAnsi="Times New Roman" w:cs="Times New Roman"/>
          <w:lang w:eastAsia="pl-PL"/>
        </w:rPr>
      </w:pPr>
    </w:p>
    <w:p w14:paraId="61DE1764" w14:textId="203442DA" w:rsidR="00012816" w:rsidRDefault="00012816" w:rsidP="00012816">
      <w:pPr>
        <w:spacing w:after="0" w:line="240" w:lineRule="auto"/>
        <w:rPr>
          <w:rFonts w:ascii="Times New Roman" w:eastAsia="Times New Roman" w:hAnsi="Times New Roman" w:cs="Times New Roman"/>
          <w:lang w:eastAsia="pl-PL"/>
        </w:rPr>
      </w:pPr>
    </w:p>
    <w:p w14:paraId="125B14DE" w14:textId="77777777" w:rsidR="00012816" w:rsidRDefault="00012816" w:rsidP="00012816">
      <w:pPr>
        <w:spacing w:after="0" w:line="240" w:lineRule="auto"/>
        <w:rPr>
          <w:rFonts w:ascii="Times New Roman" w:eastAsia="Times New Roman" w:hAnsi="Times New Roman" w:cs="Times New Roman"/>
          <w:b/>
          <w:bCs/>
          <w:lang w:eastAsia="pl-PL"/>
        </w:rPr>
      </w:pPr>
    </w:p>
    <w:p w14:paraId="35802CA3" w14:textId="77777777" w:rsidR="00012816" w:rsidRPr="00012816" w:rsidRDefault="00012816" w:rsidP="009834D6">
      <w:pPr>
        <w:spacing w:after="0" w:line="240" w:lineRule="auto"/>
        <w:rPr>
          <w:rFonts w:ascii="Times New Roman" w:eastAsia="Times New Roman" w:hAnsi="Times New Roman" w:cs="Times New Roman"/>
          <w:lang w:eastAsia="pl-PL"/>
        </w:rPr>
      </w:pPr>
    </w:p>
    <w:p w14:paraId="78949FC8" w14:textId="78C2A35B" w:rsidR="00012816" w:rsidRDefault="00012816" w:rsidP="009834D6">
      <w:pPr>
        <w:spacing w:after="0" w:line="240" w:lineRule="auto"/>
        <w:rPr>
          <w:rFonts w:ascii="Times New Roman" w:eastAsia="Times New Roman" w:hAnsi="Times New Roman" w:cs="Times New Roman"/>
          <w:b/>
          <w:bCs/>
          <w:lang w:eastAsia="pl-PL"/>
        </w:rPr>
      </w:pPr>
    </w:p>
    <w:p w14:paraId="5E01C2E2" w14:textId="77777777" w:rsidR="00012816" w:rsidRPr="009834D6" w:rsidRDefault="00012816" w:rsidP="009834D6">
      <w:pPr>
        <w:spacing w:after="0" w:line="240" w:lineRule="auto"/>
        <w:rPr>
          <w:rFonts w:ascii="Times New Roman" w:eastAsia="Times New Roman" w:hAnsi="Times New Roman" w:cs="Times New Roman"/>
          <w:b/>
          <w:bCs/>
          <w:lang w:eastAsia="pl-PL"/>
        </w:rPr>
      </w:pPr>
    </w:p>
    <w:p w14:paraId="1A9C74F0" w14:textId="77777777" w:rsidR="009834D6" w:rsidRDefault="009834D6" w:rsidP="00A23274">
      <w:pPr>
        <w:spacing w:after="0" w:line="360" w:lineRule="auto"/>
        <w:rPr>
          <w:rFonts w:ascii="Times New Roman" w:eastAsia="Times New Roman" w:hAnsi="Times New Roman" w:cs="Times New Roman"/>
          <w:lang w:eastAsia="pl-PL"/>
        </w:rPr>
      </w:pPr>
    </w:p>
    <w:p w14:paraId="6AD8B85A" w14:textId="172534D5" w:rsidR="0008659F" w:rsidRDefault="0008659F" w:rsidP="00FC21E7">
      <w:pPr>
        <w:spacing w:after="0" w:line="240" w:lineRule="auto"/>
        <w:rPr>
          <w:rFonts w:ascii="Times New Roman" w:eastAsia="Times New Roman" w:hAnsi="Times New Roman" w:cs="Times New Roman"/>
          <w:lang w:eastAsia="pl-PL"/>
        </w:rPr>
      </w:pPr>
    </w:p>
    <w:p w14:paraId="096884A8" w14:textId="09B5DA21" w:rsidR="0008659F" w:rsidRDefault="0008659F" w:rsidP="00FC21E7">
      <w:pPr>
        <w:spacing w:after="0" w:line="240" w:lineRule="auto"/>
        <w:rPr>
          <w:rFonts w:ascii="Times New Roman" w:eastAsia="Times New Roman" w:hAnsi="Times New Roman" w:cs="Times New Roman"/>
          <w:lang w:eastAsia="pl-PL"/>
        </w:rPr>
      </w:pPr>
    </w:p>
    <w:p w14:paraId="207DE734" w14:textId="77777777" w:rsidR="0008659F" w:rsidRPr="00913F2A" w:rsidRDefault="0008659F" w:rsidP="00FC21E7">
      <w:pPr>
        <w:spacing w:after="0" w:line="240" w:lineRule="auto"/>
        <w:rPr>
          <w:rFonts w:ascii="Times New Roman" w:eastAsia="Times New Roman" w:hAnsi="Times New Roman" w:cs="Times New Roman"/>
          <w:b/>
          <w:bCs/>
          <w:lang w:eastAsia="pl-PL"/>
        </w:rPr>
      </w:pPr>
    </w:p>
    <w:p w14:paraId="6173C032" w14:textId="77777777" w:rsidR="0083381B" w:rsidRDefault="0083381B"/>
    <w:sectPr w:rsidR="0083381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D6296"/>
    <w:multiLevelType w:val="hybridMultilevel"/>
    <w:tmpl w:val="C562F6C2"/>
    <w:lvl w:ilvl="0" w:tplc="702A7E1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104A2448"/>
    <w:multiLevelType w:val="hybridMultilevel"/>
    <w:tmpl w:val="D040C838"/>
    <w:lvl w:ilvl="0" w:tplc="6AF2617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1FC17705"/>
    <w:multiLevelType w:val="hybridMultilevel"/>
    <w:tmpl w:val="717C2B0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7411898"/>
    <w:multiLevelType w:val="hybridMultilevel"/>
    <w:tmpl w:val="5C4656D6"/>
    <w:lvl w:ilvl="0" w:tplc="D14E593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36192831"/>
    <w:multiLevelType w:val="hybridMultilevel"/>
    <w:tmpl w:val="7C02E3F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9930DA1"/>
    <w:multiLevelType w:val="hybridMultilevel"/>
    <w:tmpl w:val="FDF67804"/>
    <w:lvl w:ilvl="0" w:tplc="6E0A08A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68A5495"/>
    <w:multiLevelType w:val="hybridMultilevel"/>
    <w:tmpl w:val="AB880BD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4940AAB"/>
    <w:multiLevelType w:val="hybridMultilevel"/>
    <w:tmpl w:val="43BAB02A"/>
    <w:lvl w:ilvl="0" w:tplc="3230BF9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C2D7AAA"/>
    <w:multiLevelType w:val="hybridMultilevel"/>
    <w:tmpl w:val="6AE43F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E3C6E0B"/>
    <w:multiLevelType w:val="hybridMultilevel"/>
    <w:tmpl w:val="347033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2227682"/>
    <w:multiLevelType w:val="hybridMultilevel"/>
    <w:tmpl w:val="BC56D79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38C35E1"/>
    <w:multiLevelType w:val="hybridMultilevel"/>
    <w:tmpl w:val="9EDCD9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B0034E6"/>
    <w:multiLevelType w:val="hybridMultilevel"/>
    <w:tmpl w:val="8500B46C"/>
    <w:lvl w:ilvl="0" w:tplc="EB8257B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0B11840"/>
    <w:multiLevelType w:val="hybridMultilevel"/>
    <w:tmpl w:val="728A91A0"/>
    <w:lvl w:ilvl="0" w:tplc="6A7EE8D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74BC1EEA"/>
    <w:multiLevelType w:val="hybridMultilevel"/>
    <w:tmpl w:val="F48AFD00"/>
    <w:lvl w:ilvl="0" w:tplc="E6B68D2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7EB23CA6"/>
    <w:multiLevelType w:val="hybridMultilevel"/>
    <w:tmpl w:val="530C42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81889112">
    <w:abstractNumId w:val="7"/>
  </w:num>
  <w:num w:numId="2" w16cid:durableId="1530021145">
    <w:abstractNumId w:val="12"/>
  </w:num>
  <w:num w:numId="3" w16cid:durableId="1975987125">
    <w:abstractNumId w:val="5"/>
  </w:num>
  <w:num w:numId="4" w16cid:durableId="445079705">
    <w:abstractNumId w:val="13"/>
  </w:num>
  <w:num w:numId="5" w16cid:durableId="180752890">
    <w:abstractNumId w:val="2"/>
  </w:num>
  <w:num w:numId="6" w16cid:durableId="685256738">
    <w:abstractNumId w:val="11"/>
  </w:num>
  <w:num w:numId="7" w16cid:durableId="1578978596">
    <w:abstractNumId w:val="1"/>
  </w:num>
  <w:num w:numId="8" w16cid:durableId="1202863254">
    <w:abstractNumId w:val="6"/>
  </w:num>
  <w:num w:numId="9" w16cid:durableId="919022627">
    <w:abstractNumId w:val="0"/>
  </w:num>
  <w:num w:numId="10" w16cid:durableId="513618896">
    <w:abstractNumId w:val="14"/>
  </w:num>
  <w:num w:numId="11" w16cid:durableId="1943411904">
    <w:abstractNumId w:val="3"/>
  </w:num>
  <w:num w:numId="12" w16cid:durableId="550926246">
    <w:abstractNumId w:val="10"/>
  </w:num>
  <w:num w:numId="13" w16cid:durableId="1883713499">
    <w:abstractNumId w:val="15"/>
  </w:num>
  <w:num w:numId="14" w16cid:durableId="1563715773">
    <w:abstractNumId w:val="8"/>
  </w:num>
  <w:num w:numId="15" w16cid:durableId="233667631">
    <w:abstractNumId w:val="9"/>
  </w:num>
  <w:num w:numId="16" w16cid:durableId="17397919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3155"/>
    <w:rsid w:val="000012CA"/>
    <w:rsid w:val="000046DE"/>
    <w:rsid w:val="00012816"/>
    <w:rsid w:val="00025210"/>
    <w:rsid w:val="000740E2"/>
    <w:rsid w:val="0008659F"/>
    <w:rsid w:val="000C16FA"/>
    <w:rsid w:val="001019D6"/>
    <w:rsid w:val="0011628E"/>
    <w:rsid w:val="001C09EE"/>
    <w:rsid w:val="001C0EED"/>
    <w:rsid w:val="001E5BB7"/>
    <w:rsid w:val="001F32EA"/>
    <w:rsid w:val="001F7DEE"/>
    <w:rsid w:val="00216EB1"/>
    <w:rsid w:val="00226C71"/>
    <w:rsid w:val="00254938"/>
    <w:rsid w:val="003A0C41"/>
    <w:rsid w:val="0040290C"/>
    <w:rsid w:val="00407F93"/>
    <w:rsid w:val="00426470"/>
    <w:rsid w:val="0043395F"/>
    <w:rsid w:val="00464466"/>
    <w:rsid w:val="00471178"/>
    <w:rsid w:val="004A43B6"/>
    <w:rsid w:val="004F1468"/>
    <w:rsid w:val="005C5AC6"/>
    <w:rsid w:val="005C75DF"/>
    <w:rsid w:val="00646534"/>
    <w:rsid w:val="006552E4"/>
    <w:rsid w:val="00683391"/>
    <w:rsid w:val="00696185"/>
    <w:rsid w:val="00716FF5"/>
    <w:rsid w:val="00772002"/>
    <w:rsid w:val="007A47E5"/>
    <w:rsid w:val="007F6BD5"/>
    <w:rsid w:val="0083381B"/>
    <w:rsid w:val="00833A5B"/>
    <w:rsid w:val="00833C30"/>
    <w:rsid w:val="0090315A"/>
    <w:rsid w:val="009052EA"/>
    <w:rsid w:val="00913F2A"/>
    <w:rsid w:val="0092460C"/>
    <w:rsid w:val="009834D6"/>
    <w:rsid w:val="009A518A"/>
    <w:rsid w:val="009C3636"/>
    <w:rsid w:val="009F0A95"/>
    <w:rsid w:val="00A03155"/>
    <w:rsid w:val="00A17556"/>
    <w:rsid w:val="00A23274"/>
    <w:rsid w:val="00A50B12"/>
    <w:rsid w:val="00B0534A"/>
    <w:rsid w:val="00B07F52"/>
    <w:rsid w:val="00B52A69"/>
    <w:rsid w:val="00B67041"/>
    <w:rsid w:val="00BB17B9"/>
    <w:rsid w:val="00BC2638"/>
    <w:rsid w:val="00BD43B6"/>
    <w:rsid w:val="00C01371"/>
    <w:rsid w:val="00D22FEA"/>
    <w:rsid w:val="00D25C49"/>
    <w:rsid w:val="00D6291D"/>
    <w:rsid w:val="00D65586"/>
    <w:rsid w:val="00DA4CF0"/>
    <w:rsid w:val="00DC2E60"/>
    <w:rsid w:val="00E04EDE"/>
    <w:rsid w:val="00E24CD5"/>
    <w:rsid w:val="00E274DC"/>
    <w:rsid w:val="00F02CCC"/>
    <w:rsid w:val="00F8634B"/>
    <w:rsid w:val="00F97D6B"/>
    <w:rsid w:val="00FC21E7"/>
    <w:rsid w:val="00FC7F2A"/>
    <w:rsid w:val="00FF42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55850"/>
  <w15:chartTrackingRefBased/>
  <w15:docId w15:val="{8DABAA10-BABD-4B8D-BC90-8ECE05225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07F5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96185"/>
    <w:pPr>
      <w:ind w:left="720"/>
      <w:contextualSpacing/>
    </w:pPr>
  </w:style>
  <w:style w:type="character" w:styleId="Odwoaniedokomentarza">
    <w:name w:val="annotation reference"/>
    <w:basedOn w:val="Domylnaczcionkaakapitu"/>
    <w:uiPriority w:val="99"/>
    <w:semiHidden/>
    <w:unhideWhenUsed/>
    <w:rsid w:val="009052EA"/>
    <w:rPr>
      <w:sz w:val="16"/>
      <w:szCs w:val="16"/>
    </w:rPr>
  </w:style>
  <w:style w:type="paragraph" w:styleId="Tekstkomentarza">
    <w:name w:val="annotation text"/>
    <w:basedOn w:val="Normalny"/>
    <w:link w:val="TekstkomentarzaZnak"/>
    <w:uiPriority w:val="99"/>
    <w:semiHidden/>
    <w:unhideWhenUsed/>
    <w:rsid w:val="009052E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052EA"/>
    <w:rPr>
      <w:sz w:val="20"/>
      <w:szCs w:val="20"/>
    </w:rPr>
  </w:style>
  <w:style w:type="paragraph" w:styleId="Tematkomentarza">
    <w:name w:val="annotation subject"/>
    <w:basedOn w:val="Tekstkomentarza"/>
    <w:next w:val="Tekstkomentarza"/>
    <w:link w:val="TematkomentarzaZnak"/>
    <w:uiPriority w:val="99"/>
    <w:semiHidden/>
    <w:unhideWhenUsed/>
    <w:rsid w:val="009052EA"/>
    <w:rPr>
      <w:b/>
      <w:bCs/>
    </w:rPr>
  </w:style>
  <w:style w:type="character" w:customStyle="1" w:styleId="TematkomentarzaZnak">
    <w:name w:val="Temat komentarza Znak"/>
    <w:basedOn w:val="TekstkomentarzaZnak"/>
    <w:link w:val="Tematkomentarza"/>
    <w:uiPriority w:val="99"/>
    <w:semiHidden/>
    <w:rsid w:val="009052EA"/>
    <w:rPr>
      <w:b/>
      <w:bCs/>
      <w:sz w:val="20"/>
      <w:szCs w:val="20"/>
    </w:rPr>
  </w:style>
  <w:style w:type="paragraph" w:styleId="Tekstdymka">
    <w:name w:val="Balloon Text"/>
    <w:basedOn w:val="Normalny"/>
    <w:link w:val="TekstdymkaZnak"/>
    <w:uiPriority w:val="99"/>
    <w:semiHidden/>
    <w:unhideWhenUsed/>
    <w:rsid w:val="0064653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465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6160068">
      <w:bodyDiv w:val="1"/>
      <w:marLeft w:val="0"/>
      <w:marRight w:val="0"/>
      <w:marTop w:val="0"/>
      <w:marBottom w:val="0"/>
      <w:divBdr>
        <w:top w:val="none" w:sz="0" w:space="0" w:color="auto"/>
        <w:left w:val="none" w:sz="0" w:space="0" w:color="auto"/>
        <w:bottom w:val="none" w:sz="0" w:space="0" w:color="auto"/>
        <w:right w:val="none" w:sz="0" w:space="0" w:color="auto"/>
      </w:divBdr>
      <w:divsChild>
        <w:div w:id="266276105">
          <w:marLeft w:val="0"/>
          <w:marRight w:val="0"/>
          <w:marTop w:val="0"/>
          <w:marBottom w:val="0"/>
          <w:divBdr>
            <w:top w:val="none" w:sz="0" w:space="0" w:color="auto"/>
            <w:left w:val="none" w:sz="0" w:space="0" w:color="auto"/>
            <w:bottom w:val="none" w:sz="0" w:space="0" w:color="auto"/>
            <w:right w:val="none" w:sz="0" w:space="0" w:color="auto"/>
          </w:divBdr>
        </w:div>
      </w:divsChild>
    </w:div>
    <w:div w:id="781464007">
      <w:bodyDiv w:val="1"/>
      <w:marLeft w:val="0"/>
      <w:marRight w:val="0"/>
      <w:marTop w:val="0"/>
      <w:marBottom w:val="0"/>
      <w:divBdr>
        <w:top w:val="none" w:sz="0" w:space="0" w:color="auto"/>
        <w:left w:val="none" w:sz="0" w:space="0" w:color="auto"/>
        <w:bottom w:val="none" w:sz="0" w:space="0" w:color="auto"/>
        <w:right w:val="none" w:sz="0" w:space="0" w:color="auto"/>
      </w:divBdr>
    </w:div>
    <w:div w:id="1007248449">
      <w:bodyDiv w:val="1"/>
      <w:marLeft w:val="0"/>
      <w:marRight w:val="0"/>
      <w:marTop w:val="0"/>
      <w:marBottom w:val="0"/>
      <w:divBdr>
        <w:top w:val="none" w:sz="0" w:space="0" w:color="auto"/>
        <w:left w:val="none" w:sz="0" w:space="0" w:color="auto"/>
        <w:bottom w:val="none" w:sz="0" w:space="0" w:color="auto"/>
        <w:right w:val="none" w:sz="0" w:space="0" w:color="auto"/>
      </w:divBdr>
    </w:div>
    <w:div w:id="2139300549">
      <w:bodyDiv w:val="1"/>
      <w:marLeft w:val="0"/>
      <w:marRight w:val="0"/>
      <w:marTop w:val="0"/>
      <w:marBottom w:val="0"/>
      <w:divBdr>
        <w:top w:val="none" w:sz="0" w:space="0" w:color="auto"/>
        <w:left w:val="none" w:sz="0" w:space="0" w:color="auto"/>
        <w:bottom w:val="none" w:sz="0" w:space="0" w:color="auto"/>
        <w:right w:val="none" w:sz="0" w:space="0" w:color="auto"/>
      </w:divBdr>
      <w:divsChild>
        <w:div w:id="17869248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Pages>
  <Words>395</Words>
  <Characters>2374</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Orzechowska</dc:creator>
  <cp:keywords/>
  <dc:description/>
  <cp:lastModifiedBy>Hanna Janiak</cp:lastModifiedBy>
  <cp:revision>5</cp:revision>
  <cp:lastPrinted>2023-02-09T13:54:00Z</cp:lastPrinted>
  <dcterms:created xsi:type="dcterms:W3CDTF">2023-07-31T12:45:00Z</dcterms:created>
  <dcterms:modified xsi:type="dcterms:W3CDTF">2023-08-01T07:48:00Z</dcterms:modified>
</cp:coreProperties>
</file>