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E8E15" w14:textId="5CF26A80" w:rsidR="001B1A62" w:rsidRPr="001B1A62" w:rsidRDefault="001B1A62" w:rsidP="001B1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1B8BAE96" w14:textId="77777777" w:rsidR="001B1A62" w:rsidRPr="001B1A62" w:rsidRDefault="001B1A62" w:rsidP="001B1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16EB39" w14:textId="2F517D7B" w:rsidR="001B1A62" w:rsidRPr="001B1A62" w:rsidRDefault="001B1A62" w:rsidP="001B1A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 ust. 1 i ust. 2 Rozporządzenia Parlamentu Europejskiego i Rady (UE) 2016/679 z dnia 27 kwietnia 2016 r. w sprawie ochrony osób fizycznych w związku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przetwarzaniem danych osobowych i w sprawie swobodnego przepływu takich danych oraz uchylenia dyrektywy 95/46/WE (ogólne rozporządzenie o ochronie danych) (Dz.Urz.UE.L.2016.119.1) (dalej jako: „RODO”), informujemy Pana o sposobie i celu, w jakim przetwarzamy Pana dane osobowe, a także o przysługujących Panu prawach, wynikających z regulacji o ochronie danych osobowych:</w:t>
      </w:r>
    </w:p>
    <w:p w14:paraId="714A9876" w14:textId="502452BB" w:rsidR="001B1A62" w:rsidRPr="001B1A62" w:rsidRDefault="001B1A62" w:rsidP="001B1A6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Pana danych osobowych jest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Redy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dane adresowe: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Gdańska 33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84-240 Reda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C7CDE5" w14:textId="2E61A73F" w:rsidR="001B1A62" w:rsidRPr="001B1A62" w:rsidRDefault="001B1A62" w:rsidP="001B1A6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Wyznaczyliśmy Inspektora Ochrony Danych, z którym może się Pan kontaktować we wszystkich sprawach dotyczących przetwarzania danych osobowych oraz korzystania z przysługujących Panu praw związanych z przetwarzaniem danych. Z Inspektorem Ochrony Danych można się kontaktować poprzez: </w:t>
      </w:r>
    </w:p>
    <w:p w14:paraId="6D329ABD" w14:textId="3F4ED9C4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email: iod@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reda.pl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</w:p>
    <w:p w14:paraId="4967289D" w14:textId="2A4FAF78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pisemnie na adres Administratora danych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Gdańska 33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84-240 Reda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160AC2F6" w14:textId="609181E0" w:rsidR="00265DEF" w:rsidRDefault="00265DEF" w:rsidP="007E0B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Cel i podstawa prawna przetwarzania: Pani/Pana dane osobowe przetwarzane są w celu przeprowadzenia procedury</w:t>
      </w:r>
      <w:r w:rsidR="001704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uzupełniającego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wyboru na ławnika sądowego do właściwego sądu powszechnego na postawie ustawy z dnia 27 lipca 2001 r. Prawo o ustroju sądów powszechnych oraz Rozporządzenia Ministra Sprawiedliwości z dnia 9 czerwca 2011 r. w sprawie sposobu postępowania z dokumentami złożonymi radom gmin przy zgłaszaniu kandydatów na ławników oraz wzoru karty zgłoszenia, w związku z art. 6 ust. 1 lit c RODO (obowiązek prawny ciążący na ADO), art. 9 ust. 2 lit a RODO, w przypadku danych dotyczących zdrowia, art. 10 w przypadku informacji dotyczących karalności. ADO nie przewiduje przetwarzania uzyskanych danych osobowych w celach innych niż wskazane w zdaniach poprzedzających, gdy jednak taka okoliczność miała mieć miejsce, o wykorzystaniu uzyskanych danych osobowych na inne cele zostanie Pani/Pan odrębnie poinformowana/y </w:t>
      </w:r>
    </w:p>
    <w:p w14:paraId="74E8BDB1" w14:textId="77777777" w:rsidR="00265DEF" w:rsidRDefault="00265DEF" w:rsidP="00265DEF">
      <w:pPr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będą organy władzy publicznej oraz podmioty wykonujące zadania publiczne w zakresie i w celach, które wynikają z przepisów powszechnie obowiązującego prawa, w szczególności:</w:t>
      </w:r>
    </w:p>
    <w:p w14:paraId="46CD2E4E" w14:textId="77777777" w:rsidR="00265DEF" w:rsidRDefault="00265DEF" w:rsidP="00265DEF">
      <w:pPr>
        <w:pStyle w:val="Akapitzlist"/>
        <w:numPr>
          <w:ilvl w:val="1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 Wojewódzki Policji, od którego Rada Miejska w Redzie uzyskuje informacje o kandydacie na ławnika;</w:t>
      </w:r>
    </w:p>
    <w:p w14:paraId="40F74619" w14:textId="77777777" w:rsidR="00265DEF" w:rsidRDefault="00265DEF" w:rsidP="00265DEF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wydający opinie o kandydatach, o których mowa w art. 163 § 2 ustawy z dnia 27 lipca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2001 r. Prawo o ustroju sądów powszechnych;</w:t>
      </w:r>
    </w:p>
    <w:p w14:paraId="6479354D" w14:textId="77777777" w:rsidR="00265DEF" w:rsidRDefault="00265DEF" w:rsidP="00265DEF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Prezesi właściwych sądów powszechnych – w celu dokonania czynności administracyjnych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związanych z organizacją pracy tych sądów (dotyczy osób wybranych na funkcję ławnika),</w:t>
      </w:r>
    </w:p>
    <w:p w14:paraId="13789597" w14:textId="77777777" w:rsidR="00265DEF" w:rsidRDefault="00265DEF" w:rsidP="00265DEF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Innym osobom lub podmiotom, jeżeli przepis prawa nakłada na Burmistrza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udostępniania lub podania do publicznej wiadomości przetwarzanych danych osobowych.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487634" w14:textId="77777777" w:rsidR="00265DEF" w:rsidRDefault="00265DEF" w:rsidP="00265DEF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EB40CB" w14:textId="77777777" w:rsidR="00265DEF" w:rsidRDefault="00265DEF" w:rsidP="00265DE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ujawnienia się konieczności przekazania danych odbiorcom innym niż w zdaniu poprzedzającym, zostanie Pani/Pan odrębnie poinformowana/y. </w:t>
      </w:r>
    </w:p>
    <w:p w14:paraId="73D84442" w14:textId="77777777" w:rsidR="00265DEF" w:rsidRDefault="001B1A62" w:rsidP="00265DE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Pana dane nie będą podlegać automatycznym sposobom przetwarzania danych opierających się na zautomatyzowanym podejmowaniu decyzji oraz nie będą podlegać profilowaniu.</w:t>
      </w:r>
    </w:p>
    <w:p w14:paraId="17C1C0CF" w14:textId="175A0757" w:rsidR="001B1A62" w:rsidRPr="00265DEF" w:rsidRDefault="001B1A62" w:rsidP="00265DE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Pana dane nie trafią poza Europejski Obszar Gospodarczy (obejmujący Unię Europejską, Norwegię, Liechtenstein i Islandię).</w:t>
      </w:r>
    </w:p>
    <w:p w14:paraId="7F0E7766" w14:textId="20C77CA1" w:rsidR="001B1A62" w:rsidRPr="001B1A62" w:rsidRDefault="001B1A62" w:rsidP="001B1A6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przetwarzaniem danych osobowych, przysługują Panu następujące prawa: </w:t>
      </w:r>
    </w:p>
    <w:p w14:paraId="690778B7" w14:textId="7777777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żądania od Administratora dostępu do danych osobowych oraz otrzymania ich kopii w przypadkach, o których mowa w art. 15 RODO;</w:t>
      </w:r>
    </w:p>
    <w:p w14:paraId="5EAEFDA3" w14:textId="7777777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żądania sprostowania (poprawiania) danych osobowych w przypadkach, o których mowa w art. 16 RODO;</w:t>
      </w:r>
    </w:p>
    <w:p w14:paraId="7A454B66" w14:textId="7777777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prawo żądania usunięcia danych osobowych w przypadkach określonych w art. 17 RODO;</w:t>
      </w:r>
    </w:p>
    <w:p w14:paraId="4F6A8B8E" w14:textId="7777777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żądania ograniczenia przetwarzania danych osobowych w przypadkach określonych w art. 18 RODO;</w:t>
      </w:r>
    </w:p>
    <w:p w14:paraId="45789808" w14:textId="398FD3C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wniesienia skargi do Prezesa Urzędu Ochrony Danych Osobowych w sytuacji, gdy uzna Pani/Pan, że przetwarzanie danych osobowych narusza przepisy ogólnego rozporządzenia o ochronie danych (RODO)</w:t>
      </w:r>
      <w:r w:rsidR="001B7E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3516F05" w14:textId="77777777" w:rsidR="007320D0" w:rsidRDefault="007320D0"/>
    <w:sectPr w:rsidR="007320D0" w:rsidSect="001B7E4A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B416D"/>
    <w:multiLevelType w:val="multilevel"/>
    <w:tmpl w:val="42A65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2026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4C1A563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A742C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68346715">
    <w:abstractNumId w:val="0"/>
  </w:num>
  <w:num w:numId="2" w16cid:durableId="1881549755">
    <w:abstractNumId w:val="2"/>
  </w:num>
  <w:num w:numId="3" w16cid:durableId="1392002580">
    <w:abstractNumId w:val="1"/>
  </w:num>
  <w:num w:numId="4" w16cid:durableId="25761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A62"/>
    <w:rsid w:val="00170422"/>
    <w:rsid w:val="001B1A62"/>
    <w:rsid w:val="001B7E4A"/>
    <w:rsid w:val="00265DEF"/>
    <w:rsid w:val="007320D0"/>
    <w:rsid w:val="00C6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77A15"/>
  <w15:chartTrackingRefBased/>
  <w15:docId w15:val="{DF99A231-476E-4574-8C38-C10D64F9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ools-item">
    <w:name w:val="tools-item"/>
    <w:basedOn w:val="Normalny"/>
    <w:rsid w:val="001B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B1A62"/>
    <w:rPr>
      <w:color w:val="0000FF"/>
      <w:u w:val="single"/>
    </w:rPr>
  </w:style>
  <w:style w:type="character" w:customStyle="1" w:styleId="sr-only">
    <w:name w:val="sr-only"/>
    <w:basedOn w:val="Domylnaczcionkaakapitu"/>
    <w:rsid w:val="001B1A62"/>
  </w:style>
  <w:style w:type="paragraph" w:styleId="NormalnyWeb">
    <w:name w:val="Normal (Web)"/>
    <w:basedOn w:val="Normalny"/>
    <w:uiPriority w:val="99"/>
    <w:semiHidden/>
    <w:unhideWhenUsed/>
    <w:rsid w:val="001B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65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</dc:creator>
  <cp:keywords/>
  <dc:description/>
  <cp:lastModifiedBy>Beata Lubińska</cp:lastModifiedBy>
  <cp:revision>3</cp:revision>
  <cp:lastPrinted>2023-06-23T10:43:00Z</cp:lastPrinted>
  <dcterms:created xsi:type="dcterms:W3CDTF">2023-06-27T09:07:00Z</dcterms:created>
  <dcterms:modified xsi:type="dcterms:W3CDTF">2023-12-19T10:45:00Z</dcterms:modified>
</cp:coreProperties>
</file>