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2B7D6D" w14:textId="77777777" w:rsidR="00BE70B0" w:rsidRPr="00D95D33" w:rsidRDefault="00BE70B0" w:rsidP="00BE70B0">
      <w:pPr>
        <w:spacing w:after="0" w:line="240" w:lineRule="auto"/>
        <w:jc w:val="center"/>
        <w:rPr>
          <w:rFonts w:ascii="Times New Roman" w:hAnsi="Times New Roman" w:cs="Times New Roman"/>
          <w:b/>
          <w:bCs/>
          <w:sz w:val="24"/>
          <w:szCs w:val="24"/>
        </w:rPr>
      </w:pPr>
      <w:r w:rsidRPr="00D95D33">
        <w:rPr>
          <w:rFonts w:ascii="Times New Roman" w:hAnsi="Times New Roman" w:cs="Times New Roman"/>
          <w:b/>
          <w:bCs/>
          <w:sz w:val="24"/>
          <w:szCs w:val="24"/>
        </w:rPr>
        <w:t>UCHWAŁA NR ………………../……………2024</w:t>
      </w:r>
    </w:p>
    <w:p w14:paraId="5877785E" w14:textId="77777777" w:rsidR="00BE70B0" w:rsidRPr="00D95D33" w:rsidRDefault="00BE70B0" w:rsidP="00BE70B0">
      <w:pPr>
        <w:spacing w:after="0" w:line="240" w:lineRule="auto"/>
        <w:jc w:val="center"/>
        <w:rPr>
          <w:rFonts w:ascii="Times New Roman" w:hAnsi="Times New Roman" w:cs="Times New Roman"/>
          <w:b/>
          <w:bCs/>
          <w:sz w:val="24"/>
          <w:szCs w:val="24"/>
        </w:rPr>
      </w:pPr>
      <w:r w:rsidRPr="00D95D33">
        <w:rPr>
          <w:rFonts w:ascii="Times New Roman" w:hAnsi="Times New Roman" w:cs="Times New Roman"/>
          <w:b/>
          <w:bCs/>
          <w:sz w:val="24"/>
          <w:szCs w:val="24"/>
        </w:rPr>
        <w:t>RADY MIEJSKIEJ W REDZIE</w:t>
      </w:r>
    </w:p>
    <w:p w14:paraId="7A5189B5" w14:textId="77777777" w:rsidR="00BE70B0" w:rsidRPr="00D95D33" w:rsidRDefault="00BE70B0" w:rsidP="00BE70B0">
      <w:pPr>
        <w:spacing w:after="0" w:line="240" w:lineRule="auto"/>
        <w:jc w:val="center"/>
        <w:rPr>
          <w:rFonts w:ascii="Times New Roman" w:hAnsi="Times New Roman" w:cs="Times New Roman"/>
          <w:b/>
          <w:bCs/>
          <w:sz w:val="24"/>
          <w:szCs w:val="24"/>
        </w:rPr>
      </w:pPr>
    </w:p>
    <w:p w14:paraId="251CE39C" w14:textId="77777777" w:rsidR="00BE70B0" w:rsidRPr="00D95D33" w:rsidRDefault="00BE70B0" w:rsidP="00BE70B0">
      <w:pPr>
        <w:spacing w:after="0" w:line="240" w:lineRule="auto"/>
        <w:jc w:val="center"/>
        <w:rPr>
          <w:rFonts w:ascii="Times New Roman" w:hAnsi="Times New Roman" w:cs="Times New Roman"/>
          <w:sz w:val="24"/>
          <w:szCs w:val="24"/>
        </w:rPr>
      </w:pPr>
      <w:r w:rsidRPr="00D95D33">
        <w:rPr>
          <w:rFonts w:ascii="Times New Roman" w:hAnsi="Times New Roman" w:cs="Times New Roman"/>
          <w:sz w:val="24"/>
          <w:szCs w:val="24"/>
        </w:rPr>
        <w:t>z dnia …………………………..</w:t>
      </w:r>
    </w:p>
    <w:p w14:paraId="60549F14" w14:textId="77777777" w:rsidR="00BE70B0" w:rsidRPr="00D95D33" w:rsidRDefault="00BE70B0" w:rsidP="00BE70B0">
      <w:pPr>
        <w:spacing w:after="0" w:line="240" w:lineRule="auto"/>
        <w:jc w:val="center"/>
        <w:rPr>
          <w:rFonts w:ascii="Times New Roman" w:hAnsi="Times New Roman" w:cs="Times New Roman"/>
          <w:sz w:val="24"/>
          <w:szCs w:val="24"/>
        </w:rPr>
      </w:pPr>
    </w:p>
    <w:p w14:paraId="2967A014" w14:textId="77777777" w:rsidR="00BE70B0" w:rsidRPr="001612E3" w:rsidRDefault="00BE70B0" w:rsidP="00BE70B0">
      <w:pPr>
        <w:spacing w:after="0" w:line="240" w:lineRule="auto"/>
        <w:jc w:val="center"/>
        <w:rPr>
          <w:rFonts w:ascii="Times New Roman" w:hAnsi="Times New Roman" w:cs="Times New Roman"/>
          <w:b/>
          <w:bCs/>
          <w:sz w:val="24"/>
          <w:szCs w:val="24"/>
        </w:rPr>
      </w:pPr>
      <w:r w:rsidRPr="001612E3">
        <w:rPr>
          <w:rFonts w:ascii="Times New Roman" w:hAnsi="Times New Roman" w:cs="Times New Roman"/>
          <w:b/>
          <w:bCs/>
          <w:sz w:val="24"/>
          <w:szCs w:val="24"/>
        </w:rPr>
        <w:t>w sprawie rozpatrzenia petycji wielokrotnej oraz petycji złożonej w dniu 11 kwietnia 2024 r. dotyczących opłat za odbiór odpadów</w:t>
      </w:r>
    </w:p>
    <w:p w14:paraId="0774E2A1" w14:textId="77777777" w:rsidR="00BE70B0" w:rsidRPr="00D95D33" w:rsidRDefault="00BE70B0" w:rsidP="00BE70B0">
      <w:pPr>
        <w:spacing w:after="0" w:line="240" w:lineRule="auto"/>
        <w:jc w:val="center"/>
        <w:rPr>
          <w:rFonts w:ascii="Times New Roman" w:hAnsi="Times New Roman" w:cs="Times New Roman"/>
          <w:sz w:val="24"/>
          <w:szCs w:val="24"/>
        </w:rPr>
      </w:pPr>
    </w:p>
    <w:p w14:paraId="2A26F948" w14:textId="77777777" w:rsidR="00BE70B0" w:rsidRPr="00D95D33" w:rsidRDefault="00BE70B0" w:rsidP="00BE70B0">
      <w:pPr>
        <w:pStyle w:val="podstawa-prawna"/>
        <w:spacing w:before="0" w:beforeAutospacing="0" w:after="0" w:afterAutospacing="0"/>
        <w:ind w:firstLine="227"/>
        <w:jc w:val="both"/>
      </w:pPr>
    </w:p>
    <w:p w14:paraId="3B71280B" w14:textId="17AF6B7F" w:rsidR="00BE70B0" w:rsidRPr="00D95D33" w:rsidRDefault="00BE70B0" w:rsidP="00BE70B0">
      <w:pPr>
        <w:pStyle w:val="podstawa-prawna"/>
        <w:spacing w:before="0" w:beforeAutospacing="0" w:after="0" w:afterAutospacing="0"/>
        <w:ind w:firstLine="227"/>
        <w:jc w:val="both"/>
      </w:pPr>
      <w:r w:rsidRPr="00D95D33">
        <w:t>Na podstawie art. 18 ust. 2 pkt 15 ustawy z dnia 8 marca 1990</w:t>
      </w:r>
      <w:r>
        <w:t xml:space="preserve"> r. o samorządzie gminnym (j.t. Dz.U z</w:t>
      </w:r>
      <w:r w:rsidRPr="00D95D33">
        <w:t xml:space="preserve"> 2024</w:t>
      </w:r>
      <w:r>
        <w:t xml:space="preserve"> r.,</w:t>
      </w:r>
      <w:r w:rsidRPr="00D95D33">
        <w:t xml:space="preserve"> poz. 609 z </w:t>
      </w:r>
      <w:proofErr w:type="spellStart"/>
      <w:r w:rsidRPr="00D95D33">
        <w:t>późn</w:t>
      </w:r>
      <w:proofErr w:type="spellEnd"/>
      <w:r w:rsidRPr="00D95D33">
        <w:t xml:space="preserve">. zm.) w zw. z art. 9 ust. 2 ustawy z dnia 11 lipca 2014 r. o </w:t>
      </w:r>
      <w:r>
        <w:t>petycjach (j.t.</w:t>
      </w:r>
      <w:r w:rsidRPr="00D95D33">
        <w:t xml:space="preserve"> Dz.U.</w:t>
      </w:r>
      <w:r>
        <w:t xml:space="preserve"> z</w:t>
      </w:r>
      <w:r w:rsidRPr="00D95D33">
        <w:t xml:space="preserve"> 2018</w:t>
      </w:r>
      <w:r>
        <w:t xml:space="preserve"> r.,</w:t>
      </w:r>
      <w:r w:rsidRPr="00D95D33">
        <w:t xml:space="preserve"> poz. 870), po zapoznaniu się ze stanowiskiem Komisji Skarg, Wniosków i Petycji</w:t>
      </w:r>
      <w:r>
        <w:t xml:space="preserve"> </w:t>
      </w:r>
      <w:r w:rsidRPr="00D95D33">
        <w:t>uchwala</w:t>
      </w:r>
      <w:r>
        <w:t xml:space="preserve"> się</w:t>
      </w:r>
      <w:r w:rsidRPr="00D95D33">
        <w:t>, co następuje:</w:t>
      </w:r>
    </w:p>
    <w:p w14:paraId="7F19FF11" w14:textId="77777777" w:rsidR="00BE70B0" w:rsidRPr="00D95D33" w:rsidRDefault="00BE70B0" w:rsidP="00BE70B0">
      <w:pPr>
        <w:pStyle w:val="paragraf"/>
        <w:spacing w:before="0" w:beforeAutospacing="0" w:after="0" w:afterAutospacing="0"/>
        <w:jc w:val="both"/>
        <w:rPr>
          <w:rStyle w:val="Pogrubienie"/>
        </w:rPr>
      </w:pPr>
    </w:p>
    <w:p w14:paraId="79894CC3" w14:textId="2748F25E" w:rsidR="00BE70B0" w:rsidRPr="00677300" w:rsidRDefault="00BE70B0" w:rsidP="00677300">
      <w:pPr>
        <w:pStyle w:val="paragraf"/>
        <w:spacing w:before="0" w:beforeAutospacing="0" w:after="0" w:afterAutospacing="0"/>
        <w:jc w:val="both"/>
        <w:rPr>
          <w:rStyle w:val="fragment"/>
          <w:bCs/>
        </w:rPr>
      </w:pPr>
      <w:r w:rsidRPr="00D95D33">
        <w:rPr>
          <w:rStyle w:val="Pogrubienie"/>
        </w:rPr>
        <w:t>§ 1.</w:t>
      </w:r>
      <w:r>
        <w:rPr>
          <w:rStyle w:val="Pogrubienie"/>
        </w:rPr>
        <w:t xml:space="preserve"> </w:t>
      </w:r>
      <w:r w:rsidRPr="007913AF">
        <w:rPr>
          <w:rStyle w:val="Pogrubienie"/>
          <w:b w:val="0"/>
        </w:rPr>
        <w:t>1. Uznaje</w:t>
      </w:r>
      <w:r>
        <w:rPr>
          <w:rStyle w:val="Pogrubienie"/>
          <w:b w:val="0"/>
        </w:rPr>
        <w:t xml:space="preserve"> się </w:t>
      </w:r>
      <w:r w:rsidRPr="00D95D33">
        <w:rPr>
          <w:rStyle w:val="fragment"/>
        </w:rPr>
        <w:t xml:space="preserve">petycję wielokrotną zamieszczoną w Biuletynie Informacji Publicznej Miasta Redy </w:t>
      </w:r>
      <w:r>
        <w:rPr>
          <w:rStyle w:val="fragment"/>
        </w:rPr>
        <w:t>oraz petycję złożoną w dniu 11 kwietnia 2024 r.</w:t>
      </w:r>
      <w:r w:rsidRPr="00D95D33">
        <w:rPr>
          <w:rStyle w:val="fragment"/>
        </w:rPr>
        <w:t xml:space="preserve"> </w:t>
      </w:r>
      <w:r>
        <w:rPr>
          <w:rStyle w:val="fragment"/>
        </w:rPr>
        <w:t>dotyczące</w:t>
      </w:r>
      <w:r w:rsidRPr="00D95D33">
        <w:rPr>
          <w:rStyle w:val="fragment"/>
        </w:rPr>
        <w:t xml:space="preserve"> zmiany </w:t>
      </w:r>
      <w:r w:rsidRPr="00D95D33">
        <w:t>metody naliczania opłaty za gospodarowanie odpadami komunalnymi za niezasługująca na uwzględnienie</w:t>
      </w:r>
      <w:r>
        <w:rPr>
          <w:rStyle w:val="fragment"/>
        </w:rPr>
        <w:t>.</w:t>
      </w:r>
    </w:p>
    <w:p w14:paraId="2352CAEE" w14:textId="77777777" w:rsidR="00BE70B0" w:rsidRDefault="00BE70B0" w:rsidP="00677300">
      <w:pPr>
        <w:pStyle w:val="paragraf"/>
        <w:spacing w:before="0" w:beforeAutospacing="0" w:after="0" w:afterAutospacing="0"/>
        <w:jc w:val="both"/>
        <w:rPr>
          <w:rStyle w:val="fragment"/>
        </w:rPr>
      </w:pPr>
    </w:p>
    <w:p w14:paraId="3A3FCA21" w14:textId="77777777" w:rsidR="00BE70B0" w:rsidRDefault="00BE70B0" w:rsidP="00677300">
      <w:pPr>
        <w:pStyle w:val="paragraf"/>
        <w:spacing w:before="0" w:beforeAutospacing="0" w:after="0" w:afterAutospacing="0"/>
        <w:ind w:left="709" w:hanging="283"/>
        <w:jc w:val="both"/>
        <w:rPr>
          <w:rStyle w:val="fragment"/>
        </w:rPr>
      </w:pPr>
      <w:r>
        <w:rPr>
          <w:rStyle w:val="fragment"/>
        </w:rPr>
        <w:t>2. Uzasadnienie powyższego stanowiska zawarte jest w uzasadnieniu niniejszej uchwały.</w:t>
      </w:r>
    </w:p>
    <w:p w14:paraId="3C3A1A46" w14:textId="77777777" w:rsidR="00BE70B0" w:rsidRDefault="00BE70B0" w:rsidP="00677300">
      <w:pPr>
        <w:pStyle w:val="paragraf"/>
        <w:spacing w:before="0" w:beforeAutospacing="0" w:after="0" w:afterAutospacing="0"/>
        <w:jc w:val="both"/>
        <w:rPr>
          <w:rStyle w:val="fragment"/>
        </w:rPr>
      </w:pPr>
    </w:p>
    <w:p w14:paraId="1C0EB172" w14:textId="77777777" w:rsidR="00BE70B0" w:rsidRPr="00D95D33" w:rsidRDefault="00BE70B0" w:rsidP="00677300">
      <w:pPr>
        <w:pStyle w:val="paragraf"/>
        <w:spacing w:before="0" w:beforeAutospacing="0" w:after="0" w:afterAutospacing="0"/>
        <w:jc w:val="both"/>
        <w:rPr>
          <w:rStyle w:val="fragment"/>
        </w:rPr>
      </w:pPr>
      <w:r w:rsidRPr="007913AF">
        <w:rPr>
          <w:rStyle w:val="fragment"/>
          <w:b/>
        </w:rPr>
        <w:t>§ 2</w:t>
      </w:r>
      <w:r>
        <w:rPr>
          <w:rStyle w:val="fragment"/>
        </w:rPr>
        <w:t xml:space="preserve"> </w:t>
      </w:r>
      <w:r w:rsidRPr="00D95D33">
        <w:rPr>
          <w:rStyle w:val="fragment"/>
        </w:rPr>
        <w:t xml:space="preserve"> </w:t>
      </w:r>
      <w:r>
        <w:rPr>
          <w:rStyle w:val="fragment"/>
        </w:rPr>
        <w:t>Uchwała podlega ogłoszeniu w Biuletynie Informacji Publicznej Gminy Miasto Reda.</w:t>
      </w:r>
    </w:p>
    <w:p w14:paraId="7ABA16DC" w14:textId="77777777" w:rsidR="00BE70B0" w:rsidRPr="00D95D33" w:rsidRDefault="00BE70B0" w:rsidP="00677300">
      <w:pPr>
        <w:pStyle w:val="paragraf"/>
        <w:spacing w:before="0" w:beforeAutospacing="0" w:after="0" w:afterAutospacing="0"/>
        <w:jc w:val="both"/>
      </w:pPr>
    </w:p>
    <w:p w14:paraId="500BFBD1" w14:textId="77777777" w:rsidR="00BE70B0" w:rsidRPr="00D95D33" w:rsidRDefault="00BE70B0" w:rsidP="00677300">
      <w:pPr>
        <w:pStyle w:val="paragraf"/>
        <w:spacing w:before="0" w:beforeAutospacing="0" w:after="0" w:afterAutospacing="0"/>
        <w:jc w:val="both"/>
        <w:rPr>
          <w:rStyle w:val="fragment"/>
        </w:rPr>
      </w:pPr>
      <w:r w:rsidRPr="00D95D33">
        <w:rPr>
          <w:rStyle w:val="Pogrubienie"/>
        </w:rPr>
        <w:t>§</w:t>
      </w:r>
      <w:r>
        <w:rPr>
          <w:rStyle w:val="Pogrubienie"/>
        </w:rPr>
        <w:t xml:space="preserve"> 3</w:t>
      </w:r>
      <w:r w:rsidRPr="00D95D33">
        <w:rPr>
          <w:rStyle w:val="Pogrubienie"/>
        </w:rPr>
        <w:t>.</w:t>
      </w:r>
      <w:r>
        <w:rPr>
          <w:rStyle w:val="Pogrubienie"/>
        </w:rPr>
        <w:t xml:space="preserve"> </w:t>
      </w:r>
      <w:r w:rsidRPr="00D95D33">
        <w:rPr>
          <w:rStyle w:val="fragment"/>
        </w:rPr>
        <w:t xml:space="preserve">Wykonanie uchwały powierza się </w:t>
      </w:r>
      <w:r>
        <w:rPr>
          <w:rStyle w:val="fragment"/>
        </w:rPr>
        <w:t>Przewodniczącemu Rady Miejskiej w Redzie</w:t>
      </w:r>
      <w:r w:rsidRPr="00D95D33">
        <w:rPr>
          <w:rStyle w:val="fragment"/>
        </w:rPr>
        <w:t>.</w:t>
      </w:r>
    </w:p>
    <w:p w14:paraId="76C8718A" w14:textId="77777777" w:rsidR="00BE70B0" w:rsidRPr="00D95D33" w:rsidRDefault="00BE70B0" w:rsidP="00677300">
      <w:pPr>
        <w:pStyle w:val="paragraf"/>
        <w:spacing w:before="0" w:beforeAutospacing="0" w:after="0" w:afterAutospacing="0"/>
        <w:jc w:val="both"/>
        <w:rPr>
          <w:rStyle w:val="Pogrubienie"/>
        </w:rPr>
      </w:pPr>
    </w:p>
    <w:p w14:paraId="02B8BB90" w14:textId="77777777" w:rsidR="00BE70B0" w:rsidRPr="00D95D33" w:rsidRDefault="00BE70B0" w:rsidP="00677300">
      <w:pPr>
        <w:pStyle w:val="paragraf"/>
        <w:spacing w:before="0" w:beforeAutospacing="0" w:after="0" w:afterAutospacing="0"/>
        <w:jc w:val="both"/>
      </w:pPr>
      <w:r w:rsidRPr="00D95D33">
        <w:rPr>
          <w:rStyle w:val="Pogrubienie"/>
        </w:rPr>
        <w:t>§</w:t>
      </w:r>
      <w:r>
        <w:rPr>
          <w:rStyle w:val="Pogrubienie"/>
        </w:rPr>
        <w:t xml:space="preserve"> 4</w:t>
      </w:r>
      <w:r w:rsidRPr="00D95D33">
        <w:rPr>
          <w:rStyle w:val="Pogrubienie"/>
        </w:rPr>
        <w:t>.</w:t>
      </w:r>
      <w:r>
        <w:rPr>
          <w:rStyle w:val="Pogrubienie"/>
        </w:rPr>
        <w:t xml:space="preserve"> </w:t>
      </w:r>
      <w:r w:rsidRPr="00D95D33">
        <w:rPr>
          <w:rStyle w:val="fragment"/>
        </w:rPr>
        <w:t>Uchwała wchodzi w</w:t>
      </w:r>
      <w:r>
        <w:rPr>
          <w:rStyle w:val="fragment"/>
        </w:rPr>
        <w:t xml:space="preserve"> </w:t>
      </w:r>
      <w:r w:rsidRPr="00D95D33">
        <w:rPr>
          <w:rStyle w:val="fragment"/>
        </w:rPr>
        <w:t>życie z</w:t>
      </w:r>
      <w:r>
        <w:rPr>
          <w:rStyle w:val="fragment"/>
        </w:rPr>
        <w:t xml:space="preserve"> </w:t>
      </w:r>
      <w:r w:rsidRPr="00D95D33">
        <w:rPr>
          <w:rStyle w:val="fragment"/>
        </w:rPr>
        <w:t>dniem podjęcia</w:t>
      </w:r>
      <w:r>
        <w:rPr>
          <w:rStyle w:val="fragment"/>
        </w:rPr>
        <w:t xml:space="preserve">. </w:t>
      </w:r>
    </w:p>
    <w:p w14:paraId="3829CA5A" w14:textId="1EDF34BB" w:rsidR="00873302" w:rsidRPr="00D95D33" w:rsidRDefault="00873302" w:rsidP="00873302">
      <w:pPr>
        <w:spacing w:after="0" w:line="240" w:lineRule="auto"/>
        <w:jc w:val="both"/>
        <w:rPr>
          <w:rFonts w:ascii="Times New Roman" w:hAnsi="Times New Roman" w:cs="Times New Roman"/>
          <w:sz w:val="24"/>
          <w:szCs w:val="24"/>
        </w:rPr>
      </w:pPr>
      <w:r w:rsidRPr="00D95D33">
        <w:rPr>
          <w:rFonts w:ascii="Times New Roman" w:hAnsi="Times New Roman" w:cs="Times New Roman"/>
          <w:sz w:val="24"/>
          <w:szCs w:val="24"/>
        </w:rPr>
        <w:t xml:space="preserve"> </w:t>
      </w:r>
    </w:p>
    <w:p w14:paraId="48381432" w14:textId="77777777" w:rsidR="00560303" w:rsidRPr="00D95D33" w:rsidRDefault="00560303">
      <w:pPr>
        <w:rPr>
          <w:rFonts w:ascii="Times New Roman" w:hAnsi="Times New Roman" w:cs="Times New Roman"/>
          <w:sz w:val="24"/>
          <w:szCs w:val="24"/>
        </w:rPr>
      </w:pPr>
    </w:p>
    <w:p w14:paraId="3FF8959F" w14:textId="77777777" w:rsidR="007447CD" w:rsidRPr="00D95D33" w:rsidRDefault="007447CD">
      <w:pPr>
        <w:rPr>
          <w:rFonts w:ascii="Times New Roman" w:hAnsi="Times New Roman" w:cs="Times New Roman"/>
          <w:sz w:val="24"/>
          <w:szCs w:val="24"/>
        </w:rPr>
      </w:pPr>
    </w:p>
    <w:p w14:paraId="522AD472" w14:textId="77777777" w:rsidR="007447CD" w:rsidRPr="00D95D33" w:rsidRDefault="007447CD">
      <w:pPr>
        <w:rPr>
          <w:rFonts w:ascii="Times New Roman" w:hAnsi="Times New Roman" w:cs="Times New Roman"/>
          <w:sz w:val="24"/>
          <w:szCs w:val="24"/>
        </w:rPr>
      </w:pPr>
    </w:p>
    <w:p w14:paraId="0AFD61A2" w14:textId="77777777" w:rsidR="00030C46" w:rsidRDefault="00030C46" w:rsidP="00030C46">
      <w:pPr>
        <w:jc w:val="center"/>
        <w:rPr>
          <w:rFonts w:ascii="Times New Roman" w:hAnsi="Times New Roman" w:cs="Times New Roman"/>
          <w:sz w:val="24"/>
          <w:szCs w:val="24"/>
        </w:rPr>
      </w:pPr>
    </w:p>
    <w:p w14:paraId="637BC8B2" w14:textId="77777777" w:rsidR="00D45095" w:rsidRPr="00D95D33" w:rsidRDefault="00D45095" w:rsidP="00030C46">
      <w:pPr>
        <w:jc w:val="center"/>
        <w:rPr>
          <w:rFonts w:ascii="Times New Roman" w:hAnsi="Times New Roman" w:cs="Times New Roman"/>
          <w:sz w:val="24"/>
          <w:szCs w:val="24"/>
        </w:rPr>
      </w:pPr>
    </w:p>
    <w:p w14:paraId="05AB1DC2" w14:textId="77777777" w:rsidR="00030C46" w:rsidRPr="00D95D33" w:rsidRDefault="00030C46" w:rsidP="00030C46">
      <w:pPr>
        <w:jc w:val="center"/>
        <w:rPr>
          <w:rFonts w:ascii="Times New Roman" w:hAnsi="Times New Roman" w:cs="Times New Roman"/>
          <w:sz w:val="24"/>
          <w:szCs w:val="24"/>
        </w:rPr>
      </w:pPr>
    </w:p>
    <w:p w14:paraId="1A1C18C2" w14:textId="77777777" w:rsidR="00030C46" w:rsidRPr="00D95D33" w:rsidRDefault="00030C46" w:rsidP="00030C46">
      <w:pPr>
        <w:jc w:val="center"/>
        <w:rPr>
          <w:rFonts w:ascii="Times New Roman" w:hAnsi="Times New Roman" w:cs="Times New Roman"/>
          <w:sz w:val="24"/>
          <w:szCs w:val="24"/>
        </w:rPr>
      </w:pPr>
    </w:p>
    <w:p w14:paraId="56DAD7D7" w14:textId="77777777" w:rsidR="00030C46" w:rsidRPr="00D95D33" w:rsidRDefault="00030C46" w:rsidP="00030C46">
      <w:pPr>
        <w:jc w:val="center"/>
        <w:rPr>
          <w:rFonts w:ascii="Times New Roman" w:hAnsi="Times New Roman" w:cs="Times New Roman"/>
          <w:sz w:val="24"/>
          <w:szCs w:val="24"/>
        </w:rPr>
      </w:pPr>
    </w:p>
    <w:p w14:paraId="57FD0211" w14:textId="77777777" w:rsidR="00030C46" w:rsidRPr="00D95D33" w:rsidRDefault="00030C46" w:rsidP="00030C46">
      <w:pPr>
        <w:jc w:val="center"/>
        <w:rPr>
          <w:rFonts w:ascii="Times New Roman" w:hAnsi="Times New Roman" w:cs="Times New Roman"/>
          <w:sz w:val="24"/>
          <w:szCs w:val="24"/>
        </w:rPr>
      </w:pPr>
    </w:p>
    <w:p w14:paraId="1779C4A9" w14:textId="77777777" w:rsidR="00030C46" w:rsidRPr="00D95D33" w:rsidRDefault="00030C46" w:rsidP="00030C46">
      <w:pPr>
        <w:jc w:val="center"/>
        <w:rPr>
          <w:rFonts w:ascii="Times New Roman" w:hAnsi="Times New Roman" w:cs="Times New Roman"/>
          <w:sz w:val="24"/>
          <w:szCs w:val="24"/>
        </w:rPr>
      </w:pPr>
    </w:p>
    <w:p w14:paraId="30BDA5D1" w14:textId="77777777" w:rsidR="00030C46" w:rsidRPr="00D95D33" w:rsidRDefault="00030C46" w:rsidP="00030C46">
      <w:pPr>
        <w:jc w:val="center"/>
        <w:rPr>
          <w:rFonts w:ascii="Times New Roman" w:hAnsi="Times New Roman" w:cs="Times New Roman"/>
          <w:sz w:val="24"/>
          <w:szCs w:val="24"/>
        </w:rPr>
      </w:pPr>
    </w:p>
    <w:p w14:paraId="6B8E9A07" w14:textId="77777777" w:rsidR="00030C46" w:rsidRPr="00D95D33" w:rsidRDefault="00030C46" w:rsidP="00030C46">
      <w:pPr>
        <w:jc w:val="center"/>
        <w:rPr>
          <w:rFonts w:ascii="Times New Roman" w:hAnsi="Times New Roman" w:cs="Times New Roman"/>
          <w:sz w:val="24"/>
          <w:szCs w:val="24"/>
        </w:rPr>
      </w:pPr>
    </w:p>
    <w:p w14:paraId="238CCFF7" w14:textId="77777777" w:rsidR="00030C46" w:rsidRPr="00D95D33" w:rsidRDefault="00030C46" w:rsidP="00030C46">
      <w:pPr>
        <w:jc w:val="center"/>
        <w:rPr>
          <w:rFonts w:ascii="Times New Roman" w:hAnsi="Times New Roman" w:cs="Times New Roman"/>
          <w:sz w:val="24"/>
          <w:szCs w:val="24"/>
        </w:rPr>
      </w:pPr>
    </w:p>
    <w:p w14:paraId="3141B04B" w14:textId="77777777" w:rsidR="00030C46" w:rsidRPr="00D95D33" w:rsidRDefault="00030C46" w:rsidP="00030C46">
      <w:pPr>
        <w:jc w:val="center"/>
        <w:rPr>
          <w:rFonts w:ascii="Times New Roman" w:hAnsi="Times New Roman" w:cs="Times New Roman"/>
          <w:sz w:val="24"/>
          <w:szCs w:val="24"/>
        </w:rPr>
      </w:pPr>
    </w:p>
    <w:p w14:paraId="7D8A9907" w14:textId="77777777" w:rsidR="00030C46" w:rsidRPr="00D95D33" w:rsidRDefault="00030C46" w:rsidP="00030C46">
      <w:pPr>
        <w:jc w:val="center"/>
        <w:rPr>
          <w:rFonts w:ascii="Times New Roman" w:hAnsi="Times New Roman" w:cs="Times New Roman"/>
          <w:sz w:val="24"/>
          <w:szCs w:val="24"/>
        </w:rPr>
      </w:pPr>
    </w:p>
    <w:p w14:paraId="11C46346" w14:textId="77777777" w:rsidR="00030C46" w:rsidRPr="00D95D33" w:rsidRDefault="00030C46" w:rsidP="00030C46">
      <w:pPr>
        <w:jc w:val="center"/>
        <w:rPr>
          <w:rFonts w:ascii="Times New Roman" w:hAnsi="Times New Roman" w:cs="Times New Roman"/>
          <w:sz w:val="24"/>
          <w:szCs w:val="24"/>
        </w:rPr>
      </w:pPr>
    </w:p>
    <w:p w14:paraId="7132218F" w14:textId="7E5F2360" w:rsidR="00030C46" w:rsidRPr="00D95D33" w:rsidRDefault="00030C46" w:rsidP="00030C46">
      <w:pPr>
        <w:jc w:val="center"/>
        <w:rPr>
          <w:rFonts w:ascii="Times New Roman" w:hAnsi="Times New Roman" w:cs="Times New Roman"/>
          <w:sz w:val="24"/>
          <w:szCs w:val="24"/>
        </w:rPr>
      </w:pPr>
      <w:r w:rsidRPr="00D95D33">
        <w:rPr>
          <w:rFonts w:ascii="Times New Roman" w:hAnsi="Times New Roman" w:cs="Times New Roman"/>
          <w:sz w:val="24"/>
          <w:szCs w:val="24"/>
        </w:rPr>
        <w:t>UZASADNIENIE</w:t>
      </w:r>
    </w:p>
    <w:p w14:paraId="03EFC303" w14:textId="5E0CACAB" w:rsidR="00030C46" w:rsidRPr="00D95D33" w:rsidRDefault="00030C46" w:rsidP="00677300">
      <w:pPr>
        <w:spacing w:after="0" w:line="240" w:lineRule="auto"/>
        <w:jc w:val="both"/>
        <w:rPr>
          <w:rFonts w:ascii="Times New Roman" w:hAnsi="Times New Roman" w:cs="Times New Roman"/>
          <w:b/>
          <w:bCs/>
          <w:sz w:val="24"/>
          <w:szCs w:val="24"/>
        </w:rPr>
      </w:pPr>
      <w:r w:rsidRPr="00D95D33">
        <w:rPr>
          <w:rFonts w:ascii="Times New Roman" w:hAnsi="Times New Roman" w:cs="Times New Roman"/>
          <w:sz w:val="24"/>
          <w:szCs w:val="24"/>
        </w:rPr>
        <w:t xml:space="preserve"> </w:t>
      </w:r>
      <w:r w:rsidR="00677300">
        <w:rPr>
          <w:rFonts w:ascii="Times New Roman" w:hAnsi="Times New Roman" w:cs="Times New Roman"/>
          <w:sz w:val="24"/>
          <w:szCs w:val="24"/>
        </w:rPr>
        <w:tab/>
        <w:t>d</w:t>
      </w:r>
      <w:r w:rsidRPr="00D95D33">
        <w:rPr>
          <w:rFonts w:ascii="Times New Roman" w:hAnsi="Times New Roman" w:cs="Times New Roman"/>
          <w:sz w:val="24"/>
          <w:szCs w:val="24"/>
        </w:rPr>
        <w:t xml:space="preserve">o uchwały nr </w:t>
      </w:r>
      <w:r w:rsidR="00D95D33">
        <w:rPr>
          <w:rFonts w:ascii="Times New Roman" w:hAnsi="Times New Roman" w:cs="Times New Roman"/>
          <w:sz w:val="24"/>
          <w:szCs w:val="24"/>
        </w:rPr>
        <w:t>…</w:t>
      </w:r>
      <w:r w:rsidRPr="00D95D33">
        <w:rPr>
          <w:rFonts w:ascii="Times New Roman" w:hAnsi="Times New Roman" w:cs="Times New Roman"/>
          <w:sz w:val="24"/>
          <w:szCs w:val="24"/>
        </w:rPr>
        <w:t xml:space="preserve">…..  Rady Miejskiej w Redzie z dnia </w:t>
      </w:r>
      <w:r w:rsidR="00677300">
        <w:rPr>
          <w:rFonts w:ascii="Times New Roman" w:hAnsi="Times New Roman" w:cs="Times New Roman"/>
          <w:sz w:val="24"/>
          <w:szCs w:val="24"/>
        </w:rPr>
        <w:t>………………..</w:t>
      </w:r>
      <w:r w:rsidRPr="00D95D33">
        <w:rPr>
          <w:rFonts w:ascii="Times New Roman" w:hAnsi="Times New Roman" w:cs="Times New Roman"/>
          <w:sz w:val="24"/>
          <w:szCs w:val="24"/>
        </w:rPr>
        <w:t xml:space="preserve">  </w:t>
      </w:r>
      <w:r w:rsidR="00677300" w:rsidRPr="00677300">
        <w:rPr>
          <w:rFonts w:ascii="Times New Roman" w:hAnsi="Times New Roman" w:cs="Times New Roman"/>
          <w:sz w:val="24"/>
          <w:szCs w:val="24"/>
        </w:rPr>
        <w:t>w sprawie rozpatrzenia petycji wielokrotnej oraz petycji złożonej w dniu 11 kwietnia 2024 r. dotyczących opłat za odbiór odpadów</w:t>
      </w:r>
      <w:r w:rsidR="00677300">
        <w:rPr>
          <w:rFonts w:ascii="Times New Roman" w:hAnsi="Times New Roman" w:cs="Times New Roman"/>
          <w:sz w:val="24"/>
          <w:szCs w:val="24"/>
        </w:rPr>
        <w:t>.</w:t>
      </w:r>
    </w:p>
    <w:p w14:paraId="329E60F1" w14:textId="77777777" w:rsidR="00030C46" w:rsidRPr="00D95D33" w:rsidRDefault="00030C46" w:rsidP="00030C46">
      <w:pPr>
        <w:pStyle w:val="Standard"/>
      </w:pPr>
    </w:p>
    <w:p w14:paraId="01ED3CC6" w14:textId="0C64200E" w:rsidR="008C1FB4" w:rsidRDefault="00FB3A11" w:rsidP="000A007C">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W dniach od 22 do 27 lutego 2024</w:t>
      </w:r>
      <w:r w:rsidR="001612E3">
        <w:rPr>
          <w:rFonts w:ascii="Times New Roman" w:hAnsi="Times New Roman" w:cs="Times New Roman"/>
          <w:sz w:val="24"/>
          <w:szCs w:val="24"/>
        </w:rPr>
        <w:t xml:space="preserve"> r</w:t>
      </w:r>
      <w:r w:rsidR="0009742B">
        <w:rPr>
          <w:rFonts w:ascii="Times New Roman" w:hAnsi="Times New Roman" w:cs="Times New Roman"/>
          <w:sz w:val="24"/>
          <w:szCs w:val="24"/>
        </w:rPr>
        <w:t>.</w:t>
      </w:r>
      <w:r w:rsidRPr="00D95D33">
        <w:rPr>
          <w:rFonts w:ascii="Times New Roman" w:hAnsi="Times New Roman" w:cs="Times New Roman"/>
          <w:sz w:val="24"/>
          <w:szCs w:val="24"/>
        </w:rPr>
        <w:t xml:space="preserve"> do Burmistrza Miasta Redy wpłynęł</w:t>
      </w:r>
      <w:r w:rsidR="00FA4CB6" w:rsidRPr="00D95D33">
        <w:rPr>
          <w:rFonts w:ascii="Times New Roman" w:hAnsi="Times New Roman" w:cs="Times New Roman"/>
          <w:sz w:val="24"/>
          <w:szCs w:val="24"/>
        </w:rPr>
        <w:t xml:space="preserve">o łącznie </w:t>
      </w:r>
      <w:r w:rsidR="00FA4CB6" w:rsidRPr="00D95D33">
        <w:rPr>
          <w:rFonts w:ascii="Times New Roman" w:hAnsi="Times New Roman" w:cs="Times New Roman"/>
          <w:sz w:val="24"/>
          <w:szCs w:val="24"/>
        </w:rPr>
        <w:br/>
      </w:r>
      <w:r w:rsidR="002E1873">
        <w:rPr>
          <w:rFonts w:ascii="Times New Roman" w:hAnsi="Times New Roman" w:cs="Times New Roman"/>
          <w:sz w:val="24"/>
          <w:szCs w:val="24"/>
        </w:rPr>
        <w:t>6</w:t>
      </w:r>
      <w:r w:rsidR="00FA4CB6" w:rsidRPr="00D95D33">
        <w:rPr>
          <w:rFonts w:ascii="Times New Roman" w:hAnsi="Times New Roman" w:cs="Times New Roman"/>
          <w:sz w:val="24"/>
          <w:szCs w:val="24"/>
        </w:rPr>
        <w:t xml:space="preserve"> </w:t>
      </w:r>
      <w:r w:rsidRPr="00D95D33">
        <w:rPr>
          <w:rFonts w:ascii="Times New Roman" w:hAnsi="Times New Roman" w:cs="Times New Roman"/>
          <w:sz w:val="24"/>
          <w:szCs w:val="24"/>
        </w:rPr>
        <w:t xml:space="preserve"> petycj</w:t>
      </w:r>
      <w:r w:rsidR="00677300">
        <w:rPr>
          <w:rFonts w:ascii="Times New Roman" w:hAnsi="Times New Roman" w:cs="Times New Roman"/>
          <w:sz w:val="24"/>
          <w:szCs w:val="24"/>
        </w:rPr>
        <w:t>i w tym samym przedmiocie tj. dotyczących</w:t>
      </w:r>
      <w:r w:rsidR="00A01DF4" w:rsidRPr="00D95D33">
        <w:rPr>
          <w:rFonts w:ascii="Times New Roman" w:hAnsi="Times New Roman" w:cs="Times New Roman"/>
          <w:sz w:val="24"/>
          <w:szCs w:val="24"/>
        </w:rPr>
        <w:t xml:space="preserve"> </w:t>
      </w:r>
      <w:r w:rsidRPr="00D95D33">
        <w:rPr>
          <w:rFonts w:ascii="Times New Roman" w:hAnsi="Times New Roman" w:cs="Times New Roman"/>
          <w:sz w:val="24"/>
          <w:szCs w:val="24"/>
        </w:rPr>
        <w:t>zmian</w:t>
      </w:r>
      <w:r w:rsidR="00A01DF4" w:rsidRPr="00D95D33">
        <w:rPr>
          <w:rFonts w:ascii="Times New Roman" w:hAnsi="Times New Roman" w:cs="Times New Roman"/>
          <w:sz w:val="24"/>
          <w:szCs w:val="24"/>
        </w:rPr>
        <w:t>y</w:t>
      </w:r>
      <w:r w:rsidRPr="00D95D33">
        <w:rPr>
          <w:rFonts w:ascii="Times New Roman" w:hAnsi="Times New Roman" w:cs="Times New Roman"/>
          <w:sz w:val="24"/>
          <w:szCs w:val="24"/>
        </w:rPr>
        <w:t xml:space="preserve"> metody naliczania opłaty za gospodarowanie odpadami komunalnymi</w:t>
      </w:r>
      <w:r w:rsidR="00495E52">
        <w:rPr>
          <w:rFonts w:ascii="Times New Roman" w:hAnsi="Times New Roman" w:cs="Times New Roman"/>
          <w:sz w:val="24"/>
          <w:szCs w:val="24"/>
        </w:rPr>
        <w:t>. Przedmiotowe petycje zostały z</w:t>
      </w:r>
      <w:r w:rsidR="00677300">
        <w:rPr>
          <w:rFonts w:ascii="Times New Roman" w:hAnsi="Times New Roman" w:cs="Times New Roman"/>
          <w:sz w:val="24"/>
          <w:szCs w:val="24"/>
        </w:rPr>
        <w:t>łożone</w:t>
      </w:r>
      <w:r w:rsidR="00495E52">
        <w:rPr>
          <w:rFonts w:ascii="Times New Roman" w:hAnsi="Times New Roman" w:cs="Times New Roman"/>
          <w:sz w:val="24"/>
          <w:szCs w:val="24"/>
        </w:rPr>
        <w:t>:</w:t>
      </w:r>
      <w:r w:rsidR="000B49B9" w:rsidRPr="00D95D33">
        <w:rPr>
          <w:rFonts w:ascii="Times New Roman" w:hAnsi="Times New Roman" w:cs="Times New Roman"/>
          <w:sz w:val="24"/>
          <w:szCs w:val="24"/>
        </w:rPr>
        <w:t xml:space="preserve"> </w:t>
      </w:r>
    </w:p>
    <w:p w14:paraId="2FAF6C05" w14:textId="3A37F340" w:rsidR="008C1FB4" w:rsidRDefault="008C1FB4" w:rsidP="008C1FB4">
      <w:pPr>
        <w:pStyle w:val="Akapitzlist"/>
        <w:numPr>
          <w:ilvl w:val="0"/>
          <w:numId w:val="2"/>
        </w:numPr>
        <w:spacing w:line="312" w:lineRule="auto"/>
        <w:ind w:left="426" w:hanging="426"/>
        <w:jc w:val="both"/>
      </w:pPr>
      <w:r>
        <w:t>w dniu 14 lutego 2024 roku przez p. R.K</w:t>
      </w:r>
    </w:p>
    <w:p w14:paraId="2854CA38" w14:textId="50E4C5D1" w:rsidR="008C1FB4" w:rsidRDefault="008C1FB4" w:rsidP="008C1FB4">
      <w:pPr>
        <w:pStyle w:val="Akapitzlist"/>
        <w:numPr>
          <w:ilvl w:val="0"/>
          <w:numId w:val="2"/>
        </w:numPr>
        <w:spacing w:line="312" w:lineRule="auto"/>
        <w:ind w:left="426" w:hanging="426"/>
        <w:jc w:val="both"/>
      </w:pPr>
      <w:r>
        <w:t>w dniu 16 lutego 20244 roku przez p. A.K</w:t>
      </w:r>
    </w:p>
    <w:p w14:paraId="3C0886F0" w14:textId="6E1BF83D" w:rsidR="008C1FB4" w:rsidRDefault="008C1FB4" w:rsidP="008C1FB4">
      <w:pPr>
        <w:pStyle w:val="Akapitzlist"/>
        <w:numPr>
          <w:ilvl w:val="0"/>
          <w:numId w:val="2"/>
        </w:numPr>
        <w:spacing w:line="312" w:lineRule="auto"/>
        <w:ind w:left="426" w:hanging="426"/>
        <w:jc w:val="both"/>
      </w:pPr>
      <w:r>
        <w:t>w dniu 16 lutego 20244 roku przez p. I.Z</w:t>
      </w:r>
    </w:p>
    <w:p w14:paraId="420F23A3" w14:textId="18530D44" w:rsidR="008C1FB4" w:rsidRDefault="008C1FB4" w:rsidP="008C1FB4">
      <w:pPr>
        <w:pStyle w:val="Akapitzlist"/>
        <w:numPr>
          <w:ilvl w:val="0"/>
          <w:numId w:val="2"/>
        </w:numPr>
        <w:spacing w:line="312" w:lineRule="auto"/>
        <w:ind w:left="426" w:hanging="426"/>
        <w:jc w:val="both"/>
      </w:pPr>
      <w:r>
        <w:t>w dniu 16 lutego 20244 roku przez p. A.L</w:t>
      </w:r>
    </w:p>
    <w:p w14:paraId="7732A68D" w14:textId="7B68FF1C" w:rsidR="008C1FB4" w:rsidRDefault="008C1FB4" w:rsidP="008C1FB4">
      <w:pPr>
        <w:pStyle w:val="Akapitzlist"/>
        <w:numPr>
          <w:ilvl w:val="0"/>
          <w:numId w:val="2"/>
        </w:numPr>
        <w:spacing w:line="312" w:lineRule="auto"/>
        <w:ind w:left="426" w:hanging="426"/>
        <w:jc w:val="both"/>
      </w:pPr>
      <w:r>
        <w:t xml:space="preserve">w dniu 19 lutego 20244 roku przez pp. L i J. </w:t>
      </w:r>
      <w:proofErr w:type="spellStart"/>
      <w:r>
        <w:t>Sz</w:t>
      </w:r>
      <w:proofErr w:type="spellEnd"/>
    </w:p>
    <w:p w14:paraId="68EB5601" w14:textId="6C2C0A60" w:rsidR="008C1FB4" w:rsidRDefault="008C1FB4" w:rsidP="008C1FB4">
      <w:pPr>
        <w:pStyle w:val="Akapitzlist"/>
        <w:numPr>
          <w:ilvl w:val="0"/>
          <w:numId w:val="2"/>
        </w:numPr>
        <w:spacing w:line="312" w:lineRule="auto"/>
        <w:ind w:left="426" w:hanging="426"/>
        <w:jc w:val="both"/>
      </w:pPr>
      <w:r>
        <w:t>w dniu 26 lutego 20244 roku przez p. Z.W</w:t>
      </w:r>
    </w:p>
    <w:p w14:paraId="6AE88553" w14:textId="60C1D782" w:rsidR="00FB3A11" w:rsidRPr="00D95D33" w:rsidRDefault="000B49B9" w:rsidP="000A007C">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Z</w:t>
      </w:r>
      <w:r w:rsidR="00FB3A11" w:rsidRPr="00D95D33">
        <w:rPr>
          <w:rFonts w:ascii="Times New Roman" w:hAnsi="Times New Roman" w:cs="Times New Roman"/>
          <w:sz w:val="24"/>
          <w:szCs w:val="24"/>
        </w:rPr>
        <w:t>godnie z art. 11 ust</w:t>
      </w:r>
      <w:r w:rsidR="007447CD" w:rsidRPr="00D95D33">
        <w:rPr>
          <w:rFonts w:ascii="Times New Roman" w:hAnsi="Times New Roman" w:cs="Times New Roman"/>
          <w:sz w:val="24"/>
          <w:szCs w:val="24"/>
        </w:rPr>
        <w:t>.</w:t>
      </w:r>
      <w:r w:rsidR="00FB3A11" w:rsidRPr="00D95D33">
        <w:rPr>
          <w:rFonts w:ascii="Times New Roman" w:hAnsi="Times New Roman" w:cs="Times New Roman"/>
          <w:sz w:val="24"/>
          <w:szCs w:val="24"/>
        </w:rPr>
        <w:t xml:space="preserve"> 1 ustawy z dnia 11 lipca 2014 r. o petycjach </w:t>
      </w:r>
      <w:r w:rsidR="00C52C46">
        <w:rPr>
          <w:rFonts w:ascii="Times New Roman" w:hAnsi="Times New Roman" w:cs="Times New Roman"/>
          <w:sz w:val="24"/>
          <w:szCs w:val="24"/>
        </w:rPr>
        <w:t xml:space="preserve">(j.t. </w:t>
      </w:r>
      <w:r w:rsidR="007447CD" w:rsidRPr="00D95D33">
        <w:rPr>
          <w:rFonts w:ascii="Times New Roman" w:hAnsi="Times New Roman" w:cs="Times New Roman"/>
          <w:sz w:val="24"/>
          <w:szCs w:val="24"/>
        </w:rPr>
        <w:t>Dz.U. z 2018</w:t>
      </w:r>
      <w:r w:rsidR="008A2A5A">
        <w:rPr>
          <w:rFonts w:ascii="Times New Roman" w:hAnsi="Times New Roman" w:cs="Times New Roman"/>
          <w:sz w:val="24"/>
          <w:szCs w:val="24"/>
        </w:rPr>
        <w:t xml:space="preserve"> </w:t>
      </w:r>
      <w:r w:rsidR="007447CD" w:rsidRPr="00D95D33">
        <w:rPr>
          <w:rFonts w:ascii="Times New Roman" w:hAnsi="Times New Roman" w:cs="Times New Roman"/>
          <w:sz w:val="24"/>
          <w:szCs w:val="24"/>
        </w:rPr>
        <w:t xml:space="preserve">r., poz. 870) </w:t>
      </w:r>
      <w:r w:rsidR="00FB3A11" w:rsidRPr="00D95D33">
        <w:rPr>
          <w:rFonts w:ascii="Times New Roman" w:hAnsi="Times New Roman" w:cs="Times New Roman"/>
          <w:sz w:val="24"/>
          <w:szCs w:val="24"/>
        </w:rPr>
        <w:t xml:space="preserve">podmiot właściwy do rozpatrzenia petycji zarządził łączne ich rozpatrywanie, </w:t>
      </w:r>
      <w:r w:rsidR="00FB3E76">
        <w:rPr>
          <w:rFonts w:ascii="Times New Roman" w:hAnsi="Times New Roman" w:cs="Times New Roman"/>
          <w:sz w:val="24"/>
          <w:szCs w:val="24"/>
        </w:rPr>
        <w:br/>
      </w:r>
      <w:r w:rsidR="00FB3A11" w:rsidRPr="00D95D33">
        <w:rPr>
          <w:rFonts w:ascii="Times New Roman" w:hAnsi="Times New Roman" w:cs="Times New Roman"/>
          <w:sz w:val="24"/>
          <w:szCs w:val="24"/>
        </w:rPr>
        <w:t xml:space="preserve">w </w:t>
      </w:r>
      <w:r w:rsidRPr="00D95D33">
        <w:rPr>
          <w:rFonts w:ascii="Times New Roman" w:hAnsi="Times New Roman" w:cs="Times New Roman"/>
          <w:sz w:val="24"/>
          <w:szCs w:val="24"/>
        </w:rPr>
        <w:t xml:space="preserve">postaci </w:t>
      </w:r>
      <w:r w:rsidR="00FB3A11" w:rsidRPr="00D95D33">
        <w:rPr>
          <w:rFonts w:ascii="Times New Roman" w:hAnsi="Times New Roman" w:cs="Times New Roman"/>
          <w:sz w:val="24"/>
          <w:szCs w:val="24"/>
        </w:rPr>
        <w:t>petycji wielokrotnej wyznaczając</w:t>
      </w:r>
      <w:r w:rsidRPr="00D95D33">
        <w:rPr>
          <w:rFonts w:ascii="Times New Roman" w:hAnsi="Times New Roman" w:cs="Times New Roman"/>
          <w:sz w:val="24"/>
          <w:szCs w:val="24"/>
        </w:rPr>
        <w:t xml:space="preserve"> </w:t>
      </w:r>
      <w:r w:rsidR="00FB3A11" w:rsidRPr="00D95D33">
        <w:rPr>
          <w:rFonts w:ascii="Times New Roman" w:hAnsi="Times New Roman" w:cs="Times New Roman"/>
          <w:sz w:val="24"/>
          <w:szCs w:val="24"/>
        </w:rPr>
        <w:t xml:space="preserve">29 marca br. jako nieprzekraczalny termin </w:t>
      </w:r>
      <w:r w:rsidR="00FB3E76">
        <w:rPr>
          <w:rFonts w:ascii="Times New Roman" w:hAnsi="Times New Roman" w:cs="Times New Roman"/>
          <w:sz w:val="24"/>
          <w:szCs w:val="24"/>
        </w:rPr>
        <w:br/>
      </w:r>
      <w:r w:rsidR="00FB3A11" w:rsidRPr="00D95D33">
        <w:rPr>
          <w:rFonts w:ascii="Times New Roman" w:hAnsi="Times New Roman" w:cs="Times New Roman"/>
          <w:sz w:val="24"/>
          <w:szCs w:val="24"/>
        </w:rPr>
        <w:t>do składania petycji oraz licząc 3 -</w:t>
      </w:r>
      <w:proofErr w:type="spellStart"/>
      <w:r w:rsidR="00FB3A11" w:rsidRPr="00D95D33">
        <w:rPr>
          <w:rFonts w:ascii="Times New Roman" w:hAnsi="Times New Roman" w:cs="Times New Roman"/>
          <w:sz w:val="24"/>
          <w:szCs w:val="24"/>
        </w:rPr>
        <w:t>mce</w:t>
      </w:r>
      <w:proofErr w:type="spellEnd"/>
      <w:r w:rsidR="00FB3A11" w:rsidRPr="00D95D33">
        <w:rPr>
          <w:rFonts w:ascii="Times New Roman" w:hAnsi="Times New Roman" w:cs="Times New Roman"/>
          <w:sz w:val="24"/>
          <w:szCs w:val="24"/>
        </w:rPr>
        <w:t xml:space="preserve"> od tego dnia jako okres na rozpatrzenie w/w petycji. </w:t>
      </w:r>
    </w:p>
    <w:p w14:paraId="79CB51DD" w14:textId="2BBA98CF" w:rsidR="000B49B9" w:rsidRPr="00D95D33" w:rsidRDefault="002E1873" w:rsidP="001612E3">
      <w:pPr>
        <w:spacing w:after="0" w:line="312" w:lineRule="auto"/>
        <w:ind w:firstLine="709"/>
        <w:jc w:val="both"/>
        <w:rPr>
          <w:rFonts w:ascii="Times New Roman" w:hAnsi="Times New Roman" w:cs="Times New Roman"/>
          <w:sz w:val="24"/>
          <w:szCs w:val="24"/>
        </w:rPr>
      </w:pPr>
      <w:r>
        <w:rPr>
          <w:rFonts w:ascii="Times New Roman" w:hAnsi="Times New Roman" w:cs="Times New Roman"/>
          <w:sz w:val="24"/>
          <w:szCs w:val="24"/>
        </w:rPr>
        <w:t>Siódma</w:t>
      </w:r>
      <w:r w:rsidR="008C1FB4">
        <w:rPr>
          <w:rFonts w:ascii="Times New Roman" w:hAnsi="Times New Roman" w:cs="Times New Roman"/>
          <w:sz w:val="24"/>
          <w:szCs w:val="24"/>
        </w:rPr>
        <w:t xml:space="preserve"> </w:t>
      </w:r>
      <w:r w:rsidR="000B49B9" w:rsidRPr="00D95D33">
        <w:rPr>
          <w:rFonts w:ascii="Times New Roman" w:hAnsi="Times New Roman" w:cs="Times New Roman"/>
          <w:sz w:val="24"/>
          <w:szCs w:val="24"/>
        </w:rPr>
        <w:t xml:space="preserve">petycja w tym samym przedmiocie </w:t>
      </w:r>
      <w:r w:rsidR="008C1FB4">
        <w:rPr>
          <w:rFonts w:ascii="Times New Roman" w:hAnsi="Times New Roman" w:cs="Times New Roman"/>
          <w:sz w:val="24"/>
          <w:szCs w:val="24"/>
        </w:rPr>
        <w:t>została złożona</w:t>
      </w:r>
      <w:r w:rsidR="00B02D5A">
        <w:rPr>
          <w:rFonts w:ascii="Times New Roman" w:hAnsi="Times New Roman" w:cs="Times New Roman"/>
          <w:sz w:val="24"/>
          <w:szCs w:val="24"/>
        </w:rPr>
        <w:t xml:space="preserve"> przez</w:t>
      </w:r>
      <w:r w:rsidR="001612E3">
        <w:rPr>
          <w:rFonts w:ascii="Times New Roman" w:hAnsi="Times New Roman" w:cs="Times New Roman"/>
          <w:sz w:val="24"/>
          <w:szCs w:val="24"/>
        </w:rPr>
        <w:t xml:space="preserve"> mieszkańców Wspólnoty Mieszkaniowej Łąkowa 26 </w:t>
      </w:r>
      <w:r>
        <w:rPr>
          <w:rFonts w:ascii="Times New Roman" w:hAnsi="Times New Roman" w:cs="Times New Roman"/>
          <w:sz w:val="24"/>
          <w:szCs w:val="24"/>
        </w:rPr>
        <w:t>do tut. Urzędu 11</w:t>
      </w:r>
      <w:r w:rsidR="000B49B9" w:rsidRPr="00D95D33">
        <w:rPr>
          <w:rFonts w:ascii="Times New Roman" w:hAnsi="Times New Roman" w:cs="Times New Roman"/>
          <w:sz w:val="24"/>
          <w:szCs w:val="24"/>
        </w:rPr>
        <w:t xml:space="preserve"> kwietnia br. czyli już po terminie</w:t>
      </w:r>
      <w:r w:rsidR="00A01DF4" w:rsidRPr="00D95D33">
        <w:rPr>
          <w:rFonts w:ascii="Times New Roman" w:hAnsi="Times New Roman" w:cs="Times New Roman"/>
          <w:sz w:val="24"/>
          <w:szCs w:val="24"/>
        </w:rPr>
        <w:t xml:space="preserve"> do składania petycji. P</w:t>
      </w:r>
      <w:r w:rsidR="000B49B9" w:rsidRPr="00D95D33">
        <w:rPr>
          <w:rFonts w:ascii="Times New Roman" w:hAnsi="Times New Roman" w:cs="Times New Roman"/>
          <w:sz w:val="24"/>
          <w:szCs w:val="24"/>
        </w:rPr>
        <w:t>etycja</w:t>
      </w:r>
      <w:r w:rsidR="00A01DF4" w:rsidRPr="00D95D33">
        <w:rPr>
          <w:rFonts w:ascii="Times New Roman" w:hAnsi="Times New Roman" w:cs="Times New Roman"/>
          <w:sz w:val="24"/>
          <w:szCs w:val="24"/>
        </w:rPr>
        <w:t xml:space="preserve"> ta </w:t>
      </w:r>
      <w:r w:rsidR="000B49B9" w:rsidRPr="00D95D33">
        <w:rPr>
          <w:rFonts w:ascii="Times New Roman" w:hAnsi="Times New Roman" w:cs="Times New Roman"/>
          <w:sz w:val="24"/>
          <w:szCs w:val="24"/>
        </w:rPr>
        <w:t>również została włączona do ww. petycji wielokrotnych i wraz z petycjami z lutego stanowiła przedmiot prac Komisji Skarg, Wniosków i Petycji</w:t>
      </w:r>
      <w:r w:rsidR="009E640E" w:rsidRPr="00D95D33">
        <w:rPr>
          <w:rFonts w:ascii="Times New Roman" w:hAnsi="Times New Roman" w:cs="Times New Roman"/>
          <w:sz w:val="24"/>
          <w:szCs w:val="24"/>
        </w:rPr>
        <w:t>, których wynikiem jest niniejsza uchwała</w:t>
      </w:r>
      <w:r w:rsidR="000B49B9" w:rsidRPr="00D95D33">
        <w:rPr>
          <w:rFonts w:ascii="Times New Roman" w:hAnsi="Times New Roman" w:cs="Times New Roman"/>
          <w:sz w:val="24"/>
          <w:szCs w:val="24"/>
        </w:rPr>
        <w:t xml:space="preserve">. </w:t>
      </w:r>
    </w:p>
    <w:p w14:paraId="00F9BD9E" w14:textId="6F090053" w:rsidR="00030C46" w:rsidRPr="00D95D33" w:rsidRDefault="000B49B9" w:rsidP="000A007C">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 xml:space="preserve">    </w:t>
      </w:r>
      <w:r w:rsidR="00030C46" w:rsidRPr="00D95D33">
        <w:rPr>
          <w:rFonts w:ascii="Times New Roman" w:hAnsi="Times New Roman" w:cs="Times New Roman"/>
          <w:sz w:val="24"/>
          <w:szCs w:val="24"/>
        </w:rPr>
        <w:t>W odpowiedzi na petycję wielokrotną w sprawie metody naliczania opłaty za gospodarowanie odpadami komunalnymi informuj</w:t>
      </w:r>
      <w:r w:rsidR="00726EDF" w:rsidRPr="00D95D33">
        <w:rPr>
          <w:rFonts w:ascii="Times New Roman" w:hAnsi="Times New Roman" w:cs="Times New Roman"/>
          <w:sz w:val="24"/>
          <w:szCs w:val="24"/>
        </w:rPr>
        <w:t>ę</w:t>
      </w:r>
      <w:r w:rsidR="00030C46" w:rsidRPr="00D95D33">
        <w:rPr>
          <w:rFonts w:ascii="Times New Roman" w:hAnsi="Times New Roman" w:cs="Times New Roman"/>
          <w:sz w:val="24"/>
          <w:szCs w:val="24"/>
        </w:rPr>
        <w:t xml:space="preserve">, że zgodnie z art.6j ust.1 pkt. 3) ustawy z dnia  13 września 1996 r. o utrzymaniu czystości i porządku w gminach </w:t>
      </w:r>
      <w:r w:rsidR="00C631BA" w:rsidRPr="00D95D33">
        <w:rPr>
          <w:rFonts w:ascii="Times New Roman" w:hAnsi="Times New Roman" w:cs="Times New Roman"/>
          <w:sz w:val="24"/>
          <w:szCs w:val="24"/>
        </w:rPr>
        <w:t>(</w:t>
      </w:r>
      <w:r w:rsidR="00C52C46">
        <w:rPr>
          <w:rFonts w:ascii="Times New Roman" w:hAnsi="Times New Roman" w:cs="Times New Roman"/>
          <w:sz w:val="24"/>
          <w:szCs w:val="24"/>
        </w:rPr>
        <w:t xml:space="preserve">j.t. </w:t>
      </w:r>
      <w:r w:rsidR="00C631BA" w:rsidRPr="00D95D33">
        <w:rPr>
          <w:rFonts w:ascii="Times New Roman" w:hAnsi="Times New Roman" w:cs="Times New Roman"/>
          <w:sz w:val="24"/>
          <w:szCs w:val="24"/>
        </w:rPr>
        <w:t>Dz.U. z 2024 r., poz.</w:t>
      </w:r>
      <w:r w:rsidR="008A2A5A">
        <w:rPr>
          <w:rFonts w:ascii="Times New Roman" w:hAnsi="Times New Roman" w:cs="Times New Roman"/>
          <w:sz w:val="24"/>
          <w:szCs w:val="24"/>
        </w:rPr>
        <w:t xml:space="preserve"> </w:t>
      </w:r>
      <w:r w:rsidR="00C631BA" w:rsidRPr="00D95D33">
        <w:rPr>
          <w:rFonts w:ascii="Times New Roman" w:hAnsi="Times New Roman" w:cs="Times New Roman"/>
          <w:sz w:val="24"/>
          <w:szCs w:val="24"/>
        </w:rPr>
        <w:t xml:space="preserve">399) </w:t>
      </w:r>
      <w:r w:rsidR="00030C46" w:rsidRPr="00D95D33">
        <w:rPr>
          <w:rFonts w:ascii="Times New Roman" w:hAnsi="Times New Roman" w:cs="Times New Roman"/>
          <w:sz w:val="24"/>
          <w:szCs w:val="24"/>
        </w:rPr>
        <w:t xml:space="preserve">(zw. dalej </w:t>
      </w:r>
      <w:proofErr w:type="spellStart"/>
      <w:r w:rsidR="00030C46" w:rsidRPr="00D95D33">
        <w:rPr>
          <w:rFonts w:ascii="Times New Roman" w:hAnsi="Times New Roman" w:cs="Times New Roman"/>
          <w:sz w:val="24"/>
          <w:szCs w:val="24"/>
        </w:rPr>
        <w:t>ucpg</w:t>
      </w:r>
      <w:proofErr w:type="spellEnd"/>
      <w:r w:rsidR="00030C46" w:rsidRPr="00D95D33">
        <w:rPr>
          <w:rFonts w:ascii="Times New Roman" w:hAnsi="Times New Roman" w:cs="Times New Roman"/>
          <w:sz w:val="24"/>
          <w:szCs w:val="24"/>
        </w:rPr>
        <w:t>) dopuszcza</w:t>
      </w:r>
      <w:r w:rsidR="00E9343B" w:rsidRPr="00D95D33">
        <w:rPr>
          <w:rFonts w:ascii="Times New Roman" w:hAnsi="Times New Roman" w:cs="Times New Roman"/>
          <w:sz w:val="24"/>
          <w:szCs w:val="24"/>
        </w:rPr>
        <w:t xml:space="preserve"> się</w:t>
      </w:r>
      <w:r w:rsidR="00030C46" w:rsidRPr="00D95D33">
        <w:rPr>
          <w:rFonts w:ascii="Times New Roman" w:hAnsi="Times New Roman" w:cs="Times New Roman"/>
          <w:sz w:val="24"/>
          <w:szCs w:val="24"/>
        </w:rPr>
        <w:t xml:space="preserve"> naliczanie opłat</w:t>
      </w:r>
      <w:r w:rsidR="00E9343B" w:rsidRPr="00D95D33">
        <w:rPr>
          <w:rFonts w:ascii="Times New Roman" w:hAnsi="Times New Roman" w:cs="Times New Roman"/>
          <w:sz w:val="24"/>
          <w:szCs w:val="24"/>
        </w:rPr>
        <w:t xml:space="preserve"> za</w:t>
      </w:r>
      <w:r w:rsidR="00030C46" w:rsidRPr="00D95D33">
        <w:rPr>
          <w:rFonts w:ascii="Times New Roman" w:hAnsi="Times New Roman" w:cs="Times New Roman"/>
          <w:sz w:val="24"/>
          <w:szCs w:val="24"/>
        </w:rPr>
        <w:t xml:space="preserve"> gospodarowanie odpadami komunalnymi jako iloczyn stawki z</w:t>
      </w:r>
      <w:r w:rsidR="00CA4999" w:rsidRPr="00D95D33">
        <w:rPr>
          <w:rFonts w:ascii="Times New Roman" w:hAnsi="Times New Roman" w:cs="Times New Roman"/>
          <w:sz w:val="24"/>
          <w:szCs w:val="24"/>
        </w:rPr>
        <w:t>a</w:t>
      </w:r>
      <w:r w:rsidR="00030C46" w:rsidRPr="00D95D33">
        <w:rPr>
          <w:rFonts w:ascii="Times New Roman" w:hAnsi="Times New Roman" w:cs="Times New Roman"/>
          <w:sz w:val="24"/>
          <w:szCs w:val="24"/>
        </w:rPr>
        <w:t xml:space="preserve"> m</w:t>
      </w:r>
      <w:r w:rsidR="00030C46" w:rsidRPr="00D95D33">
        <w:rPr>
          <w:rFonts w:ascii="Times New Roman" w:hAnsi="Times New Roman" w:cs="Times New Roman"/>
          <w:sz w:val="24"/>
          <w:szCs w:val="24"/>
          <w:vertAlign w:val="superscript"/>
        </w:rPr>
        <w:t>2</w:t>
      </w:r>
      <w:r w:rsidR="00030C46" w:rsidRPr="00D95D33">
        <w:rPr>
          <w:rFonts w:ascii="Times New Roman" w:hAnsi="Times New Roman" w:cs="Times New Roman"/>
          <w:sz w:val="24"/>
          <w:szCs w:val="24"/>
        </w:rPr>
        <w:t xml:space="preserve"> oraz  powierzchni użytkowej lokalu mieszkalnego w rozumieniu ustawy z dnia 7 lipca 1994 r. – Prawo budowlane</w:t>
      </w:r>
      <w:r w:rsidR="00C631BA" w:rsidRPr="00D95D33">
        <w:rPr>
          <w:rFonts w:ascii="Times New Roman" w:hAnsi="Times New Roman" w:cs="Times New Roman"/>
          <w:sz w:val="24"/>
          <w:szCs w:val="24"/>
        </w:rPr>
        <w:t xml:space="preserve"> (j.t.</w:t>
      </w:r>
      <w:r w:rsidR="00C65B38">
        <w:rPr>
          <w:rFonts w:ascii="Times New Roman" w:hAnsi="Times New Roman" w:cs="Times New Roman"/>
          <w:sz w:val="24"/>
          <w:szCs w:val="24"/>
        </w:rPr>
        <w:t xml:space="preserve"> </w:t>
      </w:r>
      <w:r w:rsidR="00C631BA" w:rsidRPr="00D95D33">
        <w:rPr>
          <w:rFonts w:ascii="Times New Roman" w:hAnsi="Times New Roman" w:cs="Times New Roman"/>
          <w:sz w:val="24"/>
          <w:szCs w:val="24"/>
        </w:rPr>
        <w:t xml:space="preserve">Dz.U. z 2024 r., poz. 725) </w:t>
      </w:r>
      <w:r w:rsidR="00030C46" w:rsidRPr="00D95D33">
        <w:rPr>
          <w:rFonts w:ascii="Times New Roman" w:hAnsi="Times New Roman" w:cs="Times New Roman"/>
          <w:sz w:val="24"/>
          <w:szCs w:val="24"/>
        </w:rPr>
        <w:t>. Należy dodać, z</w:t>
      </w:r>
      <w:r w:rsidR="00C631BA" w:rsidRPr="00D95D33">
        <w:rPr>
          <w:rFonts w:ascii="Times New Roman" w:hAnsi="Times New Roman" w:cs="Times New Roman"/>
          <w:sz w:val="24"/>
          <w:szCs w:val="24"/>
        </w:rPr>
        <w:t>e zgodnie z</w:t>
      </w:r>
      <w:r w:rsidR="00030C46" w:rsidRPr="00D95D33">
        <w:rPr>
          <w:rFonts w:ascii="Times New Roman" w:hAnsi="Times New Roman" w:cs="Times New Roman"/>
          <w:sz w:val="24"/>
          <w:szCs w:val="24"/>
        </w:rPr>
        <w:t xml:space="preserve"> art. 6k ust. 1 pkt 1 </w:t>
      </w:r>
      <w:proofErr w:type="spellStart"/>
      <w:r w:rsidR="00030C46" w:rsidRPr="00D95D33">
        <w:rPr>
          <w:rFonts w:ascii="Times New Roman" w:hAnsi="Times New Roman" w:cs="Times New Roman"/>
          <w:sz w:val="24"/>
          <w:szCs w:val="24"/>
        </w:rPr>
        <w:t>ucpg</w:t>
      </w:r>
      <w:proofErr w:type="spellEnd"/>
      <w:r w:rsidR="00030C46" w:rsidRPr="00D95D33">
        <w:rPr>
          <w:rFonts w:ascii="Times New Roman" w:hAnsi="Times New Roman" w:cs="Times New Roman"/>
          <w:sz w:val="24"/>
          <w:szCs w:val="24"/>
        </w:rPr>
        <w:t xml:space="preserve"> dopuszcza się stosowanie więcej niż jednej metody ustalenia opłat na obszarze gminy dlatego też trudno przyznać rację argumentom uznającym nieracjonalne czy nielogiczne stosowanie kilku różnych metod  na terenie jednej gminy, skoro racjonalny ustawodawca dopuszcza tego typu rozwiązanie. </w:t>
      </w:r>
    </w:p>
    <w:p w14:paraId="07EC157E" w14:textId="002B8678" w:rsidR="00030C46" w:rsidRPr="00D95D33" w:rsidRDefault="00030C46" w:rsidP="000A007C">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 xml:space="preserve">Zgodnie z art. 6j </w:t>
      </w:r>
      <w:proofErr w:type="spellStart"/>
      <w:r w:rsidR="008A2A5A">
        <w:rPr>
          <w:rFonts w:ascii="Times New Roman" w:hAnsi="Times New Roman" w:cs="Times New Roman"/>
          <w:sz w:val="24"/>
          <w:szCs w:val="24"/>
        </w:rPr>
        <w:t>ucpg</w:t>
      </w:r>
      <w:proofErr w:type="spellEnd"/>
      <w:r w:rsidRPr="00D95D33">
        <w:rPr>
          <w:rFonts w:ascii="Times New Roman" w:hAnsi="Times New Roman" w:cs="Times New Roman"/>
          <w:sz w:val="24"/>
          <w:szCs w:val="24"/>
        </w:rPr>
        <w:t xml:space="preserve"> dopuszcza się 4 metody obliczania opłaty za odbiór odpadów z nieruchomości zamieszkałych wg: </w:t>
      </w:r>
    </w:p>
    <w:p w14:paraId="07013402" w14:textId="77777777" w:rsidR="00030C46" w:rsidRPr="00D95D33" w:rsidRDefault="00030C46" w:rsidP="000A007C">
      <w:pPr>
        <w:pStyle w:val="Akapitzlist"/>
        <w:numPr>
          <w:ilvl w:val="0"/>
          <w:numId w:val="1"/>
        </w:numPr>
        <w:spacing w:line="312" w:lineRule="auto"/>
        <w:ind w:left="426" w:hanging="426"/>
        <w:contextualSpacing w:val="0"/>
        <w:jc w:val="both"/>
      </w:pPr>
      <w:r w:rsidRPr="00D95D33">
        <w:t>liczby mieszkańców zamieszkujących daną nieruchomość, lub</w:t>
      </w:r>
    </w:p>
    <w:p w14:paraId="5434D64D" w14:textId="77777777" w:rsidR="00030C46" w:rsidRPr="00D95D33" w:rsidRDefault="00030C46" w:rsidP="000A007C">
      <w:pPr>
        <w:pStyle w:val="Akapitzlist"/>
        <w:numPr>
          <w:ilvl w:val="0"/>
          <w:numId w:val="1"/>
        </w:numPr>
        <w:spacing w:line="312" w:lineRule="auto"/>
        <w:ind w:left="426" w:hanging="426"/>
        <w:contextualSpacing w:val="0"/>
        <w:jc w:val="both"/>
      </w:pPr>
      <w:r w:rsidRPr="00D95D33">
        <w:t>ilości zużytej wody z danej nieruchomości, lub</w:t>
      </w:r>
    </w:p>
    <w:p w14:paraId="5E9C6305" w14:textId="6283F3F3" w:rsidR="00030C46" w:rsidRPr="00D95D33" w:rsidRDefault="00030C46" w:rsidP="00C52C46">
      <w:pPr>
        <w:pStyle w:val="Akapitzlist"/>
        <w:numPr>
          <w:ilvl w:val="0"/>
          <w:numId w:val="1"/>
        </w:numPr>
        <w:spacing w:line="312" w:lineRule="auto"/>
        <w:ind w:left="426" w:hanging="426"/>
        <w:contextualSpacing w:val="0"/>
        <w:jc w:val="both"/>
      </w:pPr>
      <w:r w:rsidRPr="00D95D33">
        <w:lastRenderedPageBreak/>
        <w:t>powierzchni użytkowej lokalu mieszkalnego w rozumieniu ustawy Prawo budowlane</w:t>
      </w:r>
      <w:r w:rsidR="00C52C46">
        <w:t xml:space="preserve"> oraz </w:t>
      </w:r>
      <w:r w:rsidRPr="00D95D33">
        <w:t>od gospodarstwa domowego.</w:t>
      </w:r>
    </w:p>
    <w:p w14:paraId="7366E10F" w14:textId="28E701CE" w:rsidR="00707FED" w:rsidRPr="00D95D33" w:rsidRDefault="00030C46" w:rsidP="00707FED">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 xml:space="preserve">Podstawową metodą opłaty za odbiór odpadów z budynków wielolokalowych w Redzie </w:t>
      </w:r>
      <w:r w:rsidRPr="00D95D33">
        <w:rPr>
          <w:rFonts w:ascii="Times New Roman" w:hAnsi="Times New Roman" w:cs="Times New Roman"/>
          <w:sz w:val="24"/>
          <w:szCs w:val="24"/>
        </w:rPr>
        <w:br/>
        <w:t xml:space="preserve">na podstawie uchwały </w:t>
      </w:r>
      <w:r w:rsidR="00707FED" w:rsidRPr="00D95D33">
        <w:rPr>
          <w:rFonts w:ascii="Times New Roman" w:hAnsi="Times New Roman" w:cs="Times New Roman"/>
          <w:sz w:val="24"/>
          <w:szCs w:val="24"/>
        </w:rPr>
        <w:t xml:space="preserve">NR LXVIII/667/2023 Rady Miejskiej w Redzie z dnia 30 listopada 2023 r. </w:t>
      </w:r>
      <w:r w:rsidRPr="00D95D33">
        <w:rPr>
          <w:rFonts w:ascii="Times New Roman" w:hAnsi="Times New Roman" w:cs="Times New Roman"/>
          <w:sz w:val="24"/>
          <w:szCs w:val="24"/>
        </w:rPr>
        <w:t>jest opłata naliczana wg powierzchni lokalu mieszkalnego</w:t>
      </w:r>
      <w:r w:rsidR="00707FED" w:rsidRPr="00D95D33">
        <w:rPr>
          <w:rFonts w:ascii="Times New Roman" w:hAnsi="Times New Roman" w:cs="Times New Roman"/>
          <w:sz w:val="24"/>
          <w:szCs w:val="24"/>
        </w:rPr>
        <w:t xml:space="preserve">. </w:t>
      </w:r>
    </w:p>
    <w:p w14:paraId="116AAF27" w14:textId="30E61FC0" w:rsidR="00030C46" w:rsidRPr="00D95D33" w:rsidRDefault="00030C46" w:rsidP="00022910">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 xml:space="preserve">Metoda naliczania opłat za odbiór odpadów od powierzchni jest metodą najbardziej uszczelniającą system opłat za odbiór odpadów. Gminy posiadają dostęp do ewidencji gruntów </w:t>
      </w:r>
      <w:r w:rsidRPr="00D95D33">
        <w:rPr>
          <w:rFonts w:ascii="Times New Roman" w:hAnsi="Times New Roman" w:cs="Times New Roman"/>
          <w:sz w:val="24"/>
          <w:szCs w:val="24"/>
        </w:rPr>
        <w:br/>
        <w:t xml:space="preserve">i budynków oraz do własnych systemów naliczania podatku od nieruchomości, gdzie </w:t>
      </w:r>
      <w:r w:rsidRPr="00D95D33">
        <w:rPr>
          <w:rFonts w:ascii="Times New Roman" w:hAnsi="Times New Roman" w:cs="Times New Roman"/>
          <w:sz w:val="24"/>
          <w:szCs w:val="24"/>
        </w:rPr>
        <w:br/>
        <w:t>z dokładnością do centymetrów są w stanie zweryfikować podawane w oświadczeniach mieszkańców dane. Oświadczenia o liczbie mieszkańców powinny podlegać kontroli prowadzonej przez zarządców wspólnot, jednak z wyrywkowej kontroli przeprowadzonej przez tut. Urząd wynika, że mimo wielomiesięcznego zużycia wody lokale nie były wykazywane jako zamieszkałe, a mieszkańcy mimo posiadania tego obowiązku nie składali oświadczeń  o zamieszkiwaniu. Takie sytuacje nie zdarzają się w budownictwie jednorodzinnym, gdyż każdy zamieszkały dom jest wyposażany przez gminę w minimalną pojemność pojemników. Jeżeli odpady nie mieszczą się w otrzymanym pojemniku</w:t>
      </w:r>
      <w:r w:rsidR="0003528E" w:rsidRPr="00D95D33">
        <w:rPr>
          <w:rFonts w:ascii="Times New Roman" w:hAnsi="Times New Roman" w:cs="Times New Roman"/>
          <w:sz w:val="24"/>
          <w:szCs w:val="24"/>
        </w:rPr>
        <w:t xml:space="preserve">, właściciel </w:t>
      </w:r>
      <w:r w:rsidRPr="00D95D33">
        <w:rPr>
          <w:rFonts w:ascii="Times New Roman" w:hAnsi="Times New Roman" w:cs="Times New Roman"/>
          <w:sz w:val="24"/>
          <w:szCs w:val="24"/>
        </w:rPr>
        <w:t xml:space="preserve">otrzyma większy pojemnik przy zadeklarowaniu większej liczy osób. </w:t>
      </w:r>
    </w:p>
    <w:p w14:paraId="5AC44426" w14:textId="6265A982" w:rsidR="00C262BF" w:rsidRPr="00D95D33" w:rsidRDefault="00BA0CC5" w:rsidP="00A16A0B">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Rada Miasta uwzględniając wielokrotne</w:t>
      </w:r>
      <w:r w:rsidR="001F7BED" w:rsidRPr="00D95D33">
        <w:rPr>
          <w:rFonts w:ascii="Times New Roman" w:hAnsi="Times New Roman" w:cs="Times New Roman"/>
          <w:sz w:val="24"/>
          <w:szCs w:val="24"/>
        </w:rPr>
        <w:t xml:space="preserve"> prośby i </w:t>
      </w:r>
      <w:r w:rsidRPr="00D95D33">
        <w:rPr>
          <w:rFonts w:ascii="Times New Roman" w:hAnsi="Times New Roman" w:cs="Times New Roman"/>
          <w:sz w:val="24"/>
          <w:szCs w:val="24"/>
        </w:rPr>
        <w:t xml:space="preserve">wnioski mieszkańców uchwałą </w:t>
      </w:r>
      <w:r w:rsidR="001F7BED" w:rsidRPr="00D95D33">
        <w:rPr>
          <w:rFonts w:ascii="Times New Roman" w:hAnsi="Times New Roman" w:cs="Times New Roman"/>
          <w:sz w:val="24"/>
          <w:szCs w:val="24"/>
        </w:rPr>
        <w:br/>
      </w:r>
      <w:r w:rsidRPr="00D95D33">
        <w:rPr>
          <w:rFonts w:ascii="Times New Roman" w:hAnsi="Times New Roman" w:cs="Times New Roman"/>
          <w:sz w:val="24"/>
          <w:szCs w:val="24"/>
        </w:rPr>
        <w:t>N</w:t>
      </w:r>
      <w:r w:rsidR="001F7BED" w:rsidRPr="00D95D33">
        <w:rPr>
          <w:rFonts w:ascii="Times New Roman" w:hAnsi="Times New Roman" w:cs="Times New Roman"/>
          <w:sz w:val="24"/>
          <w:szCs w:val="24"/>
        </w:rPr>
        <w:t>r</w:t>
      </w:r>
      <w:r w:rsidRPr="00D95D33">
        <w:rPr>
          <w:rFonts w:ascii="Times New Roman" w:hAnsi="Times New Roman" w:cs="Times New Roman"/>
          <w:sz w:val="24"/>
          <w:szCs w:val="24"/>
        </w:rPr>
        <w:t xml:space="preserve"> LXXIII/713/2024 z dnia 29 lutego 2024 r. o zmianie uchwały Nr IV/46/2015 Rady Miejskiej w Redzie z dnia 28 stycznia 2015 r. w sprawie wybor</w:t>
      </w:r>
      <w:r w:rsidR="001F7BED" w:rsidRPr="00D95D33">
        <w:rPr>
          <w:rFonts w:ascii="Times New Roman" w:hAnsi="Times New Roman" w:cs="Times New Roman"/>
          <w:sz w:val="24"/>
          <w:szCs w:val="24"/>
        </w:rPr>
        <w:t>u</w:t>
      </w:r>
      <w:r w:rsidRPr="00D95D33">
        <w:rPr>
          <w:rFonts w:ascii="Times New Roman" w:hAnsi="Times New Roman" w:cs="Times New Roman"/>
          <w:sz w:val="24"/>
          <w:szCs w:val="24"/>
        </w:rPr>
        <w:t xml:space="preserve"> metody ustalenia opłaty za gospodarowanie odpadami komunalnymi oraz ustalenia stawki tej opłaty</w:t>
      </w:r>
      <w:r w:rsidR="001F7BED" w:rsidRPr="00D95D33">
        <w:rPr>
          <w:rFonts w:ascii="Times New Roman" w:hAnsi="Times New Roman" w:cs="Times New Roman"/>
          <w:sz w:val="24"/>
          <w:szCs w:val="24"/>
        </w:rPr>
        <w:t>, zwiększyła limit zużycia wody uprawniający do zastosowania</w:t>
      </w:r>
      <w:r w:rsidR="001519C9" w:rsidRPr="00D95D33">
        <w:rPr>
          <w:rFonts w:ascii="Times New Roman" w:hAnsi="Times New Roman" w:cs="Times New Roman"/>
          <w:sz w:val="24"/>
          <w:szCs w:val="24"/>
        </w:rPr>
        <w:t xml:space="preserve"> ulgi w </w:t>
      </w:r>
      <w:r w:rsidR="001F7BED" w:rsidRPr="00D95D33">
        <w:rPr>
          <w:rFonts w:ascii="Times New Roman" w:hAnsi="Times New Roman" w:cs="Times New Roman"/>
          <w:sz w:val="24"/>
          <w:szCs w:val="24"/>
        </w:rPr>
        <w:t>naliczani</w:t>
      </w:r>
      <w:r w:rsidR="001519C9" w:rsidRPr="00D95D33">
        <w:rPr>
          <w:rFonts w:ascii="Times New Roman" w:hAnsi="Times New Roman" w:cs="Times New Roman"/>
          <w:sz w:val="24"/>
          <w:szCs w:val="24"/>
        </w:rPr>
        <w:t>u</w:t>
      </w:r>
      <w:r w:rsidR="001F7BED" w:rsidRPr="00D95D33">
        <w:rPr>
          <w:rFonts w:ascii="Times New Roman" w:hAnsi="Times New Roman" w:cs="Times New Roman"/>
          <w:sz w:val="24"/>
          <w:szCs w:val="24"/>
        </w:rPr>
        <w:t xml:space="preserve"> opłaty od </w:t>
      </w:r>
      <w:r w:rsidR="001519C9" w:rsidRPr="00D95D33">
        <w:rPr>
          <w:rFonts w:ascii="Times New Roman" w:hAnsi="Times New Roman" w:cs="Times New Roman"/>
          <w:sz w:val="24"/>
          <w:szCs w:val="24"/>
        </w:rPr>
        <w:t>powierzchni mieszkania</w:t>
      </w:r>
      <w:r w:rsidR="001F7BED" w:rsidRPr="00D95D33">
        <w:rPr>
          <w:rFonts w:ascii="Times New Roman" w:hAnsi="Times New Roman" w:cs="Times New Roman"/>
          <w:sz w:val="24"/>
          <w:szCs w:val="24"/>
        </w:rPr>
        <w:t xml:space="preserve"> z 3,5 m</w:t>
      </w:r>
      <w:r w:rsidR="001F7BED" w:rsidRPr="00D95D33">
        <w:rPr>
          <w:rFonts w:ascii="Times New Roman" w:hAnsi="Times New Roman" w:cs="Times New Roman"/>
          <w:sz w:val="24"/>
          <w:szCs w:val="24"/>
          <w:vertAlign w:val="superscript"/>
        </w:rPr>
        <w:t>3</w:t>
      </w:r>
      <w:r w:rsidR="001F7BED" w:rsidRPr="00D95D33">
        <w:rPr>
          <w:rFonts w:ascii="Times New Roman" w:hAnsi="Times New Roman" w:cs="Times New Roman"/>
          <w:sz w:val="24"/>
          <w:szCs w:val="24"/>
        </w:rPr>
        <w:t xml:space="preserve"> do 4,3m</w:t>
      </w:r>
      <w:r w:rsidR="001F7BED" w:rsidRPr="00D95D33">
        <w:rPr>
          <w:rFonts w:ascii="Times New Roman" w:hAnsi="Times New Roman" w:cs="Times New Roman"/>
          <w:sz w:val="24"/>
          <w:szCs w:val="24"/>
          <w:vertAlign w:val="superscript"/>
        </w:rPr>
        <w:t>3</w:t>
      </w:r>
      <w:r w:rsidR="001F7BED" w:rsidRPr="00D95D33">
        <w:rPr>
          <w:rFonts w:ascii="Times New Roman" w:hAnsi="Times New Roman" w:cs="Times New Roman"/>
          <w:sz w:val="24"/>
          <w:szCs w:val="24"/>
        </w:rPr>
        <w:t xml:space="preserve"> na osobę w małych gospodarstwach domowych liczących jedną lub dwie osoby.</w:t>
      </w:r>
    </w:p>
    <w:p w14:paraId="44CE161A" w14:textId="7BB84EDA" w:rsidR="00030C46" w:rsidRPr="00D95D33" w:rsidRDefault="00030C46" w:rsidP="00A16A0B">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 xml:space="preserve">Z obserwacji okresu po zmianie  metody obliczania opłaty za odbiór odpadów wynika, że  liczba lokali wykazywanych jako puste spadła średnio aż o 30%, a w </w:t>
      </w:r>
      <w:r w:rsidR="00DC0B3D" w:rsidRPr="00D95D33">
        <w:rPr>
          <w:rFonts w:ascii="Times New Roman" w:hAnsi="Times New Roman" w:cs="Times New Roman"/>
          <w:sz w:val="24"/>
          <w:szCs w:val="24"/>
        </w:rPr>
        <w:t xml:space="preserve">poszczególnych </w:t>
      </w:r>
      <w:r w:rsidRPr="00D95D33">
        <w:rPr>
          <w:rFonts w:ascii="Times New Roman" w:hAnsi="Times New Roman" w:cs="Times New Roman"/>
          <w:sz w:val="24"/>
          <w:szCs w:val="24"/>
        </w:rPr>
        <w:t xml:space="preserve"> przypadkach aż o 90%. </w:t>
      </w:r>
    </w:p>
    <w:p w14:paraId="3132C05C" w14:textId="582D4408" w:rsidR="00030C46" w:rsidRPr="00D95D33" w:rsidRDefault="00030C46" w:rsidP="00A16A0B">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Naliczanie opłaty od powierzchni w sytuacji właścicieli domów jednorodzinnych również nie gwarantuje powszechności i równości w ponoszeniu danin publicznych gdyż w zabudowie jednorodzinnej występują często sytuacje, w których jeden właściciel posiada na działce duże powierzchniowo domy często o powierzchni powyżej 150m</w:t>
      </w:r>
      <w:r w:rsidRPr="00D95D33">
        <w:rPr>
          <w:rFonts w:ascii="Times New Roman" w:hAnsi="Times New Roman" w:cs="Times New Roman"/>
          <w:sz w:val="24"/>
          <w:szCs w:val="24"/>
          <w:vertAlign w:val="superscript"/>
        </w:rPr>
        <w:t>2</w:t>
      </w:r>
      <w:r w:rsidRPr="00D95D33">
        <w:rPr>
          <w:rFonts w:ascii="Times New Roman" w:hAnsi="Times New Roman" w:cs="Times New Roman"/>
          <w:sz w:val="24"/>
          <w:szCs w:val="24"/>
        </w:rPr>
        <w:t>, w których mieszka kilka rodzin. Obecnie w tego typu nieruchomościach opłaty naliczane są od liczby osób. W tym wypadku metod</w:t>
      </w:r>
      <w:r w:rsidR="00B15561" w:rsidRPr="00D95D33">
        <w:rPr>
          <w:rFonts w:ascii="Times New Roman" w:hAnsi="Times New Roman" w:cs="Times New Roman"/>
          <w:sz w:val="24"/>
          <w:szCs w:val="24"/>
        </w:rPr>
        <w:t>a</w:t>
      </w:r>
      <w:r w:rsidRPr="00D95D33">
        <w:rPr>
          <w:rFonts w:ascii="Times New Roman" w:hAnsi="Times New Roman" w:cs="Times New Roman"/>
          <w:sz w:val="24"/>
          <w:szCs w:val="24"/>
        </w:rPr>
        <w:t xml:space="preserve"> od metra powierzchni nie dość że jest również niesprawiedliwa to jeszcze spowoduje duży uszczerbek w dochodach gminy. </w:t>
      </w:r>
    </w:p>
    <w:p w14:paraId="030A45E5" w14:textId="18656B22" w:rsidR="00030C46" w:rsidRPr="00D95D33" w:rsidRDefault="00030C46" w:rsidP="00A16A0B">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Ponadto nie wszystkie budynki wolnostojące posiadają odrębny licznik wody dla wydzielonych lokali i wody ogrodowej, co w sytuacji metody od wody w dalszym ciągu nie zapewnia odpowiedniego  podziału kosztów i prowadzi do wielu konfliktów oraz zmusza mieszkańców do dodatkowego zakupu i zainstalowania podliczników wody.</w:t>
      </w:r>
    </w:p>
    <w:p w14:paraId="3C2805B5" w14:textId="697C3D87" w:rsidR="00030C46" w:rsidRPr="00D95D33" w:rsidRDefault="00030C46" w:rsidP="00A16A0B">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lastRenderedPageBreak/>
        <w:t xml:space="preserve">Dla mieszkańców lokali zamieszkałych ustawa ustala limit opłat od osoby w wysokości 2% dochodu rozporządzalnego tj. do 53,57 zł od osoby. Metoda od liczby mieszkańców stosowana była do tej pory w gminie we wszystkich nieruchomościach, jednakże część mieszkańców/właścicieli w zabudowie wielolokalowej nie wywiązywała się z obowiązku składania oświadczeń o zamieszkiwaniu lub nie wykazywała  faktycznej liczby osób zamieszkujących. </w:t>
      </w:r>
    </w:p>
    <w:p w14:paraId="666FCE57" w14:textId="77777777" w:rsidR="00030C46" w:rsidRPr="00D95D33" w:rsidRDefault="00030C46" w:rsidP="00030C46">
      <w:pPr>
        <w:spacing w:line="312" w:lineRule="auto"/>
        <w:ind w:firstLine="708"/>
        <w:jc w:val="both"/>
        <w:rPr>
          <w:rFonts w:ascii="Times New Roman" w:hAnsi="Times New Roman" w:cs="Times New Roman"/>
          <w:sz w:val="24"/>
          <w:szCs w:val="24"/>
        </w:rPr>
      </w:pPr>
      <w:r w:rsidRPr="00D95D33">
        <w:rPr>
          <w:rFonts w:ascii="Times New Roman" w:hAnsi="Times New Roman" w:cs="Times New Roman"/>
          <w:sz w:val="24"/>
          <w:szCs w:val="24"/>
        </w:rPr>
        <w:t>Istnieje również metoda obliczania opłaty od gospodarstwa domowego. Jednakże według orzecznictwa sądowego – jeżeli rada gminy skorzystała z możliwości ustalenia stawki od gospodarstwa domowego, to nie ma możliwości dalszego różnicowania stawki. </w:t>
      </w:r>
    </w:p>
    <w:p w14:paraId="6A4BCB6D" w14:textId="6DBB1E14" w:rsidR="00030C46" w:rsidRPr="00D95D33" w:rsidRDefault="00030C46" w:rsidP="00A16A0B">
      <w:pPr>
        <w:spacing w:after="0" w:line="312" w:lineRule="auto"/>
        <w:ind w:firstLine="709"/>
        <w:jc w:val="both"/>
        <w:rPr>
          <w:rFonts w:ascii="Times New Roman" w:hAnsi="Times New Roman" w:cs="Times New Roman"/>
          <w:sz w:val="24"/>
          <w:szCs w:val="24"/>
        </w:rPr>
      </w:pPr>
      <w:r w:rsidRPr="00D95D33">
        <w:rPr>
          <w:rFonts w:ascii="Times New Roman" w:hAnsi="Times New Roman" w:cs="Times New Roman"/>
          <w:sz w:val="24"/>
          <w:szCs w:val="24"/>
        </w:rPr>
        <w:t xml:space="preserve">W zastosowanej obecnie metodzie system obejmuje wszystkich mieszkańców w zabudowie wielolokalowej. Właściwością </w:t>
      </w:r>
      <w:r w:rsidR="005B33B3" w:rsidRPr="00D95D33">
        <w:rPr>
          <w:rFonts w:ascii="Times New Roman" w:hAnsi="Times New Roman" w:cs="Times New Roman"/>
          <w:sz w:val="24"/>
          <w:szCs w:val="24"/>
        </w:rPr>
        <w:t xml:space="preserve">Miasta </w:t>
      </w:r>
      <w:r w:rsidRPr="00D95D33">
        <w:rPr>
          <w:rFonts w:ascii="Times New Roman" w:hAnsi="Times New Roman" w:cs="Times New Roman"/>
          <w:sz w:val="24"/>
          <w:szCs w:val="24"/>
        </w:rPr>
        <w:t>Redy jest intensywny wzrost zabudowy wielolokalowej. Właściciele mieszkań bardzo często przeznaczają je na wynajem, jednocześnie nie realizując obowiązku meldunkowego, co powoduje, że w około 20% mieszkań wykazywana jest zaniżona lub zerowa ilość osób</w:t>
      </w:r>
      <w:r w:rsidR="005B33B3" w:rsidRPr="00D95D33">
        <w:rPr>
          <w:rFonts w:ascii="Times New Roman" w:hAnsi="Times New Roman" w:cs="Times New Roman"/>
          <w:sz w:val="24"/>
          <w:szCs w:val="24"/>
        </w:rPr>
        <w:t>, w związku z tym w zabudowie wielo</w:t>
      </w:r>
      <w:r w:rsidR="00E52EC5" w:rsidRPr="00D95D33">
        <w:rPr>
          <w:rFonts w:ascii="Times New Roman" w:hAnsi="Times New Roman" w:cs="Times New Roman"/>
          <w:sz w:val="24"/>
          <w:szCs w:val="24"/>
        </w:rPr>
        <w:t xml:space="preserve">lokalowej </w:t>
      </w:r>
      <w:r w:rsidR="005B33B3" w:rsidRPr="00D95D33">
        <w:rPr>
          <w:rFonts w:ascii="Times New Roman" w:hAnsi="Times New Roman" w:cs="Times New Roman"/>
          <w:sz w:val="24"/>
          <w:szCs w:val="24"/>
        </w:rPr>
        <w:t>ustalenie rzeczywistej liczby osób zwłaszcza, że oświadczenia nie oddają rzeczywistego obrazu sytuacji</w:t>
      </w:r>
      <w:r w:rsidR="00242B98" w:rsidRPr="00D95D33">
        <w:rPr>
          <w:rFonts w:ascii="Times New Roman" w:hAnsi="Times New Roman" w:cs="Times New Roman"/>
          <w:sz w:val="24"/>
          <w:szCs w:val="24"/>
        </w:rPr>
        <w:t>, jest mocno utrudnione</w:t>
      </w:r>
      <w:r w:rsidR="00B15561" w:rsidRPr="00D95D33">
        <w:rPr>
          <w:rFonts w:ascii="Times New Roman" w:hAnsi="Times New Roman" w:cs="Times New Roman"/>
          <w:sz w:val="24"/>
          <w:szCs w:val="24"/>
        </w:rPr>
        <w:t xml:space="preserve">, wręcz niemożliwe. </w:t>
      </w:r>
    </w:p>
    <w:p w14:paraId="5E515B54" w14:textId="051D1A2A" w:rsidR="00B15561" w:rsidRDefault="00B15561" w:rsidP="00B15561">
      <w:pPr>
        <w:spacing w:line="312" w:lineRule="auto"/>
        <w:ind w:firstLine="708"/>
        <w:jc w:val="both"/>
        <w:rPr>
          <w:rFonts w:ascii="Times New Roman" w:hAnsi="Times New Roman" w:cs="Times New Roman"/>
          <w:sz w:val="24"/>
          <w:szCs w:val="24"/>
        </w:rPr>
      </w:pPr>
      <w:r w:rsidRPr="00D95D33">
        <w:rPr>
          <w:rFonts w:ascii="Times New Roman" w:hAnsi="Times New Roman" w:cs="Times New Roman"/>
          <w:sz w:val="24"/>
          <w:szCs w:val="24"/>
        </w:rPr>
        <w:t xml:space="preserve">Z uwagi na powyższe gmina w celu zapewnienia powszechności ponoszenia danin publicznych zmieniła metodę ustalania stawki za odbiór odpadów. </w:t>
      </w:r>
    </w:p>
    <w:p w14:paraId="20D25547" w14:textId="6E46321E" w:rsidR="008A2A5A" w:rsidRPr="00D95D33" w:rsidRDefault="008A2A5A" w:rsidP="00B15561">
      <w:pPr>
        <w:spacing w:line="312"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POUCZENIE: Zgodnie z art. 12 ustawy </w:t>
      </w:r>
      <w:r w:rsidRPr="008A2A5A">
        <w:rPr>
          <w:rFonts w:ascii="Times New Roman" w:hAnsi="Times New Roman" w:cs="Times New Roman"/>
          <w:sz w:val="24"/>
          <w:szCs w:val="24"/>
        </w:rPr>
        <w:t>z dnia 11 lipca 2014 r. o petycjach (j.t. Dz.U. z 2018 r., poz. 870)</w:t>
      </w:r>
      <w:r>
        <w:rPr>
          <w:rFonts w:ascii="Times New Roman" w:hAnsi="Times New Roman" w:cs="Times New Roman"/>
          <w:sz w:val="24"/>
          <w:szCs w:val="24"/>
        </w:rPr>
        <w:t xml:space="preserve"> podmiot właściwy do rozpatrzenia petycji (Rada Miejska w Redzie) może pozostawić bez rozpatrzenia petycję złożoną w sprawie, która była przedmiotem petycji już rozpatrzonej przez ten podmiot, jeżeli w petycji nie powołano się na nowe fakty lub dowody nieznane podmiotowi</w:t>
      </w:r>
      <w:r w:rsidR="008D40F0">
        <w:rPr>
          <w:rFonts w:ascii="Times New Roman" w:hAnsi="Times New Roman" w:cs="Times New Roman"/>
          <w:sz w:val="24"/>
          <w:szCs w:val="24"/>
        </w:rPr>
        <w:t xml:space="preserve"> właściwemu do rozpatrzenia petycji. W takim przypadku podmiot właściwy do rozpatrzenia petycji niezwłocznie informuje podmiot wnoszący petycję o pozostawieniu petycji bez rozpatrzenia i poprzednim sposobie rozpatrzenia załatwienia petycji.</w:t>
      </w:r>
    </w:p>
    <w:p w14:paraId="11BBEA49" w14:textId="77777777" w:rsidR="00030C46" w:rsidRDefault="00030C46">
      <w:pPr>
        <w:rPr>
          <w:rFonts w:ascii="Times New Roman" w:hAnsi="Times New Roman" w:cs="Times New Roman"/>
          <w:sz w:val="24"/>
          <w:szCs w:val="24"/>
        </w:rPr>
      </w:pPr>
    </w:p>
    <w:p w14:paraId="5BA6E6E2" w14:textId="77777777" w:rsidR="00AF11AB" w:rsidRDefault="00AF11AB">
      <w:pPr>
        <w:rPr>
          <w:rFonts w:ascii="Times New Roman" w:hAnsi="Times New Roman" w:cs="Times New Roman"/>
          <w:sz w:val="24"/>
          <w:szCs w:val="24"/>
        </w:rPr>
      </w:pPr>
    </w:p>
    <w:p w14:paraId="33A48F48" w14:textId="77777777" w:rsidR="00AF11AB" w:rsidRDefault="00AF11AB">
      <w:pPr>
        <w:rPr>
          <w:rFonts w:ascii="Times New Roman" w:hAnsi="Times New Roman" w:cs="Times New Roman"/>
          <w:sz w:val="24"/>
          <w:szCs w:val="24"/>
        </w:rPr>
      </w:pPr>
    </w:p>
    <w:p w14:paraId="2F46EBDF" w14:textId="77777777" w:rsidR="00AF11AB" w:rsidRDefault="00AF11AB">
      <w:pPr>
        <w:rPr>
          <w:rFonts w:ascii="Times New Roman" w:hAnsi="Times New Roman" w:cs="Times New Roman"/>
          <w:sz w:val="24"/>
          <w:szCs w:val="24"/>
        </w:rPr>
      </w:pPr>
    </w:p>
    <w:p w14:paraId="25FFEDDD" w14:textId="77777777" w:rsidR="00AF11AB" w:rsidRDefault="00AF11AB">
      <w:pPr>
        <w:rPr>
          <w:rFonts w:ascii="Times New Roman" w:hAnsi="Times New Roman" w:cs="Times New Roman"/>
          <w:sz w:val="24"/>
          <w:szCs w:val="24"/>
        </w:rPr>
      </w:pPr>
    </w:p>
    <w:p w14:paraId="6614C61A" w14:textId="77777777" w:rsidR="00AF11AB" w:rsidRDefault="00AF11AB">
      <w:pPr>
        <w:rPr>
          <w:rFonts w:ascii="Times New Roman" w:hAnsi="Times New Roman" w:cs="Times New Roman"/>
          <w:sz w:val="24"/>
          <w:szCs w:val="24"/>
        </w:rPr>
      </w:pPr>
    </w:p>
    <w:p w14:paraId="238035A2" w14:textId="77777777" w:rsidR="00AF11AB" w:rsidRDefault="00AF11AB">
      <w:pPr>
        <w:rPr>
          <w:rFonts w:ascii="Times New Roman" w:hAnsi="Times New Roman" w:cs="Times New Roman"/>
          <w:sz w:val="24"/>
          <w:szCs w:val="24"/>
        </w:rPr>
      </w:pPr>
    </w:p>
    <w:p w14:paraId="088E1EC0" w14:textId="77777777" w:rsidR="00AF11AB" w:rsidRDefault="00AF11AB">
      <w:pPr>
        <w:rPr>
          <w:rFonts w:ascii="Times New Roman" w:hAnsi="Times New Roman" w:cs="Times New Roman"/>
          <w:sz w:val="24"/>
          <w:szCs w:val="24"/>
        </w:rPr>
      </w:pPr>
    </w:p>
    <w:p w14:paraId="3A11050F" w14:textId="77777777" w:rsidR="004F7BC2" w:rsidRDefault="004F7BC2">
      <w:pPr>
        <w:rPr>
          <w:rFonts w:ascii="Times New Roman" w:hAnsi="Times New Roman" w:cs="Times New Roman"/>
          <w:sz w:val="24"/>
          <w:szCs w:val="24"/>
        </w:rPr>
      </w:pPr>
    </w:p>
    <w:p w14:paraId="3E99F717" w14:textId="519F97F6" w:rsidR="00AF11AB" w:rsidRPr="00AF11AB" w:rsidRDefault="00AF11AB" w:rsidP="00AF11AB">
      <w:pPr>
        <w:spacing w:after="0" w:line="240" w:lineRule="auto"/>
        <w:rPr>
          <w:rFonts w:ascii="Times New Roman" w:hAnsi="Times New Roman" w:cs="Times New Roman"/>
          <w:sz w:val="14"/>
          <w:szCs w:val="14"/>
        </w:rPr>
      </w:pPr>
      <w:bookmarkStart w:id="0" w:name="_Hlk169699416"/>
      <w:r w:rsidRPr="00AF11AB">
        <w:rPr>
          <w:rFonts w:ascii="Times New Roman" w:hAnsi="Times New Roman" w:cs="Times New Roman"/>
          <w:sz w:val="14"/>
          <w:szCs w:val="14"/>
        </w:rPr>
        <w:t>Sporządził/</w:t>
      </w:r>
      <w:r w:rsidR="004F7BC2">
        <w:rPr>
          <w:rFonts w:ascii="Times New Roman" w:hAnsi="Times New Roman" w:cs="Times New Roman"/>
          <w:sz w:val="14"/>
          <w:szCs w:val="14"/>
        </w:rPr>
        <w:t xml:space="preserve">zatwierdził  </w:t>
      </w:r>
    </w:p>
    <w:p w14:paraId="4EE172D2" w14:textId="27D17FC1" w:rsidR="00AF11AB" w:rsidRPr="00D95D33" w:rsidRDefault="00AF11AB" w:rsidP="004F7BC2">
      <w:pPr>
        <w:spacing w:after="0" w:line="240" w:lineRule="auto"/>
        <w:rPr>
          <w:rFonts w:ascii="Times New Roman" w:hAnsi="Times New Roman" w:cs="Times New Roman"/>
          <w:sz w:val="24"/>
          <w:szCs w:val="24"/>
        </w:rPr>
      </w:pPr>
      <w:r w:rsidRPr="00AF11AB">
        <w:rPr>
          <w:rFonts w:ascii="Times New Roman" w:hAnsi="Times New Roman" w:cs="Times New Roman"/>
          <w:sz w:val="14"/>
          <w:szCs w:val="14"/>
        </w:rPr>
        <w:t>MS/GL</w:t>
      </w:r>
      <w:r w:rsidR="004F7BC2">
        <w:rPr>
          <w:rFonts w:ascii="Times New Roman" w:hAnsi="Times New Roman" w:cs="Times New Roman"/>
          <w:sz w:val="14"/>
          <w:szCs w:val="14"/>
        </w:rPr>
        <w:t xml:space="preserve"> </w:t>
      </w:r>
      <w:r w:rsidR="004F7BC2">
        <w:rPr>
          <w:rFonts w:ascii="Times New Roman" w:hAnsi="Times New Roman" w:cs="Times New Roman"/>
          <w:sz w:val="14"/>
          <w:szCs w:val="14"/>
        </w:rPr>
        <w:t>19.06.2024</w:t>
      </w:r>
      <w:bookmarkEnd w:id="0"/>
    </w:p>
    <w:sectPr w:rsidR="00AF11AB" w:rsidRPr="00D95D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281535"/>
    <w:multiLevelType w:val="hybridMultilevel"/>
    <w:tmpl w:val="6B24B4BE"/>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 w15:restartNumberingAfterBreak="0">
    <w:nsid w:val="1CDA0B8F"/>
    <w:multiLevelType w:val="hybridMultilevel"/>
    <w:tmpl w:val="17C675A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16cid:durableId="1542740871">
    <w:abstractNumId w:val="0"/>
  </w:num>
  <w:num w:numId="2" w16cid:durableId="338198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72B"/>
    <w:rsid w:val="00001E44"/>
    <w:rsid w:val="00022910"/>
    <w:rsid w:val="00030C46"/>
    <w:rsid w:val="0003528E"/>
    <w:rsid w:val="0009742B"/>
    <w:rsid w:val="000A007C"/>
    <w:rsid w:val="000B49B9"/>
    <w:rsid w:val="000C313C"/>
    <w:rsid w:val="001519C9"/>
    <w:rsid w:val="001612E3"/>
    <w:rsid w:val="001B7953"/>
    <w:rsid w:val="001F7BED"/>
    <w:rsid w:val="00242B98"/>
    <w:rsid w:val="0029060E"/>
    <w:rsid w:val="002B5435"/>
    <w:rsid w:val="002D37ED"/>
    <w:rsid w:val="002E1873"/>
    <w:rsid w:val="00347A2E"/>
    <w:rsid w:val="0041056C"/>
    <w:rsid w:val="00495E52"/>
    <w:rsid w:val="004A4731"/>
    <w:rsid w:val="004D47AB"/>
    <w:rsid w:val="004F7BC2"/>
    <w:rsid w:val="00527B4F"/>
    <w:rsid w:val="00560303"/>
    <w:rsid w:val="005B33B3"/>
    <w:rsid w:val="005E605D"/>
    <w:rsid w:val="00677300"/>
    <w:rsid w:val="00707FED"/>
    <w:rsid w:val="00726EDF"/>
    <w:rsid w:val="007447CD"/>
    <w:rsid w:val="00825C51"/>
    <w:rsid w:val="00873302"/>
    <w:rsid w:val="008A2A5A"/>
    <w:rsid w:val="008C1FB4"/>
    <w:rsid w:val="008D40F0"/>
    <w:rsid w:val="009E640E"/>
    <w:rsid w:val="00A01DF4"/>
    <w:rsid w:val="00A16A0B"/>
    <w:rsid w:val="00A870D3"/>
    <w:rsid w:val="00AB0AB5"/>
    <w:rsid w:val="00AF11AB"/>
    <w:rsid w:val="00B02D5A"/>
    <w:rsid w:val="00B15561"/>
    <w:rsid w:val="00BA0CC5"/>
    <w:rsid w:val="00BE70B0"/>
    <w:rsid w:val="00C061F0"/>
    <w:rsid w:val="00C21FC3"/>
    <w:rsid w:val="00C262BF"/>
    <w:rsid w:val="00C5272B"/>
    <w:rsid w:val="00C52C46"/>
    <w:rsid w:val="00C631BA"/>
    <w:rsid w:val="00C65B38"/>
    <w:rsid w:val="00C92552"/>
    <w:rsid w:val="00C9351A"/>
    <w:rsid w:val="00CA4999"/>
    <w:rsid w:val="00D45095"/>
    <w:rsid w:val="00D95D33"/>
    <w:rsid w:val="00DA3EAF"/>
    <w:rsid w:val="00DC0B3D"/>
    <w:rsid w:val="00DC2D00"/>
    <w:rsid w:val="00DC6DC3"/>
    <w:rsid w:val="00DF4E58"/>
    <w:rsid w:val="00E52EC5"/>
    <w:rsid w:val="00E553A2"/>
    <w:rsid w:val="00E9343B"/>
    <w:rsid w:val="00FA4CB6"/>
    <w:rsid w:val="00FB3A11"/>
    <w:rsid w:val="00FB3E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6B1D"/>
  <w15:chartTrackingRefBased/>
  <w15:docId w15:val="{49942FEB-143E-45F3-B8D3-4385979EB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odstawa-prawna">
    <w:name w:val="podstawa-prawna"/>
    <w:basedOn w:val="Normalny"/>
    <w:rsid w:val="0087330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akapit">
    <w:name w:val="akapit"/>
    <w:basedOn w:val="Normalny"/>
    <w:rsid w:val="0087330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paragraf">
    <w:name w:val="paragraf"/>
    <w:basedOn w:val="Normalny"/>
    <w:rsid w:val="0087330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873302"/>
    <w:rPr>
      <w:b/>
      <w:bCs/>
    </w:rPr>
  </w:style>
  <w:style w:type="character" w:customStyle="1" w:styleId="fragment">
    <w:name w:val="fragment"/>
    <w:basedOn w:val="Domylnaczcionkaakapitu"/>
    <w:rsid w:val="00873302"/>
  </w:style>
  <w:style w:type="character" w:styleId="Hipercze">
    <w:name w:val="Hyperlink"/>
    <w:basedOn w:val="Domylnaczcionkaakapitu"/>
    <w:uiPriority w:val="99"/>
    <w:semiHidden/>
    <w:unhideWhenUsed/>
    <w:rsid w:val="00873302"/>
    <w:rPr>
      <w:color w:val="0000FF"/>
      <w:u w:val="single"/>
    </w:rPr>
  </w:style>
  <w:style w:type="paragraph" w:customStyle="1" w:styleId="Standard">
    <w:name w:val="Standard"/>
    <w:rsid w:val="00030C46"/>
    <w:pPr>
      <w:suppressAutoHyphens/>
      <w:autoSpaceDN w:val="0"/>
      <w:spacing w:after="0" w:line="240" w:lineRule="auto"/>
    </w:pPr>
    <w:rPr>
      <w:rFonts w:ascii="Times New Roman" w:eastAsia="Times New Roman" w:hAnsi="Times New Roman" w:cs="Times New Roman"/>
      <w:kern w:val="3"/>
      <w:sz w:val="24"/>
      <w:szCs w:val="24"/>
      <w:lang w:eastAsia="zh-CN"/>
      <w14:ligatures w14:val="none"/>
    </w:rPr>
  </w:style>
  <w:style w:type="paragraph" w:styleId="Akapitzlist">
    <w:name w:val="List Paragraph"/>
    <w:basedOn w:val="Normalny"/>
    <w:uiPriority w:val="34"/>
    <w:qFormat/>
    <w:rsid w:val="00030C46"/>
    <w:pPr>
      <w:spacing w:after="0" w:line="240" w:lineRule="auto"/>
      <w:ind w:left="720"/>
      <w:contextualSpacing/>
    </w:pPr>
    <w:rPr>
      <w:rFonts w:ascii="Times New Roman" w:eastAsia="Times New Roman" w:hAnsi="Times New Roman" w:cs="Times New Roman"/>
      <w:kern w:val="0"/>
      <w:sz w:val="24"/>
      <w:szCs w:val="24"/>
      <w:lang w:eastAsia="pl-PL"/>
      <w14:ligatures w14:val="none"/>
    </w:rPr>
  </w:style>
  <w:style w:type="paragraph" w:customStyle="1" w:styleId="Default">
    <w:name w:val="Default"/>
    <w:rsid w:val="00BA0CC5"/>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Tekstdymka">
    <w:name w:val="Balloon Text"/>
    <w:basedOn w:val="Normalny"/>
    <w:link w:val="TekstdymkaZnak"/>
    <w:uiPriority w:val="99"/>
    <w:semiHidden/>
    <w:unhideWhenUsed/>
    <w:rsid w:val="002E187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18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333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254CA-4D1A-4EEF-9B80-A7D07CEFD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1230</Words>
  <Characters>7380</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Sobieraj</dc:creator>
  <cp:keywords/>
  <dc:description/>
  <cp:lastModifiedBy>Marcin Sobieraj</cp:lastModifiedBy>
  <cp:revision>7</cp:revision>
  <cp:lastPrinted>2024-06-19T12:36:00Z</cp:lastPrinted>
  <dcterms:created xsi:type="dcterms:W3CDTF">2024-06-19T12:10:00Z</dcterms:created>
  <dcterms:modified xsi:type="dcterms:W3CDTF">2024-06-19T12:44:00Z</dcterms:modified>
</cp:coreProperties>
</file>