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73EF9" w14:textId="77777777" w:rsidR="009E47C6" w:rsidRPr="00067231" w:rsidRDefault="009E47C6" w:rsidP="003D13C6">
      <w:pPr>
        <w:spacing w:after="0" w:line="240" w:lineRule="auto"/>
        <w:ind w:left="6946"/>
        <w:rPr>
          <w:rFonts w:ascii="Times New Roman" w:hAnsi="Times New Roman"/>
          <w:bCs/>
          <w:sz w:val="24"/>
          <w:szCs w:val="24"/>
        </w:rPr>
      </w:pPr>
      <w:r w:rsidRPr="00067231">
        <w:rPr>
          <w:rFonts w:ascii="Times New Roman" w:hAnsi="Times New Roman"/>
          <w:bCs/>
          <w:sz w:val="24"/>
          <w:szCs w:val="24"/>
        </w:rPr>
        <w:t xml:space="preserve">Załącznik nr </w:t>
      </w:r>
      <w:r w:rsidR="00454A6C">
        <w:rPr>
          <w:rFonts w:ascii="Times New Roman" w:hAnsi="Times New Roman"/>
          <w:bCs/>
          <w:sz w:val="24"/>
          <w:szCs w:val="24"/>
        </w:rPr>
        <w:t>2</w:t>
      </w:r>
    </w:p>
    <w:p w14:paraId="4B07B790" w14:textId="77777777" w:rsidR="009E47C6" w:rsidRPr="00067231" w:rsidRDefault="00A648AC" w:rsidP="003D13C6">
      <w:pPr>
        <w:spacing w:after="0" w:line="240" w:lineRule="auto"/>
        <w:ind w:left="6946" w:hanging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</w:t>
      </w:r>
      <w:r w:rsidR="009E47C6" w:rsidRPr="00067231">
        <w:rPr>
          <w:rFonts w:ascii="Times New Roman" w:hAnsi="Times New Roman"/>
          <w:bCs/>
          <w:sz w:val="24"/>
          <w:szCs w:val="24"/>
        </w:rPr>
        <w:t xml:space="preserve">o Regulaminu pracy </w:t>
      </w:r>
    </w:p>
    <w:p w14:paraId="0219F8BE" w14:textId="77777777" w:rsidR="009E47C6" w:rsidRPr="00067231" w:rsidRDefault="009E47C6" w:rsidP="003D13C6">
      <w:pPr>
        <w:spacing w:after="0" w:line="240" w:lineRule="auto"/>
        <w:ind w:left="6946" w:hanging="284"/>
        <w:rPr>
          <w:rFonts w:ascii="Times New Roman" w:hAnsi="Times New Roman"/>
          <w:bCs/>
          <w:sz w:val="24"/>
          <w:szCs w:val="24"/>
        </w:rPr>
      </w:pPr>
      <w:r w:rsidRPr="00067231">
        <w:rPr>
          <w:rFonts w:ascii="Times New Roman" w:hAnsi="Times New Roman"/>
          <w:bCs/>
          <w:sz w:val="24"/>
          <w:szCs w:val="24"/>
        </w:rPr>
        <w:t xml:space="preserve">Urzędu Miasta w Redzie </w:t>
      </w:r>
    </w:p>
    <w:p w14:paraId="396833F1" w14:textId="77777777" w:rsidR="009E47C6" w:rsidRPr="00067231" w:rsidRDefault="009E47C6" w:rsidP="009E47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D9D70C1" w14:textId="77777777" w:rsidR="009E47C6" w:rsidRPr="00067231" w:rsidRDefault="009E47C6" w:rsidP="009E47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67231">
        <w:rPr>
          <w:rFonts w:ascii="Times New Roman" w:hAnsi="Times New Roman"/>
          <w:b/>
          <w:sz w:val="24"/>
          <w:szCs w:val="24"/>
        </w:rPr>
        <w:t>Regulamin korzystania z poczty elektronicznej</w:t>
      </w:r>
    </w:p>
    <w:p w14:paraId="4BFB828A" w14:textId="77777777" w:rsidR="009E47C6" w:rsidRPr="00067231" w:rsidRDefault="009E47C6" w:rsidP="009E47C6">
      <w:pPr>
        <w:spacing w:after="0" w:line="240" w:lineRule="auto"/>
        <w:ind w:left="4292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ACBCDAA" w14:textId="77777777" w:rsidR="009E47C6" w:rsidRPr="00454A6C" w:rsidRDefault="009E47C6" w:rsidP="009E47C6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 w:rsidRPr="00454A6C">
        <w:rPr>
          <w:rFonts w:ascii="Times New Roman" w:hAnsi="Times New Roman"/>
          <w:color w:val="000000"/>
          <w:sz w:val="24"/>
          <w:szCs w:val="24"/>
        </w:rPr>
        <w:t>Rozdział I</w:t>
      </w:r>
    </w:p>
    <w:p w14:paraId="479DAAF4" w14:textId="77777777" w:rsidR="009E47C6" w:rsidRPr="00454A6C" w:rsidRDefault="009E47C6" w:rsidP="009E47C6">
      <w:pPr>
        <w:spacing w:after="0" w:line="240" w:lineRule="auto"/>
        <w:ind w:left="4112" w:hanging="4112"/>
        <w:jc w:val="center"/>
        <w:rPr>
          <w:rFonts w:ascii="Times New Roman" w:hAnsi="Times New Roman"/>
          <w:color w:val="000000"/>
          <w:sz w:val="24"/>
          <w:szCs w:val="24"/>
        </w:rPr>
      </w:pPr>
      <w:r w:rsidRPr="00454A6C">
        <w:rPr>
          <w:rFonts w:ascii="Times New Roman" w:hAnsi="Times New Roman"/>
          <w:color w:val="000000"/>
          <w:sz w:val="24"/>
          <w:szCs w:val="24"/>
        </w:rPr>
        <w:t>Postanowienia ogólne / Przeznaczenie dokumentu</w:t>
      </w:r>
    </w:p>
    <w:p w14:paraId="06B43553" w14:textId="77777777" w:rsidR="009E47C6" w:rsidRPr="00454A6C" w:rsidRDefault="009E47C6" w:rsidP="009E47C6">
      <w:pPr>
        <w:spacing w:after="0" w:line="240" w:lineRule="auto"/>
        <w:ind w:left="4112"/>
        <w:jc w:val="center"/>
        <w:rPr>
          <w:rFonts w:ascii="Times New Roman" w:hAnsi="Times New Roman"/>
          <w:sz w:val="24"/>
          <w:szCs w:val="24"/>
        </w:rPr>
      </w:pPr>
    </w:p>
    <w:p w14:paraId="4A6E6D18" w14:textId="77777777" w:rsidR="009E47C6" w:rsidRPr="00067231" w:rsidRDefault="009E47C6" w:rsidP="009E47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§ 1</w:t>
      </w:r>
    </w:p>
    <w:p w14:paraId="095C178D" w14:textId="77777777" w:rsidR="009E47C6" w:rsidRPr="00067231" w:rsidRDefault="009E47C6" w:rsidP="009E47C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Regulamin określa zasady używania służbowej poczty elektronicznej (e-mail). Celem dokumentu jest ustanowienie obowiązujących wymagań w zakresie dozwolonego i poprawnego korzystania z poczty e-mail, a także zminimalizowanie ryzyka dla ochrony danych przekazywanych drogą elektroniczną. Zasady określone w regulaminie obowiązują wszystkich użytkowników poczty służbowej. </w:t>
      </w:r>
      <w:bookmarkStart w:id="0" w:name="__RefHeading___Toc660_2814267784"/>
      <w:bookmarkEnd w:id="0"/>
    </w:p>
    <w:p w14:paraId="2D0029EE" w14:textId="77777777" w:rsidR="009E47C6" w:rsidRPr="00067231" w:rsidRDefault="009E47C6" w:rsidP="009E47C6">
      <w:pPr>
        <w:spacing w:after="0" w:line="240" w:lineRule="auto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7A5561A7" w14:textId="77777777" w:rsidR="009E47C6" w:rsidRPr="00454A6C" w:rsidRDefault="009E47C6" w:rsidP="009E47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4A6C">
        <w:rPr>
          <w:rFonts w:ascii="Times New Roman" w:hAnsi="Times New Roman"/>
          <w:sz w:val="24"/>
          <w:szCs w:val="24"/>
        </w:rPr>
        <w:t>Rozdział II</w:t>
      </w:r>
    </w:p>
    <w:p w14:paraId="38904DD6" w14:textId="77777777" w:rsidR="009E47C6" w:rsidRPr="00454A6C" w:rsidRDefault="009E47C6" w:rsidP="009E47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54A6C">
        <w:rPr>
          <w:rFonts w:ascii="Times New Roman" w:hAnsi="Times New Roman"/>
          <w:sz w:val="24"/>
          <w:szCs w:val="24"/>
        </w:rPr>
        <w:t>Zasady korzystania z poczty elektroniczne</w:t>
      </w:r>
    </w:p>
    <w:p w14:paraId="1306E27C" w14:textId="77777777" w:rsidR="009E47C6" w:rsidRPr="00067231" w:rsidRDefault="009E47C6" w:rsidP="009E47C6">
      <w:pPr>
        <w:spacing w:after="0" w:line="240" w:lineRule="auto"/>
        <w:ind w:left="4292" w:hanging="180"/>
        <w:jc w:val="center"/>
        <w:rPr>
          <w:rFonts w:ascii="Times New Roman" w:hAnsi="Times New Roman"/>
          <w:sz w:val="24"/>
          <w:szCs w:val="24"/>
        </w:rPr>
      </w:pPr>
    </w:p>
    <w:p w14:paraId="0A2B7D6D" w14:textId="77777777" w:rsidR="009E47C6" w:rsidRPr="00067231" w:rsidRDefault="009E47C6" w:rsidP="009E47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§ 2</w:t>
      </w:r>
    </w:p>
    <w:p w14:paraId="417771EC" w14:textId="77777777" w:rsidR="009E47C6" w:rsidRPr="00067231" w:rsidRDefault="009E47C6" w:rsidP="009E47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Wprowadzenie</w:t>
      </w:r>
    </w:p>
    <w:p w14:paraId="1E5A54D6" w14:textId="77777777" w:rsidR="009E47C6" w:rsidRPr="00067231" w:rsidRDefault="009E47C6" w:rsidP="009E47C6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bookmarkStart w:id="1" w:name="__RefHeading___Toc656_2814267784"/>
      <w:bookmarkEnd w:id="1"/>
      <w:r w:rsidRPr="00067231">
        <w:rPr>
          <w:rFonts w:ascii="Times New Roman" w:hAnsi="Times New Roman"/>
          <w:sz w:val="24"/>
          <w:szCs w:val="24"/>
        </w:rPr>
        <w:t>Poczta elektroniczna jest obecnie jednym z najważniejszych środków komunikacji. Wiadomości mogą być szybko i pewnie transportowane wewnątrz sieci wewnętrznej oraz globalnie w Internecie. Użycie poczty elektronicznej wiąże się jednak z pewnym ryzykiem. Wiadomości mogą być przechwytywane, zapisywane, odczytywane i przekazywane przez nieuprawnionego odbiorcę. Nieformalne komentarze zawarte w treści wiadomości lub załącznikach mogą być źle zinterpretowane przez odbiorcę i prowadzić do problemów m.in. natury prawnej. Wysyłanie wiadomości do wielu odbiorców w sposób ujawniający ich prywatne adresy e-mail stanowi obecnie jedno z najczęstszych naruszeń ochrony danych osobowych. Zapewnienie właściwego korzystania z poczty elektronicznej stanowi obecnie jeden z priorytetów w zakresie odpowiedniej ochrony danych osobowych.</w:t>
      </w:r>
    </w:p>
    <w:p w14:paraId="0A755104" w14:textId="77777777" w:rsidR="009E47C6" w:rsidRPr="00067231" w:rsidRDefault="009E47C6" w:rsidP="009E47C6">
      <w:pPr>
        <w:pStyle w:val="Nagwekspisutreci"/>
        <w:spacing w:before="0" w:after="0" w:line="240" w:lineRule="auto"/>
        <w:ind w:hanging="720"/>
        <w:jc w:val="center"/>
        <w:rPr>
          <w:rFonts w:ascii="Times New Roman" w:hAnsi="Times New Roman"/>
          <w:b w:val="0"/>
          <w:sz w:val="24"/>
          <w:szCs w:val="24"/>
        </w:rPr>
      </w:pPr>
    </w:p>
    <w:p w14:paraId="51B1AD91" w14:textId="77777777" w:rsidR="009E47C6" w:rsidRPr="00067231" w:rsidRDefault="009E47C6" w:rsidP="009E47C6">
      <w:pPr>
        <w:pStyle w:val="Nagwekspisutreci"/>
        <w:spacing w:before="0" w:after="0" w:line="240" w:lineRule="auto"/>
        <w:jc w:val="center"/>
        <w:rPr>
          <w:rFonts w:ascii="Times New Roman" w:hAnsi="Times New Roman"/>
          <w:b w:val="0"/>
          <w:sz w:val="24"/>
          <w:szCs w:val="24"/>
        </w:rPr>
      </w:pPr>
      <w:r w:rsidRPr="00067231">
        <w:rPr>
          <w:rFonts w:ascii="Times New Roman" w:hAnsi="Times New Roman"/>
          <w:b w:val="0"/>
          <w:sz w:val="24"/>
          <w:szCs w:val="24"/>
        </w:rPr>
        <w:t>§ 3</w:t>
      </w:r>
    </w:p>
    <w:p w14:paraId="285C6679" w14:textId="77777777" w:rsidR="009E47C6" w:rsidRPr="00067231" w:rsidRDefault="009E47C6" w:rsidP="009E47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Główne zasady</w:t>
      </w:r>
    </w:p>
    <w:p w14:paraId="7BD3FEC7" w14:textId="77777777" w:rsidR="009E47C6" w:rsidRPr="00067231" w:rsidRDefault="009E47C6" w:rsidP="009E47C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Korzystanie ze służbowej poczty elektronicznej jest jednym ze sposobów realizowania obowiązków powierzonych użytkownikowi poczty i powinno być realizowane tylko i wyłącznie w celach służbowych, związanych z realizowaniem tych zadań.</w:t>
      </w:r>
    </w:p>
    <w:p w14:paraId="0EE21BCC" w14:textId="77777777" w:rsidR="009E47C6" w:rsidRPr="00067231" w:rsidRDefault="009E47C6" w:rsidP="009E47C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Wszystkie wiadomości e-mail wytworzone lub przysłane do użytkownika stanowią własność pracodawcy</w:t>
      </w:r>
      <w:r w:rsidR="009C7EE4">
        <w:rPr>
          <w:rFonts w:ascii="Times New Roman" w:hAnsi="Times New Roman"/>
          <w:sz w:val="24"/>
          <w:szCs w:val="24"/>
        </w:rPr>
        <w:t>.</w:t>
      </w:r>
    </w:p>
    <w:p w14:paraId="13510C32" w14:textId="77777777" w:rsidR="009E47C6" w:rsidRPr="00067231" w:rsidRDefault="009E47C6" w:rsidP="009E47C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Użytkownicy poczty elektronicznej są odpowiedzialni za korzystanie z poczty w taki sposób, aby minimalizować ryzyka naruszenia bezpieczeństwa informacji.</w:t>
      </w:r>
    </w:p>
    <w:p w14:paraId="274D9EA6" w14:textId="77777777" w:rsidR="009E47C6" w:rsidRPr="00067231" w:rsidRDefault="009E47C6" w:rsidP="009E47C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Użytkownik jest uprawniony do korzystania tylko i wyłącznie z przydzielonego lub przydzielonych mu adresów e-mail. Zakazane jest korzystanie z adresu e-mail innego użytkownika, a także logowanie się do skrzynki pocztowej innego użytkownika.</w:t>
      </w:r>
    </w:p>
    <w:p w14:paraId="67CC20E4" w14:textId="77777777" w:rsidR="009E47C6" w:rsidRPr="00067231" w:rsidRDefault="009E47C6" w:rsidP="009E47C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Wszystkie nieprawidłowości w działaniu poczty elektronicznej, a także wątpliwości związane ze sposobem korzystania z poczty elektronicznej, w tym związane z jej bezpieczeństwem, należy niezwłocznie konsultować z pracownikiem informatyki.</w:t>
      </w:r>
    </w:p>
    <w:p w14:paraId="1D16BBD3" w14:textId="77777777" w:rsidR="009E47C6" w:rsidRPr="00067231" w:rsidRDefault="009E47C6" w:rsidP="009E47C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Dane osobowe przekazywane drogą elektroniczną powinny być przekazywane w załączniku zabezpieczonym hasłem, </w:t>
      </w:r>
      <w:r w:rsidR="009C7EE4">
        <w:rPr>
          <w:rFonts w:ascii="Times New Roman" w:hAnsi="Times New Roman"/>
          <w:sz w:val="24"/>
          <w:szCs w:val="24"/>
        </w:rPr>
        <w:t xml:space="preserve">a hasło przekazane odbiorcy innym kanałem komunikacji lub w odrębnej wiadomości </w:t>
      </w:r>
      <w:r w:rsidRPr="00067231">
        <w:rPr>
          <w:rFonts w:ascii="Times New Roman" w:hAnsi="Times New Roman"/>
          <w:sz w:val="24"/>
          <w:szCs w:val="24"/>
        </w:rPr>
        <w:t>zgodnie z opisaną w regulaminie procedurą</w:t>
      </w:r>
      <w:r w:rsidR="009C7EE4">
        <w:rPr>
          <w:rFonts w:ascii="Times New Roman" w:hAnsi="Times New Roman"/>
          <w:sz w:val="24"/>
          <w:szCs w:val="24"/>
        </w:rPr>
        <w:t>.</w:t>
      </w:r>
    </w:p>
    <w:p w14:paraId="0C303DD6" w14:textId="77777777" w:rsidR="009E47C6" w:rsidRPr="00067231" w:rsidRDefault="009E47C6" w:rsidP="009E47C6">
      <w:pPr>
        <w:pStyle w:val="Spistre9cci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C0E65A" w14:textId="77777777" w:rsidR="009E47C6" w:rsidRPr="00067231" w:rsidRDefault="009E47C6" w:rsidP="009E47C6">
      <w:pPr>
        <w:pStyle w:val="Spistre9cci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231">
        <w:rPr>
          <w:rFonts w:ascii="Times New Roman" w:hAnsi="Times New Roman" w:cs="Times New Roman"/>
          <w:sz w:val="24"/>
          <w:szCs w:val="24"/>
        </w:rPr>
        <w:t>§ 4</w:t>
      </w:r>
    </w:p>
    <w:p w14:paraId="5051D998" w14:textId="77777777" w:rsidR="009E47C6" w:rsidRPr="00067231" w:rsidRDefault="009E47C6" w:rsidP="009E47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Konfigurowanie wiadomości</w:t>
      </w:r>
    </w:p>
    <w:p w14:paraId="6F158052" w14:textId="77777777" w:rsidR="009E47C6" w:rsidRPr="00067231" w:rsidRDefault="009E47C6" w:rsidP="009E47C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  <w:vertAlign w:val="superscript"/>
        </w:rPr>
      </w:pPr>
      <w:r w:rsidRPr="00067231">
        <w:rPr>
          <w:rFonts w:ascii="Times New Roman" w:hAnsi="Times New Roman"/>
          <w:sz w:val="24"/>
          <w:szCs w:val="24"/>
        </w:rPr>
        <w:t>Przed wysłaniem pierwszej wiadomości użytkownik jest zobligowany do skonfigurowania zasad wysyłania wiadomości, w tym nazwy użytkownika i podpisu pod wiadomością zgodnie z obowiązującymi standardami.</w:t>
      </w:r>
    </w:p>
    <w:p w14:paraId="26E8BD68" w14:textId="77777777" w:rsidR="009E47C6" w:rsidRPr="00067231" w:rsidRDefault="009E47C6" w:rsidP="009E47C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W przypadku nieobecności należy ustawić "</w:t>
      </w:r>
      <w:proofErr w:type="spellStart"/>
      <w:r w:rsidRPr="00067231">
        <w:rPr>
          <w:rFonts w:ascii="Times New Roman" w:hAnsi="Times New Roman"/>
          <w:sz w:val="24"/>
          <w:szCs w:val="24"/>
        </w:rPr>
        <w:t>autoodpowiedź</w:t>
      </w:r>
      <w:proofErr w:type="spellEnd"/>
      <w:r w:rsidRPr="00067231">
        <w:rPr>
          <w:rFonts w:ascii="Times New Roman" w:hAnsi="Times New Roman"/>
          <w:sz w:val="24"/>
          <w:szCs w:val="24"/>
        </w:rPr>
        <w:t>" zawierającą informację o osobie, która zastępuje w czasie nieobecności, do której nadawca może przekazać wiadomość.</w:t>
      </w:r>
    </w:p>
    <w:p w14:paraId="49B6FCBF" w14:textId="77777777" w:rsidR="009E47C6" w:rsidRPr="00067231" w:rsidRDefault="009E47C6" w:rsidP="009E47C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Ustawienie przekazywania wiadomości na inny adres e-mail, tzn. innego pracownika, wymaga uprzedniej zgody bezpośredniego przełożonego. Zgoda powinna być udokumentowana (na piśmie lub elektronicznie, jako wiadomość e-mail).</w:t>
      </w:r>
    </w:p>
    <w:p w14:paraId="0C0B0D8C" w14:textId="77777777" w:rsidR="009E47C6" w:rsidRPr="00067231" w:rsidRDefault="009E47C6" w:rsidP="009E47C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Jeżeli kilku pracowników korzysta z ogólnego adresu e-mail, np. kontakt@, to każda wiadomość powinna zostać podpisana imieniem i nazwiskiem osoby, która udziela odpowiedzi.</w:t>
      </w:r>
    </w:p>
    <w:p w14:paraId="1F136564" w14:textId="77777777" w:rsidR="009E47C6" w:rsidRPr="00067231" w:rsidRDefault="009E47C6" w:rsidP="009E47C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Użytkownik przyjmuje do wiadomości, że w przypadku zakończenia współpracy, może zostać ustawiona na jego koncie e-mail </w:t>
      </w:r>
      <w:proofErr w:type="spellStart"/>
      <w:r w:rsidRPr="00067231">
        <w:rPr>
          <w:rFonts w:ascii="Times New Roman" w:hAnsi="Times New Roman"/>
          <w:sz w:val="24"/>
          <w:szCs w:val="24"/>
        </w:rPr>
        <w:t>autoodpowiedź</w:t>
      </w:r>
      <w:proofErr w:type="spellEnd"/>
      <w:r w:rsidRPr="00067231">
        <w:rPr>
          <w:rFonts w:ascii="Times New Roman" w:hAnsi="Times New Roman"/>
          <w:sz w:val="24"/>
          <w:szCs w:val="24"/>
        </w:rPr>
        <w:t xml:space="preserve"> informująca o zakończeniu współpracy i adresie e-mail osoby, która go zastąpi.</w:t>
      </w:r>
    </w:p>
    <w:p w14:paraId="46256347" w14:textId="77777777" w:rsidR="009E47C6" w:rsidRPr="00067231" w:rsidRDefault="009E47C6" w:rsidP="009E47C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Każda wiadomość powinna być wysyłana z zachowaniem należytej staranności w zakresie sprawdzenia poprawności treści, załączników, a także adresatów wiadomości.</w:t>
      </w:r>
    </w:p>
    <w:p w14:paraId="235E6C3E" w14:textId="77777777" w:rsidR="009E47C6" w:rsidRPr="00067231" w:rsidRDefault="009E47C6" w:rsidP="009E47C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Zalecane jest okresowe czyszczenie skrzynki pocztowej poprzez usuwanie starych wiadomości, które nie będą już potrzebne oraz przechowywanie wiadomości w strukturze folderów.</w:t>
      </w:r>
    </w:p>
    <w:p w14:paraId="47296651" w14:textId="77777777" w:rsidR="009E47C6" w:rsidRPr="00067231" w:rsidRDefault="009E47C6" w:rsidP="009E47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§ 5</w:t>
      </w:r>
    </w:p>
    <w:p w14:paraId="1A46FC22" w14:textId="77777777" w:rsidR="009E47C6" w:rsidRPr="00067231" w:rsidRDefault="009E47C6" w:rsidP="009E47C6">
      <w:pPr>
        <w:pStyle w:val="Spistre9cci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231">
        <w:rPr>
          <w:rFonts w:ascii="Times New Roman" w:hAnsi="Times New Roman" w:cs="Times New Roman"/>
          <w:sz w:val="24"/>
          <w:szCs w:val="24"/>
        </w:rPr>
        <w:t>Przesyłanie danych osobowych</w:t>
      </w:r>
    </w:p>
    <w:p w14:paraId="30435B80" w14:textId="77777777" w:rsidR="009E47C6" w:rsidRPr="00067231" w:rsidRDefault="009E47C6" w:rsidP="009E47C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Użytkownik może zastosować szyfrowanie wiadomości wewnętrznych w przypadku przesyłania treści objętych szczególną ochroną, z uwzględnieniem wcześniejszej wymiany certyfikatów pomiędzy nadawcą i odbiorcą (np. przez przesłanie wiadomości podpisanych cyfrowo). Zasady szyfrowania korespondencji zewnętrznej powinny być uzgadniane z poszczególnymi odbiorcami.</w:t>
      </w:r>
    </w:p>
    <w:p w14:paraId="231A0B5A" w14:textId="77777777" w:rsidR="009E47C6" w:rsidRPr="00067231" w:rsidRDefault="009E47C6" w:rsidP="009E47C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Dane osobowe (nawet imiona, nazwiska, czy adresy e-mail) powinny być przekazywane w zabezpieczonym hasłem załączniku do wiadomości e-mail.</w:t>
      </w:r>
    </w:p>
    <w:p w14:paraId="39324AF8" w14:textId="77777777" w:rsidR="009E47C6" w:rsidRPr="00067231" w:rsidRDefault="009E47C6" w:rsidP="009E47C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Ochrona przesyłanych plików powinna być realizowana w powiązaniu z klasyfikacją informacji poprzez opatrzenie dokumentu hasłem wymaganym do otwarcia i/lub modyfikacji.</w:t>
      </w:r>
    </w:p>
    <w:p w14:paraId="5972ECAD" w14:textId="77777777" w:rsidR="009E47C6" w:rsidRPr="00067231" w:rsidRDefault="009E47C6" w:rsidP="009E47C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Użytkownik może także zabezpieczyć plik lub pliki poprzez kompresję z zabezpieczeniem archiwum wynikowego hasłem.</w:t>
      </w:r>
    </w:p>
    <w:p w14:paraId="28EE87DC" w14:textId="77777777" w:rsidR="009E47C6" w:rsidRPr="00067231" w:rsidRDefault="009E47C6" w:rsidP="009E47C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Hasło powinno być odpowiednio skomplikowane i </w:t>
      </w:r>
      <w:proofErr w:type="spellStart"/>
      <w:r w:rsidRPr="00067231">
        <w:rPr>
          <w:rFonts w:ascii="Times New Roman" w:hAnsi="Times New Roman"/>
          <w:sz w:val="24"/>
          <w:szCs w:val="24"/>
        </w:rPr>
        <w:t>niesłownikowe</w:t>
      </w:r>
      <w:proofErr w:type="spellEnd"/>
      <w:r w:rsidRPr="00067231">
        <w:rPr>
          <w:rFonts w:ascii="Times New Roman" w:hAnsi="Times New Roman"/>
          <w:sz w:val="24"/>
          <w:szCs w:val="24"/>
        </w:rPr>
        <w:t>.</w:t>
      </w:r>
    </w:p>
    <w:p w14:paraId="61DEC2AF" w14:textId="77777777" w:rsidR="009E47C6" w:rsidRPr="00067231" w:rsidRDefault="009E47C6" w:rsidP="009E47C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Hasło powinno zostać przekazane odbiorcy inną drogą korespondencji.</w:t>
      </w:r>
    </w:p>
    <w:p w14:paraId="39DFA385" w14:textId="77777777" w:rsidR="009E47C6" w:rsidRPr="00067231" w:rsidRDefault="009E47C6" w:rsidP="009E47C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Dopuszczalne jest uzgodnienie stałego hasła na korespondencję z jednym odbiorcą.</w:t>
      </w:r>
    </w:p>
    <w:p w14:paraId="5390E707" w14:textId="77777777" w:rsidR="009E47C6" w:rsidRPr="00067231" w:rsidRDefault="009E47C6" w:rsidP="009E47C6">
      <w:pPr>
        <w:pStyle w:val="Akapitzlist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Dopuszczalne jest zastosowanie jako hasła informacji, która jest znana tylko odbiorcy, której nie trzeba będzie przekazywać mu odrębną drogą komunikacji, np. znany mu numer ewidencyjny.</w:t>
      </w:r>
    </w:p>
    <w:p w14:paraId="78FBDCD8" w14:textId="77777777" w:rsidR="009E47C6" w:rsidRPr="00067231" w:rsidRDefault="009E47C6" w:rsidP="009E47C6">
      <w:pPr>
        <w:pStyle w:val="Akapitzlist"/>
        <w:spacing w:after="0" w:line="240" w:lineRule="auto"/>
        <w:ind w:left="284" w:hanging="284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§ 6</w:t>
      </w:r>
    </w:p>
    <w:p w14:paraId="71543A7C" w14:textId="77777777" w:rsidR="009E47C6" w:rsidRPr="00067231" w:rsidRDefault="009E47C6" w:rsidP="009E47C6">
      <w:pPr>
        <w:pStyle w:val="Akapitzlist"/>
        <w:spacing w:after="0" w:line="240" w:lineRule="auto"/>
        <w:ind w:left="284" w:hanging="284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Adresowanie wiadomości</w:t>
      </w:r>
    </w:p>
    <w:p w14:paraId="4754962A" w14:textId="77777777" w:rsidR="009E47C6" w:rsidRPr="00067231" w:rsidRDefault="009E47C6" w:rsidP="009E47C6">
      <w:pPr>
        <w:pStyle w:val="Akapitzlist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Przesłanie wiadomości do konkretnej osoby powinno wynikać z celu komunikacji.</w:t>
      </w:r>
    </w:p>
    <w:p w14:paraId="1311B17C" w14:textId="77777777" w:rsidR="009E47C6" w:rsidRPr="00067231" w:rsidRDefault="009E47C6" w:rsidP="009E47C6">
      <w:pPr>
        <w:pStyle w:val="Akapitzlist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Adresatów, których zaangażowanie jest konieczne dla osiągnięcia zamierzonego celu (np. uzyskania odpowiedzi) należy wskazywać w polu Do / To.</w:t>
      </w:r>
    </w:p>
    <w:p w14:paraId="28D2AEED" w14:textId="77777777" w:rsidR="009E47C6" w:rsidRPr="00067231" w:rsidRDefault="009E47C6" w:rsidP="009E47C6">
      <w:pPr>
        <w:pStyle w:val="Akapitzlist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Wskazanie adresata w polu DW (Do Wiadomości) / CC (Carbon </w:t>
      </w:r>
      <w:proofErr w:type="spellStart"/>
      <w:r w:rsidRPr="00067231">
        <w:rPr>
          <w:rFonts w:ascii="Times New Roman" w:hAnsi="Times New Roman"/>
          <w:sz w:val="24"/>
          <w:szCs w:val="24"/>
        </w:rPr>
        <w:t>Copy</w:t>
      </w:r>
      <w:proofErr w:type="spellEnd"/>
      <w:r w:rsidRPr="00067231">
        <w:rPr>
          <w:rFonts w:ascii="Times New Roman" w:hAnsi="Times New Roman"/>
          <w:sz w:val="24"/>
          <w:szCs w:val="24"/>
        </w:rPr>
        <w:t>) powoduje jawne przesłanie do niego kopii wiadomości.</w:t>
      </w:r>
    </w:p>
    <w:p w14:paraId="358D7B83" w14:textId="77777777" w:rsidR="009E47C6" w:rsidRPr="00067231" w:rsidRDefault="009E47C6" w:rsidP="009E47C6">
      <w:pPr>
        <w:pStyle w:val="Akapitzlist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lastRenderedPageBreak/>
        <w:t>Przekazywanie wiadomości w sposób ujawniający dane adresatów (Do / Do wiadomości) jest dozwolone tylko wówczas, gdy adresy e-mail odbiorców są adresami służbowymi, a adresaci znają wzajemnie swoje adresy e-mail i są zaangażowani w sprawę, której dotyczy wysyłana wiadomość.</w:t>
      </w:r>
    </w:p>
    <w:p w14:paraId="0FC81A06" w14:textId="77777777" w:rsidR="009E47C6" w:rsidRPr="00067231" w:rsidRDefault="009E47C6" w:rsidP="009E47C6">
      <w:pPr>
        <w:pStyle w:val="Akapitzlist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W przypadku wysyłania wiadomości do osoby, o której wiadomo, że jest nieobecna lub rzadko odbiera pocztę, zalecane jest przesyłanie korespondencji do wiadomości osoby odpowiedzialnej za dany temat i/lub podejmującej w tym temacie decyzje. Zmniejsza to ryzyko powstania strat lub zagrożeń wynikających z nieterminowego obsługiwania korespondencji przez adresata.</w:t>
      </w:r>
    </w:p>
    <w:p w14:paraId="0A9B0BF5" w14:textId="77777777" w:rsidR="009E47C6" w:rsidRPr="00067231" w:rsidRDefault="009E47C6" w:rsidP="009E47C6">
      <w:pPr>
        <w:pStyle w:val="Akapitzlist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Pole UDW (Ukryte Do Wiadomości) / BCC (Blind Carbon </w:t>
      </w:r>
      <w:proofErr w:type="spellStart"/>
      <w:r w:rsidRPr="00067231">
        <w:rPr>
          <w:rFonts w:ascii="Times New Roman" w:hAnsi="Times New Roman"/>
          <w:sz w:val="24"/>
          <w:szCs w:val="24"/>
        </w:rPr>
        <w:t>Copy</w:t>
      </w:r>
      <w:proofErr w:type="spellEnd"/>
      <w:r w:rsidRPr="00067231">
        <w:rPr>
          <w:rFonts w:ascii="Times New Roman" w:hAnsi="Times New Roman"/>
          <w:sz w:val="24"/>
          <w:szCs w:val="24"/>
        </w:rPr>
        <w:t>) służy do wysyłania wiadomości z dodatkowym ukryciem przed adresatem faktu istnienia (i tożsamości) trzeciej strony wskazanej w tym polu.</w:t>
      </w:r>
    </w:p>
    <w:p w14:paraId="79267D2F" w14:textId="77777777" w:rsidR="009E47C6" w:rsidRPr="00067231" w:rsidRDefault="009E47C6" w:rsidP="009E47C6">
      <w:pPr>
        <w:pStyle w:val="Akapitzlist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W przypadku wysyłania wiadomości do kilku odbiorców, którzy nie znają się wzajemnie i/lub korzystają z prywatnych adresów e-mail, należy ich adresy wskazać w polu Ukrytej kopii. W takim wypadku wiadomość należy zaadresować do siebie, wskazując swój adres e-mail w polu Do.</w:t>
      </w:r>
    </w:p>
    <w:p w14:paraId="549D6358" w14:textId="77777777" w:rsidR="009E47C6" w:rsidRPr="00067231" w:rsidRDefault="009E47C6" w:rsidP="009E47C6">
      <w:pPr>
        <w:pStyle w:val="Akapitzlist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Jeżeli niezbędne jest wysłanie masowej korespondencji, należy powiadomić o tym pracownika informatyki, w celu zastosowania odpowiedniego programu.</w:t>
      </w:r>
    </w:p>
    <w:p w14:paraId="34F8F6C5" w14:textId="77777777" w:rsidR="009E47C6" w:rsidRPr="00067231" w:rsidRDefault="009E47C6" w:rsidP="009E47C6">
      <w:pPr>
        <w:pStyle w:val="Spistre9cci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1FA833" w14:textId="77777777" w:rsidR="009E47C6" w:rsidRPr="00067231" w:rsidRDefault="009E47C6" w:rsidP="009E47C6">
      <w:pPr>
        <w:pStyle w:val="Akapitzlist"/>
        <w:spacing w:after="0" w:line="240" w:lineRule="auto"/>
        <w:ind w:left="284" w:hanging="284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§ </w:t>
      </w:r>
      <w:r w:rsidR="00556F9C">
        <w:rPr>
          <w:rFonts w:ascii="Times New Roman" w:hAnsi="Times New Roman"/>
          <w:sz w:val="24"/>
          <w:szCs w:val="24"/>
        </w:rPr>
        <w:t>7</w:t>
      </w:r>
    </w:p>
    <w:p w14:paraId="2F84950E" w14:textId="77777777" w:rsidR="009E47C6" w:rsidRPr="00067231" w:rsidRDefault="009E47C6" w:rsidP="009E47C6">
      <w:pPr>
        <w:pStyle w:val="Akapitzlist"/>
        <w:spacing w:after="0" w:line="240" w:lineRule="auto"/>
        <w:ind w:left="284" w:hanging="284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Działania zakazane</w:t>
      </w:r>
    </w:p>
    <w:p w14:paraId="0C56FC7A" w14:textId="77777777" w:rsidR="009E47C6" w:rsidRPr="00067231" w:rsidRDefault="009E47C6" w:rsidP="009E47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1. Zabrania się używania poczty elektronicznej:</w:t>
      </w:r>
    </w:p>
    <w:p w14:paraId="00208541" w14:textId="77777777" w:rsidR="009E47C6" w:rsidRPr="00067231" w:rsidRDefault="009E47C6" w:rsidP="009E47C6">
      <w:pPr>
        <w:pStyle w:val="Akapitzlist"/>
        <w:numPr>
          <w:ilvl w:val="0"/>
          <w:numId w:val="6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do tworzenia, wysyłania lub przechowywania wiadomości e-mail lub załączników, które mogą być uznane za nielegalne lub są powszechnie uznawane za obraźliwe, nieetyczne, nielegalne lub w inny sposób niestosowne, w tym: obraźliwe komentarze dotyczące rasy, płci, koloru skóry, niepełnosprawności, wieku, orientacji seksualnej, pornografii, terroryzmu, przekonań i praktyk religijnych, przekonań politycznych, narodowości, odnośniki do lub ewidentnie obraźliwych stron WWW i podobnych materiałów; żarty, wiadomości - łańcuszki, ostrzeżenia o wirusach, prośby o pomoc charytatywną, wirusy i inne oprogramowanie złośliwe;</w:t>
      </w:r>
    </w:p>
    <w:p w14:paraId="7AA4B32D" w14:textId="77777777" w:rsidR="009E47C6" w:rsidRPr="00067231" w:rsidRDefault="009E47C6" w:rsidP="009E47C6">
      <w:pPr>
        <w:pStyle w:val="Akapitzlist"/>
        <w:numPr>
          <w:ilvl w:val="0"/>
          <w:numId w:val="6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do oficjalnego reprezentowania pracodawcy bez odpowiedniego upoważnienia;</w:t>
      </w:r>
    </w:p>
    <w:p w14:paraId="1B7AB7C4" w14:textId="77777777" w:rsidR="009E47C6" w:rsidRPr="00067231" w:rsidRDefault="009E47C6" w:rsidP="009E47C6">
      <w:pPr>
        <w:pStyle w:val="Akapitzlist"/>
        <w:numPr>
          <w:ilvl w:val="0"/>
          <w:numId w:val="6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do korespondencji prywatnej lub pracy charytatywnej niepowiązanej z działalnością pracodawcy;</w:t>
      </w:r>
    </w:p>
    <w:p w14:paraId="4DE8AA27" w14:textId="77777777" w:rsidR="009E47C6" w:rsidRPr="00067231" w:rsidRDefault="009E47C6" w:rsidP="009E47C6">
      <w:pPr>
        <w:pStyle w:val="Akapitzlist"/>
        <w:numPr>
          <w:ilvl w:val="0"/>
          <w:numId w:val="6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do wysyłania wiadomości e-mail z cudzego konta lub w cudzym imieniu (włączając w to użycie zmienionego pola From:/Od:); </w:t>
      </w:r>
    </w:p>
    <w:p w14:paraId="71D46CBC" w14:textId="77777777" w:rsidR="009E47C6" w:rsidRPr="00067231" w:rsidRDefault="009E47C6" w:rsidP="009E47C6">
      <w:pPr>
        <w:pStyle w:val="Akapitzlist"/>
        <w:numPr>
          <w:ilvl w:val="0"/>
          <w:numId w:val="6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ręcznego wysyłania masowej korespondencji - w takim wypadku powinien zostać zastosowany specjalny program do mailingu;</w:t>
      </w:r>
    </w:p>
    <w:p w14:paraId="7D5C6EF1" w14:textId="77777777" w:rsidR="009E47C6" w:rsidRPr="00067231" w:rsidRDefault="009E47C6" w:rsidP="009E47C6">
      <w:pPr>
        <w:pStyle w:val="Akapitzlist"/>
        <w:numPr>
          <w:ilvl w:val="0"/>
          <w:numId w:val="6"/>
        </w:numPr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do każdego innego niezgodnego z prawem, nieetycznego celu; </w:t>
      </w:r>
    </w:p>
    <w:p w14:paraId="5E18FD20" w14:textId="77777777" w:rsidR="009E47C6" w:rsidRPr="00067231" w:rsidRDefault="009E47C6" w:rsidP="009E47C6">
      <w:p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2.  Zabronione jest uczestniczenie w przechwytywaniu, podglądaniu, zapisywaniu, zmienianiu lub ujawnianiu wiadomości e-mail należącej do innej osoby (nie dotyczy osób odpowiednio upoważnionych lub wtedy, gdy niezbędne jest to do zarządzania systemem poczty elektronicznej).</w:t>
      </w:r>
    </w:p>
    <w:p w14:paraId="7FB38BEA" w14:textId="77777777" w:rsidR="009E47C6" w:rsidRPr="00067231" w:rsidRDefault="009E47C6" w:rsidP="009E47C6">
      <w:pPr>
        <w:spacing w:after="0" w:line="240" w:lineRule="auto"/>
        <w:ind w:left="4292" w:hanging="4292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3. Zabrania się korzystania w celach służbowych z innej, w tym prywatnej poczty e-mail.</w:t>
      </w:r>
    </w:p>
    <w:p w14:paraId="260B814D" w14:textId="77777777" w:rsidR="009E47C6" w:rsidRPr="00067231" w:rsidRDefault="009E47C6" w:rsidP="009E47C6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4. Zabronione jest przekierowywanie (</w:t>
      </w:r>
      <w:proofErr w:type="spellStart"/>
      <w:r w:rsidRPr="00067231">
        <w:rPr>
          <w:rFonts w:ascii="Times New Roman" w:hAnsi="Times New Roman"/>
          <w:sz w:val="24"/>
          <w:szCs w:val="24"/>
        </w:rPr>
        <w:t>forward</w:t>
      </w:r>
      <w:proofErr w:type="spellEnd"/>
      <w:r w:rsidRPr="00067231">
        <w:rPr>
          <w:rFonts w:ascii="Times New Roman" w:hAnsi="Times New Roman"/>
          <w:sz w:val="24"/>
          <w:szCs w:val="24"/>
        </w:rPr>
        <w:t xml:space="preserve"> i auto-</w:t>
      </w:r>
      <w:proofErr w:type="spellStart"/>
      <w:r w:rsidRPr="00067231">
        <w:rPr>
          <w:rFonts w:ascii="Times New Roman" w:hAnsi="Times New Roman"/>
          <w:sz w:val="24"/>
          <w:szCs w:val="24"/>
        </w:rPr>
        <w:t>forward</w:t>
      </w:r>
      <w:proofErr w:type="spellEnd"/>
      <w:r w:rsidRPr="00067231">
        <w:rPr>
          <w:rFonts w:ascii="Times New Roman" w:hAnsi="Times New Roman"/>
          <w:sz w:val="24"/>
          <w:szCs w:val="24"/>
        </w:rPr>
        <w:t>) wiadomości elektronicznych do zewnętrznych systemów pocztowych.</w:t>
      </w:r>
    </w:p>
    <w:p w14:paraId="226C3307" w14:textId="77777777" w:rsidR="009E47C6" w:rsidRPr="00556F9C" w:rsidRDefault="00556F9C" w:rsidP="00556F9C">
      <w:pPr>
        <w:pStyle w:val="Akapitzlist"/>
        <w:spacing w:after="0" w:line="240" w:lineRule="auto"/>
        <w:ind w:left="284" w:hanging="284"/>
        <w:jc w:val="center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8</w:t>
      </w:r>
    </w:p>
    <w:p w14:paraId="2BEE5508" w14:textId="77777777" w:rsidR="009E47C6" w:rsidRPr="00556F9C" w:rsidRDefault="00556F9C" w:rsidP="009E47C6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556F9C">
        <w:rPr>
          <w:rFonts w:ascii="Times New Roman" w:hAnsi="Times New Roman"/>
          <w:bCs/>
          <w:sz w:val="24"/>
          <w:szCs w:val="24"/>
        </w:rPr>
        <w:t>Monitoring</w:t>
      </w:r>
      <w:r w:rsidR="009E47C6" w:rsidRPr="00556F9C">
        <w:rPr>
          <w:rFonts w:ascii="Times New Roman" w:hAnsi="Times New Roman"/>
          <w:bCs/>
          <w:sz w:val="24"/>
          <w:szCs w:val="24"/>
        </w:rPr>
        <w:t xml:space="preserve"> korzystania z poczty elektronicznej</w:t>
      </w:r>
    </w:p>
    <w:p w14:paraId="7140E44D" w14:textId="77777777" w:rsidR="009E47C6" w:rsidRPr="00067231" w:rsidRDefault="009E47C6" w:rsidP="009E47C6">
      <w:pPr>
        <w:spacing w:after="0" w:line="240" w:lineRule="auto"/>
        <w:ind w:left="737"/>
        <w:rPr>
          <w:rFonts w:ascii="Times New Roman" w:hAnsi="Times New Roman"/>
          <w:sz w:val="24"/>
          <w:szCs w:val="24"/>
        </w:rPr>
      </w:pPr>
    </w:p>
    <w:p w14:paraId="61835A5A" w14:textId="77777777" w:rsidR="009E47C6" w:rsidRPr="00067231" w:rsidRDefault="009E47C6" w:rsidP="009E47C6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 xml:space="preserve">Na podstawie </w:t>
      </w:r>
      <w:r w:rsidRPr="00067231">
        <w:rPr>
          <w:rFonts w:ascii="Times New Roman" w:hAnsi="Times New Roman"/>
          <w:color w:val="1B1B1B"/>
          <w:sz w:val="24"/>
          <w:szCs w:val="24"/>
        </w:rPr>
        <w:t>art. 22</w:t>
      </w:r>
      <w:r w:rsidRPr="00067231">
        <w:rPr>
          <w:rFonts w:ascii="Times New Roman" w:hAnsi="Times New Roman"/>
          <w:color w:val="1B1B1B"/>
          <w:sz w:val="24"/>
          <w:szCs w:val="24"/>
          <w:vertAlign w:val="superscript"/>
        </w:rPr>
        <w:t>3</w:t>
      </w:r>
      <w:r w:rsidRPr="00067231">
        <w:rPr>
          <w:rFonts w:ascii="Times New Roman" w:hAnsi="Times New Roman"/>
          <w:color w:val="000000"/>
          <w:sz w:val="24"/>
          <w:szCs w:val="24"/>
        </w:rPr>
        <w:t xml:space="preserve"> ustawy z 26.06.1974 r. – Kodeks pracy – dalej </w:t>
      </w:r>
      <w:proofErr w:type="spellStart"/>
      <w:r w:rsidRPr="00067231">
        <w:rPr>
          <w:rFonts w:ascii="Times New Roman" w:hAnsi="Times New Roman"/>
          <w:color w:val="000000"/>
          <w:sz w:val="24"/>
          <w:szCs w:val="24"/>
        </w:rPr>
        <w:t>k.p</w:t>
      </w:r>
      <w:proofErr w:type="spellEnd"/>
      <w:r w:rsidRPr="00067231">
        <w:rPr>
          <w:rFonts w:ascii="Times New Roman" w:hAnsi="Times New Roman"/>
          <w:color w:val="000000"/>
          <w:sz w:val="24"/>
          <w:szCs w:val="24"/>
        </w:rPr>
        <w:t xml:space="preserve">., w związku z </w:t>
      </w:r>
      <w:r w:rsidRPr="00067231">
        <w:rPr>
          <w:rFonts w:ascii="Times New Roman" w:hAnsi="Times New Roman"/>
          <w:color w:val="1B1B1B"/>
          <w:sz w:val="24"/>
          <w:szCs w:val="24"/>
        </w:rPr>
        <w:t>art. 22</w:t>
      </w:r>
      <w:r w:rsidRPr="00067231">
        <w:rPr>
          <w:rFonts w:ascii="Times New Roman" w:hAnsi="Times New Roman"/>
          <w:color w:val="1B1B1B"/>
          <w:sz w:val="24"/>
          <w:szCs w:val="24"/>
          <w:vertAlign w:val="superscript"/>
        </w:rPr>
        <w:t>2</w:t>
      </w:r>
      <w:r w:rsidRPr="00067231">
        <w:rPr>
          <w:rFonts w:ascii="Times New Roman" w:hAnsi="Times New Roman"/>
          <w:color w:val="1B1B1B"/>
          <w:sz w:val="24"/>
          <w:szCs w:val="24"/>
        </w:rPr>
        <w:t xml:space="preserve"> § 6–10</w:t>
      </w:r>
      <w:r w:rsidRPr="0006723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067231">
        <w:rPr>
          <w:rFonts w:ascii="Times New Roman" w:hAnsi="Times New Roman"/>
          <w:color w:val="000000"/>
          <w:sz w:val="24"/>
          <w:szCs w:val="24"/>
        </w:rPr>
        <w:t>k.p</w:t>
      </w:r>
      <w:proofErr w:type="spellEnd"/>
      <w:r w:rsidRPr="00067231">
        <w:rPr>
          <w:rFonts w:ascii="Times New Roman" w:hAnsi="Times New Roman"/>
          <w:color w:val="000000"/>
          <w:sz w:val="24"/>
          <w:szCs w:val="24"/>
        </w:rPr>
        <w:t xml:space="preserve">. w zw. z </w:t>
      </w:r>
      <w:r w:rsidRPr="00067231">
        <w:rPr>
          <w:rFonts w:ascii="Times New Roman" w:hAnsi="Times New Roman"/>
          <w:color w:val="1B1B1B"/>
          <w:sz w:val="24"/>
          <w:szCs w:val="24"/>
        </w:rPr>
        <w:t>art. 5</w:t>
      </w:r>
      <w:r w:rsidRPr="00067231">
        <w:rPr>
          <w:rFonts w:ascii="Times New Roman" w:hAnsi="Times New Roman"/>
          <w:color w:val="000000"/>
          <w:sz w:val="24"/>
          <w:szCs w:val="24"/>
        </w:rPr>
        <w:t xml:space="preserve"> oraz </w:t>
      </w:r>
      <w:r w:rsidRPr="00067231">
        <w:rPr>
          <w:rFonts w:ascii="Times New Roman" w:hAnsi="Times New Roman"/>
          <w:color w:val="1B1B1B"/>
          <w:sz w:val="24"/>
          <w:szCs w:val="24"/>
        </w:rPr>
        <w:t>art. 6 ust. 1 lit. c</w:t>
      </w:r>
      <w:r w:rsidRPr="00067231">
        <w:rPr>
          <w:rFonts w:ascii="Times New Roman" w:hAnsi="Times New Roman"/>
          <w:color w:val="000000"/>
          <w:sz w:val="24"/>
          <w:szCs w:val="24"/>
        </w:rPr>
        <w:t xml:space="preserve"> i </w:t>
      </w:r>
      <w:r w:rsidRPr="00067231">
        <w:rPr>
          <w:rFonts w:ascii="Times New Roman" w:hAnsi="Times New Roman"/>
          <w:color w:val="1B1B1B"/>
          <w:sz w:val="24"/>
          <w:szCs w:val="24"/>
        </w:rPr>
        <w:t>f</w:t>
      </w:r>
      <w:r w:rsidRPr="00067231">
        <w:rPr>
          <w:rFonts w:ascii="Times New Roman" w:hAnsi="Times New Roman"/>
          <w:color w:val="000000"/>
          <w:sz w:val="24"/>
          <w:szCs w:val="24"/>
        </w:rPr>
        <w:t xml:space="preserve"> rozporządzenia Parlamentu </w:t>
      </w:r>
      <w:r w:rsidRPr="00067231">
        <w:rPr>
          <w:rFonts w:ascii="Times New Roman" w:hAnsi="Times New Roman"/>
          <w:color w:val="000000"/>
          <w:sz w:val="24"/>
          <w:szCs w:val="24"/>
        </w:rPr>
        <w:lastRenderedPageBreak/>
        <w:t xml:space="preserve">Europejskiego i Rady (UE) 2016/679 z 27.04.2016 r. w sprawie ochrony osób fizycznych w związku z przetwarzaniem danych osobowych i w sprawie swobodnego przepływu takich danych oraz uchylenia </w:t>
      </w:r>
      <w:r w:rsidRPr="00067231">
        <w:rPr>
          <w:rFonts w:ascii="Times New Roman" w:hAnsi="Times New Roman"/>
          <w:color w:val="1B1B1B"/>
          <w:sz w:val="24"/>
          <w:szCs w:val="24"/>
        </w:rPr>
        <w:t>dyrektywy</w:t>
      </w:r>
      <w:r w:rsidRPr="00067231">
        <w:rPr>
          <w:rFonts w:ascii="Times New Roman" w:hAnsi="Times New Roman"/>
          <w:color w:val="000000"/>
          <w:sz w:val="24"/>
          <w:szCs w:val="24"/>
        </w:rPr>
        <w:t xml:space="preserve"> 95/46/WE (ogólne rozporządzenie o ochronie danych) (Dz.U. UE. L. z 2016 r. Nr 119, str. 1) – dalej RODO, wprowadza się monitoring:</w:t>
      </w:r>
    </w:p>
    <w:p w14:paraId="072E1C9E" w14:textId="77777777" w:rsidR="009E47C6" w:rsidRPr="00067231" w:rsidRDefault="009E47C6" w:rsidP="009E47C6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>służbowej poczty elektronicznej w celu kontroli czasu pracy,</w:t>
      </w:r>
    </w:p>
    <w:p w14:paraId="0F0C9EC9" w14:textId="77777777" w:rsidR="009E47C6" w:rsidRPr="00067231" w:rsidRDefault="009E47C6" w:rsidP="009E47C6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>służbowej aktywności internetowej w celu kontroli czasu pracy oraz wykorzystywania Internetu dla potrzeb służbowych,</w:t>
      </w:r>
    </w:p>
    <w:p w14:paraId="72344023" w14:textId="77777777" w:rsidR="009E47C6" w:rsidRPr="00067231" w:rsidRDefault="009E47C6" w:rsidP="009E47C6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>służbowych połączeń telefonicznych (komórkowych i stacjonarnych) w celu kontroli czasu pracy oraz wykorzystywania aparatów telefonicznych dla potrzeb służbowych.</w:t>
      </w:r>
    </w:p>
    <w:p w14:paraId="598D649E" w14:textId="77777777" w:rsidR="009E47C6" w:rsidRPr="00067231" w:rsidRDefault="009E47C6" w:rsidP="009E47C6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 xml:space="preserve"> Materiały pozyskane w trakcie monitoringu będą wykorzystane wyłącznie w celu wskazanym w pkt 1.</w:t>
      </w:r>
    </w:p>
    <w:p w14:paraId="2059DC70" w14:textId="77777777" w:rsidR="009E47C6" w:rsidRPr="00067231" w:rsidRDefault="009E47C6" w:rsidP="009E47C6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>Monitoring będzie prowadzony z poszanowaniem tajemnicy korespondencji i innych dóbr osobistych pracowników.</w:t>
      </w:r>
    </w:p>
    <w:p w14:paraId="326A82C4" w14:textId="77777777" w:rsidR="009E47C6" w:rsidRPr="00067231" w:rsidRDefault="009E47C6" w:rsidP="009E47C6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>Dostęp do materiałów z monitoringu będą miały wyłącznie osoby upoważnione do przetwarzania, zawartych w nich, danych osobowych. W/w osoby będą zobowiązane do zachowania w tajemnicy tych danych.</w:t>
      </w:r>
    </w:p>
    <w:p w14:paraId="3B275705" w14:textId="77777777" w:rsidR="009E47C6" w:rsidRPr="00067231" w:rsidRDefault="009E47C6" w:rsidP="009E47C6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 xml:space="preserve">Materiały z monitoringu będą przechowywane przez </w:t>
      </w:r>
      <w:r w:rsidRPr="003D13C6">
        <w:rPr>
          <w:rFonts w:ascii="Times New Roman" w:hAnsi="Times New Roman"/>
          <w:color w:val="000000"/>
          <w:sz w:val="24"/>
          <w:szCs w:val="24"/>
        </w:rPr>
        <w:t>okres 30 dni,</w:t>
      </w:r>
      <w:r w:rsidRPr="00067231">
        <w:rPr>
          <w:rFonts w:ascii="Times New Roman" w:hAnsi="Times New Roman"/>
          <w:color w:val="000000"/>
          <w:sz w:val="24"/>
          <w:szCs w:val="24"/>
        </w:rPr>
        <w:t xml:space="preserve"> poczynając od dnia wytworzenia raportu aktywności oraz otrzymania bilingu telefonicznego. Po upływie tego okresu będą one niszczone w sposób uniemożliwiający ich odtworzenie, o ile nie zaistnieje konieczność ich przechowywania do czasu prawomocnego zakończenia postępowania, w którym będą stanowić dowód.</w:t>
      </w:r>
    </w:p>
    <w:p w14:paraId="6F422F09" w14:textId="77777777" w:rsidR="009E47C6" w:rsidRPr="00067231" w:rsidRDefault="009E47C6" w:rsidP="009E47C6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67231">
        <w:rPr>
          <w:rFonts w:ascii="Times New Roman" w:hAnsi="Times New Roman"/>
          <w:color w:val="000000"/>
          <w:sz w:val="24"/>
          <w:szCs w:val="24"/>
        </w:rPr>
        <w:t xml:space="preserve">Pracownikowi, którego dane osobowe znajdują się w materiałach pozyskanych z monitoringu, przysługuje prawo: dostępu do danych, sprostowania i usunięcia danych, ograniczenia przetwarzania danych, przenoszenia danych i wniesienia sprzeciwu co do ich przetwarzania. </w:t>
      </w:r>
    </w:p>
    <w:p w14:paraId="59134C67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142" w:right="8079"/>
        <w:rPr>
          <w:rFonts w:ascii="Times New Roman" w:hAnsi="Times New Roman"/>
          <w:sz w:val="24"/>
          <w:szCs w:val="24"/>
        </w:rPr>
      </w:pPr>
    </w:p>
    <w:p w14:paraId="5466E70E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142" w:right="8079"/>
        <w:rPr>
          <w:rFonts w:ascii="Times New Roman" w:hAnsi="Times New Roman"/>
          <w:sz w:val="24"/>
          <w:szCs w:val="24"/>
        </w:rPr>
      </w:pPr>
    </w:p>
    <w:p w14:paraId="0ABAE38C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142" w:right="8079"/>
        <w:rPr>
          <w:rFonts w:ascii="Times New Roman" w:hAnsi="Times New Roman"/>
          <w:sz w:val="24"/>
          <w:szCs w:val="24"/>
        </w:rPr>
      </w:pPr>
    </w:p>
    <w:p w14:paraId="3EB83512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142" w:right="8079"/>
        <w:rPr>
          <w:rFonts w:ascii="Times New Roman" w:hAnsi="Times New Roman"/>
          <w:sz w:val="24"/>
          <w:szCs w:val="24"/>
        </w:rPr>
      </w:pPr>
    </w:p>
    <w:p w14:paraId="3BD8CAC2" w14:textId="77777777" w:rsidR="009E47C6" w:rsidRDefault="009E47C6" w:rsidP="009E47C6">
      <w:pPr>
        <w:autoSpaceDE w:val="0"/>
        <w:autoSpaceDN w:val="0"/>
        <w:adjustRightInd w:val="0"/>
        <w:spacing w:after="0" w:line="240" w:lineRule="auto"/>
        <w:ind w:right="8079"/>
        <w:rPr>
          <w:rFonts w:ascii="Times New Roman" w:hAnsi="Times New Roman"/>
          <w:sz w:val="24"/>
          <w:szCs w:val="24"/>
        </w:rPr>
      </w:pPr>
    </w:p>
    <w:p w14:paraId="06E73871" w14:textId="77777777" w:rsidR="009E47C6" w:rsidRDefault="009E47C6" w:rsidP="009E47C6">
      <w:pPr>
        <w:autoSpaceDE w:val="0"/>
        <w:autoSpaceDN w:val="0"/>
        <w:adjustRightInd w:val="0"/>
        <w:spacing w:after="0" w:line="240" w:lineRule="auto"/>
        <w:ind w:right="8079"/>
        <w:rPr>
          <w:rFonts w:ascii="Times New Roman" w:hAnsi="Times New Roman"/>
          <w:sz w:val="24"/>
          <w:szCs w:val="24"/>
        </w:rPr>
      </w:pPr>
    </w:p>
    <w:p w14:paraId="6F6CF0DC" w14:textId="77777777" w:rsidR="009E47C6" w:rsidRDefault="009E47C6" w:rsidP="009E47C6">
      <w:pPr>
        <w:autoSpaceDE w:val="0"/>
        <w:autoSpaceDN w:val="0"/>
        <w:adjustRightInd w:val="0"/>
        <w:spacing w:after="0" w:line="240" w:lineRule="auto"/>
        <w:ind w:right="8079"/>
        <w:rPr>
          <w:rFonts w:ascii="Times New Roman" w:hAnsi="Times New Roman"/>
          <w:sz w:val="24"/>
          <w:szCs w:val="24"/>
        </w:rPr>
      </w:pPr>
    </w:p>
    <w:p w14:paraId="41610F66" w14:textId="77777777" w:rsidR="009E47C6" w:rsidRDefault="009E47C6" w:rsidP="009E47C6">
      <w:pPr>
        <w:autoSpaceDE w:val="0"/>
        <w:autoSpaceDN w:val="0"/>
        <w:adjustRightInd w:val="0"/>
        <w:spacing w:after="0" w:line="240" w:lineRule="auto"/>
        <w:ind w:right="8079"/>
        <w:rPr>
          <w:rFonts w:ascii="Times New Roman" w:hAnsi="Times New Roman"/>
          <w:sz w:val="24"/>
          <w:szCs w:val="24"/>
        </w:rPr>
      </w:pPr>
    </w:p>
    <w:p w14:paraId="4398900D" w14:textId="77777777" w:rsidR="009E47C6" w:rsidRDefault="009E47C6" w:rsidP="009E47C6">
      <w:pPr>
        <w:autoSpaceDE w:val="0"/>
        <w:autoSpaceDN w:val="0"/>
        <w:adjustRightInd w:val="0"/>
        <w:spacing w:after="0" w:line="240" w:lineRule="auto"/>
        <w:ind w:right="8079"/>
        <w:rPr>
          <w:rFonts w:ascii="Times New Roman" w:hAnsi="Times New Roman"/>
          <w:sz w:val="24"/>
          <w:szCs w:val="24"/>
        </w:rPr>
      </w:pPr>
    </w:p>
    <w:p w14:paraId="4EDB0DF3" w14:textId="77777777" w:rsidR="009E47C6" w:rsidRDefault="009E47C6" w:rsidP="009E47C6">
      <w:pPr>
        <w:autoSpaceDE w:val="0"/>
        <w:autoSpaceDN w:val="0"/>
        <w:adjustRightInd w:val="0"/>
        <w:spacing w:after="0" w:line="240" w:lineRule="auto"/>
        <w:ind w:right="8079"/>
        <w:rPr>
          <w:rFonts w:ascii="Times New Roman" w:hAnsi="Times New Roman"/>
          <w:sz w:val="24"/>
          <w:szCs w:val="24"/>
        </w:rPr>
      </w:pPr>
    </w:p>
    <w:sectPr w:rsidR="009E47C6" w:rsidSect="00CF29ED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548B8" w14:textId="77777777" w:rsidR="00B46A27" w:rsidRDefault="00B46A27">
      <w:pPr>
        <w:spacing w:after="0" w:line="240" w:lineRule="auto"/>
      </w:pPr>
      <w:r>
        <w:separator/>
      </w:r>
    </w:p>
  </w:endnote>
  <w:endnote w:type="continuationSeparator" w:id="0">
    <w:p w14:paraId="038EFBBD" w14:textId="77777777" w:rsidR="00B46A27" w:rsidRDefault="00B46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C3634" w14:textId="77777777" w:rsidR="00CF29ED" w:rsidRDefault="00DF2D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F83A7D" w14:textId="77777777" w:rsidR="00CF29ED" w:rsidRDefault="00CF29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80BA" w14:textId="77777777" w:rsidR="00CF29ED" w:rsidRPr="000559F6" w:rsidRDefault="00CF29ED" w:rsidP="00CF29ED">
    <w:pPr>
      <w:pStyle w:val="Stopka"/>
      <w:ind w:left="63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65AC8" w14:textId="77777777" w:rsidR="00B46A27" w:rsidRDefault="00B46A27">
      <w:pPr>
        <w:spacing w:after="0" w:line="240" w:lineRule="auto"/>
      </w:pPr>
      <w:r>
        <w:separator/>
      </w:r>
    </w:p>
  </w:footnote>
  <w:footnote w:type="continuationSeparator" w:id="0">
    <w:p w14:paraId="50E478CD" w14:textId="77777777" w:rsidR="00B46A27" w:rsidRDefault="00B46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0567D" w14:textId="77777777" w:rsidR="00CF29ED" w:rsidRPr="000559F6" w:rsidRDefault="00CF29ED" w:rsidP="00CF29ED">
    <w:pPr>
      <w:pStyle w:val="Nagwek"/>
      <w:ind w:left="6480" w:hanging="1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2F07"/>
    <w:multiLevelType w:val="hybridMultilevel"/>
    <w:tmpl w:val="D68AFB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106F1"/>
    <w:multiLevelType w:val="hybridMultilevel"/>
    <w:tmpl w:val="65504302"/>
    <w:lvl w:ilvl="0" w:tplc="7BF0417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626B2B"/>
    <w:multiLevelType w:val="multilevel"/>
    <w:tmpl w:val="15A479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292"/>
        </w:tabs>
        <w:ind w:left="4292" w:hanging="180"/>
      </w:pPr>
      <w:rPr>
        <w:rFonts w:hint="default"/>
      </w:rPr>
    </w:lvl>
  </w:abstractNum>
  <w:abstractNum w:abstractNumId="3" w15:restartNumberingAfterBreak="0">
    <w:nsid w:val="27674A9C"/>
    <w:multiLevelType w:val="hybridMultilevel"/>
    <w:tmpl w:val="96AE25B8"/>
    <w:lvl w:ilvl="0" w:tplc="6A2211C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066001"/>
    <w:multiLevelType w:val="hybridMultilevel"/>
    <w:tmpl w:val="437EC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F0B72"/>
    <w:multiLevelType w:val="hybridMultilevel"/>
    <w:tmpl w:val="891206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807380"/>
    <w:multiLevelType w:val="hybridMultilevel"/>
    <w:tmpl w:val="959AE2B8"/>
    <w:lvl w:ilvl="0" w:tplc="E8E4F5E8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907BF"/>
    <w:multiLevelType w:val="hybridMultilevel"/>
    <w:tmpl w:val="C22A3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6F7889"/>
    <w:multiLevelType w:val="hybridMultilevel"/>
    <w:tmpl w:val="E0C47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17F55"/>
    <w:multiLevelType w:val="hybridMultilevel"/>
    <w:tmpl w:val="11846814"/>
    <w:lvl w:ilvl="0" w:tplc="4EAC8552">
      <w:start w:val="1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24A82"/>
    <w:multiLevelType w:val="hybridMultilevel"/>
    <w:tmpl w:val="F6A6C55E"/>
    <w:lvl w:ilvl="0" w:tplc="F63ABD9E">
      <w:start w:val="1"/>
      <w:numFmt w:val="decimal"/>
      <w:lvlText w:val="%1."/>
      <w:lvlJc w:val="left"/>
      <w:pPr>
        <w:ind w:left="40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num w:numId="1" w16cid:durableId="171457409">
    <w:abstractNumId w:val="2"/>
  </w:num>
  <w:num w:numId="2" w16cid:durableId="169218651">
    <w:abstractNumId w:val="1"/>
  </w:num>
  <w:num w:numId="3" w16cid:durableId="1688290934">
    <w:abstractNumId w:val="4"/>
  </w:num>
  <w:num w:numId="4" w16cid:durableId="1356426777">
    <w:abstractNumId w:val="3"/>
  </w:num>
  <w:num w:numId="5" w16cid:durableId="8802716">
    <w:abstractNumId w:val="0"/>
  </w:num>
  <w:num w:numId="6" w16cid:durableId="226572360">
    <w:abstractNumId w:val="5"/>
  </w:num>
  <w:num w:numId="7" w16cid:durableId="1425417919">
    <w:abstractNumId w:val="10"/>
  </w:num>
  <w:num w:numId="8" w16cid:durableId="579756086">
    <w:abstractNumId w:val="8"/>
  </w:num>
  <w:num w:numId="9" w16cid:durableId="1283347005">
    <w:abstractNumId w:val="6"/>
  </w:num>
  <w:num w:numId="10" w16cid:durableId="1036782976">
    <w:abstractNumId w:val="7"/>
  </w:num>
  <w:num w:numId="11" w16cid:durableId="5409427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7C6"/>
    <w:rsid w:val="000F63F8"/>
    <w:rsid w:val="002B250A"/>
    <w:rsid w:val="002B3AC1"/>
    <w:rsid w:val="00317754"/>
    <w:rsid w:val="00397BFF"/>
    <w:rsid w:val="003D13C6"/>
    <w:rsid w:val="00454A6C"/>
    <w:rsid w:val="00463BB8"/>
    <w:rsid w:val="004E2DD9"/>
    <w:rsid w:val="00556F9C"/>
    <w:rsid w:val="005D1F4B"/>
    <w:rsid w:val="008153CB"/>
    <w:rsid w:val="00855B3A"/>
    <w:rsid w:val="00937927"/>
    <w:rsid w:val="00946681"/>
    <w:rsid w:val="009C7EE4"/>
    <w:rsid w:val="009E47C6"/>
    <w:rsid w:val="00A05FCC"/>
    <w:rsid w:val="00A648AC"/>
    <w:rsid w:val="00AB6CC7"/>
    <w:rsid w:val="00B32C67"/>
    <w:rsid w:val="00B44D57"/>
    <w:rsid w:val="00B46A27"/>
    <w:rsid w:val="00BA100C"/>
    <w:rsid w:val="00CA5331"/>
    <w:rsid w:val="00CF29ED"/>
    <w:rsid w:val="00DF2DB9"/>
    <w:rsid w:val="00E6100A"/>
    <w:rsid w:val="00FD1828"/>
    <w:rsid w:val="00FD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EB83"/>
  <w15:chartTrackingRefBased/>
  <w15:docId w15:val="{323CBE7C-EDDC-4790-A902-6EE7A214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7C6"/>
    <w:pPr>
      <w:spacing w:after="160" w:line="252" w:lineRule="auto"/>
      <w:jc w:val="both"/>
    </w:pPr>
    <w:rPr>
      <w:rFonts w:eastAsia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7C6"/>
    <w:pPr>
      <w:keepNext/>
      <w:keepLines/>
      <w:spacing w:before="240" w:after="0"/>
      <w:outlineLvl w:val="0"/>
    </w:pPr>
    <w:rPr>
      <w:rFonts w:ascii="Calibri Light" w:hAnsi="Calibri Light"/>
      <w:color w:val="2F5496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E47C6"/>
    <w:pPr>
      <w:keepNext/>
      <w:keepLines/>
      <w:spacing w:before="120" w:after="0"/>
      <w:outlineLvl w:val="3"/>
    </w:pPr>
    <w:rPr>
      <w:rFonts w:ascii="Calibri Light" w:eastAsia="SimSun" w:hAnsi="Calibri Light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"/>
    <w:rsid w:val="009E47C6"/>
    <w:rPr>
      <w:rFonts w:ascii="Calibri Light" w:eastAsia="SimSun" w:hAnsi="Calibri Light" w:cs="Times New Roman"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E47C6"/>
    <w:pPr>
      <w:tabs>
        <w:tab w:val="num" w:pos="4292"/>
      </w:tabs>
      <w:ind w:left="4292" w:hanging="180"/>
    </w:pPr>
    <w:rPr>
      <w:sz w:val="26"/>
    </w:rPr>
  </w:style>
  <w:style w:type="character" w:customStyle="1" w:styleId="TekstpodstawowyZnak">
    <w:name w:val="Tekst podstawowy Znak"/>
    <w:link w:val="Tekstpodstawowy"/>
    <w:rsid w:val="009E47C6"/>
    <w:rPr>
      <w:rFonts w:ascii="Calibri" w:eastAsia="Times New Roman" w:hAnsi="Calibri" w:cs="Times New Roman"/>
      <w:sz w:val="26"/>
      <w:lang w:eastAsia="pl-PL"/>
    </w:rPr>
  </w:style>
  <w:style w:type="paragraph" w:styleId="Stopka">
    <w:name w:val="footer"/>
    <w:basedOn w:val="Normalny"/>
    <w:link w:val="StopkaZnak"/>
    <w:rsid w:val="009E47C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E47C6"/>
    <w:rPr>
      <w:rFonts w:ascii="Calibri" w:eastAsia="Times New Roman" w:hAnsi="Calibri" w:cs="Times New Roman"/>
      <w:lang w:eastAsia="pl-PL"/>
    </w:rPr>
  </w:style>
  <w:style w:type="character" w:styleId="Numerstrony">
    <w:name w:val="page number"/>
    <w:basedOn w:val="Domylnaczcionkaakapitu"/>
    <w:rsid w:val="009E47C6"/>
  </w:style>
  <w:style w:type="paragraph" w:styleId="Nagwek">
    <w:name w:val="header"/>
    <w:basedOn w:val="Normalny"/>
    <w:link w:val="NagwekZnak"/>
    <w:rsid w:val="009E47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E47C6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E47C6"/>
    <w:pPr>
      <w:ind w:left="720"/>
      <w:contextualSpacing/>
    </w:pPr>
  </w:style>
  <w:style w:type="character" w:customStyle="1" w:styleId="Nagwek1Znak">
    <w:name w:val="Nagłówek 1 Znak"/>
    <w:link w:val="Nagwek1"/>
    <w:uiPriority w:val="9"/>
    <w:rsid w:val="009E47C6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E47C6"/>
    <w:pPr>
      <w:spacing w:before="320" w:after="40"/>
      <w:outlineLvl w:val="9"/>
    </w:pPr>
    <w:rPr>
      <w:rFonts w:eastAsia="SimSun"/>
      <w:b/>
      <w:bCs/>
      <w:caps/>
      <w:color w:val="auto"/>
      <w:spacing w:val="4"/>
      <w:sz w:val="28"/>
      <w:szCs w:val="28"/>
    </w:rPr>
  </w:style>
  <w:style w:type="paragraph" w:customStyle="1" w:styleId="Spistre9cci2">
    <w:name w:val="Spis treś9cci 2"/>
    <w:basedOn w:val="Normalny"/>
    <w:autoRedefine/>
    <w:uiPriority w:val="99"/>
    <w:rsid w:val="009E47C6"/>
    <w:pPr>
      <w:tabs>
        <w:tab w:val="left" w:pos="8804"/>
      </w:tabs>
      <w:suppressAutoHyphens/>
      <w:autoSpaceDE w:val="0"/>
      <w:autoSpaceDN w:val="0"/>
      <w:adjustRightInd w:val="0"/>
      <w:spacing w:after="100"/>
    </w:pPr>
    <w:rPr>
      <w:rFonts w:hAnsi="Liberation Serif" w:cs="Calibri"/>
      <w:lang w:eastAsia="en-US"/>
    </w:rPr>
  </w:style>
  <w:style w:type="character" w:customStyle="1" w:styleId="alb-s">
    <w:name w:val="a_lb-s"/>
    <w:basedOn w:val="Domylnaczcionkaakapitu"/>
    <w:rsid w:val="009E47C6"/>
  </w:style>
  <w:style w:type="paragraph" w:styleId="NormalnyWeb">
    <w:name w:val="Normal (Web)"/>
    <w:basedOn w:val="Normalny"/>
    <w:uiPriority w:val="99"/>
    <w:unhideWhenUsed/>
    <w:rsid w:val="009E47C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text-justify">
    <w:name w:val="text-justify"/>
    <w:basedOn w:val="Normalny"/>
    <w:rsid w:val="009E47C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styleId="Hipercze">
    <w:name w:val="Hyperlink"/>
    <w:uiPriority w:val="99"/>
    <w:unhideWhenUsed/>
    <w:rsid w:val="009E47C6"/>
    <w:rPr>
      <w:color w:val="0000FF"/>
      <w:u w:val="single"/>
    </w:rPr>
  </w:style>
  <w:style w:type="table" w:styleId="Tabela-Siatka">
    <w:name w:val="Table Grid"/>
    <w:basedOn w:val="Standardowy"/>
    <w:rsid w:val="005D1F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5ACF7-305D-4EB5-9EBC-C3C14F64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1486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3</cp:revision>
  <cp:lastPrinted>2023-04-25T10:30:00Z</cp:lastPrinted>
  <dcterms:created xsi:type="dcterms:W3CDTF">2023-04-25T10:09:00Z</dcterms:created>
  <dcterms:modified xsi:type="dcterms:W3CDTF">2023-04-25T10:36:00Z</dcterms:modified>
</cp:coreProperties>
</file>