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OR.23.2024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września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stanowiska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celu przeprowadzenia naboru na wolne stanowiska urzędnicze Zastępcę Kierownika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Referacie Urbanistyki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Architektury 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Dominika Kudlińska - Zastępca Burmistrza -  Przewodnicząca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Hanna Dziubek-Lechowska - Kierownik Referatu Urbanistyki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Architektury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Iwona Baltyn - Starszy Inspektor Referatu Organizacyjnego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 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57B214F0-94BF-429B-B197-B7A7F8AAED98.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OR.23.2024 z dnia 11 września 2024 r.</dc:title>
  <dc:subject>w sprawie powołania Komisji Rekrutacyjnej do przeprowadzenia naboru na wolne stanowiska urzędnicze.</dc:subject>
  <dc:creator>hjaniak</dc:creator>
  <cp:lastModifiedBy>hjaniak</cp:lastModifiedBy>
  <cp:revision>1</cp:revision>
  <dcterms:created xsi:type="dcterms:W3CDTF">2024-09-11T11:14:49Z</dcterms:created>
  <dcterms:modified xsi:type="dcterms:W3CDTF">2024-09-11T11:14:49Z</dcterms:modified>
  <cp:category>Akt prawny</cp:category>
</cp:coreProperties>
</file>