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OR.25.2024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września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dyrektora Miejskiego Ośrodka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Janina Żerańska - Zastępca Burmistrza - 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Jacek Thiel  - Kierownik Referatu Rozwoju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Justyna Mazur-Dziadkiewicz - Główny Specjalista ds. Komunikacji Zewnętrznej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Leszek Hebel - Wiceprzewodniczący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Andrzej Byczkowski - Przewodniczący Komisji Kultury, Sportu, Rekreacji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Promocji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Iwona Baltyn - Starszy Inspektor Referatu Organizacyjnego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- Starszy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 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60FB32BD-124E-4748-A5AC-28CEEF38D951.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OR.25.2024 z dnia 26 września 2024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2024-10-01T09:34:33Z</dcterms:created>
  <dcterms:modified xsi:type="dcterms:W3CDTF">2024-10-01T09:34:33Z</dcterms:modified>
  <cp:category>Akt prawny</cp:category>
</cp:coreProperties>
</file>