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0A89E" w14:textId="77777777" w:rsidR="00DB7415" w:rsidRDefault="00DB7415"/>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04F66" w:rsidRPr="00031D7A" w14:paraId="1C063482" w14:textId="77777777" w:rsidTr="006F19A7">
        <w:tc>
          <w:tcPr>
            <w:tcW w:w="4531" w:type="dxa"/>
            <w:vAlign w:val="center"/>
          </w:tcPr>
          <w:p w14:paraId="1243BAA6" w14:textId="77777777" w:rsidR="00904F66" w:rsidRPr="00031D7A" w:rsidRDefault="00904F66" w:rsidP="006F19A7">
            <w:pPr>
              <w:pStyle w:val="Tytu"/>
              <w:spacing w:before="0"/>
              <w:ind w:firstLine="0"/>
              <w:jc w:val="left"/>
              <w:rPr>
                <w:sz w:val="28"/>
              </w:rPr>
            </w:pPr>
            <w:r w:rsidRPr="00031D7A">
              <w:rPr>
                <w:sz w:val="28"/>
              </w:rPr>
              <w:t>Gmina Miasto Reda</w:t>
            </w:r>
          </w:p>
          <w:p w14:paraId="2B91FF44" w14:textId="041FEB2D" w:rsidR="00904F66" w:rsidRPr="00031D7A" w:rsidRDefault="00904F66" w:rsidP="006F19A7">
            <w:pPr>
              <w:pStyle w:val="Tytu"/>
              <w:spacing w:before="0"/>
              <w:ind w:firstLine="0"/>
              <w:jc w:val="left"/>
              <w:rPr>
                <w:sz w:val="28"/>
              </w:rPr>
            </w:pPr>
            <w:r w:rsidRPr="00031D7A">
              <w:rPr>
                <w:sz w:val="28"/>
              </w:rPr>
              <w:t>ul. Gdańska 33, 84-240 Reda</w:t>
            </w:r>
          </w:p>
        </w:tc>
        <w:tc>
          <w:tcPr>
            <w:tcW w:w="4531" w:type="dxa"/>
          </w:tcPr>
          <w:p w14:paraId="1AFAA12E" w14:textId="24A19A7C" w:rsidR="00904F66" w:rsidRPr="00031D7A" w:rsidRDefault="009323E4" w:rsidP="006F19A7">
            <w:pPr>
              <w:pStyle w:val="Tytu"/>
              <w:spacing w:before="0"/>
              <w:ind w:firstLine="0"/>
              <w:rPr>
                <w:sz w:val="28"/>
              </w:rPr>
            </w:pPr>
            <w:r w:rsidRPr="00031D7A">
              <w:rPr>
                <w:noProof/>
                <w:sz w:val="28"/>
              </w:rPr>
              <w:drawing>
                <wp:inline distT="0" distB="0" distL="0" distR="0" wp14:anchorId="66B04430" wp14:editId="1334C7AC">
                  <wp:extent cx="950400" cy="842400"/>
                  <wp:effectExtent l="0" t="0" r="2540" b="0"/>
                  <wp:docPr id="74244147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sz w:val="28"/>
              </w:rPr>
              <w:drawing>
                <wp:inline distT="0" distB="0" distL="0" distR="0" wp14:anchorId="6021592E" wp14:editId="0D54C458">
                  <wp:extent cx="1496354" cy="864000"/>
                  <wp:effectExtent l="0" t="0" r="8890" b="0"/>
                  <wp:docPr id="10" name="Obraz 9">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0E4A0DBC" w14:textId="0386CD66" w:rsidR="00B20E0E" w:rsidRPr="00031D7A" w:rsidRDefault="00334E14" w:rsidP="006F19A7">
      <w:pPr>
        <w:pStyle w:val="Tytu"/>
        <w:spacing w:line="276" w:lineRule="auto"/>
        <w:ind w:firstLine="0"/>
        <w:jc w:val="center"/>
      </w:pPr>
      <w:r w:rsidRPr="00031D7A">
        <w:t xml:space="preserve">Miejski </w:t>
      </w:r>
      <w:r w:rsidR="00597E29" w:rsidRPr="00031D7A">
        <w:t>P</w:t>
      </w:r>
      <w:r w:rsidR="00C95ACC" w:rsidRPr="00031D7A">
        <w:t xml:space="preserve">lan </w:t>
      </w:r>
      <w:r w:rsidR="00597E29" w:rsidRPr="00031D7A">
        <w:t>A</w:t>
      </w:r>
      <w:r w:rsidR="00C95ACC" w:rsidRPr="00031D7A">
        <w:t xml:space="preserve">daptacji do zmian klimatu </w:t>
      </w:r>
      <w:r w:rsidR="009F7C06" w:rsidRPr="00031D7A">
        <w:br/>
      </w:r>
      <w:r w:rsidR="00322CE0" w:rsidRPr="00031D7A">
        <w:t xml:space="preserve">dla Gminy </w:t>
      </w:r>
      <w:r w:rsidR="00C95ACC" w:rsidRPr="00031D7A">
        <w:t>Miast</w:t>
      </w:r>
      <w:r w:rsidR="00322CE0" w:rsidRPr="00031D7A">
        <w:t>o</w:t>
      </w:r>
      <w:r w:rsidR="00C95ACC" w:rsidRPr="00031D7A">
        <w:t xml:space="preserve"> Red</w:t>
      </w:r>
      <w:r w:rsidR="00322CE0" w:rsidRPr="00031D7A">
        <w:t>a</w:t>
      </w:r>
    </w:p>
    <w:p w14:paraId="417B50E7" w14:textId="752101AC" w:rsidR="006D66B1" w:rsidRPr="00031D7A" w:rsidRDefault="00B20E0E" w:rsidP="006F19A7">
      <w:pPr>
        <w:pStyle w:val="Tytu"/>
        <w:spacing w:before="1200" w:line="276" w:lineRule="auto"/>
        <w:contextualSpacing w:val="0"/>
        <w:jc w:val="center"/>
      </w:pPr>
      <w:r w:rsidRPr="00031D7A">
        <w:t>DIAGNOZA</w:t>
      </w:r>
    </w:p>
    <w:p w14:paraId="653B1B24" w14:textId="64825F34" w:rsidR="006F19A7" w:rsidRPr="00031D7A" w:rsidRDefault="00322CE0" w:rsidP="00DB7415">
      <w:pPr>
        <w:spacing w:before="3360"/>
        <w:jc w:val="center"/>
      </w:pPr>
      <w:r w:rsidRPr="00031D7A">
        <w:t xml:space="preserve">Reda, </w:t>
      </w:r>
      <w:r w:rsidR="006246A6" w:rsidRPr="00031D7A">
        <w:t>Warszawa, 2024</w:t>
      </w:r>
      <w:r w:rsidR="006F19A7" w:rsidRPr="00031D7A">
        <w:br w:type="page"/>
      </w:r>
    </w:p>
    <w:p w14:paraId="6957827A" w14:textId="465EF10B" w:rsidR="00A341E0" w:rsidRPr="00031D7A" w:rsidRDefault="00A341E0" w:rsidP="00CD6F54">
      <w:pPr>
        <w:spacing w:before="60"/>
        <w:ind w:firstLine="0"/>
        <w:jc w:val="center"/>
        <w:rPr>
          <w:b/>
          <w:color w:val="2F5496" w:themeColor="accent1" w:themeShade="BF"/>
          <w:lang w:eastAsia="pl-PL"/>
        </w:rPr>
      </w:pPr>
      <w:r w:rsidRPr="00031D7A">
        <w:rPr>
          <w:b/>
          <w:color w:val="2F5496" w:themeColor="accent1" w:themeShade="BF"/>
          <w:lang w:eastAsia="pl-PL"/>
        </w:rPr>
        <w:lastRenderedPageBreak/>
        <w:t>Plan adaptacji do zmian klimatu Gminy Miast</w:t>
      </w:r>
      <w:r w:rsidR="00A65187" w:rsidRPr="00031D7A">
        <w:rPr>
          <w:b/>
          <w:color w:val="2F5496" w:themeColor="accent1" w:themeShade="BF"/>
          <w:lang w:eastAsia="pl-PL"/>
        </w:rPr>
        <w:t>o</w:t>
      </w:r>
      <w:r w:rsidRPr="00031D7A">
        <w:rPr>
          <w:b/>
          <w:color w:val="2F5496" w:themeColor="accent1" w:themeShade="BF"/>
          <w:lang w:eastAsia="pl-PL"/>
        </w:rPr>
        <w:t xml:space="preserve"> </w:t>
      </w:r>
      <w:r w:rsidR="00111466" w:rsidRPr="00031D7A">
        <w:rPr>
          <w:b/>
          <w:color w:val="2F5496" w:themeColor="accent1" w:themeShade="BF"/>
          <w:lang w:eastAsia="pl-PL"/>
        </w:rPr>
        <w:t>Red</w:t>
      </w:r>
      <w:r w:rsidR="00A65187" w:rsidRPr="00031D7A">
        <w:rPr>
          <w:b/>
          <w:color w:val="2F5496" w:themeColor="accent1" w:themeShade="BF"/>
          <w:lang w:eastAsia="pl-PL"/>
        </w:rPr>
        <w:t>a</w:t>
      </w:r>
      <w:r w:rsidRPr="00031D7A">
        <w:rPr>
          <w:b/>
          <w:color w:val="2F5496" w:themeColor="accent1" w:themeShade="BF"/>
          <w:lang w:eastAsia="pl-PL"/>
        </w:rPr>
        <w:br/>
        <w:t>został opracowany przez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341E0" w:rsidRPr="00031D7A" w14:paraId="3924AF0B" w14:textId="77777777" w:rsidTr="00A341E0">
        <w:tc>
          <w:tcPr>
            <w:tcW w:w="4531" w:type="dxa"/>
          </w:tcPr>
          <w:p w14:paraId="28CD3519" w14:textId="77777777" w:rsidR="00F0126A" w:rsidRDefault="00A341E0" w:rsidP="0000699B">
            <w:pPr>
              <w:spacing w:before="0" w:line="240" w:lineRule="auto"/>
            </w:pPr>
            <w:r w:rsidRPr="00031D7A">
              <w:t>Agnieszka Kuśmierz – k</w:t>
            </w:r>
            <w:r w:rsidR="00F0126A">
              <w:t>ierownik projektu,</w:t>
            </w:r>
          </w:p>
          <w:p w14:paraId="28B3C33D" w14:textId="443BFA88" w:rsidR="00A341E0" w:rsidRPr="00031D7A" w:rsidRDefault="00F0126A" w:rsidP="006F19A7">
            <w:pPr>
              <w:spacing w:before="0"/>
            </w:pPr>
            <w:r>
              <w:t xml:space="preserve">                                       koordynator</w:t>
            </w:r>
          </w:p>
          <w:p w14:paraId="3DF0AE49" w14:textId="3CE67DC5" w:rsidR="00080482" w:rsidRPr="00031D7A" w:rsidRDefault="00080482" w:rsidP="006F19A7">
            <w:pPr>
              <w:spacing w:before="0"/>
            </w:pPr>
            <w:r w:rsidRPr="00031D7A">
              <w:t>Małgorzata Hajto</w:t>
            </w:r>
            <w:r w:rsidR="006F19A7" w:rsidRPr="00031D7A">
              <w:t xml:space="preserve"> – kierownik merytoryczny</w:t>
            </w:r>
          </w:p>
          <w:p w14:paraId="1355D41A" w14:textId="77777777" w:rsidR="00A341E0" w:rsidRPr="00031D7A" w:rsidRDefault="00A341E0" w:rsidP="006F19A7">
            <w:pPr>
              <w:spacing w:before="0"/>
            </w:pPr>
            <w:r w:rsidRPr="00031D7A">
              <w:t>Małgorzata Bidłasik</w:t>
            </w:r>
          </w:p>
          <w:p w14:paraId="5EB6B439" w14:textId="77777777" w:rsidR="00A341E0" w:rsidRPr="00031D7A" w:rsidRDefault="00A341E0" w:rsidP="006F19A7">
            <w:pPr>
              <w:spacing w:before="0"/>
            </w:pPr>
            <w:r w:rsidRPr="00031D7A">
              <w:t>Jan Borzyszkowski</w:t>
            </w:r>
          </w:p>
          <w:p w14:paraId="18195254" w14:textId="77777777" w:rsidR="00111466" w:rsidRPr="00031D7A" w:rsidRDefault="00111466" w:rsidP="006F19A7">
            <w:pPr>
              <w:spacing w:before="0"/>
            </w:pPr>
            <w:r w:rsidRPr="00031D7A">
              <w:t xml:space="preserve">Klaudia Chruściel </w:t>
            </w:r>
          </w:p>
          <w:p w14:paraId="222CD330" w14:textId="09D6FFA0" w:rsidR="00A341E0" w:rsidRPr="00031D7A" w:rsidRDefault="00A341E0" w:rsidP="006F19A7">
            <w:pPr>
              <w:spacing w:before="0"/>
            </w:pPr>
            <w:r w:rsidRPr="00031D7A">
              <w:t>Zdzisław Cichocki</w:t>
            </w:r>
          </w:p>
          <w:p w14:paraId="457920A7" w14:textId="52E67544" w:rsidR="00111466" w:rsidRPr="00031D7A" w:rsidRDefault="00111466" w:rsidP="006F19A7">
            <w:pPr>
              <w:spacing w:before="0"/>
            </w:pPr>
            <w:r w:rsidRPr="00031D7A">
              <w:t>Olga Hałacz</w:t>
            </w:r>
          </w:p>
          <w:p w14:paraId="42901B45" w14:textId="1DD9BECB" w:rsidR="00A341E0" w:rsidRPr="00031D7A" w:rsidRDefault="00A341E0" w:rsidP="006F19A7">
            <w:pPr>
              <w:spacing w:before="0"/>
            </w:pPr>
            <w:r w:rsidRPr="00031D7A">
              <w:t>Natalia Horak</w:t>
            </w:r>
          </w:p>
          <w:p w14:paraId="7BAC6465" w14:textId="4EB8974F" w:rsidR="00416BB6" w:rsidRPr="00031D7A" w:rsidRDefault="00416BB6" w:rsidP="006F19A7">
            <w:pPr>
              <w:spacing w:before="0"/>
            </w:pPr>
            <w:r w:rsidRPr="00031D7A">
              <w:t>Maciej Jefimow</w:t>
            </w:r>
          </w:p>
          <w:p w14:paraId="2D730321" w14:textId="2B9B95D9" w:rsidR="00A341E0" w:rsidRDefault="00A341E0" w:rsidP="006F19A7">
            <w:pPr>
              <w:spacing w:before="0"/>
            </w:pPr>
            <w:r w:rsidRPr="00031D7A">
              <w:t>Maria Kłeczek</w:t>
            </w:r>
          </w:p>
          <w:p w14:paraId="0AD06167" w14:textId="4B5DC6B1" w:rsidR="00CD6F54" w:rsidRPr="00031D7A" w:rsidRDefault="00CD6F54" w:rsidP="006F19A7">
            <w:pPr>
              <w:spacing w:before="0"/>
            </w:pPr>
            <w:r>
              <w:t>Bożena Kornatowska</w:t>
            </w:r>
          </w:p>
          <w:p w14:paraId="304BD365" w14:textId="69841BA2" w:rsidR="00A341E0" w:rsidRPr="00031D7A" w:rsidRDefault="00A341E0" w:rsidP="006F19A7">
            <w:pPr>
              <w:spacing w:before="0"/>
            </w:pPr>
            <w:r w:rsidRPr="00031D7A">
              <w:t>Łukasz Krawczyk</w:t>
            </w:r>
          </w:p>
          <w:p w14:paraId="0C2504D3" w14:textId="043DE0DB" w:rsidR="0036754E" w:rsidRPr="00031D7A" w:rsidRDefault="0036754E" w:rsidP="006F19A7">
            <w:pPr>
              <w:spacing w:before="0"/>
            </w:pPr>
            <w:r w:rsidRPr="00031D7A">
              <w:t>Paulina Legutko</w:t>
            </w:r>
            <w:r w:rsidR="00F00561" w:rsidRPr="00031D7A">
              <w:t>-</w:t>
            </w:r>
            <w:r w:rsidRPr="00031D7A">
              <w:t>Ko</w:t>
            </w:r>
            <w:r w:rsidR="00F00561" w:rsidRPr="00031D7A">
              <w:t>buz</w:t>
            </w:r>
          </w:p>
          <w:p w14:paraId="6B62F3D9" w14:textId="77777777" w:rsidR="00A341E0" w:rsidRPr="00031D7A" w:rsidRDefault="00A341E0" w:rsidP="006F19A7">
            <w:pPr>
              <w:spacing w:before="0"/>
            </w:pPr>
            <w:r w:rsidRPr="00031D7A">
              <w:t>Michał Marcinkowski</w:t>
            </w:r>
          </w:p>
          <w:p w14:paraId="4E31BFF8" w14:textId="77777777" w:rsidR="00A341E0" w:rsidRPr="00031D7A" w:rsidRDefault="00A341E0" w:rsidP="006F19A7">
            <w:pPr>
              <w:spacing w:before="0"/>
            </w:pPr>
            <w:r w:rsidRPr="00031D7A">
              <w:t>Izabela Potapowicz</w:t>
            </w:r>
          </w:p>
          <w:p w14:paraId="659E7BE9" w14:textId="77777777" w:rsidR="00A341E0" w:rsidRPr="00031D7A" w:rsidRDefault="00A341E0" w:rsidP="006F19A7">
            <w:pPr>
              <w:spacing w:before="0"/>
            </w:pPr>
            <w:r w:rsidRPr="00031D7A">
              <w:t>Anna Romańczak</w:t>
            </w:r>
          </w:p>
          <w:p w14:paraId="7C0EDE77" w14:textId="77777777" w:rsidR="00A341E0" w:rsidRPr="00031D7A" w:rsidRDefault="00A341E0" w:rsidP="006F19A7">
            <w:pPr>
              <w:spacing w:before="0"/>
            </w:pPr>
            <w:r w:rsidRPr="00031D7A">
              <w:t>Ewelina Siwiec</w:t>
            </w:r>
          </w:p>
          <w:p w14:paraId="4117837D" w14:textId="20DE798B" w:rsidR="00416BB6" w:rsidRDefault="00416BB6" w:rsidP="006F19A7">
            <w:pPr>
              <w:spacing w:before="0"/>
            </w:pPr>
            <w:r w:rsidRPr="00031D7A">
              <w:t>Aleksandra Starzomska</w:t>
            </w:r>
          </w:p>
          <w:p w14:paraId="11E9854B" w14:textId="46B966EA" w:rsidR="00F0126A" w:rsidRPr="00031D7A" w:rsidRDefault="00F0126A" w:rsidP="006F19A7">
            <w:pPr>
              <w:spacing w:before="0"/>
            </w:pPr>
            <w:r>
              <w:t>Agnieszka Sobol</w:t>
            </w:r>
          </w:p>
          <w:p w14:paraId="4D6CEDF9" w14:textId="77777777" w:rsidR="00111466" w:rsidRPr="00031D7A" w:rsidRDefault="009323E4" w:rsidP="006F19A7">
            <w:pPr>
              <w:spacing w:before="0"/>
            </w:pPr>
            <w:r w:rsidRPr="00031D7A">
              <w:t xml:space="preserve">Mariusz </w:t>
            </w:r>
            <w:r w:rsidR="00080482" w:rsidRPr="00031D7A">
              <w:t>Trela</w:t>
            </w:r>
          </w:p>
          <w:p w14:paraId="0C048C4A" w14:textId="3FD79B48" w:rsidR="009323E4" w:rsidRPr="00031D7A" w:rsidRDefault="00C251C4" w:rsidP="006F19A7">
            <w:pPr>
              <w:spacing w:before="0"/>
            </w:pPr>
            <w:r w:rsidRPr="00031D7A">
              <w:t>Patrycja Zając</w:t>
            </w:r>
          </w:p>
        </w:tc>
        <w:tc>
          <w:tcPr>
            <w:tcW w:w="4531" w:type="dxa"/>
            <w:vAlign w:val="center"/>
          </w:tcPr>
          <w:p w14:paraId="2586A2EA" w14:textId="77777777" w:rsidR="00A341E0" w:rsidRPr="00031D7A" w:rsidRDefault="00A341E0" w:rsidP="006F19A7">
            <w:pPr>
              <w:spacing w:before="0"/>
            </w:pPr>
            <w:r w:rsidRPr="00031D7A">
              <w:rPr>
                <w:noProof/>
                <w:lang w:eastAsia="pl-PL"/>
              </w:rPr>
              <w:drawing>
                <wp:inline distT="0" distB="0" distL="0" distR="0" wp14:anchorId="4F5C1023" wp14:editId="6D22755F">
                  <wp:extent cx="1936750" cy="520700"/>
                  <wp:effectExtent l="0" t="0" r="6350" b="0"/>
                  <wp:docPr id="33" name="Obraz 33" descr="E01A3C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20DBE6CA" w14:textId="435203FE" w:rsidR="001D4D02" w:rsidRPr="00031D7A" w:rsidRDefault="001D4D02" w:rsidP="00CD6F54">
      <w:pPr>
        <w:spacing w:before="240"/>
        <w:ind w:firstLine="0"/>
        <w:jc w:val="center"/>
        <w:rPr>
          <w:b/>
          <w:color w:val="2F5496" w:themeColor="accent1" w:themeShade="BF"/>
          <w:lang w:eastAsia="pl-PL"/>
        </w:rPr>
      </w:pPr>
      <w:r w:rsidRPr="00031D7A">
        <w:rPr>
          <w:b/>
          <w:color w:val="2F5496" w:themeColor="accent1" w:themeShade="BF"/>
          <w:lang w:eastAsia="pl-PL"/>
        </w:rPr>
        <w:t xml:space="preserve">we współpracy z Zespołem </w:t>
      </w:r>
      <w:r w:rsidR="009323E4" w:rsidRPr="00031D7A">
        <w:rPr>
          <w:b/>
          <w:color w:val="2F5496" w:themeColor="accent1" w:themeShade="BF"/>
          <w:lang w:eastAsia="pl-PL"/>
        </w:rPr>
        <w:t>zadaniow</w:t>
      </w:r>
      <w:r w:rsidR="00A65187" w:rsidRPr="00031D7A">
        <w:rPr>
          <w:b/>
          <w:color w:val="2F5496" w:themeColor="accent1" w:themeShade="BF"/>
          <w:lang w:eastAsia="pl-PL"/>
        </w:rPr>
        <w:t>ym</w:t>
      </w:r>
      <w:r w:rsidR="009323E4" w:rsidRPr="00031D7A">
        <w:rPr>
          <w:b/>
          <w:color w:val="2F5496" w:themeColor="accent1" w:themeShade="BF"/>
          <w:lang w:eastAsia="pl-PL"/>
        </w:rPr>
        <w:t xml:space="preserve"> do spraw opracowania i realizacji "Miejskiego Planu Adaptacji do zmian klimatu dla Gminy Miasto Reda" </w:t>
      </w:r>
      <w:r w:rsidRPr="00031D7A">
        <w:rPr>
          <w:b/>
          <w:color w:val="2F5496" w:themeColor="accent1" w:themeShade="BF"/>
          <w:lang w:eastAsia="pl-PL"/>
        </w:rPr>
        <w:t xml:space="preserve">w składzie: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D4D02" w:rsidRPr="00031D7A" w14:paraId="39E36107" w14:textId="77777777" w:rsidTr="00C57056">
        <w:tc>
          <w:tcPr>
            <w:tcW w:w="4531" w:type="dxa"/>
          </w:tcPr>
          <w:p w14:paraId="55E841A4" w14:textId="77777777" w:rsidR="00854A03" w:rsidRPr="00031D7A" w:rsidRDefault="00854A03" w:rsidP="006F19A7">
            <w:pPr>
              <w:spacing w:before="0"/>
              <w:rPr>
                <w:lang w:eastAsia="pl-PL"/>
              </w:rPr>
            </w:pPr>
            <w:r w:rsidRPr="00031D7A">
              <w:rPr>
                <w:lang w:eastAsia="pl-PL"/>
              </w:rPr>
              <w:t xml:space="preserve">Dominika Kudlińska </w:t>
            </w:r>
          </w:p>
          <w:p w14:paraId="4A2B1834" w14:textId="77777777" w:rsidR="00854A03" w:rsidRPr="00031D7A" w:rsidRDefault="00854A03" w:rsidP="006F19A7">
            <w:pPr>
              <w:spacing w:before="0"/>
              <w:rPr>
                <w:lang w:eastAsia="pl-PL"/>
              </w:rPr>
            </w:pPr>
            <w:r w:rsidRPr="00031D7A">
              <w:rPr>
                <w:lang w:eastAsia="pl-PL"/>
              </w:rPr>
              <w:t xml:space="preserve">Janina Żerańska </w:t>
            </w:r>
          </w:p>
          <w:p w14:paraId="724C64BF" w14:textId="77777777" w:rsidR="00854A03" w:rsidRPr="00031D7A" w:rsidRDefault="00854A03" w:rsidP="006F19A7">
            <w:pPr>
              <w:spacing w:before="0"/>
              <w:rPr>
                <w:lang w:eastAsia="pl-PL"/>
              </w:rPr>
            </w:pPr>
            <w:r w:rsidRPr="00031D7A">
              <w:rPr>
                <w:lang w:eastAsia="pl-PL"/>
              </w:rPr>
              <w:t xml:space="preserve">Hanna Janiak </w:t>
            </w:r>
          </w:p>
          <w:p w14:paraId="77C1D5C4" w14:textId="77777777" w:rsidR="00854A03" w:rsidRPr="00031D7A" w:rsidRDefault="00854A03" w:rsidP="006F19A7">
            <w:pPr>
              <w:spacing w:before="0"/>
              <w:rPr>
                <w:lang w:eastAsia="pl-PL"/>
              </w:rPr>
            </w:pPr>
            <w:r w:rsidRPr="00031D7A">
              <w:rPr>
                <w:lang w:eastAsia="pl-PL"/>
              </w:rPr>
              <w:t xml:space="preserve">Agnieszka Dybicz </w:t>
            </w:r>
          </w:p>
          <w:p w14:paraId="6232AD12" w14:textId="77777777" w:rsidR="00854A03" w:rsidRPr="00031D7A" w:rsidRDefault="00854A03" w:rsidP="006F19A7">
            <w:pPr>
              <w:spacing w:before="0"/>
              <w:rPr>
                <w:lang w:eastAsia="pl-PL"/>
              </w:rPr>
            </w:pPr>
            <w:r w:rsidRPr="00031D7A">
              <w:rPr>
                <w:lang w:eastAsia="pl-PL"/>
              </w:rPr>
              <w:t xml:space="preserve">Hanna Dziubek-Lechowska </w:t>
            </w:r>
          </w:p>
          <w:p w14:paraId="4D2688E5" w14:textId="77777777" w:rsidR="00854A03" w:rsidRPr="00031D7A" w:rsidRDefault="00854A03" w:rsidP="006F19A7">
            <w:pPr>
              <w:spacing w:before="0"/>
              <w:rPr>
                <w:lang w:eastAsia="pl-PL"/>
              </w:rPr>
            </w:pPr>
            <w:r w:rsidRPr="00031D7A">
              <w:rPr>
                <w:lang w:eastAsia="pl-PL"/>
              </w:rPr>
              <w:t xml:space="preserve">Joanna Frankowska </w:t>
            </w:r>
          </w:p>
          <w:p w14:paraId="5A5E8E9C" w14:textId="77777777" w:rsidR="00854A03" w:rsidRPr="00031D7A" w:rsidRDefault="00854A03" w:rsidP="006F19A7">
            <w:pPr>
              <w:spacing w:before="0"/>
              <w:rPr>
                <w:lang w:eastAsia="pl-PL"/>
              </w:rPr>
            </w:pPr>
            <w:r w:rsidRPr="00031D7A">
              <w:rPr>
                <w:lang w:eastAsia="pl-PL"/>
              </w:rPr>
              <w:t xml:space="preserve">Piotr Grzymkowski </w:t>
            </w:r>
          </w:p>
          <w:p w14:paraId="7891D335" w14:textId="77777777" w:rsidR="00854A03" w:rsidRPr="00031D7A" w:rsidRDefault="00854A03" w:rsidP="006F19A7">
            <w:pPr>
              <w:spacing w:before="0"/>
              <w:rPr>
                <w:lang w:eastAsia="pl-PL"/>
              </w:rPr>
            </w:pPr>
            <w:r w:rsidRPr="00031D7A">
              <w:rPr>
                <w:lang w:eastAsia="pl-PL"/>
              </w:rPr>
              <w:t xml:space="preserve">Honorata Ignacek </w:t>
            </w:r>
          </w:p>
          <w:p w14:paraId="0D607E9C" w14:textId="77777777" w:rsidR="00854A03" w:rsidRPr="00031D7A" w:rsidRDefault="00854A03" w:rsidP="006F19A7">
            <w:pPr>
              <w:spacing w:before="0"/>
              <w:rPr>
                <w:lang w:eastAsia="pl-PL"/>
              </w:rPr>
            </w:pPr>
            <w:r w:rsidRPr="00031D7A">
              <w:rPr>
                <w:lang w:eastAsia="pl-PL"/>
              </w:rPr>
              <w:t xml:space="preserve">Karol Jaworski </w:t>
            </w:r>
          </w:p>
          <w:p w14:paraId="49E5DEF1" w14:textId="77777777" w:rsidR="00854A03" w:rsidRPr="00031D7A" w:rsidRDefault="00854A03" w:rsidP="006F19A7">
            <w:pPr>
              <w:spacing w:before="0"/>
              <w:rPr>
                <w:lang w:eastAsia="pl-PL"/>
              </w:rPr>
            </w:pPr>
            <w:r w:rsidRPr="00031D7A">
              <w:rPr>
                <w:lang w:eastAsia="pl-PL"/>
              </w:rPr>
              <w:t xml:space="preserve">Mirosław Kolasiński </w:t>
            </w:r>
          </w:p>
          <w:p w14:paraId="12A6AD34" w14:textId="77777777" w:rsidR="00854A03" w:rsidRPr="00031D7A" w:rsidRDefault="00854A03" w:rsidP="006F19A7">
            <w:pPr>
              <w:spacing w:before="0"/>
              <w:rPr>
                <w:lang w:eastAsia="pl-PL"/>
              </w:rPr>
            </w:pPr>
            <w:r w:rsidRPr="00031D7A">
              <w:rPr>
                <w:lang w:eastAsia="pl-PL"/>
              </w:rPr>
              <w:t xml:space="preserve">Marek Kopicki </w:t>
            </w:r>
          </w:p>
          <w:p w14:paraId="1F4F5BB7" w14:textId="77777777" w:rsidR="00854A03" w:rsidRPr="00031D7A" w:rsidRDefault="00854A03" w:rsidP="006F19A7">
            <w:pPr>
              <w:spacing w:before="0"/>
              <w:rPr>
                <w:lang w:eastAsia="pl-PL"/>
              </w:rPr>
            </w:pPr>
            <w:r w:rsidRPr="00031D7A">
              <w:rPr>
                <w:lang w:eastAsia="pl-PL"/>
              </w:rPr>
              <w:t xml:space="preserve">Jarosław Kubera </w:t>
            </w:r>
          </w:p>
          <w:p w14:paraId="427E3B52" w14:textId="77777777" w:rsidR="00854A03" w:rsidRPr="00031D7A" w:rsidRDefault="00854A03" w:rsidP="006F19A7">
            <w:pPr>
              <w:spacing w:before="0"/>
              <w:rPr>
                <w:lang w:eastAsia="pl-PL"/>
              </w:rPr>
            </w:pPr>
            <w:r w:rsidRPr="00031D7A">
              <w:rPr>
                <w:lang w:eastAsia="pl-PL"/>
              </w:rPr>
              <w:t xml:space="preserve">Grażyna Lemańczyk </w:t>
            </w:r>
          </w:p>
          <w:p w14:paraId="7FB68955" w14:textId="77777777" w:rsidR="00854A03" w:rsidRPr="00031D7A" w:rsidRDefault="00854A03" w:rsidP="006F19A7">
            <w:pPr>
              <w:spacing w:before="0"/>
              <w:rPr>
                <w:lang w:eastAsia="pl-PL"/>
              </w:rPr>
            </w:pPr>
            <w:r w:rsidRPr="00031D7A">
              <w:rPr>
                <w:lang w:eastAsia="pl-PL"/>
              </w:rPr>
              <w:t xml:space="preserve">Justyna Mazur-Dziadkiewicz </w:t>
            </w:r>
          </w:p>
          <w:p w14:paraId="18BF8C33" w14:textId="77777777" w:rsidR="00854A03" w:rsidRPr="00031D7A" w:rsidRDefault="00854A03" w:rsidP="006F19A7">
            <w:pPr>
              <w:spacing w:before="0"/>
              <w:rPr>
                <w:lang w:eastAsia="pl-PL"/>
              </w:rPr>
            </w:pPr>
            <w:r w:rsidRPr="00031D7A">
              <w:rPr>
                <w:lang w:eastAsia="pl-PL"/>
              </w:rPr>
              <w:t xml:space="preserve">Maciej Pioch </w:t>
            </w:r>
          </w:p>
          <w:p w14:paraId="07723FFF" w14:textId="77777777" w:rsidR="00854A03" w:rsidRPr="00031D7A" w:rsidRDefault="00854A03" w:rsidP="006F19A7">
            <w:pPr>
              <w:spacing w:before="0"/>
              <w:rPr>
                <w:lang w:eastAsia="pl-PL"/>
              </w:rPr>
            </w:pPr>
            <w:r w:rsidRPr="00031D7A">
              <w:rPr>
                <w:lang w:eastAsia="pl-PL"/>
              </w:rPr>
              <w:t xml:space="preserve">Stella Sobczak </w:t>
            </w:r>
          </w:p>
          <w:p w14:paraId="450DC758" w14:textId="77777777" w:rsidR="00854A03" w:rsidRPr="00031D7A" w:rsidRDefault="00854A03" w:rsidP="006F19A7">
            <w:pPr>
              <w:spacing w:before="0"/>
              <w:rPr>
                <w:lang w:eastAsia="pl-PL"/>
              </w:rPr>
            </w:pPr>
            <w:r w:rsidRPr="00031D7A">
              <w:rPr>
                <w:lang w:eastAsia="pl-PL"/>
              </w:rPr>
              <w:t xml:space="preserve">Dorota Tarnowska </w:t>
            </w:r>
          </w:p>
          <w:p w14:paraId="366F45E0" w14:textId="11251FCA" w:rsidR="001D4D02" w:rsidRPr="00031D7A" w:rsidRDefault="00854A03" w:rsidP="006F19A7">
            <w:pPr>
              <w:spacing w:before="0"/>
              <w:rPr>
                <w:highlight w:val="yellow"/>
                <w:lang w:eastAsia="pl-PL"/>
              </w:rPr>
            </w:pPr>
            <w:r w:rsidRPr="00031D7A">
              <w:rPr>
                <w:lang w:eastAsia="pl-PL"/>
              </w:rPr>
              <w:t>Jacek Thiel</w:t>
            </w:r>
          </w:p>
        </w:tc>
        <w:tc>
          <w:tcPr>
            <w:tcW w:w="4531" w:type="dxa"/>
            <w:vAlign w:val="center"/>
          </w:tcPr>
          <w:p w14:paraId="65D8668F" w14:textId="45DBEB24" w:rsidR="001D4D02" w:rsidRPr="00031D7A" w:rsidRDefault="00004DFC" w:rsidP="00BD46F8">
            <w:pPr>
              <w:rPr>
                <w:lang w:eastAsia="pl-PL"/>
              </w:rPr>
            </w:pPr>
            <w:r w:rsidRPr="00031D7A">
              <w:rPr>
                <w:noProof/>
              </w:rPr>
              <w:drawing>
                <wp:inline distT="0" distB="0" distL="0" distR="0" wp14:anchorId="57C36F1C" wp14:editId="7F8A6B72">
                  <wp:extent cx="950400" cy="842400"/>
                  <wp:effectExtent l="0" t="0" r="254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rPr>
              <w:drawing>
                <wp:inline distT="0" distB="0" distL="0" distR="0" wp14:anchorId="20D8A962" wp14:editId="32E6DE42">
                  <wp:extent cx="1496354" cy="864000"/>
                  <wp:effectExtent l="0" t="0" r="8890" b="0"/>
                  <wp:docPr id="3" name="Obraz 9">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6F6C633B" w14:textId="77777777" w:rsidR="00031D7A" w:rsidRPr="00CD6F54" w:rsidRDefault="00031D7A" w:rsidP="00BD46F8">
      <w:pPr>
        <w:rPr>
          <w:b/>
          <w:bCs/>
          <w:smallCaps/>
          <w:sz w:val="8"/>
        </w:rPr>
      </w:pPr>
      <w:r w:rsidRPr="00CD6F54">
        <w:rPr>
          <w:b/>
          <w:bCs/>
          <w:smallCaps/>
          <w:sz w:val="8"/>
        </w:rPr>
        <w:br w:type="page"/>
      </w:r>
    </w:p>
    <w:p w14:paraId="3692563B" w14:textId="6B427416" w:rsidR="00285C80" w:rsidRPr="00B16F3A" w:rsidRDefault="003043A0" w:rsidP="00F068FE">
      <w:pPr>
        <w:ind w:firstLine="0"/>
        <w:rPr>
          <w:rStyle w:val="Odwoanieintensywne"/>
        </w:rPr>
      </w:pPr>
      <w:r w:rsidRPr="00B16F3A">
        <w:rPr>
          <w:rStyle w:val="Odwoanieintensywne"/>
        </w:rPr>
        <w:lastRenderedPageBreak/>
        <w:t>Spis treści</w:t>
      </w:r>
    </w:p>
    <w:p w14:paraId="0346B168" w14:textId="1B118792" w:rsidR="00B3179D" w:rsidRDefault="00031D7A">
      <w:pPr>
        <w:pStyle w:val="Spistreci1"/>
        <w:tabs>
          <w:tab w:val="left" w:pos="567"/>
          <w:tab w:val="right" w:leader="dot" w:pos="9054"/>
        </w:tabs>
        <w:rPr>
          <w:rFonts w:eastAsiaTheme="minorEastAsia"/>
          <w:noProof/>
          <w:lang w:eastAsia="pl-PL"/>
        </w:rPr>
      </w:pPr>
      <w:r w:rsidRPr="00031D7A">
        <w:fldChar w:fldCharType="begin"/>
      </w:r>
      <w:r w:rsidRPr="00031D7A">
        <w:instrText xml:space="preserve"> TOC \o "1-3" \h \z \u </w:instrText>
      </w:r>
      <w:r w:rsidRPr="00031D7A">
        <w:fldChar w:fldCharType="separate"/>
      </w:r>
      <w:hyperlink w:anchor="_Toc178598336" w:history="1">
        <w:r w:rsidR="00B3179D" w:rsidRPr="00E601B3">
          <w:rPr>
            <w:rStyle w:val="Hipercze"/>
            <w:noProof/>
          </w:rPr>
          <w:t>1</w:t>
        </w:r>
        <w:r w:rsidR="00B3179D">
          <w:rPr>
            <w:rFonts w:eastAsiaTheme="minorEastAsia"/>
            <w:noProof/>
            <w:lang w:eastAsia="pl-PL"/>
          </w:rPr>
          <w:tab/>
        </w:r>
        <w:r w:rsidR="00B3179D" w:rsidRPr="00E601B3">
          <w:rPr>
            <w:rStyle w:val="Hipercze"/>
            <w:noProof/>
          </w:rPr>
          <w:t>Wprowadzenie</w:t>
        </w:r>
        <w:r w:rsidR="00B3179D">
          <w:rPr>
            <w:noProof/>
            <w:webHidden/>
          </w:rPr>
          <w:tab/>
        </w:r>
        <w:r w:rsidR="00B3179D">
          <w:rPr>
            <w:noProof/>
            <w:webHidden/>
          </w:rPr>
          <w:fldChar w:fldCharType="begin"/>
        </w:r>
        <w:r w:rsidR="00B3179D">
          <w:rPr>
            <w:noProof/>
            <w:webHidden/>
          </w:rPr>
          <w:instrText xml:space="preserve"> PAGEREF _Toc178598336 \h </w:instrText>
        </w:r>
        <w:r w:rsidR="00B3179D">
          <w:rPr>
            <w:noProof/>
            <w:webHidden/>
          </w:rPr>
        </w:r>
        <w:r w:rsidR="00B3179D">
          <w:rPr>
            <w:noProof/>
            <w:webHidden/>
          </w:rPr>
          <w:fldChar w:fldCharType="separate"/>
        </w:r>
        <w:r w:rsidR="00ED0276">
          <w:rPr>
            <w:noProof/>
            <w:webHidden/>
          </w:rPr>
          <w:t>5</w:t>
        </w:r>
        <w:r w:rsidR="00B3179D">
          <w:rPr>
            <w:noProof/>
            <w:webHidden/>
          </w:rPr>
          <w:fldChar w:fldCharType="end"/>
        </w:r>
      </w:hyperlink>
    </w:p>
    <w:p w14:paraId="4A108FE3" w14:textId="7F3CF060" w:rsidR="00B3179D" w:rsidRDefault="00A80F57">
      <w:pPr>
        <w:pStyle w:val="Spistreci1"/>
        <w:tabs>
          <w:tab w:val="left" w:pos="567"/>
          <w:tab w:val="right" w:leader="dot" w:pos="9054"/>
        </w:tabs>
        <w:rPr>
          <w:rFonts w:eastAsiaTheme="minorEastAsia"/>
          <w:noProof/>
          <w:lang w:eastAsia="pl-PL"/>
        </w:rPr>
      </w:pPr>
      <w:hyperlink w:anchor="_Toc178598337" w:history="1">
        <w:r w:rsidR="00B3179D" w:rsidRPr="00E601B3">
          <w:rPr>
            <w:rStyle w:val="Hipercze"/>
            <w:noProof/>
          </w:rPr>
          <w:t>2</w:t>
        </w:r>
        <w:r w:rsidR="00B3179D">
          <w:rPr>
            <w:rFonts w:eastAsiaTheme="minorEastAsia"/>
            <w:noProof/>
            <w:lang w:eastAsia="pl-PL"/>
          </w:rPr>
          <w:tab/>
        </w:r>
        <w:r w:rsidR="00B3179D" w:rsidRPr="00E601B3">
          <w:rPr>
            <w:rStyle w:val="Hipercze"/>
            <w:noProof/>
          </w:rPr>
          <w:t>Metoda</w:t>
        </w:r>
        <w:r w:rsidR="00B3179D">
          <w:rPr>
            <w:noProof/>
            <w:webHidden/>
          </w:rPr>
          <w:tab/>
        </w:r>
        <w:r w:rsidR="00B3179D">
          <w:rPr>
            <w:noProof/>
            <w:webHidden/>
          </w:rPr>
          <w:fldChar w:fldCharType="begin"/>
        </w:r>
        <w:r w:rsidR="00B3179D">
          <w:rPr>
            <w:noProof/>
            <w:webHidden/>
          </w:rPr>
          <w:instrText xml:space="preserve"> PAGEREF _Toc178598337 \h </w:instrText>
        </w:r>
        <w:r w:rsidR="00B3179D">
          <w:rPr>
            <w:noProof/>
            <w:webHidden/>
          </w:rPr>
        </w:r>
        <w:r w:rsidR="00B3179D">
          <w:rPr>
            <w:noProof/>
            <w:webHidden/>
          </w:rPr>
          <w:fldChar w:fldCharType="separate"/>
        </w:r>
        <w:r w:rsidR="00ED0276">
          <w:rPr>
            <w:noProof/>
            <w:webHidden/>
          </w:rPr>
          <w:t>6</w:t>
        </w:r>
        <w:r w:rsidR="00B3179D">
          <w:rPr>
            <w:noProof/>
            <w:webHidden/>
          </w:rPr>
          <w:fldChar w:fldCharType="end"/>
        </w:r>
      </w:hyperlink>
    </w:p>
    <w:p w14:paraId="786CDEA4" w14:textId="7A1068C0" w:rsidR="00B3179D" w:rsidRDefault="00A80F57">
      <w:pPr>
        <w:pStyle w:val="Spistreci2"/>
        <w:rPr>
          <w:rFonts w:eastAsiaTheme="minorEastAsia"/>
          <w:noProof/>
          <w:lang w:eastAsia="pl-PL"/>
        </w:rPr>
      </w:pPr>
      <w:hyperlink w:anchor="_Toc178598338" w:history="1">
        <w:r w:rsidR="00B3179D" w:rsidRPr="00E601B3">
          <w:rPr>
            <w:rStyle w:val="Hipercze"/>
            <w:noProof/>
          </w:rPr>
          <w:t>2.1</w:t>
        </w:r>
        <w:r w:rsidR="00B3179D">
          <w:rPr>
            <w:rFonts w:eastAsiaTheme="minorEastAsia"/>
            <w:noProof/>
            <w:lang w:eastAsia="pl-PL"/>
          </w:rPr>
          <w:tab/>
        </w:r>
        <w:r w:rsidR="00B3179D" w:rsidRPr="00E601B3">
          <w:rPr>
            <w:rStyle w:val="Hipercze"/>
            <w:noProof/>
          </w:rPr>
          <w:t>Tryb pracy</w:t>
        </w:r>
        <w:r w:rsidR="00B3179D">
          <w:rPr>
            <w:noProof/>
            <w:webHidden/>
          </w:rPr>
          <w:tab/>
        </w:r>
        <w:r w:rsidR="00B3179D">
          <w:rPr>
            <w:noProof/>
            <w:webHidden/>
          </w:rPr>
          <w:fldChar w:fldCharType="begin"/>
        </w:r>
        <w:r w:rsidR="00B3179D">
          <w:rPr>
            <w:noProof/>
            <w:webHidden/>
          </w:rPr>
          <w:instrText xml:space="preserve"> PAGEREF _Toc178598338 \h </w:instrText>
        </w:r>
        <w:r w:rsidR="00B3179D">
          <w:rPr>
            <w:noProof/>
            <w:webHidden/>
          </w:rPr>
        </w:r>
        <w:r w:rsidR="00B3179D">
          <w:rPr>
            <w:noProof/>
            <w:webHidden/>
          </w:rPr>
          <w:fldChar w:fldCharType="separate"/>
        </w:r>
        <w:r w:rsidR="00ED0276">
          <w:rPr>
            <w:noProof/>
            <w:webHidden/>
          </w:rPr>
          <w:t>6</w:t>
        </w:r>
        <w:r w:rsidR="00B3179D">
          <w:rPr>
            <w:noProof/>
            <w:webHidden/>
          </w:rPr>
          <w:fldChar w:fldCharType="end"/>
        </w:r>
      </w:hyperlink>
    </w:p>
    <w:p w14:paraId="03A62EFF" w14:textId="355D1CCF" w:rsidR="00B3179D" w:rsidRDefault="00A80F57">
      <w:pPr>
        <w:pStyle w:val="Spistreci2"/>
        <w:rPr>
          <w:rFonts w:eastAsiaTheme="minorEastAsia"/>
          <w:noProof/>
          <w:lang w:eastAsia="pl-PL"/>
        </w:rPr>
      </w:pPr>
      <w:hyperlink w:anchor="_Toc178598339" w:history="1">
        <w:r w:rsidR="00B3179D" w:rsidRPr="00E601B3">
          <w:rPr>
            <w:rStyle w:val="Hipercze"/>
            <w:noProof/>
          </w:rPr>
          <w:t>2.2</w:t>
        </w:r>
        <w:r w:rsidR="00B3179D">
          <w:rPr>
            <w:rFonts w:eastAsiaTheme="minorEastAsia"/>
            <w:noProof/>
            <w:lang w:eastAsia="pl-PL"/>
          </w:rPr>
          <w:tab/>
        </w:r>
        <w:r w:rsidR="00B3179D" w:rsidRPr="00E601B3">
          <w:rPr>
            <w:rStyle w:val="Hipercze"/>
            <w:noProof/>
          </w:rPr>
          <w:t>Udział interesariuszy w opracowaniu MPA</w:t>
        </w:r>
        <w:r w:rsidR="00B3179D">
          <w:rPr>
            <w:noProof/>
            <w:webHidden/>
          </w:rPr>
          <w:tab/>
        </w:r>
        <w:r w:rsidR="00B3179D">
          <w:rPr>
            <w:noProof/>
            <w:webHidden/>
          </w:rPr>
          <w:fldChar w:fldCharType="begin"/>
        </w:r>
        <w:r w:rsidR="00B3179D">
          <w:rPr>
            <w:noProof/>
            <w:webHidden/>
          </w:rPr>
          <w:instrText xml:space="preserve"> PAGEREF _Toc178598339 \h </w:instrText>
        </w:r>
        <w:r w:rsidR="00B3179D">
          <w:rPr>
            <w:noProof/>
            <w:webHidden/>
          </w:rPr>
        </w:r>
        <w:r w:rsidR="00B3179D">
          <w:rPr>
            <w:noProof/>
            <w:webHidden/>
          </w:rPr>
          <w:fldChar w:fldCharType="separate"/>
        </w:r>
        <w:r w:rsidR="00ED0276">
          <w:rPr>
            <w:noProof/>
            <w:webHidden/>
          </w:rPr>
          <w:t>10</w:t>
        </w:r>
        <w:r w:rsidR="00B3179D">
          <w:rPr>
            <w:noProof/>
            <w:webHidden/>
          </w:rPr>
          <w:fldChar w:fldCharType="end"/>
        </w:r>
      </w:hyperlink>
    </w:p>
    <w:p w14:paraId="19659207" w14:textId="03C87CDA" w:rsidR="00B3179D" w:rsidRDefault="00A80F57">
      <w:pPr>
        <w:pStyle w:val="Spistreci2"/>
        <w:rPr>
          <w:rFonts w:eastAsiaTheme="minorEastAsia"/>
          <w:noProof/>
          <w:lang w:eastAsia="pl-PL"/>
        </w:rPr>
      </w:pPr>
      <w:hyperlink w:anchor="_Toc178598340" w:history="1">
        <w:r w:rsidR="00B3179D" w:rsidRPr="00E601B3">
          <w:rPr>
            <w:rStyle w:val="Hipercze"/>
            <w:noProof/>
          </w:rPr>
          <w:t>2.3</w:t>
        </w:r>
        <w:r w:rsidR="00B3179D">
          <w:rPr>
            <w:rFonts w:eastAsiaTheme="minorEastAsia"/>
            <w:noProof/>
            <w:lang w:eastAsia="pl-PL"/>
          </w:rPr>
          <w:tab/>
        </w:r>
        <w:r w:rsidR="00B3179D" w:rsidRPr="00E601B3">
          <w:rPr>
            <w:rStyle w:val="Hipercze"/>
            <w:noProof/>
          </w:rPr>
          <w:t>Sektory i obszary Miasta w ocenie podatności</w:t>
        </w:r>
        <w:r w:rsidR="00B3179D">
          <w:rPr>
            <w:noProof/>
            <w:webHidden/>
          </w:rPr>
          <w:tab/>
        </w:r>
        <w:r w:rsidR="00B3179D">
          <w:rPr>
            <w:noProof/>
            <w:webHidden/>
          </w:rPr>
          <w:fldChar w:fldCharType="begin"/>
        </w:r>
        <w:r w:rsidR="00B3179D">
          <w:rPr>
            <w:noProof/>
            <w:webHidden/>
          </w:rPr>
          <w:instrText xml:space="preserve"> PAGEREF _Toc178598340 \h </w:instrText>
        </w:r>
        <w:r w:rsidR="00B3179D">
          <w:rPr>
            <w:noProof/>
            <w:webHidden/>
          </w:rPr>
        </w:r>
        <w:r w:rsidR="00B3179D">
          <w:rPr>
            <w:noProof/>
            <w:webHidden/>
          </w:rPr>
          <w:fldChar w:fldCharType="separate"/>
        </w:r>
        <w:r w:rsidR="00ED0276">
          <w:rPr>
            <w:noProof/>
            <w:webHidden/>
          </w:rPr>
          <w:t>13</w:t>
        </w:r>
        <w:r w:rsidR="00B3179D">
          <w:rPr>
            <w:noProof/>
            <w:webHidden/>
          </w:rPr>
          <w:fldChar w:fldCharType="end"/>
        </w:r>
      </w:hyperlink>
    </w:p>
    <w:p w14:paraId="689FE285" w14:textId="38E3DF21" w:rsidR="00B3179D" w:rsidRDefault="00A80F57">
      <w:pPr>
        <w:pStyle w:val="Spistreci1"/>
        <w:tabs>
          <w:tab w:val="left" w:pos="567"/>
          <w:tab w:val="right" w:leader="dot" w:pos="9054"/>
        </w:tabs>
        <w:rPr>
          <w:rFonts w:eastAsiaTheme="minorEastAsia"/>
          <w:noProof/>
          <w:lang w:eastAsia="pl-PL"/>
        </w:rPr>
      </w:pPr>
      <w:hyperlink w:anchor="_Toc178598341" w:history="1">
        <w:r w:rsidR="00B3179D" w:rsidRPr="00E601B3">
          <w:rPr>
            <w:rStyle w:val="Hipercze"/>
            <w:noProof/>
          </w:rPr>
          <w:t>3</w:t>
        </w:r>
        <w:r w:rsidR="00B3179D">
          <w:rPr>
            <w:rFonts w:eastAsiaTheme="minorEastAsia"/>
            <w:noProof/>
            <w:lang w:eastAsia="pl-PL"/>
          </w:rPr>
          <w:tab/>
        </w:r>
        <w:r w:rsidR="00B3179D" w:rsidRPr="00E601B3">
          <w:rPr>
            <w:rStyle w:val="Hipercze"/>
            <w:noProof/>
          </w:rPr>
          <w:t>Uwarunkowania przyrodnicze i społeczno-ekonomiczne adaptacji do zmian klimatu</w:t>
        </w:r>
        <w:r w:rsidR="00B3179D">
          <w:rPr>
            <w:noProof/>
            <w:webHidden/>
          </w:rPr>
          <w:tab/>
        </w:r>
        <w:r w:rsidR="00B3179D">
          <w:rPr>
            <w:noProof/>
            <w:webHidden/>
          </w:rPr>
          <w:fldChar w:fldCharType="begin"/>
        </w:r>
        <w:r w:rsidR="00B3179D">
          <w:rPr>
            <w:noProof/>
            <w:webHidden/>
          </w:rPr>
          <w:instrText xml:space="preserve"> PAGEREF _Toc178598341 \h </w:instrText>
        </w:r>
        <w:r w:rsidR="00B3179D">
          <w:rPr>
            <w:noProof/>
            <w:webHidden/>
          </w:rPr>
        </w:r>
        <w:r w:rsidR="00B3179D">
          <w:rPr>
            <w:noProof/>
            <w:webHidden/>
          </w:rPr>
          <w:fldChar w:fldCharType="separate"/>
        </w:r>
        <w:r w:rsidR="00ED0276">
          <w:rPr>
            <w:noProof/>
            <w:webHidden/>
          </w:rPr>
          <w:t>14</w:t>
        </w:r>
        <w:r w:rsidR="00B3179D">
          <w:rPr>
            <w:noProof/>
            <w:webHidden/>
          </w:rPr>
          <w:fldChar w:fldCharType="end"/>
        </w:r>
      </w:hyperlink>
    </w:p>
    <w:p w14:paraId="58C1E933" w14:textId="59A92B56" w:rsidR="00B3179D" w:rsidRDefault="00A80F57">
      <w:pPr>
        <w:pStyle w:val="Spistreci2"/>
        <w:rPr>
          <w:rFonts w:eastAsiaTheme="minorEastAsia"/>
          <w:noProof/>
          <w:lang w:eastAsia="pl-PL"/>
        </w:rPr>
      </w:pPr>
      <w:hyperlink w:anchor="_Toc178598342" w:history="1">
        <w:r w:rsidR="00B3179D" w:rsidRPr="00E601B3">
          <w:rPr>
            <w:rStyle w:val="Hipercze"/>
            <w:noProof/>
          </w:rPr>
          <w:t>3.1</w:t>
        </w:r>
        <w:r w:rsidR="00B3179D">
          <w:rPr>
            <w:rFonts w:eastAsiaTheme="minorEastAsia"/>
            <w:noProof/>
            <w:lang w:eastAsia="pl-PL"/>
          </w:rPr>
          <w:tab/>
        </w:r>
        <w:r w:rsidR="00B3179D" w:rsidRPr="00E601B3">
          <w:rPr>
            <w:rStyle w:val="Hipercze"/>
            <w:noProof/>
          </w:rPr>
          <w:t>Uwarunkowania przyrodnicze</w:t>
        </w:r>
        <w:r w:rsidR="00B3179D">
          <w:rPr>
            <w:noProof/>
            <w:webHidden/>
          </w:rPr>
          <w:tab/>
        </w:r>
        <w:r w:rsidR="00B3179D">
          <w:rPr>
            <w:noProof/>
            <w:webHidden/>
          </w:rPr>
          <w:fldChar w:fldCharType="begin"/>
        </w:r>
        <w:r w:rsidR="00B3179D">
          <w:rPr>
            <w:noProof/>
            <w:webHidden/>
          </w:rPr>
          <w:instrText xml:space="preserve"> PAGEREF _Toc178598342 \h </w:instrText>
        </w:r>
        <w:r w:rsidR="00B3179D">
          <w:rPr>
            <w:noProof/>
            <w:webHidden/>
          </w:rPr>
        </w:r>
        <w:r w:rsidR="00B3179D">
          <w:rPr>
            <w:noProof/>
            <w:webHidden/>
          </w:rPr>
          <w:fldChar w:fldCharType="separate"/>
        </w:r>
        <w:r w:rsidR="00ED0276">
          <w:rPr>
            <w:noProof/>
            <w:webHidden/>
          </w:rPr>
          <w:t>14</w:t>
        </w:r>
        <w:r w:rsidR="00B3179D">
          <w:rPr>
            <w:noProof/>
            <w:webHidden/>
          </w:rPr>
          <w:fldChar w:fldCharType="end"/>
        </w:r>
      </w:hyperlink>
    </w:p>
    <w:p w14:paraId="221C1E0C" w14:textId="279BA5B0" w:rsidR="00B3179D" w:rsidRDefault="00A80F57">
      <w:pPr>
        <w:pStyle w:val="Spistreci2"/>
        <w:rPr>
          <w:rFonts w:eastAsiaTheme="minorEastAsia"/>
          <w:noProof/>
          <w:lang w:eastAsia="pl-PL"/>
        </w:rPr>
      </w:pPr>
      <w:hyperlink w:anchor="_Toc178598343" w:history="1">
        <w:r w:rsidR="00B3179D" w:rsidRPr="00E601B3">
          <w:rPr>
            <w:rStyle w:val="Hipercze"/>
            <w:noProof/>
          </w:rPr>
          <w:t>3.2</w:t>
        </w:r>
        <w:r w:rsidR="00B3179D">
          <w:rPr>
            <w:rFonts w:eastAsiaTheme="minorEastAsia"/>
            <w:noProof/>
            <w:lang w:eastAsia="pl-PL"/>
          </w:rPr>
          <w:tab/>
        </w:r>
        <w:r w:rsidR="00B3179D" w:rsidRPr="00E601B3">
          <w:rPr>
            <w:rStyle w:val="Hipercze"/>
            <w:noProof/>
          </w:rPr>
          <w:t>Uwarunkowania społeczno-ekonomiczne</w:t>
        </w:r>
        <w:r w:rsidR="00B3179D">
          <w:rPr>
            <w:noProof/>
            <w:webHidden/>
          </w:rPr>
          <w:tab/>
        </w:r>
        <w:r w:rsidR="00B3179D">
          <w:rPr>
            <w:noProof/>
            <w:webHidden/>
          </w:rPr>
          <w:fldChar w:fldCharType="begin"/>
        </w:r>
        <w:r w:rsidR="00B3179D">
          <w:rPr>
            <w:noProof/>
            <w:webHidden/>
          </w:rPr>
          <w:instrText xml:space="preserve"> PAGEREF _Toc178598343 \h </w:instrText>
        </w:r>
        <w:r w:rsidR="00B3179D">
          <w:rPr>
            <w:noProof/>
            <w:webHidden/>
          </w:rPr>
        </w:r>
        <w:r w:rsidR="00B3179D">
          <w:rPr>
            <w:noProof/>
            <w:webHidden/>
          </w:rPr>
          <w:fldChar w:fldCharType="separate"/>
        </w:r>
        <w:r w:rsidR="00ED0276">
          <w:rPr>
            <w:noProof/>
            <w:webHidden/>
          </w:rPr>
          <w:t>18</w:t>
        </w:r>
        <w:r w:rsidR="00B3179D">
          <w:rPr>
            <w:noProof/>
            <w:webHidden/>
          </w:rPr>
          <w:fldChar w:fldCharType="end"/>
        </w:r>
      </w:hyperlink>
    </w:p>
    <w:p w14:paraId="2BB98801" w14:textId="64622E71" w:rsidR="00B3179D" w:rsidRDefault="00A80F57">
      <w:pPr>
        <w:pStyle w:val="Spistreci1"/>
        <w:tabs>
          <w:tab w:val="left" w:pos="567"/>
          <w:tab w:val="right" w:leader="dot" w:pos="9054"/>
        </w:tabs>
        <w:rPr>
          <w:rFonts w:eastAsiaTheme="minorEastAsia"/>
          <w:noProof/>
          <w:lang w:eastAsia="pl-PL"/>
        </w:rPr>
      </w:pPr>
      <w:hyperlink w:anchor="_Toc178598344" w:history="1">
        <w:r w:rsidR="00B3179D" w:rsidRPr="00E601B3">
          <w:rPr>
            <w:rStyle w:val="Hipercze"/>
            <w:noProof/>
          </w:rPr>
          <w:t>4</w:t>
        </w:r>
        <w:r w:rsidR="00B3179D">
          <w:rPr>
            <w:rFonts w:eastAsiaTheme="minorEastAsia"/>
            <w:noProof/>
            <w:lang w:eastAsia="pl-PL"/>
          </w:rPr>
          <w:tab/>
        </w:r>
        <w:r w:rsidR="00B3179D" w:rsidRPr="00E601B3">
          <w:rPr>
            <w:rStyle w:val="Hipercze"/>
            <w:noProof/>
          </w:rPr>
          <w:t>Polityka rozwoju Miasta w kontekście adaptacji do zmian klimatu</w:t>
        </w:r>
        <w:r w:rsidR="00B3179D">
          <w:rPr>
            <w:noProof/>
            <w:webHidden/>
          </w:rPr>
          <w:tab/>
        </w:r>
        <w:r w:rsidR="00B3179D">
          <w:rPr>
            <w:noProof/>
            <w:webHidden/>
          </w:rPr>
          <w:fldChar w:fldCharType="begin"/>
        </w:r>
        <w:r w:rsidR="00B3179D">
          <w:rPr>
            <w:noProof/>
            <w:webHidden/>
          </w:rPr>
          <w:instrText xml:space="preserve"> PAGEREF _Toc178598344 \h </w:instrText>
        </w:r>
        <w:r w:rsidR="00B3179D">
          <w:rPr>
            <w:noProof/>
            <w:webHidden/>
          </w:rPr>
        </w:r>
        <w:r w:rsidR="00B3179D">
          <w:rPr>
            <w:noProof/>
            <w:webHidden/>
          </w:rPr>
          <w:fldChar w:fldCharType="separate"/>
        </w:r>
        <w:r w:rsidR="00ED0276">
          <w:rPr>
            <w:noProof/>
            <w:webHidden/>
          </w:rPr>
          <w:t>20</w:t>
        </w:r>
        <w:r w:rsidR="00B3179D">
          <w:rPr>
            <w:noProof/>
            <w:webHidden/>
          </w:rPr>
          <w:fldChar w:fldCharType="end"/>
        </w:r>
      </w:hyperlink>
    </w:p>
    <w:p w14:paraId="07A35972" w14:textId="03407A06" w:rsidR="00B3179D" w:rsidRDefault="00A80F57">
      <w:pPr>
        <w:pStyle w:val="Spistreci1"/>
        <w:tabs>
          <w:tab w:val="left" w:pos="567"/>
          <w:tab w:val="right" w:leader="dot" w:pos="9054"/>
        </w:tabs>
        <w:rPr>
          <w:rFonts w:eastAsiaTheme="minorEastAsia"/>
          <w:noProof/>
          <w:lang w:eastAsia="pl-PL"/>
        </w:rPr>
      </w:pPr>
      <w:hyperlink w:anchor="_Toc178598345" w:history="1">
        <w:r w:rsidR="00B3179D" w:rsidRPr="00E601B3">
          <w:rPr>
            <w:rStyle w:val="Hipercze"/>
            <w:noProof/>
          </w:rPr>
          <w:t>5</w:t>
        </w:r>
        <w:r w:rsidR="00B3179D">
          <w:rPr>
            <w:rFonts w:eastAsiaTheme="minorEastAsia"/>
            <w:noProof/>
            <w:lang w:eastAsia="pl-PL"/>
          </w:rPr>
          <w:tab/>
        </w:r>
        <w:r w:rsidR="00B3179D" w:rsidRPr="00E601B3">
          <w:rPr>
            <w:rStyle w:val="Hipercze"/>
            <w:noProof/>
          </w:rPr>
          <w:t>Ekspozycja Miasta Redy na zmiany klimatu – identyfikacja zagrożeń klimatycznych dla Miasta Redy</w:t>
        </w:r>
        <w:r w:rsidR="006C58C3">
          <w:rPr>
            <w:rStyle w:val="Hipercze"/>
            <w:noProof/>
          </w:rPr>
          <w:t xml:space="preserve"> ..</w:t>
        </w:r>
        <w:r w:rsidR="00B3179D">
          <w:rPr>
            <w:noProof/>
            <w:webHidden/>
          </w:rPr>
          <w:tab/>
        </w:r>
        <w:r w:rsidR="00B3179D">
          <w:rPr>
            <w:noProof/>
            <w:webHidden/>
          </w:rPr>
          <w:fldChar w:fldCharType="begin"/>
        </w:r>
        <w:r w:rsidR="00B3179D">
          <w:rPr>
            <w:noProof/>
            <w:webHidden/>
          </w:rPr>
          <w:instrText xml:space="preserve"> PAGEREF _Toc178598345 \h </w:instrText>
        </w:r>
        <w:r w:rsidR="00B3179D">
          <w:rPr>
            <w:noProof/>
            <w:webHidden/>
          </w:rPr>
        </w:r>
        <w:r w:rsidR="00B3179D">
          <w:rPr>
            <w:noProof/>
            <w:webHidden/>
          </w:rPr>
          <w:fldChar w:fldCharType="separate"/>
        </w:r>
        <w:r w:rsidR="00ED0276">
          <w:rPr>
            <w:noProof/>
            <w:webHidden/>
          </w:rPr>
          <w:t>23</w:t>
        </w:r>
        <w:r w:rsidR="00B3179D">
          <w:rPr>
            <w:noProof/>
            <w:webHidden/>
          </w:rPr>
          <w:fldChar w:fldCharType="end"/>
        </w:r>
      </w:hyperlink>
    </w:p>
    <w:p w14:paraId="20AB1E0B" w14:textId="2397E586" w:rsidR="00B3179D" w:rsidRDefault="00A80F57">
      <w:pPr>
        <w:pStyle w:val="Spistreci2"/>
        <w:rPr>
          <w:rFonts w:eastAsiaTheme="minorEastAsia"/>
          <w:noProof/>
          <w:lang w:eastAsia="pl-PL"/>
        </w:rPr>
      </w:pPr>
      <w:hyperlink w:anchor="_Toc178598346" w:history="1">
        <w:r w:rsidR="00B3179D" w:rsidRPr="00E601B3">
          <w:rPr>
            <w:rStyle w:val="Hipercze"/>
            <w:noProof/>
          </w:rPr>
          <w:t>5.1</w:t>
        </w:r>
        <w:r w:rsidR="00B3179D">
          <w:rPr>
            <w:rFonts w:eastAsiaTheme="minorEastAsia"/>
            <w:noProof/>
            <w:lang w:eastAsia="pl-PL"/>
          </w:rPr>
          <w:tab/>
        </w:r>
        <w:r w:rsidR="00B3179D" w:rsidRPr="00E601B3">
          <w:rPr>
            <w:rStyle w:val="Hipercze"/>
            <w:noProof/>
          </w:rPr>
          <w:t>Obserwowane zmiany warunków klimatycznych i hydrologicznych</w:t>
        </w:r>
        <w:r w:rsidR="00B3179D">
          <w:rPr>
            <w:noProof/>
            <w:webHidden/>
          </w:rPr>
          <w:tab/>
        </w:r>
        <w:r w:rsidR="00B3179D">
          <w:rPr>
            <w:noProof/>
            <w:webHidden/>
          </w:rPr>
          <w:fldChar w:fldCharType="begin"/>
        </w:r>
        <w:r w:rsidR="00B3179D">
          <w:rPr>
            <w:noProof/>
            <w:webHidden/>
          </w:rPr>
          <w:instrText xml:space="preserve"> PAGEREF _Toc178598346 \h </w:instrText>
        </w:r>
        <w:r w:rsidR="00B3179D">
          <w:rPr>
            <w:noProof/>
            <w:webHidden/>
          </w:rPr>
        </w:r>
        <w:r w:rsidR="00B3179D">
          <w:rPr>
            <w:noProof/>
            <w:webHidden/>
          </w:rPr>
          <w:fldChar w:fldCharType="separate"/>
        </w:r>
        <w:r w:rsidR="00ED0276">
          <w:rPr>
            <w:noProof/>
            <w:webHidden/>
          </w:rPr>
          <w:t>23</w:t>
        </w:r>
        <w:r w:rsidR="00B3179D">
          <w:rPr>
            <w:noProof/>
            <w:webHidden/>
          </w:rPr>
          <w:fldChar w:fldCharType="end"/>
        </w:r>
      </w:hyperlink>
    </w:p>
    <w:p w14:paraId="5FAC453D" w14:textId="47DF2418" w:rsidR="00B3179D" w:rsidRDefault="00A80F57">
      <w:pPr>
        <w:pStyle w:val="Spistreci2"/>
        <w:rPr>
          <w:rFonts w:eastAsiaTheme="minorEastAsia"/>
          <w:noProof/>
          <w:lang w:eastAsia="pl-PL"/>
        </w:rPr>
      </w:pPr>
      <w:hyperlink w:anchor="_Toc178598347" w:history="1">
        <w:r w:rsidR="00B3179D" w:rsidRPr="00E601B3">
          <w:rPr>
            <w:rStyle w:val="Hipercze"/>
            <w:noProof/>
          </w:rPr>
          <w:t>5.2</w:t>
        </w:r>
        <w:r w:rsidR="00B3179D">
          <w:rPr>
            <w:rFonts w:eastAsiaTheme="minorEastAsia"/>
            <w:noProof/>
            <w:lang w:eastAsia="pl-PL"/>
          </w:rPr>
          <w:tab/>
        </w:r>
        <w:r w:rsidR="00B3179D" w:rsidRPr="00E601B3">
          <w:rPr>
            <w:rStyle w:val="Hipercze"/>
            <w:noProof/>
          </w:rPr>
          <w:t>Prognozowane zmiany klimatu Miasta</w:t>
        </w:r>
        <w:r w:rsidR="00B3179D">
          <w:rPr>
            <w:noProof/>
            <w:webHidden/>
          </w:rPr>
          <w:tab/>
        </w:r>
        <w:r w:rsidR="00B3179D">
          <w:rPr>
            <w:noProof/>
            <w:webHidden/>
          </w:rPr>
          <w:fldChar w:fldCharType="begin"/>
        </w:r>
        <w:r w:rsidR="00B3179D">
          <w:rPr>
            <w:noProof/>
            <w:webHidden/>
          </w:rPr>
          <w:instrText xml:space="preserve"> PAGEREF _Toc178598347 \h </w:instrText>
        </w:r>
        <w:r w:rsidR="00B3179D">
          <w:rPr>
            <w:noProof/>
            <w:webHidden/>
          </w:rPr>
        </w:r>
        <w:r w:rsidR="00B3179D">
          <w:rPr>
            <w:noProof/>
            <w:webHidden/>
          </w:rPr>
          <w:fldChar w:fldCharType="separate"/>
        </w:r>
        <w:r w:rsidR="00ED0276">
          <w:rPr>
            <w:noProof/>
            <w:webHidden/>
          </w:rPr>
          <w:t>25</w:t>
        </w:r>
        <w:r w:rsidR="00B3179D">
          <w:rPr>
            <w:noProof/>
            <w:webHidden/>
          </w:rPr>
          <w:fldChar w:fldCharType="end"/>
        </w:r>
      </w:hyperlink>
    </w:p>
    <w:p w14:paraId="6EE92CAB" w14:textId="6B9D8D4A" w:rsidR="00B3179D" w:rsidRDefault="00A80F57">
      <w:pPr>
        <w:pStyle w:val="Spistreci2"/>
        <w:rPr>
          <w:rFonts w:eastAsiaTheme="minorEastAsia"/>
          <w:noProof/>
          <w:lang w:eastAsia="pl-PL"/>
        </w:rPr>
      </w:pPr>
      <w:hyperlink w:anchor="_Toc178598348" w:history="1">
        <w:r w:rsidR="00B3179D" w:rsidRPr="00E601B3">
          <w:rPr>
            <w:rStyle w:val="Hipercze"/>
            <w:noProof/>
          </w:rPr>
          <w:t>5.3</w:t>
        </w:r>
        <w:r w:rsidR="00B3179D">
          <w:rPr>
            <w:rFonts w:eastAsiaTheme="minorEastAsia"/>
            <w:noProof/>
            <w:lang w:eastAsia="pl-PL"/>
          </w:rPr>
          <w:tab/>
        </w:r>
        <w:r w:rsidR="00B3179D" w:rsidRPr="00E601B3">
          <w:rPr>
            <w:rStyle w:val="Hipercze"/>
            <w:noProof/>
          </w:rPr>
          <w:t>Zagrożenia klimatyczne</w:t>
        </w:r>
        <w:r w:rsidR="00B3179D">
          <w:rPr>
            <w:noProof/>
            <w:webHidden/>
          </w:rPr>
          <w:tab/>
        </w:r>
        <w:r w:rsidR="00B3179D">
          <w:rPr>
            <w:noProof/>
            <w:webHidden/>
          </w:rPr>
          <w:fldChar w:fldCharType="begin"/>
        </w:r>
        <w:r w:rsidR="00B3179D">
          <w:rPr>
            <w:noProof/>
            <w:webHidden/>
          </w:rPr>
          <w:instrText xml:space="preserve"> PAGEREF _Toc178598348 \h </w:instrText>
        </w:r>
        <w:r w:rsidR="00B3179D">
          <w:rPr>
            <w:noProof/>
            <w:webHidden/>
          </w:rPr>
        </w:r>
        <w:r w:rsidR="00B3179D">
          <w:rPr>
            <w:noProof/>
            <w:webHidden/>
          </w:rPr>
          <w:fldChar w:fldCharType="separate"/>
        </w:r>
        <w:r w:rsidR="00ED0276">
          <w:rPr>
            <w:noProof/>
            <w:webHidden/>
          </w:rPr>
          <w:t>26</w:t>
        </w:r>
        <w:r w:rsidR="00B3179D">
          <w:rPr>
            <w:noProof/>
            <w:webHidden/>
          </w:rPr>
          <w:fldChar w:fldCharType="end"/>
        </w:r>
      </w:hyperlink>
    </w:p>
    <w:p w14:paraId="02639177" w14:textId="040AE72A" w:rsidR="00B3179D" w:rsidRDefault="00A80F57">
      <w:pPr>
        <w:pStyle w:val="Spistreci1"/>
        <w:tabs>
          <w:tab w:val="left" w:pos="567"/>
          <w:tab w:val="right" w:leader="dot" w:pos="9054"/>
        </w:tabs>
        <w:rPr>
          <w:rFonts w:eastAsiaTheme="minorEastAsia"/>
          <w:noProof/>
          <w:lang w:eastAsia="pl-PL"/>
        </w:rPr>
      </w:pPr>
      <w:hyperlink w:anchor="_Toc178598349" w:history="1">
        <w:r w:rsidR="00B3179D" w:rsidRPr="00E601B3">
          <w:rPr>
            <w:rStyle w:val="Hipercze"/>
            <w:noProof/>
          </w:rPr>
          <w:t>6</w:t>
        </w:r>
        <w:r w:rsidR="00B3179D">
          <w:rPr>
            <w:rFonts w:eastAsiaTheme="minorEastAsia"/>
            <w:noProof/>
            <w:lang w:eastAsia="pl-PL"/>
          </w:rPr>
          <w:tab/>
        </w:r>
        <w:r w:rsidR="00B3179D" w:rsidRPr="00E601B3">
          <w:rPr>
            <w:rStyle w:val="Hipercze"/>
            <w:noProof/>
          </w:rPr>
          <w:t>Ocena wrażliwości Miasta Redy na zmiany klimatu</w:t>
        </w:r>
        <w:r w:rsidR="00B3179D">
          <w:rPr>
            <w:noProof/>
            <w:webHidden/>
          </w:rPr>
          <w:tab/>
        </w:r>
        <w:r w:rsidR="00B3179D">
          <w:rPr>
            <w:noProof/>
            <w:webHidden/>
          </w:rPr>
          <w:fldChar w:fldCharType="begin"/>
        </w:r>
        <w:r w:rsidR="00B3179D">
          <w:rPr>
            <w:noProof/>
            <w:webHidden/>
          </w:rPr>
          <w:instrText xml:space="preserve"> PAGEREF _Toc178598349 \h </w:instrText>
        </w:r>
        <w:r w:rsidR="00B3179D">
          <w:rPr>
            <w:noProof/>
            <w:webHidden/>
          </w:rPr>
        </w:r>
        <w:r w:rsidR="00B3179D">
          <w:rPr>
            <w:noProof/>
            <w:webHidden/>
          </w:rPr>
          <w:fldChar w:fldCharType="separate"/>
        </w:r>
        <w:r w:rsidR="00ED0276">
          <w:rPr>
            <w:noProof/>
            <w:webHidden/>
          </w:rPr>
          <w:t>27</w:t>
        </w:r>
        <w:r w:rsidR="00B3179D">
          <w:rPr>
            <w:noProof/>
            <w:webHidden/>
          </w:rPr>
          <w:fldChar w:fldCharType="end"/>
        </w:r>
      </w:hyperlink>
    </w:p>
    <w:p w14:paraId="40D020BA" w14:textId="54174BE4" w:rsidR="00B3179D" w:rsidRDefault="00A80F57">
      <w:pPr>
        <w:pStyle w:val="Spistreci2"/>
        <w:rPr>
          <w:rFonts w:eastAsiaTheme="minorEastAsia"/>
          <w:noProof/>
          <w:lang w:eastAsia="pl-PL"/>
        </w:rPr>
      </w:pPr>
      <w:hyperlink w:anchor="_Toc178598350" w:history="1">
        <w:r w:rsidR="00B3179D" w:rsidRPr="00E601B3">
          <w:rPr>
            <w:rStyle w:val="Hipercze"/>
            <w:noProof/>
          </w:rPr>
          <w:t>6.1</w:t>
        </w:r>
        <w:r w:rsidR="00B3179D">
          <w:rPr>
            <w:rFonts w:eastAsiaTheme="minorEastAsia"/>
            <w:noProof/>
            <w:lang w:eastAsia="pl-PL"/>
          </w:rPr>
          <w:tab/>
        </w:r>
        <w:r w:rsidR="00B3179D" w:rsidRPr="00E601B3">
          <w:rPr>
            <w:rStyle w:val="Hipercze"/>
            <w:noProof/>
          </w:rPr>
          <w:t>Struktura funkcjonalno-przestrzenna – obszary wrażliwości</w:t>
        </w:r>
        <w:r w:rsidR="00B3179D">
          <w:rPr>
            <w:noProof/>
            <w:webHidden/>
          </w:rPr>
          <w:tab/>
        </w:r>
        <w:r w:rsidR="00B3179D">
          <w:rPr>
            <w:noProof/>
            <w:webHidden/>
          </w:rPr>
          <w:fldChar w:fldCharType="begin"/>
        </w:r>
        <w:r w:rsidR="00B3179D">
          <w:rPr>
            <w:noProof/>
            <w:webHidden/>
          </w:rPr>
          <w:instrText xml:space="preserve"> PAGEREF _Toc178598350 \h </w:instrText>
        </w:r>
        <w:r w:rsidR="00B3179D">
          <w:rPr>
            <w:noProof/>
            <w:webHidden/>
          </w:rPr>
        </w:r>
        <w:r w:rsidR="00B3179D">
          <w:rPr>
            <w:noProof/>
            <w:webHidden/>
          </w:rPr>
          <w:fldChar w:fldCharType="separate"/>
        </w:r>
        <w:r w:rsidR="00ED0276">
          <w:rPr>
            <w:noProof/>
            <w:webHidden/>
          </w:rPr>
          <w:t>27</w:t>
        </w:r>
        <w:r w:rsidR="00B3179D">
          <w:rPr>
            <w:noProof/>
            <w:webHidden/>
          </w:rPr>
          <w:fldChar w:fldCharType="end"/>
        </w:r>
      </w:hyperlink>
    </w:p>
    <w:p w14:paraId="0B8456A5" w14:textId="25C90E48" w:rsidR="00B3179D" w:rsidRDefault="00A80F57">
      <w:pPr>
        <w:pStyle w:val="Spistreci2"/>
        <w:rPr>
          <w:rFonts w:eastAsiaTheme="minorEastAsia"/>
          <w:noProof/>
          <w:lang w:eastAsia="pl-PL"/>
        </w:rPr>
      </w:pPr>
      <w:hyperlink w:anchor="_Toc178598351" w:history="1">
        <w:r w:rsidR="00B3179D" w:rsidRPr="00E601B3">
          <w:rPr>
            <w:rStyle w:val="Hipercze"/>
            <w:noProof/>
          </w:rPr>
          <w:t>6.2</w:t>
        </w:r>
        <w:r w:rsidR="00B3179D">
          <w:rPr>
            <w:rFonts w:eastAsiaTheme="minorEastAsia"/>
            <w:noProof/>
            <w:lang w:eastAsia="pl-PL"/>
          </w:rPr>
          <w:tab/>
        </w:r>
        <w:r w:rsidR="00B3179D" w:rsidRPr="00E601B3">
          <w:rPr>
            <w:rStyle w:val="Hipercze"/>
            <w:noProof/>
          </w:rPr>
          <w:t>Gospodarka przestrzenna</w:t>
        </w:r>
        <w:r w:rsidR="00B3179D">
          <w:rPr>
            <w:noProof/>
            <w:webHidden/>
          </w:rPr>
          <w:tab/>
        </w:r>
        <w:r w:rsidR="00B3179D">
          <w:rPr>
            <w:noProof/>
            <w:webHidden/>
          </w:rPr>
          <w:fldChar w:fldCharType="begin"/>
        </w:r>
        <w:r w:rsidR="00B3179D">
          <w:rPr>
            <w:noProof/>
            <w:webHidden/>
          </w:rPr>
          <w:instrText xml:space="preserve"> PAGEREF _Toc178598351 \h </w:instrText>
        </w:r>
        <w:r w:rsidR="00B3179D">
          <w:rPr>
            <w:noProof/>
            <w:webHidden/>
          </w:rPr>
        </w:r>
        <w:r w:rsidR="00B3179D">
          <w:rPr>
            <w:noProof/>
            <w:webHidden/>
          </w:rPr>
          <w:fldChar w:fldCharType="separate"/>
        </w:r>
        <w:r w:rsidR="00ED0276">
          <w:rPr>
            <w:noProof/>
            <w:webHidden/>
          </w:rPr>
          <w:t>30</w:t>
        </w:r>
        <w:r w:rsidR="00B3179D">
          <w:rPr>
            <w:noProof/>
            <w:webHidden/>
          </w:rPr>
          <w:fldChar w:fldCharType="end"/>
        </w:r>
      </w:hyperlink>
    </w:p>
    <w:p w14:paraId="6EFC9E9A" w14:textId="00FC5F83" w:rsidR="00B3179D" w:rsidRDefault="00A80F57">
      <w:pPr>
        <w:pStyle w:val="Spistreci2"/>
        <w:rPr>
          <w:rFonts w:eastAsiaTheme="minorEastAsia"/>
          <w:noProof/>
          <w:lang w:eastAsia="pl-PL"/>
        </w:rPr>
      </w:pPr>
      <w:hyperlink w:anchor="_Toc178598352" w:history="1">
        <w:r w:rsidR="00B3179D" w:rsidRPr="00E601B3">
          <w:rPr>
            <w:rStyle w:val="Hipercze"/>
            <w:noProof/>
          </w:rPr>
          <w:t>6.3</w:t>
        </w:r>
        <w:r w:rsidR="00B3179D">
          <w:rPr>
            <w:rFonts w:eastAsiaTheme="minorEastAsia"/>
            <w:noProof/>
            <w:lang w:eastAsia="pl-PL"/>
          </w:rPr>
          <w:tab/>
        </w:r>
        <w:r w:rsidR="00B3179D" w:rsidRPr="00E601B3">
          <w:rPr>
            <w:rStyle w:val="Hipercze"/>
            <w:noProof/>
          </w:rPr>
          <w:t>Zdrowie publiczne</w:t>
        </w:r>
        <w:r w:rsidR="00B3179D">
          <w:rPr>
            <w:noProof/>
            <w:webHidden/>
          </w:rPr>
          <w:tab/>
        </w:r>
        <w:r w:rsidR="00B3179D">
          <w:rPr>
            <w:noProof/>
            <w:webHidden/>
          </w:rPr>
          <w:fldChar w:fldCharType="begin"/>
        </w:r>
        <w:r w:rsidR="00B3179D">
          <w:rPr>
            <w:noProof/>
            <w:webHidden/>
          </w:rPr>
          <w:instrText xml:space="preserve"> PAGEREF _Toc178598352 \h </w:instrText>
        </w:r>
        <w:r w:rsidR="00B3179D">
          <w:rPr>
            <w:noProof/>
            <w:webHidden/>
          </w:rPr>
        </w:r>
        <w:r w:rsidR="00B3179D">
          <w:rPr>
            <w:noProof/>
            <w:webHidden/>
          </w:rPr>
          <w:fldChar w:fldCharType="separate"/>
        </w:r>
        <w:r w:rsidR="00ED0276">
          <w:rPr>
            <w:noProof/>
            <w:webHidden/>
          </w:rPr>
          <w:t>33</w:t>
        </w:r>
        <w:r w:rsidR="00B3179D">
          <w:rPr>
            <w:noProof/>
            <w:webHidden/>
          </w:rPr>
          <w:fldChar w:fldCharType="end"/>
        </w:r>
      </w:hyperlink>
    </w:p>
    <w:p w14:paraId="6C5D6FA8" w14:textId="3AA4C223" w:rsidR="00B3179D" w:rsidRDefault="00A80F57">
      <w:pPr>
        <w:pStyle w:val="Spistreci3"/>
        <w:tabs>
          <w:tab w:val="left" w:pos="1320"/>
          <w:tab w:val="right" w:leader="dot" w:pos="9054"/>
        </w:tabs>
        <w:rPr>
          <w:rFonts w:eastAsiaTheme="minorEastAsia"/>
          <w:noProof/>
          <w:lang w:eastAsia="pl-PL"/>
        </w:rPr>
      </w:pPr>
      <w:hyperlink w:anchor="_Toc178598353" w:history="1">
        <w:r w:rsidR="00B3179D" w:rsidRPr="00E601B3">
          <w:rPr>
            <w:rStyle w:val="Hipercze"/>
            <w:noProof/>
          </w:rPr>
          <w:t>6.3.1</w:t>
        </w:r>
        <w:r w:rsidR="00B3179D">
          <w:rPr>
            <w:rFonts w:eastAsiaTheme="minorEastAsia"/>
            <w:noProof/>
            <w:lang w:eastAsia="pl-PL"/>
          </w:rPr>
          <w:tab/>
        </w:r>
        <w:r w:rsidR="00B3179D" w:rsidRPr="00E601B3">
          <w:rPr>
            <w:rStyle w:val="Hipercze"/>
            <w:noProof/>
          </w:rPr>
          <w:t>Wpływ zmian klimatu na zdrowie ludzi</w:t>
        </w:r>
        <w:r w:rsidR="00B3179D">
          <w:rPr>
            <w:noProof/>
            <w:webHidden/>
          </w:rPr>
          <w:tab/>
        </w:r>
        <w:r w:rsidR="00B3179D">
          <w:rPr>
            <w:noProof/>
            <w:webHidden/>
          </w:rPr>
          <w:fldChar w:fldCharType="begin"/>
        </w:r>
        <w:r w:rsidR="00B3179D">
          <w:rPr>
            <w:noProof/>
            <w:webHidden/>
          </w:rPr>
          <w:instrText xml:space="preserve"> PAGEREF _Toc178598353 \h </w:instrText>
        </w:r>
        <w:r w:rsidR="00B3179D">
          <w:rPr>
            <w:noProof/>
            <w:webHidden/>
          </w:rPr>
        </w:r>
        <w:r w:rsidR="00B3179D">
          <w:rPr>
            <w:noProof/>
            <w:webHidden/>
          </w:rPr>
          <w:fldChar w:fldCharType="separate"/>
        </w:r>
        <w:r w:rsidR="00ED0276">
          <w:rPr>
            <w:noProof/>
            <w:webHidden/>
          </w:rPr>
          <w:t>33</w:t>
        </w:r>
        <w:r w:rsidR="00B3179D">
          <w:rPr>
            <w:noProof/>
            <w:webHidden/>
          </w:rPr>
          <w:fldChar w:fldCharType="end"/>
        </w:r>
      </w:hyperlink>
    </w:p>
    <w:p w14:paraId="579167A8" w14:textId="09F584A1" w:rsidR="00B3179D" w:rsidRDefault="00A80F57">
      <w:pPr>
        <w:pStyle w:val="Spistreci3"/>
        <w:tabs>
          <w:tab w:val="left" w:pos="1320"/>
          <w:tab w:val="right" w:leader="dot" w:pos="9054"/>
        </w:tabs>
        <w:rPr>
          <w:rFonts w:eastAsiaTheme="minorEastAsia"/>
          <w:noProof/>
          <w:lang w:eastAsia="pl-PL"/>
        </w:rPr>
      </w:pPr>
      <w:hyperlink w:anchor="_Toc178598354" w:history="1">
        <w:r w:rsidR="00B3179D" w:rsidRPr="00E601B3">
          <w:rPr>
            <w:rStyle w:val="Hipercze"/>
            <w:noProof/>
          </w:rPr>
          <w:t>6.3.2</w:t>
        </w:r>
        <w:r w:rsidR="00B3179D">
          <w:rPr>
            <w:rFonts w:eastAsiaTheme="minorEastAsia"/>
            <w:noProof/>
            <w:lang w:eastAsia="pl-PL"/>
          </w:rPr>
          <w:tab/>
        </w:r>
        <w:r w:rsidR="00B3179D" w:rsidRPr="00E601B3">
          <w:rPr>
            <w:rStyle w:val="Hipercze"/>
            <w:noProof/>
          </w:rPr>
          <w:t>Sytuacja demograficzna</w:t>
        </w:r>
        <w:r w:rsidR="00B3179D">
          <w:rPr>
            <w:noProof/>
            <w:webHidden/>
          </w:rPr>
          <w:tab/>
        </w:r>
        <w:r w:rsidR="00B3179D">
          <w:rPr>
            <w:noProof/>
            <w:webHidden/>
          </w:rPr>
          <w:fldChar w:fldCharType="begin"/>
        </w:r>
        <w:r w:rsidR="00B3179D">
          <w:rPr>
            <w:noProof/>
            <w:webHidden/>
          </w:rPr>
          <w:instrText xml:space="preserve"> PAGEREF _Toc178598354 \h </w:instrText>
        </w:r>
        <w:r w:rsidR="00B3179D">
          <w:rPr>
            <w:noProof/>
            <w:webHidden/>
          </w:rPr>
        </w:r>
        <w:r w:rsidR="00B3179D">
          <w:rPr>
            <w:noProof/>
            <w:webHidden/>
          </w:rPr>
          <w:fldChar w:fldCharType="separate"/>
        </w:r>
        <w:r w:rsidR="00ED0276">
          <w:rPr>
            <w:noProof/>
            <w:webHidden/>
          </w:rPr>
          <w:t>34</w:t>
        </w:r>
        <w:r w:rsidR="00B3179D">
          <w:rPr>
            <w:noProof/>
            <w:webHidden/>
          </w:rPr>
          <w:fldChar w:fldCharType="end"/>
        </w:r>
      </w:hyperlink>
    </w:p>
    <w:p w14:paraId="004279F7" w14:textId="7D68340E" w:rsidR="00B3179D" w:rsidRDefault="00A80F57">
      <w:pPr>
        <w:pStyle w:val="Spistreci3"/>
        <w:tabs>
          <w:tab w:val="left" w:pos="1320"/>
          <w:tab w:val="right" w:leader="dot" w:pos="9054"/>
        </w:tabs>
        <w:rPr>
          <w:rFonts w:eastAsiaTheme="minorEastAsia"/>
          <w:noProof/>
          <w:lang w:eastAsia="pl-PL"/>
        </w:rPr>
      </w:pPr>
      <w:hyperlink w:anchor="_Toc178598355" w:history="1">
        <w:r w:rsidR="00B3179D" w:rsidRPr="00E601B3">
          <w:rPr>
            <w:rStyle w:val="Hipercze"/>
            <w:noProof/>
          </w:rPr>
          <w:t>6.3.3</w:t>
        </w:r>
        <w:r w:rsidR="00B3179D">
          <w:rPr>
            <w:rFonts w:eastAsiaTheme="minorEastAsia"/>
            <w:noProof/>
            <w:lang w:eastAsia="pl-PL"/>
          </w:rPr>
          <w:tab/>
        </w:r>
        <w:r w:rsidR="00B3179D" w:rsidRPr="00E601B3">
          <w:rPr>
            <w:rStyle w:val="Hipercze"/>
            <w:noProof/>
          </w:rPr>
          <w:t>Grupy wrażliwe na zmiany klimatu</w:t>
        </w:r>
        <w:r w:rsidR="00B3179D">
          <w:rPr>
            <w:noProof/>
            <w:webHidden/>
          </w:rPr>
          <w:tab/>
        </w:r>
        <w:r w:rsidR="00B3179D">
          <w:rPr>
            <w:noProof/>
            <w:webHidden/>
          </w:rPr>
          <w:fldChar w:fldCharType="begin"/>
        </w:r>
        <w:r w:rsidR="00B3179D">
          <w:rPr>
            <w:noProof/>
            <w:webHidden/>
          </w:rPr>
          <w:instrText xml:space="preserve"> PAGEREF _Toc178598355 \h </w:instrText>
        </w:r>
        <w:r w:rsidR="00B3179D">
          <w:rPr>
            <w:noProof/>
            <w:webHidden/>
          </w:rPr>
        </w:r>
        <w:r w:rsidR="00B3179D">
          <w:rPr>
            <w:noProof/>
            <w:webHidden/>
          </w:rPr>
          <w:fldChar w:fldCharType="separate"/>
        </w:r>
        <w:r w:rsidR="00ED0276">
          <w:rPr>
            <w:noProof/>
            <w:webHidden/>
          </w:rPr>
          <w:t>35</w:t>
        </w:r>
        <w:r w:rsidR="00B3179D">
          <w:rPr>
            <w:noProof/>
            <w:webHidden/>
          </w:rPr>
          <w:fldChar w:fldCharType="end"/>
        </w:r>
      </w:hyperlink>
    </w:p>
    <w:p w14:paraId="114DBBB8" w14:textId="60507CAD" w:rsidR="00B3179D" w:rsidRDefault="00A80F57">
      <w:pPr>
        <w:pStyle w:val="Spistreci2"/>
        <w:rPr>
          <w:rFonts w:eastAsiaTheme="minorEastAsia"/>
          <w:noProof/>
          <w:lang w:eastAsia="pl-PL"/>
        </w:rPr>
      </w:pPr>
      <w:hyperlink w:anchor="_Toc178598356" w:history="1">
        <w:r w:rsidR="00B3179D" w:rsidRPr="00E601B3">
          <w:rPr>
            <w:rStyle w:val="Hipercze"/>
            <w:noProof/>
          </w:rPr>
          <w:t>6.4</w:t>
        </w:r>
        <w:r w:rsidR="00B3179D">
          <w:rPr>
            <w:rFonts w:eastAsiaTheme="minorEastAsia"/>
            <w:noProof/>
            <w:lang w:eastAsia="pl-PL"/>
          </w:rPr>
          <w:tab/>
        </w:r>
        <w:r w:rsidR="00B3179D" w:rsidRPr="00E601B3">
          <w:rPr>
            <w:rStyle w:val="Hipercze"/>
            <w:noProof/>
          </w:rPr>
          <w:t>Gospodarka wodna</w:t>
        </w:r>
        <w:r w:rsidR="00B3179D">
          <w:rPr>
            <w:noProof/>
            <w:webHidden/>
          </w:rPr>
          <w:tab/>
        </w:r>
        <w:r w:rsidR="00B3179D">
          <w:rPr>
            <w:noProof/>
            <w:webHidden/>
          </w:rPr>
          <w:fldChar w:fldCharType="begin"/>
        </w:r>
        <w:r w:rsidR="00B3179D">
          <w:rPr>
            <w:noProof/>
            <w:webHidden/>
          </w:rPr>
          <w:instrText xml:space="preserve"> PAGEREF _Toc178598356 \h </w:instrText>
        </w:r>
        <w:r w:rsidR="00B3179D">
          <w:rPr>
            <w:noProof/>
            <w:webHidden/>
          </w:rPr>
        </w:r>
        <w:r w:rsidR="00B3179D">
          <w:rPr>
            <w:noProof/>
            <w:webHidden/>
          </w:rPr>
          <w:fldChar w:fldCharType="separate"/>
        </w:r>
        <w:r w:rsidR="00ED0276">
          <w:rPr>
            <w:noProof/>
            <w:webHidden/>
          </w:rPr>
          <w:t>36</w:t>
        </w:r>
        <w:r w:rsidR="00B3179D">
          <w:rPr>
            <w:noProof/>
            <w:webHidden/>
          </w:rPr>
          <w:fldChar w:fldCharType="end"/>
        </w:r>
      </w:hyperlink>
    </w:p>
    <w:p w14:paraId="6E274427" w14:textId="4CC828C9" w:rsidR="00B3179D" w:rsidRDefault="00A80F57">
      <w:pPr>
        <w:pStyle w:val="Spistreci3"/>
        <w:tabs>
          <w:tab w:val="left" w:pos="1320"/>
          <w:tab w:val="right" w:leader="dot" w:pos="9054"/>
        </w:tabs>
        <w:rPr>
          <w:rFonts w:eastAsiaTheme="minorEastAsia"/>
          <w:noProof/>
          <w:lang w:eastAsia="pl-PL"/>
        </w:rPr>
      </w:pPr>
      <w:hyperlink w:anchor="_Toc178598357" w:history="1">
        <w:r w:rsidR="00B3179D" w:rsidRPr="00E601B3">
          <w:rPr>
            <w:rStyle w:val="Hipercze"/>
            <w:noProof/>
          </w:rPr>
          <w:t>6.4.1</w:t>
        </w:r>
        <w:r w:rsidR="00B3179D">
          <w:rPr>
            <w:rFonts w:eastAsiaTheme="minorEastAsia"/>
            <w:noProof/>
            <w:lang w:eastAsia="pl-PL"/>
          </w:rPr>
          <w:tab/>
        </w:r>
        <w:r w:rsidR="00B3179D" w:rsidRPr="00E601B3">
          <w:rPr>
            <w:rStyle w:val="Hipercze"/>
            <w:noProof/>
          </w:rPr>
          <w:t>Wpływ zmian klimatu na sektor gospodarki wodnej</w:t>
        </w:r>
        <w:r w:rsidR="00B3179D">
          <w:rPr>
            <w:noProof/>
            <w:webHidden/>
          </w:rPr>
          <w:tab/>
        </w:r>
        <w:r w:rsidR="00B3179D">
          <w:rPr>
            <w:noProof/>
            <w:webHidden/>
          </w:rPr>
          <w:fldChar w:fldCharType="begin"/>
        </w:r>
        <w:r w:rsidR="00B3179D">
          <w:rPr>
            <w:noProof/>
            <w:webHidden/>
          </w:rPr>
          <w:instrText xml:space="preserve"> PAGEREF _Toc178598357 \h </w:instrText>
        </w:r>
        <w:r w:rsidR="00B3179D">
          <w:rPr>
            <w:noProof/>
            <w:webHidden/>
          </w:rPr>
        </w:r>
        <w:r w:rsidR="00B3179D">
          <w:rPr>
            <w:noProof/>
            <w:webHidden/>
          </w:rPr>
          <w:fldChar w:fldCharType="separate"/>
        </w:r>
        <w:r w:rsidR="00ED0276">
          <w:rPr>
            <w:noProof/>
            <w:webHidden/>
          </w:rPr>
          <w:t>36</w:t>
        </w:r>
        <w:r w:rsidR="00B3179D">
          <w:rPr>
            <w:noProof/>
            <w:webHidden/>
          </w:rPr>
          <w:fldChar w:fldCharType="end"/>
        </w:r>
      </w:hyperlink>
    </w:p>
    <w:p w14:paraId="736E9138" w14:textId="3FF8F8BA" w:rsidR="00B3179D" w:rsidRDefault="00A80F57">
      <w:pPr>
        <w:pStyle w:val="Spistreci3"/>
        <w:tabs>
          <w:tab w:val="left" w:pos="1320"/>
          <w:tab w:val="right" w:leader="dot" w:pos="9054"/>
        </w:tabs>
        <w:rPr>
          <w:rFonts w:eastAsiaTheme="minorEastAsia"/>
          <w:noProof/>
          <w:lang w:eastAsia="pl-PL"/>
        </w:rPr>
      </w:pPr>
      <w:hyperlink w:anchor="_Toc178598358" w:history="1">
        <w:r w:rsidR="00B3179D" w:rsidRPr="00E601B3">
          <w:rPr>
            <w:rStyle w:val="Hipercze"/>
            <w:noProof/>
          </w:rPr>
          <w:t>6.4.2</w:t>
        </w:r>
        <w:r w:rsidR="00B3179D">
          <w:rPr>
            <w:rFonts w:eastAsiaTheme="minorEastAsia"/>
            <w:noProof/>
            <w:lang w:eastAsia="pl-PL"/>
          </w:rPr>
          <w:tab/>
        </w:r>
        <w:r w:rsidR="00B3179D" w:rsidRPr="00E601B3">
          <w:rPr>
            <w:rStyle w:val="Hipercze"/>
            <w:noProof/>
          </w:rPr>
          <w:t>Zaopatrzenie w wodę</w:t>
        </w:r>
        <w:r w:rsidR="00B3179D">
          <w:rPr>
            <w:noProof/>
            <w:webHidden/>
          </w:rPr>
          <w:tab/>
        </w:r>
        <w:r w:rsidR="00B3179D">
          <w:rPr>
            <w:noProof/>
            <w:webHidden/>
          </w:rPr>
          <w:fldChar w:fldCharType="begin"/>
        </w:r>
        <w:r w:rsidR="00B3179D">
          <w:rPr>
            <w:noProof/>
            <w:webHidden/>
          </w:rPr>
          <w:instrText xml:space="preserve"> PAGEREF _Toc178598358 \h </w:instrText>
        </w:r>
        <w:r w:rsidR="00B3179D">
          <w:rPr>
            <w:noProof/>
            <w:webHidden/>
          </w:rPr>
        </w:r>
        <w:r w:rsidR="00B3179D">
          <w:rPr>
            <w:noProof/>
            <w:webHidden/>
          </w:rPr>
          <w:fldChar w:fldCharType="separate"/>
        </w:r>
        <w:r w:rsidR="00ED0276">
          <w:rPr>
            <w:noProof/>
            <w:webHidden/>
          </w:rPr>
          <w:t>36</w:t>
        </w:r>
        <w:r w:rsidR="00B3179D">
          <w:rPr>
            <w:noProof/>
            <w:webHidden/>
          </w:rPr>
          <w:fldChar w:fldCharType="end"/>
        </w:r>
      </w:hyperlink>
    </w:p>
    <w:p w14:paraId="73C609E7" w14:textId="1363F82D" w:rsidR="00B3179D" w:rsidRDefault="00A80F57">
      <w:pPr>
        <w:pStyle w:val="Spistreci3"/>
        <w:tabs>
          <w:tab w:val="left" w:pos="1320"/>
          <w:tab w:val="right" w:leader="dot" w:pos="9054"/>
        </w:tabs>
        <w:rPr>
          <w:rFonts w:eastAsiaTheme="minorEastAsia"/>
          <w:noProof/>
          <w:lang w:eastAsia="pl-PL"/>
        </w:rPr>
      </w:pPr>
      <w:hyperlink w:anchor="_Toc178598359" w:history="1">
        <w:r w:rsidR="00B3179D" w:rsidRPr="00E601B3">
          <w:rPr>
            <w:rStyle w:val="Hipercze"/>
            <w:noProof/>
          </w:rPr>
          <w:t>6.4.3</w:t>
        </w:r>
        <w:r w:rsidR="00B3179D">
          <w:rPr>
            <w:rFonts w:eastAsiaTheme="minorEastAsia"/>
            <w:noProof/>
            <w:lang w:eastAsia="pl-PL"/>
          </w:rPr>
          <w:tab/>
        </w:r>
        <w:r w:rsidR="00B3179D" w:rsidRPr="00E601B3">
          <w:rPr>
            <w:rStyle w:val="Hipercze"/>
            <w:noProof/>
          </w:rPr>
          <w:t>Gospodarka ściekowa</w:t>
        </w:r>
        <w:r w:rsidR="00B3179D">
          <w:rPr>
            <w:noProof/>
            <w:webHidden/>
          </w:rPr>
          <w:tab/>
        </w:r>
        <w:r w:rsidR="00B3179D">
          <w:rPr>
            <w:noProof/>
            <w:webHidden/>
          </w:rPr>
          <w:fldChar w:fldCharType="begin"/>
        </w:r>
        <w:r w:rsidR="00B3179D">
          <w:rPr>
            <w:noProof/>
            <w:webHidden/>
          </w:rPr>
          <w:instrText xml:space="preserve"> PAGEREF _Toc178598359 \h </w:instrText>
        </w:r>
        <w:r w:rsidR="00B3179D">
          <w:rPr>
            <w:noProof/>
            <w:webHidden/>
          </w:rPr>
        </w:r>
        <w:r w:rsidR="00B3179D">
          <w:rPr>
            <w:noProof/>
            <w:webHidden/>
          </w:rPr>
          <w:fldChar w:fldCharType="separate"/>
        </w:r>
        <w:r w:rsidR="00ED0276">
          <w:rPr>
            <w:noProof/>
            <w:webHidden/>
          </w:rPr>
          <w:t>40</w:t>
        </w:r>
        <w:r w:rsidR="00B3179D">
          <w:rPr>
            <w:noProof/>
            <w:webHidden/>
          </w:rPr>
          <w:fldChar w:fldCharType="end"/>
        </w:r>
      </w:hyperlink>
    </w:p>
    <w:p w14:paraId="0F76C6CD" w14:textId="65BD3C9F" w:rsidR="00B3179D" w:rsidRDefault="00A80F57">
      <w:pPr>
        <w:pStyle w:val="Spistreci3"/>
        <w:tabs>
          <w:tab w:val="left" w:pos="1320"/>
          <w:tab w:val="right" w:leader="dot" w:pos="9054"/>
        </w:tabs>
        <w:rPr>
          <w:rFonts w:eastAsiaTheme="minorEastAsia"/>
          <w:noProof/>
          <w:lang w:eastAsia="pl-PL"/>
        </w:rPr>
      </w:pPr>
      <w:hyperlink w:anchor="_Toc178598360" w:history="1">
        <w:r w:rsidR="00B3179D" w:rsidRPr="00E601B3">
          <w:rPr>
            <w:rStyle w:val="Hipercze"/>
            <w:noProof/>
          </w:rPr>
          <w:t>6.4.4</w:t>
        </w:r>
        <w:r w:rsidR="00B3179D">
          <w:rPr>
            <w:rFonts w:eastAsiaTheme="minorEastAsia"/>
            <w:noProof/>
            <w:lang w:eastAsia="pl-PL"/>
          </w:rPr>
          <w:tab/>
        </w:r>
        <w:r w:rsidR="00B3179D" w:rsidRPr="00E601B3">
          <w:rPr>
            <w:rStyle w:val="Hipercze"/>
            <w:noProof/>
          </w:rPr>
          <w:t>Gospodarka wodami opadowymi</w:t>
        </w:r>
        <w:r w:rsidR="00B3179D">
          <w:rPr>
            <w:noProof/>
            <w:webHidden/>
          </w:rPr>
          <w:tab/>
        </w:r>
        <w:r w:rsidR="00B3179D">
          <w:rPr>
            <w:noProof/>
            <w:webHidden/>
          </w:rPr>
          <w:fldChar w:fldCharType="begin"/>
        </w:r>
        <w:r w:rsidR="00B3179D">
          <w:rPr>
            <w:noProof/>
            <w:webHidden/>
          </w:rPr>
          <w:instrText xml:space="preserve"> PAGEREF _Toc178598360 \h </w:instrText>
        </w:r>
        <w:r w:rsidR="00B3179D">
          <w:rPr>
            <w:noProof/>
            <w:webHidden/>
          </w:rPr>
        </w:r>
        <w:r w:rsidR="00B3179D">
          <w:rPr>
            <w:noProof/>
            <w:webHidden/>
          </w:rPr>
          <w:fldChar w:fldCharType="separate"/>
        </w:r>
        <w:r w:rsidR="00ED0276">
          <w:rPr>
            <w:noProof/>
            <w:webHidden/>
          </w:rPr>
          <w:t>43</w:t>
        </w:r>
        <w:r w:rsidR="00B3179D">
          <w:rPr>
            <w:noProof/>
            <w:webHidden/>
          </w:rPr>
          <w:fldChar w:fldCharType="end"/>
        </w:r>
      </w:hyperlink>
    </w:p>
    <w:p w14:paraId="5AB55EE4" w14:textId="46BC7B52" w:rsidR="00B3179D" w:rsidRDefault="00A80F57">
      <w:pPr>
        <w:pStyle w:val="Spistreci2"/>
        <w:rPr>
          <w:rFonts w:eastAsiaTheme="minorEastAsia"/>
          <w:noProof/>
          <w:lang w:eastAsia="pl-PL"/>
        </w:rPr>
      </w:pPr>
      <w:hyperlink w:anchor="_Toc178598361" w:history="1">
        <w:r w:rsidR="00B3179D" w:rsidRPr="00E601B3">
          <w:rPr>
            <w:rStyle w:val="Hipercze"/>
            <w:noProof/>
          </w:rPr>
          <w:t>6.5</w:t>
        </w:r>
        <w:r w:rsidR="00B3179D">
          <w:rPr>
            <w:rFonts w:eastAsiaTheme="minorEastAsia"/>
            <w:noProof/>
            <w:lang w:eastAsia="pl-PL"/>
          </w:rPr>
          <w:tab/>
        </w:r>
        <w:r w:rsidR="00B3179D" w:rsidRPr="00E601B3">
          <w:rPr>
            <w:rStyle w:val="Hipercze"/>
            <w:noProof/>
          </w:rPr>
          <w:t>Transport</w:t>
        </w:r>
        <w:r w:rsidR="00B3179D">
          <w:rPr>
            <w:noProof/>
            <w:webHidden/>
          </w:rPr>
          <w:tab/>
        </w:r>
        <w:r w:rsidR="00B3179D">
          <w:rPr>
            <w:noProof/>
            <w:webHidden/>
          </w:rPr>
          <w:fldChar w:fldCharType="begin"/>
        </w:r>
        <w:r w:rsidR="00B3179D">
          <w:rPr>
            <w:noProof/>
            <w:webHidden/>
          </w:rPr>
          <w:instrText xml:space="preserve"> PAGEREF _Toc178598361 \h </w:instrText>
        </w:r>
        <w:r w:rsidR="00B3179D">
          <w:rPr>
            <w:noProof/>
            <w:webHidden/>
          </w:rPr>
        </w:r>
        <w:r w:rsidR="00B3179D">
          <w:rPr>
            <w:noProof/>
            <w:webHidden/>
          </w:rPr>
          <w:fldChar w:fldCharType="separate"/>
        </w:r>
        <w:r w:rsidR="00ED0276">
          <w:rPr>
            <w:noProof/>
            <w:webHidden/>
          </w:rPr>
          <w:t>46</w:t>
        </w:r>
        <w:r w:rsidR="00B3179D">
          <w:rPr>
            <w:noProof/>
            <w:webHidden/>
          </w:rPr>
          <w:fldChar w:fldCharType="end"/>
        </w:r>
      </w:hyperlink>
    </w:p>
    <w:p w14:paraId="7B064869" w14:textId="2438BCAE" w:rsidR="00B3179D" w:rsidRDefault="00A80F57">
      <w:pPr>
        <w:pStyle w:val="Spistreci3"/>
        <w:tabs>
          <w:tab w:val="left" w:pos="1320"/>
          <w:tab w:val="right" w:leader="dot" w:pos="9054"/>
        </w:tabs>
        <w:rPr>
          <w:rFonts w:eastAsiaTheme="minorEastAsia"/>
          <w:noProof/>
          <w:lang w:eastAsia="pl-PL"/>
        </w:rPr>
      </w:pPr>
      <w:hyperlink w:anchor="_Toc178598362" w:history="1">
        <w:r w:rsidR="00B3179D" w:rsidRPr="00E601B3">
          <w:rPr>
            <w:rStyle w:val="Hipercze"/>
            <w:noProof/>
          </w:rPr>
          <w:t>6.5.1</w:t>
        </w:r>
        <w:r w:rsidR="00B3179D">
          <w:rPr>
            <w:rFonts w:eastAsiaTheme="minorEastAsia"/>
            <w:noProof/>
            <w:lang w:eastAsia="pl-PL"/>
          </w:rPr>
          <w:tab/>
        </w:r>
        <w:r w:rsidR="00B3179D" w:rsidRPr="00E601B3">
          <w:rPr>
            <w:rStyle w:val="Hipercze"/>
            <w:noProof/>
          </w:rPr>
          <w:t>Wpływ zmian klimatu na transport</w:t>
        </w:r>
        <w:r w:rsidR="00B3179D">
          <w:rPr>
            <w:noProof/>
            <w:webHidden/>
          </w:rPr>
          <w:tab/>
        </w:r>
        <w:r w:rsidR="00B3179D">
          <w:rPr>
            <w:noProof/>
            <w:webHidden/>
          </w:rPr>
          <w:fldChar w:fldCharType="begin"/>
        </w:r>
        <w:r w:rsidR="00B3179D">
          <w:rPr>
            <w:noProof/>
            <w:webHidden/>
          </w:rPr>
          <w:instrText xml:space="preserve"> PAGEREF _Toc178598362 \h </w:instrText>
        </w:r>
        <w:r w:rsidR="00B3179D">
          <w:rPr>
            <w:noProof/>
            <w:webHidden/>
          </w:rPr>
        </w:r>
        <w:r w:rsidR="00B3179D">
          <w:rPr>
            <w:noProof/>
            <w:webHidden/>
          </w:rPr>
          <w:fldChar w:fldCharType="separate"/>
        </w:r>
        <w:r w:rsidR="00ED0276">
          <w:rPr>
            <w:noProof/>
            <w:webHidden/>
          </w:rPr>
          <w:t>46</w:t>
        </w:r>
        <w:r w:rsidR="00B3179D">
          <w:rPr>
            <w:noProof/>
            <w:webHidden/>
          </w:rPr>
          <w:fldChar w:fldCharType="end"/>
        </w:r>
      </w:hyperlink>
    </w:p>
    <w:p w14:paraId="3B14E074" w14:textId="535FDFEF" w:rsidR="00B3179D" w:rsidRDefault="00A80F57">
      <w:pPr>
        <w:pStyle w:val="Spistreci3"/>
        <w:tabs>
          <w:tab w:val="left" w:pos="1320"/>
          <w:tab w:val="right" w:leader="dot" w:pos="9054"/>
        </w:tabs>
        <w:rPr>
          <w:rFonts w:eastAsiaTheme="minorEastAsia"/>
          <w:noProof/>
          <w:lang w:eastAsia="pl-PL"/>
        </w:rPr>
      </w:pPr>
      <w:hyperlink w:anchor="_Toc178598363" w:history="1">
        <w:r w:rsidR="00B3179D" w:rsidRPr="00E601B3">
          <w:rPr>
            <w:rStyle w:val="Hipercze"/>
            <w:noProof/>
          </w:rPr>
          <w:t>6.5.2</w:t>
        </w:r>
        <w:r w:rsidR="00B3179D">
          <w:rPr>
            <w:rFonts w:eastAsiaTheme="minorEastAsia"/>
            <w:noProof/>
            <w:lang w:eastAsia="pl-PL"/>
          </w:rPr>
          <w:tab/>
        </w:r>
        <w:r w:rsidR="00B3179D" w:rsidRPr="00E601B3">
          <w:rPr>
            <w:rStyle w:val="Hipercze"/>
            <w:noProof/>
          </w:rPr>
          <w:t>Transport drogowy</w:t>
        </w:r>
        <w:r w:rsidR="00B3179D">
          <w:rPr>
            <w:noProof/>
            <w:webHidden/>
          </w:rPr>
          <w:tab/>
        </w:r>
        <w:r w:rsidR="00B3179D">
          <w:rPr>
            <w:noProof/>
            <w:webHidden/>
          </w:rPr>
          <w:fldChar w:fldCharType="begin"/>
        </w:r>
        <w:r w:rsidR="00B3179D">
          <w:rPr>
            <w:noProof/>
            <w:webHidden/>
          </w:rPr>
          <w:instrText xml:space="preserve"> PAGEREF _Toc178598363 \h </w:instrText>
        </w:r>
        <w:r w:rsidR="00B3179D">
          <w:rPr>
            <w:noProof/>
            <w:webHidden/>
          </w:rPr>
        </w:r>
        <w:r w:rsidR="00B3179D">
          <w:rPr>
            <w:noProof/>
            <w:webHidden/>
          </w:rPr>
          <w:fldChar w:fldCharType="separate"/>
        </w:r>
        <w:r w:rsidR="00ED0276">
          <w:rPr>
            <w:noProof/>
            <w:webHidden/>
          </w:rPr>
          <w:t>46</w:t>
        </w:r>
        <w:r w:rsidR="00B3179D">
          <w:rPr>
            <w:noProof/>
            <w:webHidden/>
          </w:rPr>
          <w:fldChar w:fldCharType="end"/>
        </w:r>
      </w:hyperlink>
    </w:p>
    <w:p w14:paraId="2AF382CE" w14:textId="53F9246E" w:rsidR="00B3179D" w:rsidRDefault="00A80F57">
      <w:pPr>
        <w:pStyle w:val="Spistreci3"/>
        <w:tabs>
          <w:tab w:val="left" w:pos="1320"/>
          <w:tab w:val="right" w:leader="dot" w:pos="9054"/>
        </w:tabs>
        <w:rPr>
          <w:rFonts w:eastAsiaTheme="minorEastAsia"/>
          <w:noProof/>
          <w:lang w:eastAsia="pl-PL"/>
        </w:rPr>
      </w:pPr>
      <w:hyperlink w:anchor="_Toc178598364" w:history="1">
        <w:r w:rsidR="00B3179D" w:rsidRPr="00E601B3">
          <w:rPr>
            <w:rStyle w:val="Hipercze"/>
            <w:noProof/>
          </w:rPr>
          <w:t>6.5.3</w:t>
        </w:r>
        <w:r w:rsidR="00B3179D">
          <w:rPr>
            <w:rFonts w:eastAsiaTheme="minorEastAsia"/>
            <w:noProof/>
            <w:lang w:eastAsia="pl-PL"/>
          </w:rPr>
          <w:tab/>
        </w:r>
        <w:r w:rsidR="00B3179D" w:rsidRPr="00E601B3">
          <w:rPr>
            <w:rStyle w:val="Hipercze"/>
            <w:noProof/>
          </w:rPr>
          <w:t>Transport szynowy – kolejowy</w:t>
        </w:r>
        <w:r w:rsidR="00B3179D">
          <w:rPr>
            <w:noProof/>
            <w:webHidden/>
          </w:rPr>
          <w:tab/>
        </w:r>
        <w:r w:rsidR="00B3179D">
          <w:rPr>
            <w:noProof/>
            <w:webHidden/>
          </w:rPr>
          <w:fldChar w:fldCharType="begin"/>
        </w:r>
        <w:r w:rsidR="00B3179D">
          <w:rPr>
            <w:noProof/>
            <w:webHidden/>
          </w:rPr>
          <w:instrText xml:space="preserve"> PAGEREF _Toc178598364 \h </w:instrText>
        </w:r>
        <w:r w:rsidR="00B3179D">
          <w:rPr>
            <w:noProof/>
            <w:webHidden/>
          </w:rPr>
        </w:r>
        <w:r w:rsidR="00B3179D">
          <w:rPr>
            <w:noProof/>
            <w:webHidden/>
          </w:rPr>
          <w:fldChar w:fldCharType="separate"/>
        </w:r>
        <w:r w:rsidR="00ED0276">
          <w:rPr>
            <w:noProof/>
            <w:webHidden/>
          </w:rPr>
          <w:t>48</w:t>
        </w:r>
        <w:r w:rsidR="00B3179D">
          <w:rPr>
            <w:noProof/>
            <w:webHidden/>
          </w:rPr>
          <w:fldChar w:fldCharType="end"/>
        </w:r>
      </w:hyperlink>
    </w:p>
    <w:p w14:paraId="5AEDE94F" w14:textId="09916FED" w:rsidR="00B3179D" w:rsidRDefault="00A80F57">
      <w:pPr>
        <w:pStyle w:val="Spistreci3"/>
        <w:tabs>
          <w:tab w:val="left" w:pos="1320"/>
          <w:tab w:val="right" w:leader="dot" w:pos="9054"/>
        </w:tabs>
        <w:rPr>
          <w:rFonts w:eastAsiaTheme="minorEastAsia"/>
          <w:noProof/>
          <w:lang w:eastAsia="pl-PL"/>
        </w:rPr>
      </w:pPr>
      <w:hyperlink w:anchor="_Toc178598365" w:history="1">
        <w:r w:rsidR="00B3179D" w:rsidRPr="00E601B3">
          <w:rPr>
            <w:rStyle w:val="Hipercze"/>
            <w:noProof/>
          </w:rPr>
          <w:t>6.5.4</w:t>
        </w:r>
        <w:r w:rsidR="00B3179D">
          <w:rPr>
            <w:rFonts w:eastAsiaTheme="minorEastAsia"/>
            <w:noProof/>
            <w:lang w:eastAsia="pl-PL"/>
          </w:rPr>
          <w:tab/>
        </w:r>
        <w:r w:rsidR="00B3179D" w:rsidRPr="00E601B3">
          <w:rPr>
            <w:rStyle w:val="Hipercze"/>
            <w:noProof/>
          </w:rPr>
          <w:t>Komunikacja rowerowa</w:t>
        </w:r>
        <w:r w:rsidR="00B3179D">
          <w:rPr>
            <w:noProof/>
            <w:webHidden/>
          </w:rPr>
          <w:tab/>
        </w:r>
        <w:r w:rsidR="00B3179D">
          <w:rPr>
            <w:noProof/>
            <w:webHidden/>
          </w:rPr>
          <w:fldChar w:fldCharType="begin"/>
        </w:r>
        <w:r w:rsidR="00B3179D">
          <w:rPr>
            <w:noProof/>
            <w:webHidden/>
          </w:rPr>
          <w:instrText xml:space="preserve"> PAGEREF _Toc178598365 \h </w:instrText>
        </w:r>
        <w:r w:rsidR="00B3179D">
          <w:rPr>
            <w:noProof/>
            <w:webHidden/>
          </w:rPr>
        </w:r>
        <w:r w:rsidR="00B3179D">
          <w:rPr>
            <w:noProof/>
            <w:webHidden/>
          </w:rPr>
          <w:fldChar w:fldCharType="separate"/>
        </w:r>
        <w:r w:rsidR="00ED0276">
          <w:rPr>
            <w:noProof/>
            <w:webHidden/>
          </w:rPr>
          <w:t>48</w:t>
        </w:r>
        <w:r w:rsidR="00B3179D">
          <w:rPr>
            <w:noProof/>
            <w:webHidden/>
          </w:rPr>
          <w:fldChar w:fldCharType="end"/>
        </w:r>
      </w:hyperlink>
    </w:p>
    <w:p w14:paraId="741C58AF" w14:textId="54D79363" w:rsidR="00B3179D" w:rsidRDefault="00A80F57">
      <w:pPr>
        <w:pStyle w:val="Spistreci2"/>
        <w:rPr>
          <w:rFonts w:eastAsiaTheme="minorEastAsia"/>
          <w:noProof/>
          <w:lang w:eastAsia="pl-PL"/>
        </w:rPr>
      </w:pPr>
      <w:hyperlink w:anchor="_Toc178598366" w:history="1">
        <w:r w:rsidR="00B3179D" w:rsidRPr="00E601B3">
          <w:rPr>
            <w:rStyle w:val="Hipercze"/>
            <w:noProof/>
          </w:rPr>
          <w:t>6.6</w:t>
        </w:r>
        <w:r w:rsidR="00B3179D">
          <w:rPr>
            <w:rFonts w:eastAsiaTheme="minorEastAsia"/>
            <w:noProof/>
            <w:lang w:eastAsia="pl-PL"/>
          </w:rPr>
          <w:tab/>
        </w:r>
        <w:r w:rsidR="00B3179D" w:rsidRPr="00E601B3">
          <w:rPr>
            <w:rStyle w:val="Hipercze"/>
            <w:noProof/>
          </w:rPr>
          <w:t>Energetyka</w:t>
        </w:r>
        <w:r w:rsidR="00B3179D">
          <w:rPr>
            <w:noProof/>
            <w:webHidden/>
          </w:rPr>
          <w:tab/>
        </w:r>
        <w:r w:rsidR="00B3179D">
          <w:rPr>
            <w:noProof/>
            <w:webHidden/>
          </w:rPr>
          <w:fldChar w:fldCharType="begin"/>
        </w:r>
        <w:r w:rsidR="00B3179D">
          <w:rPr>
            <w:noProof/>
            <w:webHidden/>
          </w:rPr>
          <w:instrText xml:space="preserve"> PAGEREF _Toc178598366 \h </w:instrText>
        </w:r>
        <w:r w:rsidR="00B3179D">
          <w:rPr>
            <w:noProof/>
            <w:webHidden/>
          </w:rPr>
        </w:r>
        <w:r w:rsidR="00B3179D">
          <w:rPr>
            <w:noProof/>
            <w:webHidden/>
          </w:rPr>
          <w:fldChar w:fldCharType="separate"/>
        </w:r>
        <w:r w:rsidR="00ED0276">
          <w:rPr>
            <w:noProof/>
            <w:webHidden/>
          </w:rPr>
          <w:t>49</w:t>
        </w:r>
        <w:r w:rsidR="00B3179D">
          <w:rPr>
            <w:noProof/>
            <w:webHidden/>
          </w:rPr>
          <w:fldChar w:fldCharType="end"/>
        </w:r>
      </w:hyperlink>
    </w:p>
    <w:p w14:paraId="7E831B5F" w14:textId="030BE25B" w:rsidR="00B3179D" w:rsidRDefault="00A80F57">
      <w:pPr>
        <w:pStyle w:val="Spistreci3"/>
        <w:tabs>
          <w:tab w:val="left" w:pos="1320"/>
          <w:tab w:val="right" w:leader="dot" w:pos="9054"/>
        </w:tabs>
        <w:rPr>
          <w:rFonts w:eastAsiaTheme="minorEastAsia"/>
          <w:noProof/>
          <w:lang w:eastAsia="pl-PL"/>
        </w:rPr>
      </w:pPr>
      <w:hyperlink w:anchor="_Toc178598367" w:history="1">
        <w:r w:rsidR="00B3179D" w:rsidRPr="00E601B3">
          <w:rPr>
            <w:rStyle w:val="Hipercze"/>
            <w:noProof/>
          </w:rPr>
          <w:t>6.6.1</w:t>
        </w:r>
        <w:r w:rsidR="00B3179D">
          <w:rPr>
            <w:rFonts w:eastAsiaTheme="minorEastAsia"/>
            <w:noProof/>
            <w:lang w:eastAsia="pl-PL"/>
          </w:rPr>
          <w:tab/>
        </w:r>
        <w:r w:rsidR="00B3179D" w:rsidRPr="00E601B3">
          <w:rPr>
            <w:rStyle w:val="Hipercze"/>
            <w:noProof/>
          </w:rPr>
          <w:t>Wpływ zmian klimatu na sektor energetyk</w:t>
        </w:r>
        <w:bookmarkStart w:id="0" w:name="_GoBack"/>
        <w:bookmarkEnd w:id="0"/>
        <w:r w:rsidR="00B3179D" w:rsidRPr="00E601B3">
          <w:rPr>
            <w:rStyle w:val="Hipercze"/>
            <w:noProof/>
          </w:rPr>
          <w:t>i</w:t>
        </w:r>
        <w:r w:rsidR="00B3179D">
          <w:rPr>
            <w:noProof/>
            <w:webHidden/>
          </w:rPr>
          <w:tab/>
        </w:r>
        <w:r w:rsidR="00B3179D">
          <w:rPr>
            <w:noProof/>
            <w:webHidden/>
          </w:rPr>
          <w:fldChar w:fldCharType="begin"/>
        </w:r>
        <w:r w:rsidR="00B3179D">
          <w:rPr>
            <w:noProof/>
            <w:webHidden/>
          </w:rPr>
          <w:instrText xml:space="preserve"> PAGEREF _Toc178598367 \h </w:instrText>
        </w:r>
        <w:r w:rsidR="00B3179D">
          <w:rPr>
            <w:noProof/>
            <w:webHidden/>
          </w:rPr>
        </w:r>
        <w:r w:rsidR="00B3179D">
          <w:rPr>
            <w:noProof/>
            <w:webHidden/>
          </w:rPr>
          <w:fldChar w:fldCharType="separate"/>
        </w:r>
        <w:r w:rsidR="00ED0276">
          <w:rPr>
            <w:noProof/>
            <w:webHidden/>
          </w:rPr>
          <w:t>49</w:t>
        </w:r>
        <w:r w:rsidR="00B3179D">
          <w:rPr>
            <w:noProof/>
            <w:webHidden/>
          </w:rPr>
          <w:fldChar w:fldCharType="end"/>
        </w:r>
      </w:hyperlink>
    </w:p>
    <w:p w14:paraId="06BDF7A3" w14:textId="240410B0" w:rsidR="00B3179D" w:rsidRDefault="00A80F57">
      <w:pPr>
        <w:pStyle w:val="Spistreci3"/>
        <w:tabs>
          <w:tab w:val="left" w:pos="1320"/>
          <w:tab w:val="right" w:leader="dot" w:pos="9054"/>
        </w:tabs>
        <w:rPr>
          <w:rFonts w:eastAsiaTheme="minorEastAsia"/>
          <w:noProof/>
          <w:lang w:eastAsia="pl-PL"/>
        </w:rPr>
      </w:pPr>
      <w:hyperlink w:anchor="_Toc178598368" w:history="1">
        <w:r w:rsidR="00B3179D" w:rsidRPr="00E601B3">
          <w:rPr>
            <w:rStyle w:val="Hipercze"/>
            <w:noProof/>
          </w:rPr>
          <w:t>6.6.2</w:t>
        </w:r>
        <w:r w:rsidR="00B3179D">
          <w:rPr>
            <w:rFonts w:eastAsiaTheme="minorEastAsia"/>
            <w:noProof/>
            <w:lang w:eastAsia="pl-PL"/>
          </w:rPr>
          <w:tab/>
        </w:r>
        <w:r w:rsidR="00B3179D" w:rsidRPr="00E601B3">
          <w:rPr>
            <w:rStyle w:val="Hipercze"/>
            <w:noProof/>
          </w:rPr>
          <w:t>Zaopatrzenie w energię elektryczną</w:t>
        </w:r>
        <w:r w:rsidR="00B3179D">
          <w:rPr>
            <w:noProof/>
            <w:webHidden/>
          </w:rPr>
          <w:tab/>
        </w:r>
        <w:r w:rsidR="00B3179D">
          <w:rPr>
            <w:noProof/>
            <w:webHidden/>
          </w:rPr>
          <w:fldChar w:fldCharType="begin"/>
        </w:r>
        <w:r w:rsidR="00B3179D">
          <w:rPr>
            <w:noProof/>
            <w:webHidden/>
          </w:rPr>
          <w:instrText xml:space="preserve"> PAGEREF _Toc178598368 \h </w:instrText>
        </w:r>
        <w:r w:rsidR="00B3179D">
          <w:rPr>
            <w:noProof/>
            <w:webHidden/>
          </w:rPr>
        </w:r>
        <w:r w:rsidR="00B3179D">
          <w:rPr>
            <w:noProof/>
            <w:webHidden/>
          </w:rPr>
          <w:fldChar w:fldCharType="separate"/>
        </w:r>
        <w:r w:rsidR="00ED0276">
          <w:rPr>
            <w:noProof/>
            <w:webHidden/>
          </w:rPr>
          <w:t>49</w:t>
        </w:r>
        <w:r w:rsidR="00B3179D">
          <w:rPr>
            <w:noProof/>
            <w:webHidden/>
          </w:rPr>
          <w:fldChar w:fldCharType="end"/>
        </w:r>
      </w:hyperlink>
    </w:p>
    <w:p w14:paraId="40D1DFE3" w14:textId="7F9C4316" w:rsidR="00B3179D" w:rsidRDefault="00A80F57">
      <w:pPr>
        <w:pStyle w:val="Spistreci3"/>
        <w:tabs>
          <w:tab w:val="left" w:pos="1320"/>
          <w:tab w:val="right" w:leader="dot" w:pos="9054"/>
        </w:tabs>
        <w:rPr>
          <w:rFonts w:eastAsiaTheme="minorEastAsia"/>
          <w:noProof/>
          <w:lang w:eastAsia="pl-PL"/>
        </w:rPr>
      </w:pPr>
      <w:hyperlink w:anchor="_Toc178598369" w:history="1">
        <w:r w:rsidR="00B3179D" w:rsidRPr="00E601B3">
          <w:rPr>
            <w:rStyle w:val="Hipercze"/>
            <w:noProof/>
          </w:rPr>
          <w:t>6.6.3</w:t>
        </w:r>
        <w:r w:rsidR="00B3179D">
          <w:rPr>
            <w:rFonts w:eastAsiaTheme="minorEastAsia"/>
            <w:noProof/>
            <w:lang w:eastAsia="pl-PL"/>
          </w:rPr>
          <w:tab/>
        </w:r>
        <w:r w:rsidR="00B3179D" w:rsidRPr="00E601B3">
          <w:rPr>
            <w:rStyle w:val="Hipercze"/>
            <w:noProof/>
          </w:rPr>
          <w:t>Zaopatrzenie w energię cieplną</w:t>
        </w:r>
        <w:r w:rsidR="00B3179D">
          <w:rPr>
            <w:noProof/>
            <w:webHidden/>
          </w:rPr>
          <w:tab/>
        </w:r>
        <w:r w:rsidR="00B3179D">
          <w:rPr>
            <w:noProof/>
            <w:webHidden/>
          </w:rPr>
          <w:fldChar w:fldCharType="begin"/>
        </w:r>
        <w:r w:rsidR="00B3179D">
          <w:rPr>
            <w:noProof/>
            <w:webHidden/>
          </w:rPr>
          <w:instrText xml:space="preserve"> PAGEREF _Toc178598369 \h </w:instrText>
        </w:r>
        <w:r w:rsidR="00B3179D">
          <w:rPr>
            <w:noProof/>
            <w:webHidden/>
          </w:rPr>
        </w:r>
        <w:r w:rsidR="00B3179D">
          <w:rPr>
            <w:noProof/>
            <w:webHidden/>
          </w:rPr>
          <w:fldChar w:fldCharType="separate"/>
        </w:r>
        <w:r w:rsidR="00ED0276">
          <w:rPr>
            <w:noProof/>
            <w:webHidden/>
          </w:rPr>
          <w:t>50</w:t>
        </w:r>
        <w:r w:rsidR="00B3179D">
          <w:rPr>
            <w:noProof/>
            <w:webHidden/>
          </w:rPr>
          <w:fldChar w:fldCharType="end"/>
        </w:r>
      </w:hyperlink>
    </w:p>
    <w:p w14:paraId="4E86DFBB" w14:textId="65A39B9A" w:rsidR="00B3179D" w:rsidRDefault="00A80F57">
      <w:pPr>
        <w:pStyle w:val="Spistreci3"/>
        <w:tabs>
          <w:tab w:val="left" w:pos="1320"/>
          <w:tab w:val="right" w:leader="dot" w:pos="9054"/>
        </w:tabs>
        <w:rPr>
          <w:rFonts w:eastAsiaTheme="minorEastAsia"/>
          <w:noProof/>
          <w:lang w:eastAsia="pl-PL"/>
        </w:rPr>
      </w:pPr>
      <w:hyperlink w:anchor="_Toc178598370" w:history="1">
        <w:r w:rsidR="00B3179D" w:rsidRPr="00E601B3">
          <w:rPr>
            <w:rStyle w:val="Hipercze"/>
            <w:noProof/>
          </w:rPr>
          <w:t>6.6.4</w:t>
        </w:r>
        <w:r w:rsidR="00B3179D">
          <w:rPr>
            <w:rFonts w:eastAsiaTheme="minorEastAsia"/>
            <w:noProof/>
            <w:lang w:eastAsia="pl-PL"/>
          </w:rPr>
          <w:tab/>
        </w:r>
        <w:r w:rsidR="00B3179D" w:rsidRPr="00E601B3">
          <w:rPr>
            <w:rStyle w:val="Hipercze"/>
            <w:noProof/>
          </w:rPr>
          <w:t>Zaopatrzenie w gaz</w:t>
        </w:r>
        <w:r w:rsidR="00B3179D">
          <w:rPr>
            <w:noProof/>
            <w:webHidden/>
          </w:rPr>
          <w:tab/>
        </w:r>
        <w:r w:rsidR="00B3179D">
          <w:rPr>
            <w:noProof/>
            <w:webHidden/>
          </w:rPr>
          <w:fldChar w:fldCharType="begin"/>
        </w:r>
        <w:r w:rsidR="00B3179D">
          <w:rPr>
            <w:noProof/>
            <w:webHidden/>
          </w:rPr>
          <w:instrText xml:space="preserve"> PAGEREF _Toc178598370 \h </w:instrText>
        </w:r>
        <w:r w:rsidR="00B3179D">
          <w:rPr>
            <w:noProof/>
            <w:webHidden/>
          </w:rPr>
        </w:r>
        <w:r w:rsidR="00B3179D">
          <w:rPr>
            <w:noProof/>
            <w:webHidden/>
          </w:rPr>
          <w:fldChar w:fldCharType="separate"/>
        </w:r>
        <w:r w:rsidR="00ED0276">
          <w:rPr>
            <w:noProof/>
            <w:webHidden/>
          </w:rPr>
          <w:t>50</w:t>
        </w:r>
        <w:r w:rsidR="00B3179D">
          <w:rPr>
            <w:noProof/>
            <w:webHidden/>
          </w:rPr>
          <w:fldChar w:fldCharType="end"/>
        </w:r>
      </w:hyperlink>
    </w:p>
    <w:p w14:paraId="2741E1BA" w14:textId="0A57C507" w:rsidR="00B3179D" w:rsidRDefault="00A80F57">
      <w:pPr>
        <w:pStyle w:val="Spistreci2"/>
        <w:rPr>
          <w:rFonts w:eastAsiaTheme="minorEastAsia"/>
          <w:noProof/>
          <w:lang w:eastAsia="pl-PL"/>
        </w:rPr>
      </w:pPr>
      <w:hyperlink w:anchor="_Toc178598371" w:history="1">
        <w:r w:rsidR="00B3179D" w:rsidRPr="00E601B3">
          <w:rPr>
            <w:rStyle w:val="Hipercze"/>
            <w:noProof/>
          </w:rPr>
          <w:t>6.7</w:t>
        </w:r>
        <w:r w:rsidR="00B3179D">
          <w:rPr>
            <w:rFonts w:eastAsiaTheme="minorEastAsia"/>
            <w:noProof/>
            <w:lang w:eastAsia="pl-PL"/>
          </w:rPr>
          <w:tab/>
        </w:r>
        <w:r w:rsidR="00B3179D" w:rsidRPr="00E601B3">
          <w:rPr>
            <w:rStyle w:val="Hipercze"/>
            <w:noProof/>
          </w:rPr>
          <w:t>Różnorodność biologiczna</w:t>
        </w:r>
        <w:r w:rsidR="00B3179D">
          <w:rPr>
            <w:noProof/>
            <w:webHidden/>
          </w:rPr>
          <w:tab/>
        </w:r>
        <w:r w:rsidR="00B3179D">
          <w:rPr>
            <w:noProof/>
            <w:webHidden/>
          </w:rPr>
          <w:fldChar w:fldCharType="begin"/>
        </w:r>
        <w:r w:rsidR="00B3179D">
          <w:rPr>
            <w:noProof/>
            <w:webHidden/>
          </w:rPr>
          <w:instrText xml:space="preserve"> PAGEREF _Toc178598371 \h </w:instrText>
        </w:r>
        <w:r w:rsidR="00B3179D">
          <w:rPr>
            <w:noProof/>
            <w:webHidden/>
          </w:rPr>
        </w:r>
        <w:r w:rsidR="00B3179D">
          <w:rPr>
            <w:noProof/>
            <w:webHidden/>
          </w:rPr>
          <w:fldChar w:fldCharType="separate"/>
        </w:r>
        <w:r w:rsidR="00ED0276">
          <w:rPr>
            <w:noProof/>
            <w:webHidden/>
          </w:rPr>
          <w:t>51</w:t>
        </w:r>
        <w:r w:rsidR="00B3179D">
          <w:rPr>
            <w:noProof/>
            <w:webHidden/>
          </w:rPr>
          <w:fldChar w:fldCharType="end"/>
        </w:r>
      </w:hyperlink>
    </w:p>
    <w:p w14:paraId="257D596A" w14:textId="61CCC8A1" w:rsidR="00B3179D" w:rsidRDefault="00A80F57">
      <w:pPr>
        <w:pStyle w:val="Spistreci3"/>
        <w:tabs>
          <w:tab w:val="left" w:pos="1320"/>
          <w:tab w:val="right" w:leader="dot" w:pos="9054"/>
        </w:tabs>
        <w:rPr>
          <w:rFonts w:eastAsiaTheme="minorEastAsia"/>
          <w:noProof/>
          <w:lang w:eastAsia="pl-PL"/>
        </w:rPr>
      </w:pPr>
      <w:hyperlink w:anchor="_Toc178598372" w:history="1">
        <w:r w:rsidR="00B3179D" w:rsidRPr="00E601B3">
          <w:rPr>
            <w:rStyle w:val="Hipercze"/>
            <w:noProof/>
          </w:rPr>
          <w:t>6.7.1</w:t>
        </w:r>
        <w:r w:rsidR="00B3179D">
          <w:rPr>
            <w:rFonts w:eastAsiaTheme="minorEastAsia"/>
            <w:noProof/>
            <w:lang w:eastAsia="pl-PL"/>
          </w:rPr>
          <w:tab/>
        </w:r>
        <w:r w:rsidR="00B3179D" w:rsidRPr="00E601B3">
          <w:rPr>
            <w:rStyle w:val="Hipercze"/>
            <w:noProof/>
          </w:rPr>
          <w:t>Wpływ zmian klimatu na różnorodność biologiczną</w:t>
        </w:r>
        <w:r w:rsidR="00B3179D">
          <w:rPr>
            <w:noProof/>
            <w:webHidden/>
          </w:rPr>
          <w:tab/>
        </w:r>
        <w:r w:rsidR="00B3179D">
          <w:rPr>
            <w:noProof/>
            <w:webHidden/>
          </w:rPr>
          <w:fldChar w:fldCharType="begin"/>
        </w:r>
        <w:r w:rsidR="00B3179D">
          <w:rPr>
            <w:noProof/>
            <w:webHidden/>
          </w:rPr>
          <w:instrText xml:space="preserve"> PAGEREF _Toc178598372 \h </w:instrText>
        </w:r>
        <w:r w:rsidR="00B3179D">
          <w:rPr>
            <w:noProof/>
            <w:webHidden/>
          </w:rPr>
        </w:r>
        <w:r w:rsidR="00B3179D">
          <w:rPr>
            <w:noProof/>
            <w:webHidden/>
          </w:rPr>
          <w:fldChar w:fldCharType="separate"/>
        </w:r>
        <w:r w:rsidR="00ED0276">
          <w:rPr>
            <w:noProof/>
            <w:webHidden/>
          </w:rPr>
          <w:t>51</w:t>
        </w:r>
        <w:r w:rsidR="00B3179D">
          <w:rPr>
            <w:noProof/>
            <w:webHidden/>
          </w:rPr>
          <w:fldChar w:fldCharType="end"/>
        </w:r>
      </w:hyperlink>
    </w:p>
    <w:p w14:paraId="54DBFDDD" w14:textId="2AE0AAF8" w:rsidR="00B3179D" w:rsidRDefault="00A80F57">
      <w:pPr>
        <w:pStyle w:val="Spistreci3"/>
        <w:tabs>
          <w:tab w:val="left" w:pos="1320"/>
          <w:tab w:val="right" w:leader="dot" w:pos="9054"/>
        </w:tabs>
        <w:rPr>
          <w:rFonts w:eastAsiaTheme="minorEastAsia"/>
          <w:noProof/>
          <w:lang w:eastAsia="pl-PL"/>
        </w:rPr>
      </w:pPr>
      <w:hyperlink w:anchor="_Toc178598373" w:history="1">
        <w:r w:rsidR="00B3179D" w:rsidRPr="00E601B3">
          <w:rPr>
            <w:rStyle w:val="Hipercze"/>
            <w:noProof/>
          </w:rPr>
          <w:t>6.7.2</w:t>
        </w:r>
        <w:r w:rsidR="00B3179D">
          <w:rPr>
            <w:rFonts w:eastAsiaTheme="minorEastAsia"/>
            <w:noProof/>
            <w:lang w:eastAsia="pl-PL"/>
          </w:rPr>
          <w:tab/>
        </w:r>
        <w:r w:rsidR="00B3179D" w:rsidRPr="00E601B3">
          <w:rPr>
            <w:rStyle w:val="Hipercze"/>
            <w:noProof/>
          </w:rPr>
          <w:t>Ekosystemy wodne i zależne od wód</w:t>
        </w:r>
        <w:r w:rsidR="00B3179D">
          <w:rPr>
            <w:noProof/>
            <w:webHidden/>
          </w:rPr>
          <w:tab/>
        </w:r>
        <w:r w:rsidR="00B3179D">
          <w:rPr>
            <w:noProof/>
            <w:webHidden/>
          </w:rPr>
          <w:fldChar w:fldCharType="begin"/>
        </w:r>
        <w:r w:rsidR="00B3179D">
          <w:rPr>
            <w:noProof/>
            <w:webHidden/>
          </w:rPr>
          <w:instrText xml:space="preserve"> PAGEREF _Toc178598373 \h </w:instrText>
        </w:r>
        <w:r w:rsidR="00B3179D">
          <w:rPr>
            <w:noProof/>
            <w:webHidden/>
          </w:rPr>
        </w:r>
        <w:r w:rsidR="00B3179D">
          <w:rPr>
            <w:noProof/>
            <w:webHidden/>
          </w:rPr>
          <w:fldChar w:fldCharType="separate"/>
        </w:r>
        <w:r w:rsidR="00ED0276">
          <w:rPr>
            <w:noProof/>
            <w:webHidden/>
          </w:rPr>
          <w:t>51</w:t>
        </w:r>
        <w:r w:rsidR="00B3179D">
          <w:rPr>
            <w:noProof/>
            <w:webHidden/>
          </w:rPr>
          <w:fldChar w:fldCharType="end"/>
        </w:r>
      </w:hyperlink>
    </w:p>
    <w:p w14:paraId="16A6F6A2" w14:textId="41A4CDD2" w:rsidR="00B3179D" w:rsidRDefault="00A80F57">
      <w:pPr>
        <w:pStyle w:val="Spistreci3"/>
        <w:tabs>
          <w:tab w:val="left" w:pos="1320"/>
          <w:tab w:val="right" w:leader="dot" w:pos="9054"/>
        </w:tabs>
        <w:rPr>
          <w:rFonts w:eastAsiaTheme="minorEastAsia"/>
          <w:noProof/>
          <w:lang w:eastAsia="pl-PL"/>
        </w:rPr>
      </w:pPr>
      <w:hyperlink w:anchor="_Toc178598374" w:history="1">
        <w:r w:rsidR="00B3179D" w:rsidRPr="00E601B3">
          <w:rPr>
            <w:rStyle w:val="Hipercze"/>
            <w:noProof/>
          </w:rPr>
          <w:t>6.7.3</w:t>
        </w:r>
        <w:r w:rsidR="00B3179D">
          <w:rPr>
            <w:rFonts w:eastAsiaTheme="minorEastAsia"/>
            <w:noProof/>
            <w:lang w:eastAsia="pl-PL"/>
          </w:rPr>
          <w:tab/>
        </w:r>
        <w:r w:rsidR="00B3179D" w:rsidRPr="00E601B3">
          <w:rPr>
            <w:rStyle w:val="Hipercze"/>
            <w:noProof/>
          </w:rPr>
          <w:t>Ekosystemy leśne i zbiorowiska zaroślowe</w:t>
        </w:r>
        <w:r w:rsidR="00B3179D">
          <w:rPr>
            <w:noProof/>
            <w:webHidden/>
          </w:rPr>
          <w:tab/>
        </w:r>
        <w:r w:rsidR="00B3179D">
          <w:rPr>
            <w:noProof/>
            <w:webHidden/>
          </w:rPr>
          <w:fldChar w:fldCharType="begin"/>
        </w:r>
        <w:r w:rsidR="00B3179D">
          <w:rPr>
            <w:noProof/>
            <w:webHidden/>
          </w:rPr>
          <w:instrText xml:space="preserve"> PAGEREF _Toc178598374 \h </w:instrText>
        </w:r>
        <w:r w:rsidR="00B3179D">
          <w:rPr>
            <w:noProof/>
            <w:webHidden/>
          </w:rPr>
        </w:r>
        <w:r w:rsidR="00B3179D">
          <w:rPr>
            <w:noProof/>
            <w:webHidden/>
          </w:rPr>
          <w:fldChar w:fldCharType="separate"/>
        </w:r>
        <w:r w:rsidR="00ED0276">
          <w:rPr>
            <w:noProof/>
            <w:webHidden/>
          </w:rPr>
          <w:t>52</w:t>
        </w:r>
        <w:r w:rsidR="00B3179D">
          <w:rPr>
            <w:noProof/>
            <w:webHidden/>
          </w:rPr>
          <w:fldChar w:fldCharType="end"/>
        </w:r>
      </w:hyperlink>
    </w:p>
    <w:p w14:paraId="1E50552F" w14:textId="399685D2" w:rsidR="00B3179D" w:rsidRDefault="00A80F57">
      <w:pPr>
        <w:pStyle w:val="Spistreci3"/>
        <w:tabs>
          <w:tab w:val="left" w:pos="1320"/>
          <w:tab w:val="right" w:leader="dot" w:pos="9054"/>
        </w:tabs>
        <w:rPr>
          <w:rFonts w:eastAsiaTheme="minorEastAsia"/>
          <w:noProof/>
          <w:lang w:eastAsia="pl-PL"/>
        </w:rPr>
      </w:pPr>
      <w:hyperlink w:anchor="_Toc178598375" w:history="1">
        <w:r w:rsidR="00B3179D" w:rsidRPr="00E601B3">
          <w:rPr>
            <w:rStyle w:val="Hipercze"/>
            <w:noProof/>
          </w:rPr>
          <w:t>6.7.4</w:t>
        </w:r>
        <w:r w:rsidR="00B3179D">
          <w:rPr>
            <w:rFonts w:eastAsiaTheme="minorEastAsia"/>
            <w:noProof/>
            <w:lang w:eastAsia="pl-PL"/>
          </w:rPr>
          <w:tab/>
        </w:r>
        <w:r w:rsidR="00B3179D" w:rsidRPr="00E601B3">
          <w:rPr>
            <w:rStyle w:val="Hipercze"/>
            <w:noProof/>
          </w:rPr>
          <w:t>Ekosystemy terenów otwartych</w:t>
        </w:r>
        <w:r w:rsidR="00B3179D">
          <w:rPr>
            <w:noProof/>
            <w:webHidden/>
          </w:rPr>
          <w:tab/>
        </w:r>
        <w:r w:rsidR="00B3179D">
          <w:rPr>
            <w:noProof/>
            <w:webHidden/>
          </w:rPr>
          <w:fldChar w:fldCharType="begin"/>
        </w:r>
        <w:r w:rsidR="00B3179D">
          <w:rPr>
            <w:noProof/>
            <w:webHidden/>
          </w:rPr>
          <w:instrText xml:space="preserve"> PAGEREF _Toc178598375 \h </w:instrText>
        </w:r>
        <w:r w:rsidR="00B3179D">
          <w:rPr>
            <w:noProof/>
            <w:webHidden/>
          </w:rPr>
        </w:r>
        <w:r w:rsidR="00B3179D">
          <w:rPr>
            <w:noProof/>
            <w:webHidden/>
          </w:rPr>
          <w:fldChar w:fldCharType="separate"/>
        </w:r>
        <w:r w:rsidR="00ED0276">
          <w:rPr>
            <w:noProof/>
            <w:webHidden/>
          </w:rPr>
          <w:t>53</w:t>
        </w:r>
        <w:r w:rsidR="00B3179D">
          <w:rPr>
            <w:noProof/>
            <w:webHidden/>
          </w:rPr>
          <w:fldChar w:fldCharType="end"/>
        </w:r>
      </w:hyperlink>
    </w:p>
    <w:p w14:paraId="0AE0A59F" w14:textId="20E7D877" w:rsidR="00B3179D" w:rsidRDefault="00A80F57">
      <w:pPr>
        <w:pStyle w:val="Spistreci3"/>
        <w:tabs>
          <w:tab w:val="left" w:pos="1320"/>
          <w:tab w:val="right" w:leader="dot" w:pos="9054"/>
        </w:tabs>
        <w:rPr>
          <w:rFonts w:eastAsiaTheme="minorEastAsia"/>
          <w:noProof/>
          <w:lang w:eastAsia="pl-PL"/>
        </w:rPr>
      </w:pPr>
      <w:hyperlink w:anchor="_Toc178598376" w:history="1">
        <w:r w:rsidR="00B3179D" w:rsidRPr="00E601B3">
          <w:rPr>
            <w:rStyle w:val="Hipercze"/>
            <w:noProof/>
          </w:rPr>
          <w:t>6.7.5</w:t>
        </w:r>
        <w:r w:rsidR="00B3179D">
          <w:rPr>
            <w:rFonts w:eastAsiaTheme="minorEastAsia"/>
            <w:noProof/>
            <w:lang w:eastAsia="pl-PL"/>
          </w:rPr>
          <w:tab/>
        </w:r>
        <w:r w:rsidR="00B3179D" w:rsidRPr="00E601B3">
          <w:rPr>
            <w:rStyle w:val="Hipercze"/>
            <w:noProof/>
          </w:rPr>
          <w:t>Zieleń miejska</w:t>
        </w:r>
        <w:r w:rsidR="00B3179D">
          <w:rPr>
            <w:noProof/>
            <w:webHidden/>
          </w:rPr>
          <w:tab/>
        </w:r>
        <w:r w:rsidR="00B3179D">
          <w:rPr>
            <w:noProof/>
            <w:webHidden/>
          </w:rPr>
          <w:fldChar w:fldCharType="begin"/>
        </w:r>
        <w:r w:rsidR="00B3179D">
          <w:rPr>
            <w:noProof/>
            <w:webHidden/>
          </w:rPr>
          <w:instrText xml:space="preserve"> PAGEREF _Toc178598376 \h </w:instrText>
        </w:r>
        <w:r w:rsidR="00B3179D">
          <w:rPr>
            <w:noProof/>
            <w:webHidden/>
          </w:rPr>
        </w:r>
        <w:r w:rsidR="00B3179D">
          <w:rPr>
            <w:noProof/>
            <w:webHidden/>
          </w:rPr>
          <w:fldChar w:fldCharType="separate"/>
        </w:r>
        <w:r w:rsidR="00ED0276">
          <w:rPr>
            <w:noProof/>
            <w:webHidden/>
          </w:rPr>
          <w:t>53</w:t>
        </w:r>
        <w:r w:rsidR="00B3179D">
          <w:rPr>
            <w:noProof/>
            <w:webHidden/>
          </w:rPr>
          <w:fldChar w:fldCharType="end"/>
        </w:r>
      </w:hyperlink>
    </w:p>
    <w:p w14:paraId="673E8B6B" w14:textId="26DE86B2" w:rsidR="00B3179D" w:rsidRDefault="00A80F57">
      <w:pPr>
        <w:pStyle w:val="Spistreci3"/>
        <w:tabs>
          <w:tab w:val="left" w:pos="1320"/>
          <w:tab w:val="right" w:leader="dot" w:pos="9054"/>
        </w:tabs>
        <w:rPr>
          <w:rFonts w:eastAsiaTheme="minorEastAsia"/>
          <w:noProof/>
          <w:lang w:eastAsia="pl-PL"/>
        </w:rPr>
      </w:pPr>
      <w:hyperlink w:anchor="_Toc178598377" w:history="1">
        <w:r w:rsidR="00B3179D" w:rsidRPr="00E601B3">
          <w:rPr>
            <w:rStyle w:val="Hipercze"/>
            <w:noProof/>
          </w:rPr>
          <w:t>6.7.6</w:t>
        </w:r>
        <w:r w:rsidR="00B3179D">
          <w:rPr>
            <w:rFonts w:eastAsiaTheme="minorEastAsia"/>
            <w:noProof/>
            <w:lang w:eastAsia="pl-PL"/>
          </w:rPr>
          <w:tab/>
        </w:r>
        <w:r w:rsidR="00B3179D" w:rsidRPr="00E601B3">
          <w:rPr>
            <w:rStyle w:val="Hipercze"/>
            <w:noProof/>
          </w:rPr>
          <w:t>Gatunki zwierząt</w:t>
        </w:r>
        <w:r w:rsidR="00B3179D">
          <w:rPr>
            <w:noProof/>
            <w:webHidden/>
          </w:rPr>
          <w:tab/>
        </w:r>
        <w:r w:rsidR="00B3179D">
          <w:rPr>
            <w:noProof/>
            <w:webHidden/>
          </w:rPr>
          <w:fldChar w:fldCharType="begin"/>
        </w:r>
        <w:r w:rsidR="00B3179D">
          <w:rPr>
            <w:noProof/>
            <w:webHidden/>
          </w:rPr>
          <w:instrText xml:space="preserve"> PAGEREF _Toc178598377 \h </w:instrText>
        </w:r>
        <w:r w:rsidR="00B3179D">
          <w:rPr>
            <w:noProof/>
            <w:webHidden/>
          </w:rPr>
        </w:r>
        <w:r w:rsidR="00B3179D">
          <w:rPr>
            <w:noProof/>
            <w:webHidden/>
          </w:rPr>
          <w:fldChar w:fldCharType="separate"/>
        </w:r>
        <w:r w:rsidR="00ED0276">
          <w:rPr>
            <w:noProof/>
            <w:webHidden/>
          </w:rPr>
          <w:t>54</w:t>
        </w:r>
        <w:r w:rsidR="00B3179D">
          <w:rPr>
            <w:noProof/>
            <w:webHidden/>
          </w:rPr>
          <w:fldChar w:fldCharType="end"/>
        </w:r>
      </w:hyperlink>
    </w:p>
    <w:p w14:paraId="65776CB9" w14:textId="18B287D7" w:rsidR="00B3179D" w:rsidRDefault="00A80F57">
      <w:pPr>
        <w:pStyle w:val="Spistreci3"/>
        <w:tabs>
          <w:tab w:val="left" w:pos="1320"/>
          <w:tab w:val="right" w:leader="dot" w:pos="9054"/>
        </w:tabs>
        <w:rPr>
          <w:rFonts w:eastAsiaTheme="minorEastAsia"/>
          <w:noProof/>
          <w:lang w:eastAsia="pl-PL"/>
        </w:rPr>
      </w:pPr>
      <w:hyperlink w:anchor="_Toc178598378" w:history="1">
        <w:r w:rsidR="00B3179D" w:rsidRPr="00E601B3">
          <w:rPr>
            <w:rStyle w:val="Hipercze"/>
            <w:noProof/>
          </w:rPr>
          <w:t>6.7.7</w:t>
        </w:r>
        <w:r w:rsidR="00B3179D">
          <w:rPr>
            <w:rFonts w:eastAsiaTheme="minorEastAsia"/>
            <w:noProof/>
            <w:lang w:eastAsia="pl-PL"/>
          </w:rPr>
          <w:tab/>
        </w:r>
        <w:r w:rsidR="00B3179D" w:rsidRPr="00E601B3">
          <w:rPr>
            <w:rStyle w:val="Hipercze"/>
            <w:noProof/>
          </w:rPr>
          <w:t>Rośliny</w:t>
        </w:r>
        <w:r w:rsidR="00B3179D">
          <w:rPr>
            <w:noProof/>
            <w:webHidden/>
          </w:rPr>
          <w:tab/>
        </w:r>
        <w:r w:rsidR="00B3179D">
          <w:rPr>
            <w:noProof/>
            <w:webHidden/>
          </w:rPr>
          <w:fldChar w:fldCharType="begin"/>
        </w:r>
        <w:r w:rsidR="00B3179D">
          <w:rPr>
            <w:noProof/>
            <w:webHidden/>
          </w:rPr>
          <w:instrText xml:space="preserve"> PAGEREF _Toc178598378 \h </w:instrText>
        </w:r>
        <w:r w:rsidR="00B3179D">
          <w:rPr>
            <w:noProof/>
            <w:webHidden/>
          </w:rPr>
        </w:r>
        <w:r w:rsidR="00B3179D">
          <w:rPr>
            <w:noProof/>
            <w:webHidden/>
          </w:rPr>
          <w:fldChar w:fldCharType="separate"/>
        </w:r>
        <w:r w:rsidR="00ED0276">
          <w:rPr>
            <w:noProof/>
            <w:webHidden/>
          </w:rPr>
          <w:t>55</w:t>
        </w:r>
        <w:r w:rsidR="00B3179D">
          <w:rPr>
            <w:noProof/>
            <w:webHidden/>
          </w:rPr>
          <w:fldChar w:fldCharType="end"/>
        </w:r>
      </w:hyperlink>
    </w:p>
    <w:p w14:paraId="3192E1C8" w14:textId="0FA38A03" w:rsidR="00B3179D" w:rsidRDefault="00A80F57">
      <w:pPr>
        <w:pStyle w:val="Spistreci2"/>
        <w:rPr>
          <w:rFonts w:eastAsiaTheme="minorEastAsia"/>
          <w:noProof/>
          <w:lang w:eastAsia="pl-PL"/>
        </w:rPr>
      </w:pPr>
      <w:hyperlink w:anchor="_Toc178598379" w:history="1">
        <w:r w:rsidR="00B3179D" w:rsidRPr="00E601B3">
          <w:rPr>
            <w:rStyle w:val="Hipercze"/>
            <w:noProof/>
          </w:rPr>
          <w:t>6.8</w:t>
        </w:r>
        <w:r w:rsidR="00B3179D">
          <w:rPr>
            <w:rFonts w:eastAsiaTheme="minorEastAsia"/>
            <w:noProof/>
            <w:lang w:eastAsia="pl-PL"/>
          </w:rPr>
          <w:tab/>
        </w:r>
        <w:r w:rsidR="00B3179D" w:rsidRPr="00E601B3">
          <w:rPr>
            <w:rStyle w:val="Hipercze"/>
            <w:noProof/>
          </w:rPr>
          <w:t>Dziedzictwo kulturowe</w:t>
        </w:r>
        <w:r w:rsidR="00B3179D">
          <w:rPr>
            <w:noProof/>
            <w:webHidden/>
          </w:rPr>
          <w:tab/>
        </w:r>
        <w:r w:rsidR="00B3179D">
          <w:rPr>
            <w:noProof/>
            <w:webHidden/>
          </w:rPr>
          <w:fldChar w:fldCharType="begin"/>
        </w:r>
        <w:r w:rsidR="00B3179D">
          <w:rPr>
            <w:noProof/>
            <w:webHidden/>
          </w:rPr>
          <w:instrText xml:space="preserve"> PAGEREF _Toc178598379 \h </w:instrText>
        </w:r>
        <w:r w:rsidR="00B3179D">
          <w:rPr>
            <w:noProof/>
            <w:webHidden/>
          </w:rPr>
        </w:r>
        <w:r w:rsidR="00B3179D">
          <w:rPr>
            <w:noProof/>
            <w:webHidden/>
          </w:rPr>
          <w:fldChar w:fldCharType="separate"/>
        </w:r>
        <w:r w:rsidR="00ED0276">
          <w:rPr>
            <w:noProof/>
            <w:webHidden/>
          </w:rPr>
          <w:t>56</w:t>
        </w:r>
        <w:r w:rsidR="00B3179D">
          <w:rPr>
            <w:noProof/>
            <w:webHidden/>
          </w:rPr>
          <w:fldChar w:fldCharType="end"/>
        </w:r>
      </w:hyperlink>
    </w:p>
    <w:p w14:paraId="6AEC70B3" w14:textId="5DAB6AC7" w:rsidR="00B3179D" w:rsidRDefault="00A80F57">
      <w:pPr>
        <w:pStyle w:val="Spistreci3"/>
        <w:tabs>
          <w:tab w:val="left" w:pos="1320"/>
          <w:tab w:val="right" w:leader="dot" w:pos="9054"/>
        </w:tabs>
        <w:rPr>
          <w:rFonts w:eastAsiaTheme="minorEastAsia"/>
          <w:noProof/>
          <w:lang w:eastAsia="pl-PL"/>
        </w:rPr>
      </w:pPr>
      <w:hyperlink w:anchor="_Toc178598380" w:history="1">
        <w:r w:rsidR="00B3179D" w:rsidRPr="00E601B3">
          <w:rPr>
            <w:rStyle w:val="Hipercze"/>
            <w:noProof/>
          </w:rPr>
          <w:t>6.8.1</w:t>
        </w:r>
        <w:r w:rsidR="00B3179D">
          <w:rPr>
            <w:rFonts w:eastAsiaTheme="minorEastAsia"/>
            <w:noProof/>
            <w:lang w:eastAsia="pl-PL"/>
          </w:rPr>
          <w:tab/>
        </w:r>
        <w:r w:rsidR="00B3179D" w:rsidRPr="00E601B3">
          <w:rPr>
            <w:rStyle w:val="Hipercze"/>
            <w:noProof/>
          </w:rPr>
          <w:t>Wpływ zmian klimatu na dziedzictwo kulturowe</w:t>
        </w:r>
        <w:r w:rsidR="00B3179D">
          <w:rPr>
            <w:noProof/>
            <w:webHidden/>
          </w:rPr>
          <w:tab/>
        </w:r>
        <w:r w:rsidR="00B3179D">
          <w:rPr>
            <w:noProof/>
            <w:webHidden/>
          </w:rPr>
          <w:fldChar w:fldCharType="begin"/>
        </w:r>
        <w:r w:rsidR="00B3179D">
          <w:rPr>
            <w:noProof/>
            <w:webHidden/>
          </w:rPr>
          <w:instrText xml:space="preserve"> PAGEREF _Toc178598380 \h </w:instrText>
        </w:r>
        <w:r w:rsidR="00B3179D">
          <w:rPr>
            <w:noProof/>
            <w:webHidden/>
          </w:rPr>
        </w:r>
        <w:r w:rsidR="00B3179D">
          <w:rPr>
            <w:noProof/>
            <w:webHidden/>
          </w:rPr>
          <w:fldChar w:fldCharType="separate"/>
        </w:r>
        <w:r w:rsidR="00ED0276">
          <w:rPr>
            <w:noProof/>
            <w:webHidden/>
          </w:rPr>
          <w:t>56</w:t>
        </w:r>
        <w:r w:rsidR="00B3179D">
          <w:rPr>
            <w:noProof/>
            <w:webHidden/>
          </w:rPr>
          <w:fldChar w:fldCharType="end"/>
        </w:r>
      </w:hyperlink>
    </w:p>
    <w:p w14:paraId="0BAC61F7" w14:textId="7E2C1D6F" w:rsidR="00B3179D" w:rsidRDefault="00A80F57">
      <w:pPr>
        <w:pStyle w:val="Spistreci3"/>
        <w:tabs>
          <w:tab w:val="left" w:pos="1320"/>
          <w:tab w:val="right" w:leader="dot" w:pos="9054"/>
        </w:tabs>
        <w:rPr>
          <w:rFonts w:eastAsiaTheme="minorEastAsia"/>
          <w:noProof/>
          <w:lang w:eastAsia="pl-PL"/>
        </w:rPr>
      </w:pPr>
      <w:hyperlink w:anchor="_Toc178598381" w:history="1">
        <w:r w:rsidR="00B3179D" w:rsidRPr="00E601B3">
          <w:rPr>
            <w:rStyle w:val="Hipercze"/>
            <w:noProof/>
          </w:rPr>
          <w:t>6.8.2</w:t>
        </w:r>
        <w:r w:rsidR="00B3179D">
          <w:rPr>
            <w:rFonts w:eastAsiaTheme="minorEastAsia"/>
            <w:noProof/>
            <w:lang w:eastAsia="pl-PL"/>
          </w:rPr>
          <w:tab/>
        </w:r>
        <w:r w:rsidR="00B3179D" w:rsidRPr="00E601B3">
          <w:rPr>
            <w:rStyle w:val="Hipercze"/>
            <w:noProof/>
          </w:rPr>
          <w:t>Zabytki Redy</w:t>
        </w:r>
        <w:r w:rsidR="00B3179D">
          <w:rPr>
            <w:noProof/>
            <w:webHidden/>
          </w:rPr>
          <w:tab/>
        </w:r>
        <w:r w:rsidR="00B3179D">
          <w:rPr>
            <w:noProof/>
            <w:webHidden/>
          </w:rPr>
          <w:fldChar w:fldCharType="begin"/>
        </w:r>
        <w:r w:rsidR="00B3179D">
          <w:rPr>
            <w:noProof/>
            <w:webHidden/>
          </w:rPr>
          <w:instrText xml:space="preserve"> PAGEREF _Toc178598381 \h </w:instrText>
        </w:r>
        <w:r w:rsidR="00B3179D">
          <w:rPr>
            <w:noProof/>
            <w:webHidden/>
          </w:rPr>
        </w:r>
        <w:r w:rsidR="00B3179D">
          <w:rPr>
            <w:noProof/>
            <w:webHidden/>
          </w:rPr>
          <w:fldChar w:fldCharType="separate"/>
        </w:r>
        <w:r w:rsidR="00ED0276">
          <w:rPr>
            <w:noProof/>
            <w:webHidden/>
          </w:rPr>
          <w:t>56</w:t>
        </w:r>
        <w:r w:rsidR="00B3179D">
          <w:rPr>
            <w:noProof/>
            <w:webHidden/>
          </w:rPr>
          <w:fldChar w:fldCharType="end"/>
        </w:r>
      </w:hyperlink>
    </w:p>
    <w:p w14:paraId="6F36F999" w14:textId="1F10F666" w:rsidR="00B3179D" w:rsidRDefault="00A80F57">
      <w:pPr>
        <w:pStyle w:val="Spistreci3"/>
        <w:tabs>
          <w:tab w:val="left" w:pos="1320"/>
          <w:tab w:val="right" w:leader="dot" w:pos="9054"/>
        </w:tabs>
        <w:rPr>
          <w:rFonts w:eastAsiaTheme="minorEastAsia"/>
          <w:noProof/>
          <w:lang w:eastAsia="pl-PL"/>
        </w:rPr>
      </w:pPr>
      <w:hyperlink w:anchor="_Toc178598382" w:history="1">
        <w:r w:rsidR="00B3179D" w:rsidRPr="00E601B3">
          <w:rPr>
            <w:rStyle w:val="Hipercze"/>
            <w:noProof/>
          </w:rPr>
          <w:t>6.8.3</w:t>
        </w:r>
        <w:r w:rsidR="00B3179D">
          <w:rPr>
            <w:rFonts w:eastAsiaTheme="minorEastAsia"/>
            <w:noProof/>
            <w:lang w:eastAsia="pl-PL"/>
          </w:rPr>
          <w:tab/>
        </w:r>
        <w:r w:rsidR="00B3179D" w:rsidRPr="00E601B3">
          <w:rPr>
            <w:rStyle w:val="Hipercze"/>
            <w:noProof/>
          </w:rPr>
          <w:t>Dziedzictwo niematerialne</w:t>
        </w:r>
        <w:r w:rsidR="00B3179D">
          <w:rPr>
            <w:noProof/>
            <w:webHidden/>
          </w:rPr>
          <w:tab/>
        </w:r>
        <w:r w:rsidR="00B3179D">
          <w:rPr>
            <w:noProof/>
            <w:webHidden/>
          </w:rPr>
          <w:fldChar w:fldCharType="begin"/>
        </w:r>
        <w:r w:rsidR="00B3179D">
          <w:rPr>
            <w:noProof/>
            <w:webHidden/>
          </w:rPr>
          <w:instrText xml:space="preserve"> PAGEREF _Toc178598382 \h </w:instrText>
        </w:r>
        <w:r w:rsidR="00B3179D">
          <w:rPr>
            <w:noProof/>
            <w:webHidden/>
          </w:rPr>
        </w:r>
        <w:r w:rsidR="00B3179D">
          <w:rPr>
            <w:noProof/>
            <w:webHidden/>
          </w:rPr>
          <w:fldChar w:fldCharType="separate"/>
        </w:r>
        <w:r w:rsidR="00ED0276">
          <w:rPr>
            <w:noProof/>
            <w:webHidden/>
          </w:rPr>
          <w:t>57</w:t>
        </w:r>
        <w:r w:rsidR="00B3179D">
          <w:rPr>
            <w:noProof/>
            <w:webHidden/>
          </w:rPr>
          <w:fldChar w:fldCharType="end"/>
        </w:r>
      </w:hyperlink>
    </w:p>
    <w:p w14:paraId="2B125D9E" w14:textId="0F862660" w:rsidR="00B3179D" w:rsidRDefault="00A80F57">
      <w:pPr>
        <w:pStyle w:val="Spistreci2"/>
        <w:rPr>
          <w:rFonts w:eastAsiaTheme="minorEastAsia"/>
          <w:noProof/>
          <w:lang w:eastAsia="pl-PL"/>
        </w:rPr>
      </w:pPr>
      <w:hyperlink w:anchor="_Toc178598383" w:history="1">
        <w:r w:rsidR="00B3179D" w:rsidRPr="00E601B3">
          <w:rPr>
            <w:rStyle w:val="Hipercze"/>
            <w:noProof/>
          </w:rPr>
          <w:t>6.9</w:t>
        </w:r>
        <w:r w:rsidR="00B3179D">
          <w:rPr>
            <w:rFonts w:eastAsiaTheme="minorEastAsia"/>
            <w:noProof/>
            <w:lang w:eastAsia="pl-PL"/>
          </w:rPr>
          <w:tab/>
        </w:r>
        <w:r w:rsidR="00B3179D" w:rsidRPr="00E601B3">
          <w:rPr>
            <w:rStyle w:val="Hipercze"/>
            <w:noProof/>
          </w:rPr>
          <w:t>Turystyka i rekreacja</w:t>
        </w:r>
        <w:r w:rsidR="00B3179D">
          <w:rPr>
            <w:noProof/>
            <w:webHidden/>
          </w:rPr>
          <w:tab/>
        </w:r>
        <w:r w:rsidR="00B3179D">
          <w:rPr>
            <w:noProof/>
            <w:webHidden/>
          </w:rPr>
          <w:fldChar w:fldCharType="begin"/>
        </w:r>
        <w:r w:rsidR="00B3179D">
          <w:rPr>
            <w:noProof/>
            <w:webHidden/>
          </w:rPr>
          <w:instrText xml:space="preserve"> PAGEREF _Toc178598383 \h </w:instrText>
        </w:r>
        <w:r w:rsidR="00B3179D">
          <w:rPr>
            <w:noProof/>
            <w:webHidden/>
          </w:rPr>
        </w:r>
        <w:r w:rsidR="00B3179D">
          <w:rPr>
            <w:noProof/>
            <w:webHidden/>
          </w:rPr>
          <w:fldChar w:fldCharType="separate"/>
        </w:r>
        <w:r w:rsidR="00ED0276">
          <w:rPr>
            <w:noProof/>
            <w:webHidden/>
          </w:rPr>
          <w:t>58</w:t>
        </w:r>
        <w:r w:rsidR="00B3179D">
          <w:rPr>
            <w:noProof/>
            <w:webHidden/>
          </w:rPr>
          <w:fldChar w:fldCharType="end"/>
        </w:r>
      </w:hyperlink>
    </w:p>
    <w:p w14:paraId="7A9E33C3" w14:textId="0DF31E3B" w:rsidR="00B3179D" w:rsidRDefault="00A80F57">
      <w:pPr>
        <w:pStyle w:val="Spistreci3"/>
        <w:tabs>
          <w:tab w:val="left" w:pos="1320"/>
          <w:tab w:val="right" w:leader="dot" w:pos="9054"/>
        </w:tabs>
        <w:rPr>
          <w:rFonts w:eastAsiaTheme="minorEastAsia"/>
          <w:noProof/>
          <w:lang w:eastAsia="pl-PL"/>
        </w:rPr>
      </w:pPr>
      <w:hyperlink w:anchor="_Toc178598384" w:history="1">
        <w:r w:rsidR="00B3179D" w:rsidRPr="00E601B3">
          <w:rPr>
            <w:rStyle w:val="Hipercze"/>
            <w:noProof/>
          </w:rPr>
          <w:t>6.9.1</w:t>
        </w:r>
        <w:r w:rsidR="00B3179D">
          <w:rPr>
            <w:rFonts w:eastAsiaTheme="minorEastAsia"/>
            <w:noProof/>
            <w:lang w:eastAsia="pl-PL"/>
          </w:rPr>
          <w:tab/>
        </w:r>
        <w:r w:rsidR="00B3179D" w:rsidRPr="00E601B3">
          <w:rPr>
            <w:rStyle w:val="Hipercze"/>
            <w:noProof/>
          </w:rPr>
          <w:t>Znaczenie turystki w rozwoju społeczno-gospodarczym regionu</w:t>
        </w:r>
        <w:r w:rsidR="00B3179D">
          <w:rPr>
            <w:noProof/>
            <w:webHidden/>
          </w:rPr>
          <w:tab/>
        </w:r>
        <w:r w:rsidR="00B3179D">
          <w:rPr>
            <w:noProof/>
            <w:webHidden/>
          </w:rPr>
          <w:fldChar w:fldCharType="begin"/>
        </w:r>
        <w:r w:rsidR="00B3179D">
          <w:rPr>
            <w:noProof/>
            <w:webHidden/>
          </w:rPr>
          <w:instrText xml:space="preserve"> PAGEREF _Toc178598384 \h </w:instrText>
        </w:r>
        <w:r w:rsidR="00B3179D">
          <w:rPr>
            <w:noProof/>
            <w:webHidden/>
          </w:rPr>
        </w:r>
        <w:r w:rsidR="00B3179D">
          <w:rPr>
            <w:noProof/>
            <w:webHidden/>
          </w:rPr>
          <w:fldChar w:fldCharType="separate"/>
        </w:r>
        <w:r w:rsidR="00ED0276">
          <w:rPr>
            <w:noProof/>
            <w:webHidden/>
          </w:rPr>
          <w:t>58</w:t>
        </w:r>
        <w:r w:rsidR="00B3179D">
          <w:rPr>
            <w:noProof/>
            <w:webHidden/>
          </w:rPr>
          <w:fldChar w:fldCharType="end"/>
        </w:r>
      </w:hyperlink>
    </w:p>
    <w:p w14:paraId="2234B6FA" w14:textId="7AB207D8" w:rsidR="00B3179D" w:rsidRDefault="00A80F57">
      <w:pPr>
        <w:pStyle w:val="Spistreci3"/>
        <w:tabs>
          <w:tab w:val="left" w:pos="1320"/>
          <w:tab w:val="right" w:leader="dot" w:pos="9054"/>
        </w:tabs>
        <w:rPr>
          <w:rFonts w:eastAsiaTheme="minorEastAsia"/>
          <w:noProof/>
          <w:lang w:eastAsia="pl-PL"/>
        </w:rPr>
      </w:pPr>
      <w:hyperlink w:anchor="_Toc178598385" w:history="1">
        <w:r w:rsidR="00B3179D" w:rsidRPr="00E601B3">
          <w:rPr>
            <w:rStyle w:val="Hipercze"/>
            <w:noProof/>
          </w:rPr>
          <w:t>6.9.2</w:t>
        </w:r>
        <w:r w:rsidR="00B3179D">
          <w:rPr>
            <w:rFonts w:eastAsiaTheme="minorEastAsia"/>
            <w:noProof/>
            <w:lang w:eastAsia="pl-PL"/>
          </w:rPr>
          <w:tab/>
        </w:r>
        <w:r w:rsidR="00B3179D" w:rsidRPr="00E601B3">
          <w:rPr>
            <w:rStyle w:val="Hipercze"/>
            <w:noProof/>
          </w:rPr>
          <w:t>Zasoby przyrodnicze i kulturowe</w:t>
        </w:r>
        <w:r w:rsidR="00B3179D">
          <w:rPr>
            <w:noProof/>
            <w:webHidden/>
          </w:rPr>
          <w:tab/>
        </w:r>
        <w:r w:rsidR="00B3179D">
          <w:rPr>
            <w:noProof/>
            <w:webHidden/>
          </w:rPr>
          <w:fldChar w:fldCharType="begin"/>
        </w:r>
        <w:r w:rsidR="00B3179D">
          <w:rPr>
            <w:noProof/>
            <w:webHidden/>
          </w:rPr>
          <w:instrText xml:space="preserve"> PAGEREF _Toc178598385 \h </w:instrText>
        </w:r>
        <w:r w:rsidR="00B3179D">
          <w:rPr>
            <w:noProof/>
            <w:webHidden/>
          </w:rPr>
        </w:r>
        <w:r w:rsidR="00B3179D">
          <w:rPr>
            <w:noProof/>
            <w:webHidden/>
          </w:rPr>
          <w:fldChar w:fldCharType="separate"/>
        </w:r>
        <w:r w:rsidR="00ED0276">
          <w:rPr>
            <w:noProof/>
            <w:webHidden/>
          </w:rPr>
          <w:t>59</w:t>
        </w:r>
        <w:r w:rsidR="00B3179D">
          <w:rPr>
            <w:noProof/>
            <w:webHidden/>
          </w:rPr>
          <w:fldChar w:fldCharType="end"/>
        </w:r>
      </w:hyperlink>
    </w:p>
    <w:p w14:paraId="5B5C6777" w14:textId="32C7D168" w:rsidR="00B3179D" w:rsidRDefault="00A80F57">
      <w:pPr>
        <w:pStyle w:val="Spistreci3"/>
        <w:tabs>
          <w:tab w:val="left" w:pos="1320"/>
          <w:tab w:val="right" w:leader="dot" w:pos="9054"/>
        </w:tabs>
        <w:rPr>
          <w:rFonts w:eastAsiaTheme="minorEastAsia"/>
          <w:noProof/>
          <w:lang w:eastAsia="pl-PL"/>
        </w:rPr>
      </w:pPr>
      <w:hyperlink w:anchor="_Toc178598386" w:history="1">
        <w:r w:rsidR="00B3179D" w:rsidRPr="00E601B3">
          <w:rPr>
            <w:rStyle w:val="Hipercze"/>
            <w:noProof/>
          </w:rPr>
          <w:t>6.9.3</w:t>
        </w:r>
        <w:r w:rsidR="00B3179D">
          <w:rPr>
            <w:rFonts w:eastAsiaTheme="minorEastAsia"/>
            <w:noProof/>
            <w:lang w:eastAsia="pl-PL"/>
          </w:rPr>
          <w:tab/>
        </w:r>
        <w:r w:rsidR="00B3179D" w:rsidRPr="00E601B3">
          <w:rPr>
            <w:rStyle w:val="Hipercze"/>
            <w:noProof/>
          </w:rPr>
          <w:t>Zagospodarowanie turystyczne i usługi turystyczne</w:t>
        </w:r>
        <w:r w:rsidR="00B3179D">
          <w:rPr>
            <w:noProof/>
            <w:webHidden/>
          </w:rPr>
          <w:tab/>
        </w:r>
        <w:r w:rsidR="00B3179D">
          <w:rPr>
            <w:noProof/>
            <w:webHidden/>
          </w:rPr>
          <w:fldChar w:fldCharType="begin"/>
        </w:r>
        <w:r w:rsidR="00B3179D">
          <w:rPr>
            <w:noProof/>
            <w:webHidden/>
          </w:rPr>
          <w:instrText xml:space="preserve"> PAGEREF _Toc178598386 \h </w:instrText>
        </w:r>
        <w:r w:rsidR="00B3179D">
          <w:rPr>
            <w:noProof/>
            <w:webHidden/>
          </w:rPr>
        </w:r>
        <w:r w:rsidR="00B3179D">
          <w:rPr>
            <w:noProof/>
            <w:webHidden/>
          </w:rPr>
          <w:fldChar w:fldCharType="separate"/>
        </w:r>
        <w:r w:rsidR="00ED0276">
          <w:rPr>
            <w:noProof/>
            <w:webHidden/>
          </w:rPr>
          <w:t>60</w:t>
        </w:r>
        <w:r w:rsidR="00B3179D">
          <w:rPr>
            <w:noProof/>
            <w:webHidden/>
          </w:rPr>
          <w:fldChar w:fldCharType="end"/>
        </w:r>
      </w:hyperlink>
    </w:p>
    <w:p w14:paraId="02FA277C" w14:textId="7FB8B637" w:rsidR="00B3179D" w:rsidRDefault="00A80F57">
      <w:pPr>
        <w:pStyle w:val="Spistreci2"/>
        <w:rPr>
          <w:rFonts w:eastAsiaTheme="minorEastAsia"/>
          <w:noProof/>
          <w:lang w:eastAsia="pl-PL"/>
        </w:rPr>
      </w:pPr>
      <w:hyperlink w:anchor="_Toc178598387" w:history="1">
        <w:r w:rsidR="00B3179D" w:rsidRPr="00E601B3">
          <w:rPr>
            <w:rStyle w:val="Hipercze"/>
            <w:noProof/>
          </w:rPr>
          <w:t>6.10</w:t>
        </w:r>
        <w:r w:rsidR="00B3179D">
          <w:rPr>
            <w:rFonts w:eastAsiaTheme="minorEastAsia"/>
            <w:noProof/>
            <w:lang w:eastAsia="pl-PL"/>
          </w:rPr>
          <w:tab/>
        </w:r>
        <w:r w:rsidR="00B3179D" w:rsidRPr="00E601B3">
          <w:rPr>
            <w:rStyle w:val="Hipercze"/>
            <w:noProof/>
          </w:rPr>
          <w:t>Macierz wrażliwości</w:t>
        </w:r>
        <w:r w:rsidR="00B3179D">
          <w:rPr>
            <w:noProof/>
            <w:webHidden/>
          </w:rPr>
          <w:tab/>
        </w:r>
        <w:r w:rsidR="00B3179D">
          <w:rPr>
            <w:noProof/>
            <w:webHidden/>
          </w:rPr>
          <w:fldChar w:fldCharType="begin"/>
        </w:r>
        <w:r w:rsidR="00B3179D">
          <w:rPr>
            <w:noProof/>
            <w:webHidden/>
          </w:rPr>
          <w:instrText xml:space="preserve"> PAGEREF _Toc178598387 \h </w:instrText>
        </w:r>
        <w:r w:rsidR="00B3179D">
          <w:rPr>
            <w:noProof/>
            <w:webHidden/>
          </w:rPr>
        </w:r>
        <w:r w:rsidR="00B3179D">
          <w:rPr>
            <w:noProof/>
            <w:webHidden/>
          </w:rPr>
          <w:fldChar w:fldCharType="separate"/>
        </w:r>
        <w:r w:rsidR="00ED0276">
          <w:rPr>
            <w:noProof/>
            <w:webHidden/>
          </w:rPr>
          <w:t>62</w:t>
        </w:r>
        <w:r w:rsidR="00B3179D">
          <w:rPr>
            <w:noProof/>
            <w:webHidden/>
          </w:rPr>
          <w:fldChar w:fldCharType="end"/>
        </w:r>
      </w:hyperlink>
    </w:p>
    <w:p w14:paraId="51C97F10" w14:textId="092DAB35" w:rsidR="00B3179D" w:rsidRDefault="00A80F57">
      <w:pPr>
        <w:pStyle w:val="Spistreci1"/>
        <w:tabs>
          <w:tab w:val="left" w:pos="567"/>
          <w:tab w:val="right" w:leader="dot" w:pos="9054"/>
        </w:tabs>
        <w:rPr>
          <w:rFonts w:eastAsiaTheme="minorEastAsia"/>
          <w:noProof/>
          <w:lang w:eastAsia="pl-PL"/>
        </w:rPr>
      </w:pPr>
      <w:hyperlink w:anchor="_Toc178598388" w:history="1">
        <w:r w:rsidR="00B3179D" w:rsidRPr="00E601B3">
          <w:rPr>
            <w:rStyle w:val="Hipercze"/>
            <w:noProof/>
          </w:rPr>
          <w:t>7</w:t>
        </w:r>
        <w:r w:rsidR="00B3179D">
          <w:rPr>
            <w:rFonts w:eastAsiaTheme="minorEastAsia"/>
            <w:noProof/>
            <w:lang w:eastAsia="pl-PL"/>
          </w:rPr>
          <w:tab/>
        </w:r>
        <w:r w:rsidR="00B3179D" w:rsidRPr="00E601B3">
          <w:rPr>
            <w:rStyle w:val="Hipercze"/>
            <w:noProof/>
          </w:rPr>
          <w:t>Ocena potencjału adaptacyjnego Miasta Redy</w:t>
        </w:r>
        <w:r w:rsidR="00B3179D">
          <w:rPr>
            <w:noProof/>
            <w:webHidden/>
          </w:rPr>
          <w:tab/>
        </w:r>
        <w:r w:rsidR="00B3179D">
          <w:rPr>
            <w:noProof/>
            <w:webHidden/>
          </w:rPr>
          <w:fldChar w:fldCharType="begin"/>
        </w:r>
        <w:r w:rsidR="00B3179D">
          <w:rPr>
            <w:noProof/>
            <w:webHidden/>
          </w:rPr>
          <w:instrText xml:space="preserve"> PAGEREF _Toc178598388 \h </w:instrText>
        </w:r>
        <w:r w:rsidR="00B3179D">
          <w:rPr>
            <w:noProof/>
            <w:webHidden/>
          </w:rPr>
        </w:r>
        <w:r w:rsidR="00B3179D">
          <w:rPr>
            <w:noProof/>
            <w:webHidden/>
          </w:rPr>
          <w:fldChar w:fldCharType="separate"/>
        </w:r>
        <w:r w:rsidR="00ED0276">
          <w:rPr>
            <w:noProof/>
            <w:webHidden/>
          </w:rPr>
          <w:t>65</w:t>
        </w:r>
        <w:r w:rsidR="00B3179D">
          <w:rPr>
            <w:noProof/>
            <w:webHidden/>
          </w:rPr>
          <w:fldChar w:fldCharType="end"/>
        </w:r>
      </w:hyperlink>
    </w:p>
    <w:p w14:paraId="3A1C5970" w14:textId="0348AC8A" w:rsidR="00B3179D" w:rsidRDefault="00A80F57">
      <w:pPr>
        <w:pStyle w:val="Spistreci2"/>
        <w:rPr>
          <w:rFonts w:eastAsiaTheme="minorEastAsia"/>
          <w:noProof/>
          <w:lang w:eastAsia="pl-PL"/>
        </w:rPr>
      </w:pPr>
      <w:hyperlink w:anchor="_Toc178598389" w:history="1">
        <w:r w:rsidR="00B3179D" w:rsidRPr="00E601B3">
          <w:rPr>
            <w:rStyle w:val="Hipercze"/>
            <w:noProof/>
          </w:rPr>
          <w:t>7.1</w:t>
        </w:r>
        <w:r w:rsidR="00B3179D">
          <w:rPr>
            <w:rFonts w:eastAsiaTheme="minorEastAsia"/>
            <w:noProof/>
            <w:lang w:eastAsia="pl-PL"/>
          </w:rPr>
          <w:tab/>
        </w:r>
        <w:r w:rsidR="00B3179D" w:rsidRPr="00E601B3">
          <w:rPr>
            <w:rStyle w:val="Hipercze"/>
            <w:noProof/>
          </w:rPr>
          <w:t>Kapitał ludzki</w:t>
        </w:r>
        <w:r w:rsidR="00B3179D">
          <w:rPr>
            <w:noProof/>
            <w:webHidden/>
          </w:rPr>
          <w:tab/>
        </w:r>
        <w:r w:rsidR="00B3179D">
          <w:rPr>
            <w:noProof/>
            <w:webHidden/>
          </w:rPr>
          <w:fldChar w:fldCharType="begin"/>
        </w:r>
        <w:r w:rsidR="00B3179D">
          <w:rPr>
            <w:noProof/>
            <w:webHidden/>
          </w:rPr>
          <w:instrText xml:space="preserve"> PAGEREF _Toc178598389 \h </w:instrText>
        </w:r>
        <w:r w:rsidR="00B3179D">
          <w:rPr>
            <w:noProof/>
            <w:webHidden/>
          </w:rPr>
        </w:r>
        <w:r w:rsidR="00B3179D">
          <w:rPr>
            <w:noProof/>
            <w:webHidden/>
          </w:rPr>
          <w:fldChar w:fldCharType="separate"/>
        </w:r>
        <w:r w:rsidR="00ED0276">
          <w:rPr>
            <w:noProof/>
            <w:webHidden/>
          </w:rPr>
          <w:t>65</w:t>
        </w:r>
        <w:r w:rsidR="00B3179D">
          <w:rPr>
            <w:noProof/>
            <w:webHidden/>
          </w:rPr>
          <w:fldChar w:fldCharType="end"/>
        </w:r>
      </w:hyperlink>
    </w:p>
    <w:p w14:paraId="6C9FF93F" w14:textId="7B42297F" w:rsidR="00B3179D" w:rsidRDefault="00A80F57">
      <w:pPr>
        <w:pStyle w:val="Spistreci2"/>
        <w:rPr>
          <w:rFonts w:eastAsiaTheme="minorEastAsia"/>
          <w:noProof/>
          <w:lang w:eastAsia="pl-PL"/>
        </w:rPr>
      </w:pPr>
      <w:hyperlink w:anchor="_Toc178598390" w:history="1">
        <w:r w:rsidR="00B3179D" w:rsidRPr="00E601B3">
          <w:rPr>
            <w:rStyle w:val="Hipercze"/>
            <w:noProof/>
          </w:rPr>
          <w:t>7.2</w:t>
        </w:r>
        <w:r w:rsidR="00B3179D">
          <w:rPr>
            <w:rFonts w:eastAsiaTheme="minorEastAsia"/>
            <w:noProof/>
            <w:lang w:eastAsia="pl-PL"/>
          </w:rPr>
          <w:tab/>
        </w:r>
        <w:r w:rsidR="00B3179D" w:rsidRPr="00E601B3">
          <w:rPr>
            <w:rStyle w:val="Hipercze"/>
            <w:noProof/>
          </w:rPr>
          <w:t>Aspekty finansowe</w:t>
        </w:r>
        <w:r w:rsidR="00B3179D">
          <w:rPr>
            <w:noProof/>
            <w:webHidden/>
          </w:rPr>
          <w:tab/>
        </w:r>
        <w:r w:rsidR="00B3179D">
          <w:rPr>
            <w:noProof/>
            <w:webHidden/>
          </w:rPr>
          <w:fldChar w:fldCharType="begin"/>
        </w:r>
        <w:r w:rsidR="00B3179D">
          <w:rPr>
            <w:noProof/>
            <w:webHidden/>
          </w:rPr>
          <w:instrText xml:space="preserve"> PAGEREF _Toc178598390 \h </w:instrText>
        </w:r>
        <w:r w:rsidR="00B3179D">
          <w:rPr>
            <w:noProof/>
            <w:webHidden/>
          </w:rPr>
        </w:r>
        <w:r w:rsidR="00B3179D">
          <w:rPr>
            <w:noProof/>
            <w:webHidden/>
          </w:rPr>
          <w:fldChar w:fldCharType="separate"/>
        </w:r>
        <w:r w:rsidR="00ED0276">
          <w:rPr>
            <w:noProof/>
            <w:webHidden/>
          </w:rPr>
          <w:t>70</w:t>
        </w:r>
        <w:r w:rsidR="00B3179D">
          <w:rPr>
            <w:noProof/>
            <w:webHidden/>
          </w:rPr>
          <w:fldChar w:fldCharType="end"/>
        </w:r>
      </w:hyperlink>
    </w:p>
    <w:p w14:paraId="5029E4BD" w14:textId="6BC82413" w:rsidR="00B3179D" w:rsidRDefault="00A80F57">
      <w:pPr>
        <w:pStyle w:val="Spistreci2"/>
        <w:rPr>
          <w:rFonts w:eastAsiaTheme="minorEastAsia"/>
          <w:noProof/>
          <w:lang w:eastAsia="pl-PL"/>
        </w:rPr>
      </w:pPr>
      <w:hyperlink w:anchor="_Toc178598391" w:history="1">
        <w:r w:rsidR="00B3179D" w:rsidRPr="00E601B3">
          <w:rPr>
            <w:rStyle w:val="Hipercze"/>
            <w:noProof/>
          </w:rPr>
          <w:t>7.3</w:t>
        </w:r>
        <w:r w:rsidR="00B3179D">
          <w:rPr>
            <w:rFonts w:eastAsiaTheme="minorEastAsia"/>
            <w:noProof/>
            <w:lang w:eastAsia="pl-PL"/>
          </w:rPr>
          <w:tab/>
        </w:r>
        <w:r w:rsidR="00B3179D" w:rsidRPr="00E601B3">
          <w:rPr>
            <w:rStyle w:val="Hipercze"/>
            <w:noProof/>
          </w:rPr>
          <w:t>Zarządzanie kryzysowe</w:t>
        </w:r>
        <w:r w:rsidR="00B3179D">
          <w:rPr>
            <w:noProof/>
            <w:webHidden/>
          </w:rPr>
          <w:tab/>
        </w:r>
        <w:r w:rsidR="00B3179D">
          <w:rPr>
            <w:noProof/>
            <w:webHidden/>
          </w:rPr>
          <w:fldChar w:fldCharType="begin"/>
        </w:r>
        <w:r w:rsidR="00B3179D">
          <w:rPr>
            <w:noProof/>
            <w:webHidden/>
          </w:rPr>
          <w:instrText xml:space="preserve"> PAGEREF _Toc178598391 \h </w:instrText>
        </w:r>
        <w:r w:rsidR="00B3179D">
          <w:rPr>
            <w:noProof/>
            <w:webHidden/>
          </w:rPr>
        </w:r>
        <w:r w:rsidR="00B3179D">
          <w:rPr>
            <w:noProof/>
            <w:webHidden/>
          </w:rPr>
          <w:fldChar w:fldCharType="separate"/>
        </w:r>
        <w:r w:rsidR="00ED0276">
          <w:rPr>
            <w:noProof/>
            <w:webHidden/>
          </w:rPr>
          <w:t>76</w:t>
        </w:r>
        <w:r w:rsidR="00B3179D">
          <w:rPr>
            <w:noProof/>
            <w:webHidden/>
          </w:rPr>
          <w:fldChar w:fldCharType="end"/>
        </w:r>
      </w:hyperlink>
    </w:p>
    <w:p w14:paraId="7239146D" w14:textId="0503C1B3" w:rsidR="00B3179D" w:rsidRDefault="00A80F57">
      <w:pPr>
        <w:pStyle w:val="Spistreci2"/>
        <w:rPr>
          <w:rFonts w:eastAsiaTheme="minorEastAsia"/>
          <w:noProof/>
          <w:lang w:eastAsia="pl-PL"/>
        </w:rPr>
      </w:pPr>
      <w:hyperlink w:anchor="_Toc178598392" w:history="1">
        <w:r w:rsidR="00B3179D" w:rsidRPr="00E601B3">
          <w:rPr>
            <w:rStyle w:val="Hipercze"/>
            <w:noProof/>
          </w:rPr>
          <w:t>7.4</w:t>
        </w:r>
        <w:r w:rsidR="00B3179D">
          <w:rPr>
            <w:rFonts w:eastAsiaTheme="minorEastAsia"/>
            <w:noProof/>
            <w:lang w:eastAsia="pl-PL"/>
          </w:rPr>
          <w:tab/>
        </w:r>
        <w:r w:rsidR="00B3179D" w:rsidRPr="00E601B3">
          <w:rPr>
            <w:rStyle w:val="Hipercze"/>
            <w:noProof/>
          </w:rPr>
          <w:t>Instytucje ochrony zdrowia i pomocy społecznej</w:t>
        </w:r>
        <w:r w:rsidR="00B3179D">
          <w:rPr>
            <w:noProof/>
            <w:webHidden/>
          </w:rPr>
          <w:tab/>
        </w:r>
        <w:r w:rsidR="00B3179D">
          <w:rPr>
            <w:noProof/>
            <w:webHidden/>
          </w:rPr>
          <w:fldChar w:fldCharType="begin"/>
        </w:r>
        <w:r w:rsidR="00B3179D">
          <w:rPr>
            <w:noProof/>
            <w:webHidden/>
          </w:rPr>
          <w:instrText xml:space="preserve"> PAGEREF _Toc178598392 \h </w:instrText>
        </w:r>
        <w:r w:rsidR="00B3179D">
          <w:rPr>
            <w:noProof/>
            <w:webHidden/>
          </w:rPr>
        </w:r>
        <w:r w:rsidR="00B3179D">
          <w:rPr>
            <w:noProof/>
            <w:webHidden/>
          </w:rPr>
          <w:fldChar w:fldCharType="separate"/>
        </w:r>
        <w:r w:rsidR="00ED0276">
          <w:rPr>
            <w:noProof/>
            <w:webHidden/>
          </w:rPr>
          <w:t>80</w:t>
        </w:r>
        <w:r w:rsidR="00B3179D">
          <w:rPr>
            <w:noProof/>
            <w:webHidden/>
          </w:rPr>
          <w:fldChar w:fldCharType="end"/>
        </w:r>
      </w:hyperlink>
    </w:p>
    <w:p w14:paraId="12D19DC6" w14:textId="0B875543" w:rsidR="00B3179D" w:rsidRDefault="00A80F57">
      <w:pPr>
        <w:pStyle w:val="Spistreci1"/>
        <w:tabs>
          <w:tab w:val="left" w:pos="567"/>
          <w:tab w:val="right" w:leader="dot" w:pos="9054"/>
        </w:tabs>
        <w:rPr>
          <w:rFonts w:eastAsiaTheme="minorEastAsia"/>
          <w:noProof/>
          <w:lang w:eastAsia="pl-PL"/>
        </w:rPr>
      </w:pPr>
      <w:hyperlink w:anchor="_Toc178598393" w:history="1">
        <w:r w:rsidR="00B3179D" w:rsidRPr="00E601B3">
          <w:rPr>
            <w:rStyle w:val="Hipercze"/>
            <w:noProof/>
          </w:rPr>
          <w:t>8</w:t>
        </w:r>
        <w:r w:rsidR="00B3179D">
          <w:rPr>
            <w:rFonts w:eastAsiaTheme="minorEastAsia"/>
            <w:noProof/>
            <w:lang w:eastAsia="pl-PL"/>
          </w:rPr>
          <w:tab/>
        </w:r>
        <w:r w:rsidR="00B3179D" w:rsidRPr="00E601B3">
          <w:rPr>
            <w:rStyle w:val="Hipercze"/>
            <w:noProof/>
          </w:rPr>
          <w:t>Ocena podatności Miasta na zmiany klimatu</w:t>
        </w:r>
        <w:r w:rsidR="00B3179D">
          <w:rPr>
            <w:noProof/>
            <w:webHidden/>
          </w:rPr>
          <w:tab/>
        </w:r>
        <w:r w:rsidR="00B3179D">
          <w:rPr>
            <w:noProof/>
            <w:webHidden/>
          </w:rPr>
          <w:fldChar w:fldCharType="begin"/>
        </w:r>
        <w:r w:rsidR="00B3179D">
          <w:rPr>
            <w:noProof/>
            <w:webHidden/>
          </w:rPr>
          <w:instrText xml:space="preserve"> PAGEREF _Toc178598393 \h </w:instrText>
        </w:r>
        <w:r w:rsidR="00B3179D">
          <w:rPr>
            <w:noProof/>
            <w:webHidden/>
          </w:rPr>
        </w:r>
        <w:r w:rsidR="00B3179D">
          <w:rPr>
            <w:noProof/>
            <w:webHidden/>
          </w:rPr>
          <w:fldChar w:fldCharType="separate"/>
        </w:r>
        <w:r w:rsidR="00ED0276">
          <w:rPr>
            <w:noProof/>
            <w:webHidden/>
          </w:rPr>
          <w:t>81</w:t>
        </w:r>
        <w:r w:rsidR="00B3179D">
          <w:rPr>
            <w:noProof/>
            <w:webHidden/>
          </w:rPr>
          <w:fldChar w:fldCharType="end"/>
        </w:r>
      </w:hyperlink>
    </w:p>
    <w:p w14:paraId="0E9E784B" w14:textId="352C01D7" w:rsidR="00B3179D" w:rsidRDefault="00A80F57">
      <w:pPr>
        <w:pStyle w:val="Spistreci1"/>
        <w:tabs>
          <w:tab w:val="left" w:pos="567"/>
          <w:tab w:val="right" w:leader="dot" w:pos="9054"/>
        </w:tabs>
        <w:rPr>
          <w:rFonts w:eastAsiaTheme="minorEastAsia"/>
          <w:noProof/>
          <w:lang w:eastAsia="pl-PL"/>
        </w:rPr>
      </w:pPr>
      <w:hyperlink w:anchor="_Toc178598394" w:history="1">
        <w:r w:rsidR="00B3179D" w:rsidRPr="00E601B3">
          <w:rPr>
            <w:rStyle w:val="Hipercze"/>
            <w:noProof/>
          </w:rPr>
          <w:t>9</w:t>
        </w:r>
        <w:r w:rsidR="00B3179D">
          <w:rPr>
            <w:rFonts w:eastAsiaTheme="minorEastAsia"/>
            <w:noProof/>
            <w:lang w:eastAsia="pl-PL"/>
          </w:rPr>
          <w:tab/>
        </w:r>
        <w:r w:rsidR="00B3179D" w:rsidRPr="00E601B3">
          <w:rPr>
            <w:rStyle w:val="Hipercze"/>
            <w:noProof/>
          </w:rPr>
          <w:t>Analiza ryzyka klimatycznego i szans wynikających ze zmian klimatu</w:t>
        </w:r>
        <w:r w:rsidR="00B3179D">
          <w:rPr>
            <w:noProof/>
            <w:webHidden/>
          </w:rPr>
          <w:tab/>
        </w:r>
        <w:r w:rsidR="00B3179D">
          <w:rPr>
            <w:noProof/>
            <w:webHidden/>
          </w:rPr>
          <w:fldChar w:fldCharType="begin"/>
        </w:r>
        <w:r w:rsidR="00B3179D">
          <w:rPr>
            <w:noProof/>
            <w:webHidden/>
          </w:rPr>
          <w:instrText xml:space="preserve"> PAGEREF _Toc178598394 \h </w:instrText>
        </w:r>
        <w:r w:rsidR="00B3179D">
          <w:rPr>
            <w:noProof/>
            <w:webHidden/>
          </w:rPr>
        </w:r>
        <w:r w:rsidR="00B3179D">
          <w:rPr>
            <w:noProof/>
            <w:webHidden/>
          </w:rPr>
          <w:fldChar w:fldCharType="separate"/>
        </w:r>
        <w:r w:rsidR="00ED0276">
          <w:rPr>
            <w:noProof/>
            <w:webHidden/>
          </w:rPr>
          <w:t>83</w:t>
        </w:r>
        <w:r w:rsidR="00B3179D">
          <w:rPr>
            <w:noProof/>
            <w:webHidden/>
          </w:rPr>
          <w:fldChar w:fldCharType="end"/>
        </w:r>
      </w:hyperlink>
    </w:p>
    <w:p w14:paraId="70799409" w14:textId="23BF69DA" w:rsidR="00B3179D" w:rsidRDefault="00A80F57">
      <w:pPr>
        <w:pStyle w:val="Spistreci2"/>
        <w:rPr>
          <w:rFonts w:eastAsiaTheme="minorEastAsia"/>
          <w:noProof/>
          <w:lang w:eastAsia="pl-PL"/>
        </w:rPr>
      </w:pPr>
      <w:hyperlink w:anchor="_Toc178598395" w:history="1">
        <w:r w:rsidR="00B3179D" w:rsidRPr="00E601B3">
          <w:rPr>
            <w:rStyle w:val="Hipercze"/>
            <w:noProof/>
          </w:rPr>
          <w:t>9.1</w:t>
        </w:r>
        <w:r w:rsidR="00B3179D">
          <w:rPr>
            <w:rFonts w:eastAsiaTheme="minorEastAsia"/>
            <w:noProof/>
            <w:lang w:eastAsia="pl-PL"/>
          </w:rPr>
          <w:tab/>
        </w:r>
        <w:r w:rsidR="00B3179D" w:rsidRPr="00E601B3">
          <w:rPr>
            <w:rStyle w:val="Hipercze"/>
            <w:noProof/>
          </w:rPr>
          <w:t>Sektory o najwyższym stopniu podatności na zmiany klimatu</w:t>
        </w:r>
        <w:r w:rsidR="00B3179D">
          <w:rPr>
            <w:noProof/>
            <w:webHidden/>
          </w:rPr>
          <w:tab/>
        </w:r>
        <w:r w:rsidR="00B3179D">
          <w:rPr>
            <w:noProof/>
            <w:webHidden/>
          </w:rPr>
          <w:fldChar w:fldCharType="begin"/>
        </w:r>
        <w:r w:rsidR="00B3179D">
          <w:rPr>
            <w:noProof/>
            <w:webHidden/>
          </w:rPr>
          <w:instrText xml:space="preserve"> PAGEREF _Toc178598395 \h </w:instrText>
        </w:r>
        <w:r w:rsidR="00B3179D">
          <w:rPr>
            <w:noProof/>
            <w:webHidden/>
          </w:rPr>
        </w:r>
        <w:r w:rsidR="00B3179D">
          <w:rPr>
            <w:noProof/>
            <w:webHidden/>
          </w:rPr>
          <w:fldChar w:fldCharType="separate"/>
        </w:r>
        <w:r w:rsidR="00ED0276">
          <w:rPr>
            <w:noProof/>
            <w:webHidden/>
          </w:rPr>
          <w:t>83</w:t>
        </w:r>
        <w:r w:rsidR="00B3179D">
          <w:rPr>
            <w:noProof/>
            <w:webHidden/>
          </w:rPr>
          <w:fldChar w:fldCharType="end"/>
        </w:r>
      </w:hyperlink>
    </w:p>
    <w:p w14:paraId="0330FF5B" w14:textId="701C26E0" w:rsidR="00B3179D" w:rsidRDefault="00A80F57">
      <w:pPr>
        <w:pStyle w:val="Spistreci3"/>
        <w:tabs>
          <w:tab w:val="left" w:pos="1320"/>
          <w:tab w:val="right" w:leader="dot" w:pos="9054"/>
        </w:tabs>
        <w:rPr>
          <w:rFonts w:eastAsiaTheme="minorEastAsia"/>
          <w:noProof/>
          <w:lang w:eastAsia="pl-PL"/>
        </w:rPr>
      </w:pPr>
      <w:hyperlink w:anchor="_Toc178598396" w:history="1">
        <w:r w:rsidR="00B3179D" w:rsidRPr="00E601B3">
          <w:rPr>
            <w:rStyle w:val="Hipercze"/>
            <w:noProof/>
          </w:rPr>
          <w:t>9.1.1</w:t>
        </w:r>
        <w:r w:rsidR="00B3179D">
          <w:rPr>
            <w:rFonts w:eastAsiaTheme="minorEastAsia"/>
            <w:noProof/>
            <w:lang w:eastAsia="pl-PL"/>
          </w:rPr>
          <w:tab/>
        </w:r>
        <w:r w:rsidR="00B3179D" w:rsidRPr="00E601B3">
          <w:rPr>
            <w:rStyle w:val="Hipercze"/>
            <w:noProof/>
          </w:rPr>
          <w:t>Zdrowie ludzi</w:t>
        </w:r>
        <w:r w:rsidR="00B3179D">
          <w:rPr>
            <w:noProof/>
            <w:webHidden/>
          </w:rPr>
          <w:tab/>
        </w:r>
        <w:r w:rsidR="00B3179D">
          <w:rPr>
            <w:noProof/>
            <w:webHidden/>
          </w:rPr>
          <w:fldChar w:fldCharType="begin"/>
        </w:r>
        <w:r w:rsidR="00B3179D">
          <w:rPr>
            <w:noProof/>
            <w:webHidden/>
          </w:rPr>
          <w:instrText xml:space="preserve"> PAGEREF _Toc178598396 \h </w:instrText>
        </w:r>
        <w:r w:rsidR="00B3179D">
          <w:rPr>
            <w:noProof/>
            <w:webHidden/>
          </w:rPr>
        </w:r>
        <w:r w:rsidR="00B3179D">
          <w:rPr>
            <w:noProof/>
            <w:webHidden/>
          </w:rPr>
          <w:fldChar w:fldCharType="separate"/>
        </w:r>
        <w:r w:rsidR="00ED0276">
          <w:rPr>
            <w:noProof/>
            <w:webHidden/>
          </w:rPr>
          <w:t>83</w:t>
        </w:r>
        <w:r w:rsidR="00B3179D">
          <w:rPr>
            <w:noProof/>
            <w:webHidden/>
          </w:rPr>
          <w:fldChar w:fldCharType="end"/>
        </w:r>
      </w:hyperlink>
    </w:p>
    <w:p w14:paraId="09C0F0B2" w14:textId="0D62468E" w:rsidR="00B3179D" w:rsidRDefault="00A80F57">
      <w:pPr>
        <w:pStyle w:val="Spistreci3"/>
        <w:tabs>
          <w:tab w:val="left" w:pos="1320"/>
          <w:tab w:val="right" w:leader="dot" w:pos="9054"/>
        </w:tabs>
        <w:rPr>
          <w:rFonts w:eastAsiaTheme="minorEastAsia"/>
          <w:noProof/>
          <w:lang w:eastAsia="pl-PL"/>
        </w:rPr>
      </w:pPr>
      <w:hyperlink w:anchor="_Toc178598397" w:history="1">
        <w:r w:rsidR="00B3179D" w:rsidRPr="00E601B3">
          <w:rPr>
            <w:rStyle w:val="Hipercze"/>
            <w:noProof/>
          </w:rPr>
          <w:t>9.1.2</w:t>
        </w:r>
        <w:r w:rsidR="00B3179D">
          <w:rPr>
            <w:rFonts w:eastAsiaTheme="minorEastAsia"/>
            <w:noProof/>
            <w:lang w:eastAsia="pl-PL"/>
          </w:rPr>
          <w:tab/>
        </w:r>
        <w:r w:rsidR="00B3179D" w:rsidRPr="00E601B3">
          <w:rPr>
            <w:rStyle w:val="Hipercze"/>
            <w:noProof/>
          </w:rPr>
          <w:t>Gospodarka wodna</w:t>
        </w:r>
        <w:r w:rsidR="00B3179D">
          <w:rPr>
            <w:noProof/>
            <w:webHidden/>
          </w:rPr>
          <w:tab/>
        </w:r>
        <w:r w:rsidR="00B3179D">
          <w:rPr>
            <w:noProof/>
            <w:webHidden/>
          </w:rPr>
          <w:fldChar w:fldCharType="begin"/>
        </w:r>
        <w:r w:rsidR="00B3179D">
          <w:rPr>
            <w:noProof/>
            <w:webHidden/>
          </w:rPr>
          <w:instrText xml:space="preserve"> PAGEREF _Toc178598397 \h </w:instrText>
        </w:r>
        <w:r w:rsidR="00B3179D">
          <w:rPr>
            <w:noProof/>
            <w:webHidden/>
          </w:rPr>
        </w:r>
        <w:r w:rsidR="00B3179D">
          <w:rPr>
            <w:noProof/>
            <w:webHidden/>
          </w:rPr>
          <w:fldChar w:fldCharType="separate"/>
        </w:r>
        <w:r w:rsidR="00ED0276">
          <w:rPr>
            <w:noProof/>
            <w:webHidden/>
          </w:rPr>
          <w:t>85</w:t>
        </w:r>
        <w:r w:rsidR="00B3179D">
          <w:rPr>
            <w:noProof/>
            <w:webHidden/>
          </w:rPr>
          <w:fldChar w:fldCharType="end"/>
        </w:r>
      </w:hyperlink>
    </w:p>
    <w:p w14:paraId="49DE9DB4" w14:textId="4AFF194F" w:rsidR="00B3179D" w:rsidRDefault="00A80F57">
      <w:pPr>
        <w:pStyle w:val="Spistreci3"/>
        <w:tabs>
          <w:tab w:val="left" w:pos="1320"/>
          <w:tab w:val="right" w:leader="dot" w:pos="9054"/>
        </w:tabs>
        <w:rPr>
          <w:rFonts w:eastAsiaTheme="minorEastAsia"/>
          <w:noProof/>
          <w:lang w:eastAsia="pl-PL"/>
        </w:rPr>
      </w:pPr>
      <w:hyperlink w:anchor="_Toc178598398" w:history="1">
        <w:r w:rsidR="00B3179D" w:rsidRPr="00E601B3">
          <w:rPr>
            <w:rStyle w:val="Hipercze"/>
            <w:noProof/>
          </w:rPr>
          <w:t>9.1.3</w:t>
        </w:r>
        <w:r w:rsidR="00B3179D">
          <w:rPr>
            <w:rFonts w:eastAsiaTheme="minorEastAsia"/>
            <w:noProof/>
            <w:lang w:eastAsia="pl-PL"/>
          </w:rPr>
          <w:tab/>
        </w:r>
        <w:r w:rsidR="00B3179D" w:rsidRPr="00E601B3">
          <w:rPr>
            <w:rStyle w:val="Hipercze"/>
            <w:noProof/>
          </w:rPr>
          <w:t>Różnorodność biologiczna</w:t>
        </w:r>
        <w:r w:rsidR="00B3179D">
          <w:rPr>
            <w:noProof/>
            <w:webHidden/>
          </w:rPr>
          <w:tab/>
        </w:r>
        <w:r w:rsidR="00B3179D">
          <w:rPr>
            <w:noProof/>
            <w:webHidden/>
          </w:rPr>
          <w:fldChar w:fldCharType="begin"/>
        </w:r>
        <w:r w:rsidR="00B3179D">
          <w:rPr>
            <w:noProof/>
            <w:webHidden/>
          </w:rPr>
          <w:instrText xml:space="preserve"> PAGEREF _Toc178598398 \h </w:instrText>
        </w:r>
        <w:r w:rsidR="00B3179D">
          <w:rPr>
            <w:noProof/>
            <w:webHidden/>
          </w:rPr>
        </w:r>
        <w:r w:rsidR="00B3179D">
          <w:rPr>
            <w:noProof/>
            <w:webHidden/>
          </w:rPr>
          <w:fldChar w:fldCharType="separate"/>
        </w:r>
        <w:r w:rsidR="00ED0276">
          <w:rPr>
            <w:noProof/>
            <w:webHidden/>
          </w:rPr>
          <w:t>87</w:t>
        </w:r>
        <w:r w:rsidR="00B3179D">
          <w:rPr>
            <w:noProof/>
            <w:webHidden/>
          </w:rPr>
          <w:fldChar w:fldCharType="end"/>
        </w:r>
      </w:hyperlink>
    </w:p>
    <w:p w14:paraId="7C54E655" w14:textId="7997AC38" w:rsidR="00B3179D" w:rsidRDefault="00A80F57">
      <w:pPr>
        <w:pStyle w:val="Spistreci3"/>
        <w:tabs>
          <w:tab w:val="left" w:pos="1320"/>
          <w:tab w:val="right" w:leader="dot" w:pos="9054"/>
        </w:tabs>
        <w:rPr>
          <w:rFonts w:eastAsiaTheme="minorEastAsia"/>
          <w:noProof/>
          <w:lang w:eastAsia="pl-PL"/>
        </w:rPr>
      </w:pPr>
      <w:hyperlink w:anchor="_Toc178598399" w:history="1">
        <w:r w:rsidR="00B3179D" w:rsidRPr="00E601B3">
          <w:rPr>
            <w:rStyle w:val="Hipercze"/>
            <w:noProof/>
          </w:rPr>
          <w:t>9.1.4</w:t>
        </w:r>
        <w:r w:rsidR="00B3179D">
          <w:rPr>
            <w:rFonts w:eastAsiaTheme="minorEastAsia"/>
            <w:noProof/>
            <w:lang w:eastAsia="pl-PL"/>
          </w:rPr>
          <w:tab/>
        </w:r>
        <w:r w:rsidR="00B3179D" w:rsidRPr="00E601B3">
          <w:rPr>
            <w:rStyle w:val="Hipercze"/>
            <w:noProof/>
          </w:rPr>
          <w:t>Ryzyko klimatyczne w mieście Reda</w:t>
        </w:r>
        <w:r w:rsidR="00B3179D">
          <w:rPr>
            <w:noProof/>
            <w:webHidden/>
          </w:rPr>
          <w:tab/>
        </w:r>
        <w:r w:rsidR="00B3179D">
          <w:rPr>
            <w:noProof/>
            <w:webHidden/>
          </w:rPr>
          <w:fldChar w:fldCharType="begin"/>
        </w:r>
        <w:r w:rsidR="00B3179D">
          <w:rPr>
            <w:noProof/>
            <w:webHidden/>
          </w:rPr>
          <w:instrText xml:space="preserve"> PAGEREF _Toc178598399 \h </w:instrText>
        </w:r>
        <w:r w:rsidR="00B3179D">
          <w:rPr>
            <w:noProof/>
            <w:webHidden/>
          </w:rPr>
        </w:r>
        <w:r w:rsidR="00B3179D">
          <w:rPr>
            <w:noProof/>
            <w:webHidden/>
          </w:rPr>
          <w:fldChar w:fldCharType="separate"/>
        </w:r>
        <w:r w:rsidR="00ED0276">
          <w:rPr>
            <w:noProof/>
            <w:webHidden/>
          </w:rPr>
          <w:t>89</w:t>
        </w:r>
        <w:r w:rsidR="00B3179D">
          <w:rPr>
            <w:noProof/>
            <w:webHidden/>
          </w:rPr>
          <w:fldChar w:fldCharType="end"/>
        </w:r>
      </w:hyperlink>
    </w:p>
    <w:p w14:paraId="601547A2" w14:textId="63727C62" w:rsidR="00B3179D" w:rsidRDefault="00A80F57">
      <w:pPr>
        <w:pStyle w:val="Spistreci2"/>
        <w:rPr>
          <w:rFonts w:eastAsiaTheme="minorEastAsia"/>
          <w:noProof/>
          <w:lang w:eastAsia="pl-PL"/>
        </w:rPr>
      </w:pPr>
      <w:hyperlink w:anchor="_Toc178598400" w:history="1">
        <w:r w:rsidR="00B3179D" w:rsidRPr="00E601B3">
          <w:rPr>
            <w:rStyle w:val="Hipercze"/>
            <w:noProof/>
          </w:rPr>
          <w:t>9.2</w:t>
        </w:r>
        <w:r w:rsidR="00B3179D">
          <w:rPr>
            <w:rFonts w:eastAsiaTheme="minorEastAsia"/>
            <w:noProof/>
            <w:lang w:eastAsia="pl-PL"/>
          </w:rPr>
          <w:tab/>
        </w:r>
        <w:r w:rsidR="00B3179D" w:rsidRPr="00E601B3">
          <w:rPr>
            <w:rStyle w:val="Hipercze"/>
            <w:noProof/>
          </w:rPr>
          <w:t>Szanse wynikające ze zmian klimatu</w:t>
        </w:r>
        <w:r w:rsidR="00B3179D">
          <w:rPr>
            <w:noProof/>
            <w:webHidden/>
          </w:rPr>
          <w:tab/>
        </w:r>
        <w:r w:rsidR="00B3179D">
          <w:rPr>
            <w:noProof/>
            <w:webHidden/>
          </w:rPr>
          <w:fldChar w:fldCharType="begin"/>
        </w:r>
        <w:r w:rsidR="00B3179D">
          <w:rPr>
            <w:noProof/>
            <w:webHidden/>
          </w:rPr>
          <w:instrText xml:space="preserve"> PAGEREF _Toc178598400 \h </w:instrText>
        </w:r>
        <w:r w:rsidR="00B3179D">
          <w:rPr>
            <w:noProof/>
            <w:webHidden/>
          </w:rPr>
        </w:r>
        <w:r w:rsidR="00B3179D">
          <w:rPr>
            <w:noProof/>
            <w:webHidden/>
          </w:rPr>
          <w:fldChar w:fldCharType="separate"/>
        </w:r>
        <w:r w:rsidR="00ED0276">
          <w:rPr>
            <w:noProof/>
            <w:webHidden/>
          </w:rPr>
          <w:t>90</w:t>
        </w:r>
        <w:r w:rsidR="00B3179D">
          <w:rPr>
            <w:noProof/>
            <w:webHidden/>
          </w:rPr>
          <w:fldChar w:fldCharType="end"/>
        </w:r>
      </w:hyperlink>
    </w:p>
    <w:p w14:paraId="2B69FC54" w14:textId="2A792F7D" w:rsidR="00B3179D" w:rsidRDefault="00A80F57">
      <w:pPr>
        <w:pStyle w:val="Spistreci1"/>
        <w:tabs>
          <w:tab w:val="left" w:pos="567"/>
          <w:tab w:val="right" w:leader="dot" w:pos="9054"/>
        </w:tabs>
        <w:rPr>
          <w:rFonts w:eastAsiaTheme="minorEastAsia"/>
          <w:noProof/>
          <w:lang w:eastAsia="pl-PL"/>
        </w:rPr>
      </w:pPr>
      <w:hyperlink w:anchor="_Toc178598401" w:history="1">
        <w:r w:rsidR="00B3179D" w:rsidRPr="00E601B3">
          <w:rPr>
            <w:rStyle w:val="Hipercze"/>
            <w:noProof/>
          </w:rPr>
          <w:t>10</w:t>
        </w:r>
        <w:r w:rsidR="00B3179D">
          <w:rPr>
            <w:rFonts w:eastAsiaTheme="minorEastAsia"/>
            <w:noProof/>
            <w:lang w:eastAsia="pl-PL"/>
          </w:rPr>
          <w:tab/>
        </w:r>
        <w:r w:rsidR="00B3179D" w:rsidRPr="00E601B3">
          <w:rPr>
            <w:rStyle w:val="Hipercze"/>
            <w:noProof/>
          </w:rPr>
          <w:t>Niepewności i luki w wiedzy</w:t>
        </w:r>
        <w:r w:rsidR="00B3179D">
          <w:rPr>
            <w:noProof/>
            <w:webHidden/>
          </w:rPr>
          <w:tab/>
        </w:r>
        <w:r w:rsidR="00B3179D">
          <w:rPr>
            <w:noProof/>
            <w:webHidden/>
          </w:rPr>
          <w:fldChar w:fldCharType="begin"/>
        </w:r>
        <w:r w:rsidR="00B3179D">
          <w:rPr>
            <w:noProof/>
            <w:webHidden/>
          </w:rPr>
          <w:instrText xml:space="preserve"> PAGEREF _Toc178598401 \h </w:instrText>
        </w:r>
        <w:r w:rsidR="00B3179D">
          <w:rPr>
            <w:noProof/>
            <w:webHidden/>
          </w:rPr>
        </w:r>
        <w:r w:rsidR="00B3179D">
          <w:rPr>
            <w:noProof/>
            <w:webHidden/>
          </w:rPr>
          <w:fldChar w:fldCharType="separate"/>
        </w:r>
        <w:r w:rsidR="00ED0276">
          <w:rPr>
            <w:noProof/>
            <w:webHidden/>
          </w:rPr>
          <w:t>92</w:t>
        </w:r>
        <w:r w:rsidR="00B3179D">
          <w:rPr>
            <w:noProof/>
            <w:webHidden/>
          </w:rPr>
          <w:fldChar w:fldCharType="end"/>
        </w:r>
      </w:hyperlink>
    </w:p>
    <w:p w14:paraId="1C01DA44" w14:textId="069D9B67" w:rsidR="00B3179D" w:rsidRDefault="00A80F57">
      <w:pPr>
        <w:pStyle w:val="Spistreci1"/>
        <w:tabs>
          <w:tab w:val="left" w:pos="567"/>
          <w:tab w:val="right" w:leader="dot" w:pos="9054"/>
        </w:tabs>
        <w:rPr>
          <w:rFonts w:eastAsiaTheme="minorEastAsia"/>
          <w:noProof/>
          <w:lang w:eastAsia="pl-PL"/>
        </w:rPr>
      </w:pPr>
      <w:hyperlink w:anchor="_Toc178598402" w:history="1">
        <w:r w:rsidR="00B3179D" w:rsidRPr="00E601B3">
          <w:rPr>
            <w:rStyle w:val="Hipercze"/>
            <w:noProof/>
          </w:rPr>
          <w:t>11</w:t>
        </w:r>
        <w:r w:rsidR="00B3179D">
          <w:rPr>
            <w:rFonts w:eastAsiaTheme="minorEastAsia"/>
            <w:noProof/>
            <w:lang w:eastAsia="pl-PL"/>
          </w:rPr>
          <w:tab/>
        </w:r>
        <w:r w:rsidR="00B3179D" w:rsidRPr="00E601B3">
          <w:rPr>
            <w:rStyle w:val="Hipercze"/>
            <w:noProof/>
          </w:rPr>
          <w:t xml:space="preserve">Literatura i wykorzystane materiały </w:t>
        </w:r>
        <w:r w:rsidR="00B3179D">
          <w:rPr>
            <w:noProof/>
            <w:webHidden/>
          </w:rPr>
          <w:tab/>
        </w:r>
        <w:r w:rsidR="00B3179D">
          <w:rPr>
            <w:noProof/>
            <w:webHidden/>
          </w:rPr>
          <w:fldChar w:fldCharType="begin"/>
        </w:r>
        <w:r w:rsidR="00B3179D">
          <w:rPr>
            <w:noProof/>
            <w:webHidden/>
          </w:rPr>
          <w:instrText xml:space="preserve"> PAGEREF _Toc178598402 \h </w:instrText>
        </w:r>
        <w:r w:rsidR="00B3179D">
          <w:rPr>
            <w:noProof/>
            <w:webHidden/>
          </w:rPr>
        </w:r>
        <w:r w:rsidR="00B3179D">
          <w:rPr>
            <w:noProof/>
            <w:webHidden/>
          </w:rPr>
          <w:fldChar w:fldCharType="separate"/>
        </w:r>
        <w:r w:rsidR="00ED0276">
          <w:rPr>
            <w:noProof/>
            <w:webHidden/>
          </w:rPr>
          <w:t>92</w:t>
        </w:r>
        <w:r w:rsidR="00B3179D">
          <w:rPr>
            <w:noProof/>
            <w:webHidden/>
          </w:rPr>
          <w:fldChar w:fldCharType="end"/>
        </w:r>
      </w:hyperlink>
    </w:p>
    <w:p w14:paraId="0E1F1B94" w14:textId="51D8246D" w:rsidR="00B3179D" w:rsidRDefault="00A80F57" w:rsidP="006C58C3">
      <w:pPr>
        <w:pStyle w:val="Spistreci2"/>
        <w:ind w:left="0"/>
        <w:rPr>
          <w:rFonts w:eastAsiaTheme="minorEastAsia"/>
          <w:noProof/>
          <w:lang w:eastAsia="pl-PL"/>
        </w:rPr>
      </w:pPr>
      <w:hyperlink w:anchor="_Toc178598403" w:history="1">
        <w:r w:rsidR="00B3179D" w:rsidRPr="00E601B3">
          <w:rPr>
            <w:rStyle w:val="Hipercze"/>
            <w:noProof/>
          </w:rPr>
          <w:t>Spis rysunków</w:t>
        </w:r>
        <w:r w:rsidR="00B3179D">
          <w:rPr>
            <w:noProof/>
            <w:webHidden/>
          </w:rPr>
          <w:tab/>
        </w:r>
        <w:r w:rsidR="00B3179D">
          <w:rPr>
            <w:noProof/>
            <w:webHidden/>
          </w:rPr>
          <w:fldChar w:fldCharType="begin"/>
        </w:r>
        <w:r w:rsidR="00B3179D">
          <w:rPr>
            <w:noProof/>
            <w:webHidden/>
          </w:rPr>
          <w:instrText xml:space="preserve"> PAGEREF _Toc178598403 \h </w:instrText>
        </w:r>
        <w:r w:rsidR="00B3179D">
          <w:rPr>
            <w:noProof/>
            <w:webHidden/>
          </w:rPr>
        </w:r>
        <w:r w:rsidR="00B3179D">
          <w:rPr>
            <w:noProof/>
            <w:webHidden/>
          </w:rPr>
          <w:fldChar w:fldCharType="separate"/>
        </w:r>
        <w:r w:rsidR="00ED0276">
          <w:rPr>
            <w:noProof/>
            <w:webHidden/>
          </w:rPr>
          <w:t>96</w:t>
        </w:r>
        <w:r w:rsidR="00B3179D">
          <w:rPr>
            <w:noProof/>
            <w:webHidden/>
          </w:rPr>
          <w:fldChar w:fldCharType="end"/>
        </w:r>
      </w:hyperlink>
    </w:p>
    <w:p w14:paraId="5A71AB12" w14:textId="7B5E8CD4" w:rsidR="00B3179D" w:rsidRDefault="00A80F57" w:rsidP="006C58C3">
      <w:pPr>
        <w:pStyle w:val="Spistreci2"/>
        <w:ind w:left="0"/>
        <w:rPr>
          <w:rFonts w:eastAsiaTheme="minorEastAsia"/>
          <w:noProof/>
          <w:lang w:eastAsia="pl-PL"/>
        </w:rPr>
      </w:pPr>
      <w:hyperlink w:anchor="_Toc178598404" w:history="1">
        <w:r w:rsidR="00B3179D" w:rsidRPr="00E601B3">
          <w:rPr>
            <w:rStyle w:val="Hipercze"/>
            <w:noProof/>
          </w:rPr>
          <w:t>Spis tabel</w:t>
        </w:r>
        <w:r w:rsidR="006C58C3">
          <w:rPr>
            <w:rStyle w:val="Hipercze"/>
            <w:noProof/>
          </w:rPr>
          <w:t xml:space="preserve"> ….</w:t>
        </w:r>
        <w:r w:rsidR="00B3179D">
          <w:rPr>
            <w:noProof/>
            <w:webHidden/>
          </w:rPr>
          <w:tab/>
        </w:r>
        <w:r w:rsidR="00B3179D">
          <w:rPr>
            <w:noProof/>
            <w:webHidden/>
          </w:rPr>
          <w:fldChar w:fldCharType="begin"/>
        </w:r>
        <w:r w:rsidR="00B3179D">
          <w:rPr>
            <w:noProof/>
            <w:webHidden/>
          </w:rPr>
          <w:instrText xml:space="preserve"> PAGEREF _Toc178598404 \h </w:instrText>
        </w:r>
        <w:r w:rsidR="00B3179D">
          <w:rPr>
            <w:noProof/>
            <w:webHidden/>
          </w:rPr>
        </w:r>
        <w:r w:rsidR="00B3179D">
          <w:rPr>
            <w:noProof/>
            <w:webHidden/>
          </w:rPr>
          <w:fldChar w:fldCharType="separate"/>
        </w:r>
        <w:r w:rsidR="00ED0276">
          <w:rPr>
            <w:noProof/>
            <w:webHidden/>
          </w:rPr>
          <w:t>97</w:t>
        </w:r>
        <w:r w:rsidR="00B3179D">
          <w:rPr>
            <w:noProof/>
            <w:webHidden/>
          </w:rPr>
          <w:fldChar w:fldCharType="end"/>
        </w:r>
      </w:hyperlink>
    </w:p>
    <w:p w14:paraId="55BCB51E" w14:textId="3F81E3D5" w:rsidR="00B3179D" w:rsidRDefault="00A80F57" w:rsidP="006C58C3">
      <w:pPr>
        <w:pStyle w:val="Spistreci2"/>
        <w:ind w:left="0"/>
        <w:rPr>
          <w:rFonts w:eastAsiaTheme="minorEastAsia"/>
          <w:noProof/>
          <w:lang w:eastAsia="pl-PL"/>
        </w:rPr>
      </w:pPr>
      <w:hyperlink w:anchor="_Toc178598405" w:history="1">
        <w:r w:rsidR="00B3179D" w:rsidRPr="00E601B3">
          <w:rPr>
            <w:rStyle w:val="Hipercze"/>
            <w:noProof/>
          </w:rPr>
          <w:t>Słowniczek</w:t>
        </w:r>
        <w:r w:rsidR="006C58C3">
          <w:rPr>
            <w:rStyle w:val="Hipercze"/>
            <w:noProof/>
          </w:rPr>
          <w:t xml:space="preserve"> ..</w:t>
        </w:r>
        <w:r w:rsidR="00B3179D">
          <w:rPr>
            <w:noProof/>
            <w:webHidden/>
          </w:rPr>
          <w:tab/>
        </w:r>
        <w:r w:rsidR="00B3179D">
          <w:rPr>
            <w:noProof/>
            <w:webHidden/>
          </w:rPr>
          <w:fldChar w:fldCharType="begin"/>
        </w:r>
        <w:r w:rsidR="00B3179D">
          <w:rPr>
            <w:noProof/>
            <w:webHidden/>
          </w:rPr>
          <w:instrText xml:space="preserve"> PAGEREF _Toc178598405 \h </w:instrText>
        </w:r>
        <w:r w:rsidR="00B3179D">
          <w:rPr>
            <w:noProof/>
            <w:webHidden/>
          </w:rPr>
        </w:r>
        <w:r w:rsidR="00B3179D">
          <w:rPr>
            <w:noProof/>
            <w:webHidden/>
          </w:rPr>
          <w:fldChar w:fldCharType="separate"/>
        </w:r>
        <w:r w:rsidR="00ED0276">
          <w:rPr>
            <w:noProof/>
            <w:webHidden/>
          </w:rPr>
          <w:t>98</w:t>
        </w:r>
        <w:r w:rsidR="00B3179D">
          <w:rPr>
            <w:noProof/>
            <w:webHidden/>
          </w:rPr>
          <w:fldChar w:fldCharType="end"/>
        </w:r>
      </w:hyperlink>
    </w:p>
    <w:p w14:paraId="437D2919" w14:textId="3B436362" w:rsidR="00B3179D" w:rsidRDefault="00A80F57">
      <w:pPr>
        <w:pStyle w:val="Spistreci1"/>
        <w:tabs>
          <w:tab w:val="right" w:leader="dot" w:pos="9054"/>
        </w:tabs>
        <w:rPr>
          <w:rFonts w:eastAsiaTheme="minorEastAsia"/>
          <w:noProof/>
          <w:lang w:eastAsia="pl-PL"/>
        </w:rPr>
      </w:pPr>
      <w:hyperlink w:anchor="_Toc178598406" w:history="1">
        <w:r w:rsidR="00B3179D" w:rsidRPr="00E601B3">
          <w:rPr>
            <w:rStyle w:val="Hipercze"/>
            <w:noProof/>
          </w:rPr>
          <w:t>Załączniki</w:t>
        </w:r>
        <w:r w:rsidR="00B3179D">
          <w:rPr>
            <w:noProof/>
            <w:webHidden/>
          </w:rPr>
          <w:tab/>
        </w:r>
        <w:r w:rsidR="00B3179D">
          <w:rPr>
            <w:noProof/>
            <w:webHidden/>
          </w:rPr>
          <w:fldChar w:fldCharType="begin"/>
        </w:r>
        <w:r w:rsidR="00B3179D">
          <w:rPr>
            <w:noProof/>
            <w:webHidden/>
          </w:rPr>
          <w:instrText xml:space="preserve"> PAGEREF _Toc178598406 \h </w:instrText>
        </w:r>
        <w:r w:rsidR="00B3179D">
          <w:rPr>
            <w:noProof/>
            <w:webHidden/>
          </w:rPr>
        </w:r>
        <w:r w:rsidR="00B3179D">
          <w:rPr>
            <w:noProof/>
            <w:webHidden/>
          </w:rPr>
          <w:fldChar w:fldCharType="separate"/>
        </w:r>
        <w:r w:rsidR="00ED0276">
          <w:rPr>
            <w:noProof/>
            <w:webHidden/>
          </w:rPr>
          <w:t>100</w:t>
        </w:r>
        <w:r w:rsidR="00B3179D">
          <w:rPr>
            <w:noProof/>
            <w:webHidden/>
          </w:rPr>
          <w:fldChar w:fldCharType="end"/>
        </w:r>
      </w:hyperlink>
    </w:p>
    <w:p w14:paraId="339E7ED2" w14:textId="2DBF5462" w:rsidR="00B3179D" w:rsidRDefault="00A80F57">
      <w:pPr>
        <w:pStyle w:val="Spistreci2"/>
        <w:rPr>
          <w:rFonts w:eastAsiaTheme="minorEastAsia"/>
          <w:noProof/>
          <w:lang w:eastAsia="pl-PL"/>
        </w:rPr>
      </w:pPr>
      <w:hyperlink w:anchor="_Toc178598407" w:history="1">
        <w:r w:rsidR="00B3179D" w:rsidRPr="00E601B3">
          <w:rPr>
            <w:rStyle w:val="Hipercze"/>
            <w:noProof/>
          </w:rPr>
          <w:t>Załącznik 1. Mapy</w:t>
        </w:r>
        <w:r w:rsidR="00B3179D">
          <w:rPr>
            <w:noProof/>
            <w:webHidden/>
          </w:rPr>
          <w:tab/>
        </w:r>
        <w:r w:rsidR="00B3179D">
          <w:rPr>
            <w:noProof/>
            <w:webHidden/>
          </w:rPr>
          <w:fldChar w:fldCharType="begin"/>
        </w:r>
        <w:r w:rsidR="00B3179D">
          <w:rPr>
            <w:noProof/>
            <w:webHidden/>
          </w:rPr>
          <w:instrText xml:space="preserve"> PAGEREF _Toc178598407 \h </w:instrText>
        </w:r>
        <w:r w:rsidR="00B3179D">
          <w:rPr>
            <w:noProof/>
            <w:webHidden/>
          </w:rPr>
        </w:r>
        <w:r w:rsidR="00B3179D">
          <w:rPr>
            <w:noProof/>
            <w:webHidden/>
          </w:rPr>
          <w:fldChar w:fldCharType="separate"/>
        </w:r>
        <w:r w:rsidR="00ED0276">
          <w:rPr>
            <w:noProof/>
            <w:webHidden/>
          </w:rPr>
          <w:t>101</w:t>
        </w:r>
        <w:r w:rsidR="00B3179D">
          <w:rPr>
            <w:noProof/>
            <w:webHidden/>
          </w:rPr>
          <w:fldChar w:fldCharType="end"/>
        </w:r>
      </w:hyperlink>
    </w:p>
    <w:p w14:paraId="627416DA" w14:textId="5EC366FC" w:rsidR="00B3179D" w:rsidRDefault="00A80F57">
      <w:pPr>
        <w:pStyle w:val="Spistreci2"/>
        <w:rPr>
          <w:rFonts w:eastAsiaTheme="minorEastAsia"/>
          <w:noProof/>
          <w:lang w:eastAsia="pl-PL"/>
        </w:rPr>
      </w:pPr>
      <w:hyperlink w:anchor="_Toc178598408" w:history="1">
        <w:r w:rsidR="00B3179D" w:rsidRPr="00E601B3">
          <w:rPr>
            <w:rStyle w:val="Hipercze"/>
            <w:noProof/>
          </w:rPr>
          <w:t>Załącznik 2. Ekspozycja Miasta Redy na zagrożenia klimatyczne</w:t>
        </w:r>
        <w:r w:rsidR="00B3179D">
          <w:rPr>
            <w:noProof/>
            <w:webHidden/>
          </w:rPr>
          <w:tab/>
        </w:r>
        <w:r w:rsidR="00B3179D">
          <w:rPr>
            <w:noProof/>
            <w:webHidden/>
          </w:rPr>
          <w:fldChar w:fldCharType="begin"/>
        </w:r>
        <w:r w:rsidR="00B3179D">
          <w:rPr>
            <w:noProof/>
            <w:webHidden/>
          </w:rPr>
          <w:instrText xml:space="preserve"> PAGEREF _Toc178598408 \h </w:instrText>
        </w:r>
        <w:r w:rsidR="00B3179D">
          <w:rPr>
            <w:noProof/>
            <w:webHidden/>
          </w:rPr>
        </w:r>
        <w:r w:rsidR="00B3179D">
          <w:rPr>
            <w:noProof/>
            <w:webHidden/>
          </w:rPr>
          <w:fldChar w:fldCharType="separate"/>
        </w:r>
        <w:r w:rsidR="00ED0276">
          <w:rPr>
            <w:noProof/>
            <w:webHidden/>
          </w:rPr>
          <w:t>115</w:t>
        </w:r>
        <w:r w:rsidR="00B3179D">
          <w:rPr>
            <w:noProof/>
            <w:webHidden/>
          </w:rPr>
          <w:fldChar w:fldCharType="end"/>
        </w:r>
      </w:hyperlink>
    </w:p>
    <w:p w14:paraId="1A9D9DDC" w14:textId="46E41FD7" w:rsidR="00B3179D" w:rsidRDefault="00A80F57">
      <w:pPr>
        <w:pStyle w:val="Spistreci2"/>
        <w:rPr>
          <w:rFonts w:eastAsiaTheme="minorEastAsia"/>
          <w:noProof/>
          <w:lang w:eastAsia="pl-PL"/>
        </w:rPr>
      </w:pPr>
      <w:hyperlink w:anchor="_Toc178598409" w:history="1">
        <w:r w:rsidR="00B3179D" w:rsidRPr="00E601B3">
          <w:rPr>
            <w:rStyle w:val="Hipercze"/>
            <w:noProof/>
          </w:rPr>
          <w:t>Załącznik 3. Parametry obszarów wrażliwości</w:t>
        </w:r>
        <w:r w:rsidR="00B3179D">
          <w:rPr>
            <w:noProof/>
            <w:webHidden/>
          </w:rPr>
          <w:tab/>
        </w:r>
        <w:r w:rsidR="00B3179D">
          <w:rPr>
            <w:noProof/>
            <w:webHidden/>
          </w:rPr>
          <w:fldChar w:fldCharType="begin"/>
        </w:r>
        <w:r w:rsidR="00B3179D">
          <w:rPr>
            <w:noProof/>
            <w:webHidden/>
          </w:rPr>
          <w:instrText xml:space="preserve"> PAGEREF _Toc178598409 \h </w:instrText>
        </w:r>
        <w:r w:rsidR="00B3179D">
          <w:rPr>
            <w:noProof/>
            <w:webHidden/>
          </w:rPr>
        </w:r>
        <w:r w:rsidR="00B3179D">
          <w:rPr>
            <w:noProof/>
            <w:webHidden/>
          </w:rPr>
          <w:fldChar w:fldCharType="separate"/>
        </w:r>
        <w:r w:rsidR="00ED0276">
          <w:rPr>
            <w:noProof/>
            <w:webHidden/>
          </w:rPr>
          <w:t>116</w:t>
        </w:r>
        <w:r w:rsidR="00B3179D">
          <w:rPr>
            <w:noProof/>
            <w:webHidden/>
          </w:rPr>
          <w:fldChar w:fldCharType="end"/>
        </w:r>
      </w:hyperlink>
    </w:p>
    <w:p w14:paraId="2BBDD3A5" w14:textId="5EB6E95D" w:rsidR="00B3179D" w:rsidRDefault="00A80F57">
      <w:pPr>
        <w:pStyle w:val="Spistreci2"/>
        <w:rPr>
          <w:rFonts w:eastAsiaTheme="minorEastAsia"/>
          <w:noProof/>
          <w:lang w:eastAsia="pl-PL"/>
        </w:rPr>
      </w:pPr>
      <w:hyperlink w:anchor="_Toc178598410" w:history="1">
        <w:r w:rsidR="00B3179D" w:rsidRPr="00E601B3">
          <w:rPr>
            <w:rStyle w:val="Hipercze"/>
            <w:noProof/>
          </w:rPr>
          <w:t>Załącznik 4. Interesariusze adaptacji do zmian klimatu miasta Reda</w:t>
        </w:r>
        <w:r w:rsidR="00B3179D">
          <w:rPr>
            <w:noProof/>
            <w:webHidden/>
          </w:rPr>
          <w:tab/>
        </w:r>
        <w:r w:rsidR="00B3179D">
          <w:rPr>
            <w:noProof/>
            <w:webHidden/>
          </w:rPr>
          <w:fldChar w:fldCharType="begin"/>
        </w:r>
        <w:r w:rsidR="00B3179D">
          <w:rPr>
            <w:noProof/>
            <w:webHidden/>
          </w:rPr>
          <w:instrText xml:space="preserve"> PAGEREF _Toc178598410 \h </w:instrText>
        </w:r>
        <w:r w:rsidR="00B3179D">
          <w:rPr>
            <w:noProof/>
            <w:webHidden/>
          </w:rPr>
        </w:r>
        <w:r w:rsidR="00B3179D">
          <w:rPr>
            <w:noProof/>
            <w:webHidden/>
          </w:rPr>
          <w:fldChar w:fldCharType="separate"/>
        </w:r>
        <w:r w:rsidR="00ED0276">
          <w:rPr>
            <w:noProof/>
            <w:webHidden/>
          </w:rPr>
          <w:t>120</w:t>
        </w:r>
        <w:r w:rsidR="00B3179D">
          <w:rPr>
            <w:noProof/>
            <w:webHidden/>
          </w:rPr>
          <w:fldChar w:fldCharType="end"/>
        </w:r>
      </w:hyperlink>
    </w:p>
    <w:p w14:paraId="1C034C26" w14:textId="1FF13338" w:rsidR="00D80B96" w:rsidRPr="00031D7A" w:rsidRDefault="00031D7A" w:rsidP="00BD46F8">
      <w:r w:rsidRPr="00031D7A">
        <w:fldChar w:fldCharType="end"/>
      </w:r>
    </w:p>
    <w:p w14:paraId="5CF860D3" w14:textId="77777777" w:rsidR="00031D7A" w:rsidRPr="00031D7A" w:rsidRDefault="00031D7A" w:rsidP="00031D7A">
      <w:bookmarkStart w:id="1" w:name="_Toc148703512"/>
      <w:bookmarkStart w:id="2" w:name="_Toc167091864"/>
      <w:r w:rsidRPr="00031D7A">
        <w:br w:type="page"/>
      </w:r>
    </w:p>
    <w:p w14:paraId="316505DB" w14:textId="40F6F3EB" w:rsidR="009F7C06" w:rsidRPr="00031D7A" w:rsidRDefault="00CA29B9" w:rsidP="00BD46F8">
      <w:pPr>
        <w:pStyle w:val="Nagwek1"/>
      </w:pPr>
      <w:bookmarkStart w:id="3" w:name="_Toc178598336"/>
      <w:r w:rsidRPr="00031D7A">
        <w:lastRenderedPageBreak/>
        <w:t>Wprowadzenie</w:t>
      </w:r>
      <w:bookmarkEnd w:id="1"/>
      <w:bookmarkEnd w:id="2"/>
      <w:bookmarkEnd w:id="3"/>
    </w:p>
    <w:p w14:paraId="46C07D6A" w14:textId="10919597" w:rsidR="0087192D" w:rsidRPr="00031D7A" w:rsidRDefault="0087192D" w:rsidP="00BD46F8">
      <w:r w:rsidRPr="00031D7A">
        <w:t>Diagnoza została przygotowan</w:t>
      </w:r>
      <w:r w:rsidR="003941E2" w:rsidRPr="00031D7A">
        <w:t>a</w:t>
      </w:r>
      <w:r w:rsidRPr="00031D7A">
        <w:t xml:space="preserve"> na podstawie </w:t>
      </w:r>
      <w:r w:rsidR="0096227E" w:rsidRPr="00031D7A">
        <w:t>u</w:t>
      </w:r>
      <w:r w:rsidRPr="00031D7A">
        <w:t xml:space="preserve">mowy </w:t>
      </w:r>
      <w:r w:rsidR="0096227E" w:rsidRPr="00031D7A">
        <w:t xml:space="preserve">zawartej </w:t>
      </w:r>
      <w:r w:rsidRPr="00031D7A">
        <w:t xml:space="preserve">między Gminą Miasto Reda </w:t>
      </w:r>
      <w:r w:rsidR="005B22E7" w:rsidRPr="00031D7A">
        <w:t>z</w:t>
      </w:r>
      <w:r w:rsidR="00BD46F8" w:rsidRPr="00031D7A">
        <w:t> </w:t>
      </w:r>
      <w:r w:rsidRPr="00031D7A">
        <w:t>Instytutem Ochrony Środowiska – Państwowym Instytutem Badawczym (</w:t>
      </w:r>
      <w:bookmarkStart w:id="4" w:name="_Hlk173930666"/>
      <w:r w:rsidRPr="00031D7A">
        <w:t>Umowa Nr ZF.272.5.2024 (4.ZF.TP.BN.U.2024) z dnia 08.0</w:t>
      </w:r>
      <w:r w:rsidR="00F01F27" w:rsidRPr="00031D7A">
        <w:t>5</w:t>
      </w:r>
      <w:r w:rsidRPr="00031D7A">
        <w:t>.202</w:t>
      </w:r>
      <w:r w:rsidR="00F01F27" w:rsidRPr="00031D7A">
        <w:t>4</w:t>
      </w:r>
      <w:r w:rsidRPr="00031D7A">
        <w:t xml:space="preserve"> r.)</w:t>
      </w:r>
      <w:bookmarkEnd w:id="4"/>
      <w:r w:rsidRPr="00031D7A">
        <w:t xml:space="preserve">, której przedmiotem jest </w:t>
      </w:r>
      <w:r w:rsidR="005B22E7" w:rsidRPr="00031D7A">
        <w:t>„O</w:t>
      </w:r>
      <w:r w:rsidRPr="00031D7A">
        <w:t xml:space="preserve">pracowanie </w:t>
      </w:r>
      <w:r w:rsidR="005B22E7" w:rsidRPr="00031D7A">
        <w:t>dokumentu pn.</w:t>
      </w:r>
      <w:r w:rsidR="001D332F" w:rsidRPr="00031D7A">
        <w:t> </w:t>
      </w:r>
      <w:r w:rsidR="005B22E7" w:rsidRPr="00031D7A">
        <w:t>Miejski P</w:t>
      </w:r>
      <w:r w:rsidRPr="00031D7A">
        <w:t xml:space="preserve">lan </w:t>
      </w:r>
      <w:r w:rsidR="005B22E7" w:rsidRPr="00031D7A">
        <w:t>A</w:t>
      </w:r>
      <w:r w:rsidRPr="00031D7A">
        <w:t xml:space="preserve">daptacji do zmian klimatu </w:t>
      </w:r>
      <w:r w:rsidR="00F01F27" w:rsidRPr="00031D7A">
        <w:t>Gminy Miast</w:t>
      </w:r>
      <w:r w:rsidR="005B22E7" w:rsidRPr="00031D7A">
        <w:t>o</w:t>
      </w:r>
      <w:r w:rsidR="00F01F27" w:rsidRPr="00031D7A">
        <w:t xml:space="preserve"> Reda</w:t>
      </w:r>
      <w:r w:rsidR="005B22E7" w:rsidRPr="00031D7A">
        <w:t>”</w:t>
      </w:r>
      <w:r w:rsidRPr="00031D7A">
        <w:t xml:space="preserve"> (</w:t>
      </w:r>
      <w:r w:rsidR="005B22E7" w:rsidRPr="00031D7A">
        <w:t xml:space="preserve">dalej </w:t>
      </w:r>
      <w:r w:rsidRPr="00031D7A">
        <w:t>MPA</w:t>
      </w:r>
      <w:r w:rsidR="0097183E" w:rsidRPr="00031D7A">
        <w:t xml:space="preserve"> </w:t>
      </w:r>
      <w:r w:rsidR="00187441" w:rsidRPr="00031D7A">
        <w:t>/</w:t>
      </w:r>
      <w:r w:rsidR="0097183E" w:rsidRPr="00031D7A">
        <w:t xml:space="preserve"> MPA Redy</w:t>
      </w:r>
      <w:r w:rsidR="00187441" w:rsidRPr="00031D7A">
        <w:t xml:space="preserve"> / MPA Miasta Redy</w:t>
      </w:r>
      <w:r w:rsidRPr="00031D7A">
        <w:t xml:space="preserve">). </w:t>
      </w:r>
    </w:p>
    <w:p w14:paraId="42F76E91" w14:textId="021EEC0A" w:rsidR="00047B21" w:rsidRPr="00031D7A" w:rsidRDefault="004A2BD8" w:rsidP="00BD46F8">
      <w:r w:rsidRPr="00031D7A">
        <w:t>O</w:t>
      </w:r>
      <w:r w:rsidR="00047B21" w:rsidRPr="00031D7A">
        <w:t xml:space="preserve">pracowanie </w:t>
      </w:r>
      <w:bookmarkStart w:id="5" w:name="_Hlk173930751"/>
      <w:r w:rsidR="007F6171" w:rsidRPr="00031D7A">
        <w:t>„</w:t>
      </w:r>
      <w:r w:rsidR="005B22E7" w:rsidRPr="00031D7A">
        <w:t>M</w:t>
      </w:r>
      <w:r w:rsidR="00047B21" w:rsidRPr="00031D7A">
        <w:t xml:space="preserve">iejskiego </w:t>
      </w:r>
      <w:r w:rsidR="005B22E7" w:rsidRPr="00031D7A">
        <w:t>P</w:t>
      </w:r>
      <w:r w:rsidR="00047B21" w:rsidRPr="00031D7A">
        <w:t xml:space="preserve">lanu </w:t>
      </w:r>
      <w:r w:rsidR="005B22E7" w:rsidRPr="00031D7A">
        <w:t>A</w:t>
      </w:r>
      <w:r w:rsidR="00047B21" w:rsidRPr="00031D7A">
        <w:t>daptacji do zmian klimatu dla Gminy Miasto Reda</w:t>
      </w:r>
      <w:bookmarkEnd w:id="5"/>
      <w:r w:rsidR="00047B21" w:rsidRPr="00031D7A">
        <w:t xml:space="preserve">” </w:t>
      </w:r>
      <w:r w:rsidR="007F6171" w:rsidRPr="00031D7A">
        <w:t>na</w:t>
      </w:r>
      <w:r w:rsidR="001D332F" w:rsidRPr="00031D7A">
        <w:t> </w:t>
      </w:r>
      <w:r w:rsidR="007F6171" w:rsidRPr="00031D7A">
        <w:t xml:space="preserve">podstawie ww. umowy </w:t>
      </w:r>
      <w:r w:rsidR="00047B21" w:rsidRPr="00031D7A">
        <w:t xml:space="preserve">jest elementem projektu realizowanego przez Gminę </w:t>
      </w:r>
      <w:r w:rsidR="005B22E7" w:rsidRPr="00031D7A">
        <w:t xml:space="preserve">Miasto Reda </w:t>
      </w:r>
      <w:r w:rsidR="00047B21" w:rsidRPr="00031D7A">
        <w:t>w</w:t>
      </w:r>
      <w:r w:rsidR="001D332F" w:rsidRPr="00031D7A">
        <w:t> </w:t>
      </w:r>
      <w:r w:rsidR="00047B21" w:rsidRPr="00031D7A">
        <w:t>ramach programu Fundusze Europejskie na Infrastrukturę, Klimat, Środowisko 2021-2027, działanie FENX.02.04 Adaptacja do zmian klimatu, zapobieganie klęskom i katastrofom. Umowa o</w:t>
      </w:r>
      <w:r w:rsidR="001D332F" w:rsidRPr="00031D7A">
        <w:t> </w:t>
      </w:r>
      <w:r w:rsidR="00047B21" w:rsidRPr="00031D7A">
        <w:t>dofinansowanie nr</w:t>
      </w:r>
      <w:r w:rsidR="0021107B">
        <w:t> </w:t>
      </w:r>
      <w:r w:rsidR="00047B21" w:rsidRPr="00031D7A">
        <w:t>FENX.02.04-IW.01-0004/23</w:t>
      </w:r>
      <w:r w:rsidR="005B22E7" w:rsidRPr="00031D7A">
        <w:t>.</w:t>
      </w:r>
    </w:p>
    <w:p w14:paraId="61982F76" w14:textId="6CDE7CF4" w:rsidR="0087192D" w:rsidRPr="00031D7A" w:rsidRDefault="0087192D" w:rsidP="00BD46F8">
      <w:r w:rsidRPr="00031D7A">
        <w:t xml:space="preserve">Opracowanie MPA jest procesem </w:t>
      </w:r>
      <w:r w:rsidR="005B22E7" w:rsidRPr="00031D7A">
        <w:t>wielo</w:t>
      </w:r>
      <w:r w:rsidRPr="00031D7A">
        <w:t>etapowym</w:t>
      </w:r>
      <w:r w:rsidR="00F01F27" w:rsidRPr="00031D7A">
        <w:t>, a p</w:t>
      </w:r>
      <w:r w:rsidRPr="00031D7A">
        <w:t xml:space="preserve">ierwszym etapem prac </w:t>
      </w:r>
      <w:r w:rsidR="005B22E7" w:rsidRPr="00031D7A">
        <w:t xml:space="preserve">jest </w:t>
      </w:r>
      <w:r w:rsidR="007033AF" w:rsidRPr="00031D7A">
        <w:t>D</w:t>
      </w:r>
      <w:r w:rsidRPr="00031D7A">
        <w:t>iagnoza, w</w:t>
      </w:r>
      <w:r w:rsidR="001D332F" w:rsidRPr="00031D7A">
        <w:t> </w:t>
      </w:r>
      <w:r w:rsidRPr="00031D7A">
        <w:t xml:space="preserve">której identyfikuje się i charakteryzuje zagrożenia klimatyczne, analizuje i ocenia wrażliwość miasta na zagrożenia klimatyczne, potencjał adaptacyjny oraz podatność miasta na zmiany klimatu. Wyniki tych analiz są wykorzystywane w kolejnych etapach pracy </w:t>
      </w:r>
      <w:r w:rsidR="00D74BD3" w:rsidRPr="00031D7A">
        <w:t xml:space="preserve">– </w:t>
      </w:r>
      <w:r w:rsidRPr="00031D7A">
        <w:t xml:space="preserve">analizie ryzyka oraz </w:t>
      </w:r>
      <w:r w:rsidR="003941E2" w:rsidRPr="00031D7A">
        <w:t xml:space="preserve">w </w:t>
      </w:r>
      <w:r w:rsidRPr="00031D7A">
        <w:t xml:space="preserve">opracowaniu planu działań adaptacyjnych, ich wdrożenia i monitorowania oraz ewaluacji MPA. </w:t>
      </w:r>
    </w:p>
    <w:p w14:paraId="2661A78C" w14:textId="5930E898" w:rsidR="0087192D" w:rsidRPr="00031D7A" w:rsidRDefault="0087192D" w:rsidP="00BD46F8">
      <w:r w:rsidRPr="00031D7A">
        <w:t>Niniejsz</w:t>
      </w:r>
      <w:r w:rsidR="00F01F27" w:rsidRPr="00031D7A">
        <w:t xml:space="preserve">a </w:t>
      </w:r>
      <w:r w:rsidR="00CF3FB3" w:rsidRPr="00031D7A">
        <w:t>D</w:t>
      </w:r>
      <w:r w:rsidR="00F01F27" w:rsidRPr="00031D7A">
        <w:t>iagnoza</w:t>
      </w:r>
      <w:r w:rsidRPr="00031D7A">
        <w:t xml:space="preserve"> zawiera syntetyczny opis zagrożeń klimatycznych oraz charakterystykę </w:t>
      </w:r>
      <w:r w:rsidR="00CF3FB3" w:rsidRPr="00031D7A">
        <w:t>M</w:t>
      </w:r>
      <w:r w:rsidRPr="00031D7A">
        <w:t xml:space="preserve">iasta </w:t>
      </w:r>
      <w:r w:rsidR="00CF3FB3" w:rsidRPr="00031D7A">
        <w:t xml:space="preserve">Redy </w:t>
      </w:r>
      <w:r w:rsidRPr="00031D7A">
        <w:t xml:space="preserve">pod kątem wrażliwości na zmiany klimatu, opis i ocenę potencjału miasta do przystosowania się do zmian klimatu i ocenę podatności </w:t>
      </w:r>
      <w:r w:rsidR="00EE37E1" w:rsidRPr="00031D7A">
        <w:t>M</w:t>
      </w:r>
      <w:r w:rsidRPr="00031D7A">
        <w:t xml:space="preserve">iasta na zmiany klimatu. </w:t>
      </w:r>
      <w:r w:rsidR="00F01F27" w:rsidRPr="00031D7A">
        <w:t xml:space="preserve">Szczegółowa analiza </w:t>
      </w:r>
      <w:r w:rsidR="00D74BD3" w:rsidRPr="00031D7A">
        <w:t xml:space="preserve">warunków klimatycznych oraz hydrologicznych na podstawie danych historycznych i scenariuszy klimatycznych </w:t>
      </w:r>
      <w:r w:rsidR="00F01F27" w:rsidRPr="00031D7A">
        <w:t xml:space="preserve">jest załącznikiem </w:t>
      </w:r>
      <w:r w:rsidR="00CF3FB3" w:rsidRPr="00031D7A">
        <w:t>D</w:t>
      </w:r>
      <w:r w:rsidR="00F01F27" w:rsidRPr="00031D7A">
        <w:t xml:space="preserve">iagnozy. </w:t>
      </w:r>
    </w:p>
    <w:p w14:paraId="34313E16" w14:textId="16EF8F71" w:rsidR="00432DAE" w:rsidRPr="00031D7A" w:rsidRDefault="00D74BD3" w:rsidP="00BD46F8">
      <w:r w:rsidRPr="00031D7A">
        <w:t>Wyniki badań naukowych, w tym kolejne r</w:t>
      </w:r>
      <w:r w:rsidR="0087192D" w:rsidRPr="00031D7A">
        <w:t>aport</w:t>
      </w:r>
      <w:r w:rsidRPr="00031D7A">
        <w:t>y</w:t>
      </w:r>
      <w:r w:rsidR="0087192D" w:rsidRPr="00031D7A">
        <w:t xml:space="preserve"> Międzyrządowego Panelu ds. Zmian Klimatu (</w:t>
      </w:r>
      <w:r w:rsidRPr="00031D7A">
        <w:t>IPCC</w:t>
      </w:r>
      <w:r w:rsidR="0087192D" w:rsidRPr="00031D7A">
        <w:t>)</w:t>
      </w:r>
      <w:r w:rsidRPr="00031D7A">
        <w:rPr>
          <w:rStyle w:val="Odwoanieprzypisudolnego"/>
        </w:rPr>
        <w:footnoteReference w:id="1"/>
      </w:r>
      <w:r w:rsidR="0087192D" w:rsidRPr="00031D7A">
        <w:t xml:space="preserve"> nie pozostawiają wątpliwości, co do trendów zmian klimatu i ich związku z</w:t>
      </w:r>
      <w:r w:rsidR="00B11C08">
        <w:t>e</w:t>
      </w:r>
      <w:r w:rsidR="0087192D" w:rsidRPr="00031D7A">
        <w:t xml:space="preserve"> stężeniem w</w:t>
      </w:r>
      <w:r w:rsidR="00A631AA">
        <w:t> </w:t>
      </w:r>
      <w:r w:rsidR="0087192D" w:rsidRPr="00031D7A">
        <w:t xml:space="preserve">atmosferze gazów cieplarnianych emitowanych w wyniku działalności człowieka. </w:t>
      </w:r>
      <w:r w:rsidRPr="00031D7A">
        <w:t>Zmiany klimatu rozumiane są jako zmiany w klimacie spowodowane pośrednio lub bezpośrednio działalnością człowieka, która zmienia skład atmosfery ziemskiej</w:t>
      </w:r>
      <w:r w:rsidR="00A631AA">
        <w:t>,</w:t>
      </w:r>
      <w:r w:rsidRPr="00031D7A">
        <w:t xml:space="preserve"> i która jest odróżniana od naturalnej zmienności klimatu obserwowanej w porównywalnych okresach. </w:t>
      </w:r>
      <w:r w:rsidR="00432DAE" w:rsidRPr="00031D7A">
        <w:t xml:space="preserve">W wyniku działalności człowieka nastąpił wzrost poziomu koncentracji gazów cieplarnianych w atmosferze, co przyczyniło się do zaburzenia równowagi w przepływach energii i doprowadziło do nasilenia efektu cieplarnianego. Coraz więcej ciepła jest zatrzymywane w atmosferze, a przez to rośnie temperatura na Ziemi. Globalne ocieplenie skutkuje zmianami, nie tylko w atmosferze, ale także hydrosferze, kriosferze, biosferze oraz geosferze Ziemi – elementach systemu decydującego o klimacie na naszej planecie. </w:t>
      </w:r>
    </w:p>
    <w:p w14:paraId="0CCB564C" w14:textId="1FC73A66" w:rsidR="0087192D" w:rsidRPr="00031D7A" w:rsidRDefault="0087192D" w:rsidP="00BD46F8">
      <w:r w:rsidRPr="00031D7A">
        <w:t xml:space="preserve">Skutki </w:t>
      </w:r>
      <w:r w:rsidR="00432DAE" w:rsidRPr="00031D7A">
        <w:t xml:space="preserve">zmian klimatu </w:t>
      </w:r>
      <w:r w:rsidRPr="00031D7A">
        <w:t xml:space="preserve">są negatywne dla zdrowia ludzi, gospodarki wodnej, lasów, energetyki, transportu, turystyki, rolnictwa. Zmiany klimatu wpływają także na różnorodność biologiczną. Istotny jest pośredni wpływ zmian klimatu na zdrowie ludzi. Zmieniające się warunki klimatyczne sprzyjają rozprzestrzenianiu się wektorów (owadów przenoszących choroby) oraz rozwojowi patogenów występujących w wodach. Zwiększa się zasięg ryzyka występowania niektórych chorób. Ze względu </w:t>
      </w:r>
      <w:r w:rsidRPr="00031D7A">
        <w:lastRenderedPageBreak/>
        <w:t>na</w:t>
      </w:r>
      <w:r w:rsidR="0021107B">
        <w:t> </w:t>
      </w:r>
      <w:r w:rsidRPr="00031D7A">
        <w:t>dużą gęstość zaludnienia i zabudowy, tereny zurbanizowane są szczególnie podatne na ekspozycję na niekorzystne czynniki klimatyczne i</w:t>
      </w:r>
      <w:r w:rsidR="003B324A">
        <w:t xml:space="preserve"> </w:t>
      </w:r>
      <w:r w:rsidRPr="00031D7A">
        <w:t>ich pochodne. Jednym z głównych działań samorządów w</w:t>
      </w:r>
      <w:r w:rsidR="001D332F" w:rsidRPr="00031D7A">
        <w:t> </w:t>
      </w:r>
      <w:r w:rsidRPr="00031D7A">
        <w:t xml:space="preserve">odpowiedzi na obserwowane i prognozowana zmiany klimatu jest tworzenie </w:t>
      </w:r>
      <w:r w:rsidR="00CF3FB3" w:rsidRPr="00031D7A">
        <w:t xml:space="preserve">i wdrażanie </w:t>
      </w:r>
      <w:r w:rsidRPr="00031D7A">
        <w:t xml:space="preserve">polityki adaptacyjnej. Plan adaptacji do zmian klimatu </w:t>
      </w:r>
      <w:r w:rsidR="00CF3FB3" w:rsidRPr="00031D7A">
        <w:t xml:space="preserve">dla </w:t>
      </w:r>
      <w:r w:rsidR="00F01F27" w:rsidRPr="00031D7A">
        <w:t>Gminy Miasto Reda</w:t>
      </w:r>
      <w:r w:rsidRPr="00031D7A">
        <w:t xml:space="preserve"> będzie wyrażał tę </w:t>
      </w:r>
      <w:r w:rsidR="00CF3FB3" w:rsidRPr="00031D7A">
        <w:t>strategiczn</w:t>
      </w:r>
      <w:r w:rsidR="007F6171" w:rsidRPr="00031D7A">
        <w:t>ą</w:t>
      </w:r>
      <w:r w:rsidR="00CF3FB3" w:rsidRPr="00031D7A">
        <w:t xml:space="preserve"> dla Miasta </w:t>
      </w:r>
      <w:r w:rsidRPr="00031D7A">
        <w:t>politykę</w:t>
      </w:r>
      <w:r w:rsidR="007F6171" w:rsidRPr="00031D7A">
        <w:t xml:space="preserve">, określoną </w:t>
      </w:r>
      <w:r w:rsidRPr="00031D7A">
        <w:t xml:space="preserve">na bazie </w:t>
      </w:r>
      <w:r w:rsidR="00CF3FB3" w:rsidRPr="00031D7A">
        <w:t>niniejszej D</w:t>
      </w:r>
      <w:r w:rsidRPr="00031D7A">
        <w:t xml:space="preserve">iagnozy. </w:t>
      </w:r>
    </w:p>
    <w:p w14:paraId="77360485" w14:textId="5460F964" w:rsidR="00BD7088" w:rsidRPr="00031D7A" w:rsidRDefault="00590AB9" w:rsidP="00BD46F8">
      <w:pPr>
        <w:pStyle w:val="Nagwek1"/>
      </w:pPr>
      <w:bookmarkStart w:id="6" w:name="_Toc178598337"/>
      <w:r w:rsidRPr="00031D7A">
        <w:t>Metoda</w:t>
      </w:r>
      <w:bookmarkEnd w:id="6"/>
    </w:p>
    <w:p w14:paraId="04D10A81" w14:textId="77777777" w:rsidR="00F01F27" w:rsidRPr="00031D7A" w:rsidRDefault="00F01F27" w:rsidP="00BD46F8">
      <w:pPr>
        <w:pStyle w:val="Nagwek2"/>
      </w:pPr>
      <w:bookmarkStart w:id="7" w:name="_Toc63161944"/>
      <w:bookmarkStart w:id="8" w:name="_Toc178598338"/>
      <w:r w:rsidRPr="00031D7A">
        <w:t>Tryb pracy</w:t>
      </w:r>
      <w:bookmarkEnd w:id="7"/>
      <w:bookmarkEnd w:id="8"/>
      <w:r w:rsidRPr="00031D7A">
        <w:t xml:space="preserve"> </w:t>
      </w:r>
    </w:p>
    <w:p w14:paraId="628CA2C5" w14:textId="1C85D880" w:rsidR="00F01F27" w:rsidRPr="00031D7A" w:rsidRDefault="00F01F27" w:rsidP="00BD46F8">
      <w:r w:rsidRPr="00031D7A">
        <w:t>Podstawowym założeniem metodycznym przyjętym w opracowaniu MPA jest podział pracy na</w:t>
      </w:r>
      <w:r w:rsidR="001D332F" w:rsidRPr="00031D7A">
        <w:t> </w:t>
      </w:r>
      <w:r w:rsidRPr="00031D7A">
        <w:t>sześć etapów</w:t>
      </w:r>
      <w:r w:rsidR="00B05BB9" w:rsidRPr="00031D7A">
        <w:t xml:space="preserve"> (rys. 1)</w:t>
      </w:r>
      <w:r w:rsidRPr="00031D7A">
        <w:t xml:space="preserve">, opisanych w wytycznych </w:t>
      </w:r>
      <w:r w:rsidR="00B105DB" w:rsidRPr="00031D7A">
        <w:t>do przygotowania miejskiego planu adaptacji do</w:t>
      </w:r>
      <w:r w:rsidR="001D332F" w:rsidRPr="00031D7A">
        <w:t> </w:t>
      </w:r>
      <w:r w:rsidR="00B105DB" w:rsidRPr="00031D7A">
        <w:t xml:space="preserve">zmian klimatu </w:t>
      </w:r>
      <w:r w:rsidRPr="00031D7A">
        <w:t>„Podręcznik adaptacji dla miast. Aktualizacja 2023”</w:t>
      </w:r>
      <w:r w:rsidR="00432DAE" w:rsidRPr="00031D7A">
        <w:rPr>
          <w:rStyle w:val="Odwoanieprzypisudolnego"/>
        </w:rPr>
        <w:footnoteReference w:id="2"/>
      </w:r>
      <w:r w:rsidRPr="00031D7A">
        <w:t xml:space="preserve">. </w:t>
      </w:r>
    </w:p>
    <w:p w14:paraId="12EFE800" w14:textId="583A2B4C" w:rsidR="00F42AC1" w:rsidRPr="00031D7A" w:rsidRDefault="00F42AC1" w:rsidP="008E3114">
      <w:pPr>
        <w:ind w:firstLine="0"/>
        <w:jc w:val="center"/>
      </w:pPr>
      <w:r w:rsidRPr="00031D7A">
        <w:rPr>
          <w:noProof/>
        </w:rPr>
        <w:drawing>
          <wp:inline distT="0" distB="0" distL="0" distR="0" wp14:anchorId="30AB8CB0" wp14:editId="5E60A341">
            <wp:extent cx="5207679" cy="3422895"/>
            <wp:effectExtent l="0" t="0" r="0" b="635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8956" cy="3456598"/>
                    </a:xfrm>
                    <a:prstGeom prst="rect">
                      <a:avLst/>
                    </a:prstGeom>
                    <a:noFill/>
                  </pic:spPr>
                </pic:pic>
              </a:graphicData>
            </a:graphic>
          </wp:inline>
        </w:drawing>
      </w:r>
    </w:p>
    <w:p w14:paraId="4A9BE331" w14:textId="65FA8382" w:rsidR="00F42AC1" w:rsidRPr="00031D7A" w:rsidRDefault="00F42AC1" w:rsidP="00BD46F8">
      <w:pPr>
        <w:pStyle w:val="Rysunki"/>
      </w:pPr>
      <w:bookmarkStart w:id="9" w:name="_Toc177540583"/>
      <w:r w:rsidRPr="00031D7A">
        <w:t>Etapy opracowania MPA</w:t>
      </w:r>
      <w:bookmarkEnd w:id="9"/>
      <w:r w:rsidRPr="00031D7A">
        <w:t xml:space="preserve"> </w:t>
      </w:r>
    </w:p>
    <w:p w14:paraId="5694016B" w14:textId="39108660" w:rsidR="00F42AC1" w:rsidRPr="00031D7A" w:rsidRDefault="00F42AC1" w:rsidP="00BD46F8">
      <w:pPr>
        <w:pStyle w:val="rdo"/>
        <w:rPr>
          <w:vertAlign w:val="superscript"/>
        </w:rPr>
      </w:pPr>
      <w:r w:rsidRPr="00031D7A">
        <w:t>Źródło: Podręcznik adaptacji dla miast</w:t>
      </w:r>
      <w:r w:rsidR="00B105DB" w:rsidRPr="00031D7A">
        <w:t xml:space="preserve"> </w:t>
      </w:r>
      <w:r w:rsidR="00B105DB" w:rsidRPr="00031D7A">
        <w:rPr>
          <w:vertAlign w:val="superscript"/>
        </w:rPr>
        <w:t>2</w:t>
      </w:r>
    </w:p>
    <w:p w14:paraId="6A76C4A3" w14:textId="7AF8F6CA" w:rsidR="00F42AC1" w:rsidRPr="00031D7A" w:rsidRDefault="00F42AC1" w:rsidP="00BD46F8">
      <w:pPr>
        <w:spacing w:before="240"/>
        <w:rPr>
          <w:b/>
        </w:rPr>
      </w:pPr>
      <w:r w:rsidRPr="00031D7A">
        <w:rPr>
          <w:b/>
        </w:rPr>
        <w:t>Etap 1. Przygotowanie do procesu opracowania MPA</w:t>
      </w:r>
    </w:p>
    <w:p w14:paraId="3C7A4A31" w14:textId="5961AAA8" w:rsidR="0030058E" w:rsidRPr="00031D7A" w:rsidRDefault="0030058E" w:rsidP="00BD46F8">
      <w:r w:rsidRPr="00031D7A">
        <w:t xml:space="preserve">W ramach prac przygotowawczych do opracowania MPA </w:t>
      </w:r>
      <w:r w:rsidR="0097183E" w:rsidRPr="00031D7A">
        <w:t xml:space="preserve">Redy </w:t>
      </w:r>
      <w:r w:rsidRPr="00031D7A">
        <w:t>ustalono założenia metodyczne,</w:t>
      </w:r>
      <w:r w:rsidR="0097183E" w:rsidRPr="00031D7A">
        <w:t xml:space="preserve"> w</w:t>
      </w:r>
      <w:r w:rsidR="001D332F" w:rsidRPr="00031D7A">
        <w:t> </w:t>
      </w:r>
      <w:r w:rsidRPr="00031D7A">
        <w:t xml:space="preserve">tym dotyczące współpracy pomiędzy </w:t>
      </w:r>
      <w:r w:rsidR="0097183E" w:rsidRPr="00031D7A">
        <w:t>Z</w:t>
      </w:r>
      <w:r w:rsidRPr="00031D7A">
        <w:t xml:space="preserve">espołem ekspertów IOŚ-PIB </w:t>
      </w:r>
      <w:r w:rsidR="00904B45" w:rsidRPr="00031D7A">
        <w:t xml:space="preserve">(zwanym dalej Zespołem ekspertów) </w:t>
      </w:r>
      <w:r w:rsidRPr="00031D7A">
        <w:t xml:space="preserve">i Zespołem zadaniowym do spraw opracowania i realizacji „Miejskiego </w:t>
      </w:r>
      <w:r w:rsidR="0097183E" w:rsidRPr="00031D7A">
        <w:t>P</w:t>
      </w:r>
      <w:r w:rsidRPr="00031D7A">
        <w:t xml:space="preserve">lanu </w:t>
      </w:r>
      <w:r w:rsidR="0097183E" w:rsidRPr="00031D7A">
        <w:t>A</w:t>
      </w:r>
      <w:r w:rsidRPr="00031D7A">
        <w:t>daptacji do</w:t>
      </w:r>
      <w:r w:rsidR="001D332F" w:rsidRPr="00031D7A">
        <w:t> </w:t>
      </w:r>
      <w:r w:rsidRPr="00031D7A">
        <w:t>zmian klimatu dla Gminy Miasto Reda”</w:t>
      </w:r>
      <w:r w:rsidR="002D31EB" w:rsidRPr="00031D7A">
        <w:t xml:space="preserve"> (zwanym dalej Zespołem Miejskim)</w:t>
      </w:r>
      <w:r w:rsidRPr="00031D7A">
        <w:t>. Ustalono harmonogram prac, a także rozpoznano interesariuszy</w:t>
      </w:r>
      <w:r w:rsidR="0097183E" w:rsidRPr="00031D7A">
        <w:t xml:space="preserve"> adaptacji do zmian klimatu Miasta Redy</w:t>
      </w:r>
      <w:r w:rsidRPr="00031D7A">
        <w:t xml:space="preserve">. Określono </w:t>
      </w:r>
      <w:r w:rsidR="0097183E" w:rsidRPr="00031D7A">
        <w:t xml:space="preserve">również </w:t>
      </w:r>
      <w:r w:rsidRPr="00031D7A">
        <w:lastRenderedPageBreak/>
        <w:t>sposób budowania świadomości potrzeby adaptacji do zmian klimatu w ramach realizowanego MPA</w:t>
      </w:r>
      <w:r w:rsidR="0097183E" w:rsidRPr="00031D7A">
        <w:t xml:space="preserve"> </w:t>
      </w:r>
      <w:r w:rsidR="001D332F" w:rsidRPr="00031D7A">
        <w:t xml:space="preserve">Miasta </w:t>
      </w:r>
      <w:r w:rsidR="0097183E" w:rsidRPr="00031D7A">
        <w:t>Redy</w:t>
      </w:r>
      <w:r w:rsidRPr="00031D7A">
        <w:t xml:space="preserve">. </w:t>
      </w:r>
    </w:p>
    <w:p w14:paraId="008C7F42" w14:textId="56F6FF32" w:rsidR="00F42AC1" w:rsidRPr="00031D7A" w:rsidRDefault="0030058E" w:rsidP="00BD46F8">
      <w:r w:rsidRPr="00031D7A">
        <w:t xml:space="preserve">Zespół ekspertów przeprowadził kwerendę danych, literatury, materiałów, w tym dokumentów strategicznych i planistycznych istotnych dla MPA </w:t>
      </w:r>
      <w:r w:rsidR="001D332F" w:rsidRPr="00031D7A">
        <w:t xml:space="preserve">Miasta </w:t>
      </w:r>
      <w:r w:rsidRPr="00031D7A">
        <w:t xml:space="preserve">Redy. </w:t>
      </w:r>
    </w:p>
    <w:p w14:paraId="3B3F8C73" w14:textId="2D90E2BD" w:rsidR="00387922" w:rsidRPr="00031D7A" w:rsidRDefault="00387922" w:rsidP="00BD46F8">
      <w:r w:rsidRPr="00031D7A">
        <w:t xml:space="preserve">W </w:t>
      </w:r>
      <w:r w:rsidR="0097183E" w:rsidRPr="00031D7A">
        <w:t xml:space="preserve">ramach </w:t>
      </w:r>
      <w:r w:rsidRPr="00031D7A">
        <w:t>t</w:t>
      </w:r>
      <w:r w:rsidR="0097183E" w:rsidRPr="00031D7A">
        <w:t xml:space="preserve">ego </w:t>
      </w:r>
      <w:r w:rsidR="0088583C" w:rsidRPr="00031D7A">
        <w:t>etap</w:t>
      </w:r>
      <w:r w:rsidR="0097183E" w:rsidRPr="00031D7A">
        <w:t xml:space="preserve">u prac nad MPA Redy </w:t>
      </w:r>
      <w:r w:rsidRPr="00031D7A">
        <w:t xml:space="preserve">przeanalizowano także politykę </w:t>
      </w:r>
      <w:r w:rsidR="0088583C" w:rsidRPr="00031D7A">
        <w:t xml:space="preserve">rozwoju </w:t>
      </w:r>
      <w:r w:rsidRPr="00031D7A">
        <w:t xml:space="preserve">miasta. </w:t>
      </w:r>
      <w:r w:rsidR="0088583C" w:rsidRPr="00031D7A">
        <w:t>A</w:t>
      </w:r>
      <w:r w:rsidRPr="00031D7A">
        <w:t>naliza polityki miejskiej w kontekście adaptacji do zmian klimat</w:t>
      </w:r>
      <w:r w:rsidR="00E87C82" w:rsidRPr="00031D7A">
        <w:t>u ma</w:t>
      </w:r>
      <w:r w:rsidR="0088583C" w:rsidRPr="00031D7A">
        <w:t xml:space="preserve"> na celu</w:t>
      </w:r>
      <w:r w:rsidRPr="00031D7A">
        <w:t xml:space="preserve">: </w:t>
      </w:r>
    </w:p>
    <w:p w14:paraId="0FFBE183" w14:textId="3B0D24F1" w:rsidR="00387922" w:rsidRPr="00031D7A" w:rsidRDefault="00387922" w:rsidP="00B978BC">
      <w:pPr>
        <w:pStyle w:val="Akapitzlist"/>
        <w:numPr>
          <w:ilvl w:val="0"/>
          <w:numId w:val="21"/>
        </w:numPr>
        <w:spacing w:before="0"/>
        <w:ind w:left="357" w:hanging="357"/>
      </w:pPr>
      <w:r w:rsidRPr="00031D7A">
        <w:t>zapewnienie spójności MPA z polityką rozwoju miasta, wyrażoną w dokumentach strategicznych i</w:t>
      </w:r>
      <w:r w:rsidR="001D332F" w:rsidRPr="00031D7A">
        <w:t> </w:t>
      </w:r>
      <w:r w:rsidRPr="00031D7A">
        <w:t xml:space="preserve">planistycznych, </w:t>
      </w:r>
    </w:p>
    <w:p w14:paraId="4324D980" w14:textId="7F5E966C" w:rsidR="0088583C" w:rsidRPr="00031D7A" w:rsidRDefault="00387922" w:rsidP="00B978BC">
      <w:pPr>
        <w:pStyle w:val="Akapitzlist"/>
        <w:numPr>
          <w:ilvl w:val="0"/>
          <w:numId w:val="21"/>
        </w:numPr>
      </w:pPr>
      <w:r w:rsidRPr="00031D7A">
        <w:t>identyfikację elementów miasta, które mogą być wrażliwe na zmiany klimatu, dokumenty te</w:t>
      </w:r>
      <w:r w:rsidR="001D332F" w:rsidRPr="00031D7A">
        <w:t> </w:t>
      </w:r>
      <w:r w:rsidRPr="00031D7A">
        <w:t>są</w:t>
      </w:r>
      <w:r w:rsidR="001D332F" w:rsidRPr="00031D7A">
        <w:t> </w:t>
      </w:r>
      <w:r w:rsidRPr="00031D7A">
        <w:t>źródłem wiedzy o mieście i służą ocenie podatności miasta na zmiany klimatu</w:t>
      </w:r>
      <w:r w:rsidR="00B11C08">
        <w:t>,</w:t>
      </w:r>
    </w:p>
    <w:p w14:paraId="5F3F3855" w14:textId="1A7F8BE0" w:rsidR="0088583C" w:rsidRPr="00031D7A" w:rsidRDefault="0088583C" w:rsidP="00B978BC">
      <w:pPr>
        <w:pStyle w:val="Akapitzlist"/>
        <w:numPr>
          <w:ilvl w:val="0"/>
          <w:numId w:val="21"/>
        </w:numPr>
        <w:rPr>
          <w:rFonts w:ascii="Calibri" w:hAnsi="Calibri" w:cs="Calibri"/>
        </w:rPr>
      </w:pPr>
      <w:r w:rsidRPr="00031D7A">
        <w:t xml:space="preserve">identyfikację zapisów w dokumentach strategicznych i planistycznych, które mogą zwiększać podatność miasta na zmiany klimatu. </w:t>
      </w:r>
    </w:p>
    <w:p w14:paraId="4FB6A08C" w14:textId="1760F191" w:rsidR="00287994" w:rsidRPr="00031D7A" w:rsidRDefault="00287994" w:rsidP="00E87C82">
      <w:pPr>
        <w:spacing w:before="240"/>
        <w:rPr>
          <w:b/>
        </w:rPr>
      </w:pPr>
      <w:r w:rsidRPr="00031D7A">
        <w:rPr>
          <w:b/>
        </w:rPr>
        <w:t xml:space="preserve">Etap </w:t>
      </w:r>
      <w:r w:rsidR="00F42AC1" w:rsidRPr="00031D7A">
        <w:rPr>
          <w:b/>
        </w:rPr>
        <w:t>2</w:t>
      </w:r>
      <w:r w:rsidRPr="00031D7A">
        <w:rPr>
          <w:b/>
        </w:rPr>
        <w:t xml:space="preserve">. </w:t>
      </w:r>
      <w:r w:rsidR="00665E04" w:rsidRPr="00031D7A">
        <w:rPr>
          <w:b/>
        </w:rPr>
        <w:t xml:space="preserve">Ocena podatności miasta na zmiany klimatu i analiza ryzyka klimatycznego </w:t>
      </w:r>
    </w:p>
    <w:p w14:paraId="525E1B06" w14:textId="77777777" w:rsidR="0097183E" w:rsidRPr="00031D7A" w:rsidRDefault="00665E04" w:rsidP="00BD46F8">
      <w:r w:rsidRPr="00031D7A">
        <w:t xml:space="preserve">Pierwszym krokiem oceny podatności </w:t>
      </w:r>
      <w:r w:rsidR="0097183E" w:rsidRPr="00031D7A">
        <w:t xml:space="preserve">Miasta na zmiany klimatu </w:t>
      </w:r>
      <w:r w:rsidRPr="00031D7A">
        <w:t xml:space="preserve">jest </w:t>
      </w:r>
      <w:r w:rsidRPr="00031D7A">
        <w:rPr>
          <w:b/>
        </w:rPr>
        <w:t>analiza zagrożeń klimatycznych</w:t>
      </w:r>
      <w:r w:rsidRPr="00031D7A">
        <w:t>.</w:t>
      </w:r>
    </w:p>
    <w:p w14:paraId="49344E4D" w14:textId="6AB30BEC" w:rsidR="0097183E" w:rsidRPr="00031D7A" w:rsidRDefault="00F01F27" w:rsidP="00BD46F8">
      <w:r w:rsidRPr="00031D7A">
        <w:t>Zagrożeniem klimatycznym określa się zdarzenia pogodowe, zarówno krótkotrwałe i gwałtowne, jak</w:t>
      </w:r>
      <w:r w:rsidR="00816724" w:rsidRPr="00031D7A">
        <w:t> </w:t>
      </w:r>
      <w:r w:rsidRPr="00031D7A">
        <w:t>i</w:t>
      </w:r>
      <w:r w:rsidR="00816724" w:rsidRPr="00031D7A">
        <w:t> </w:t>
      </w:r>
      <w:r w:rsidRPr="00031D7A">
        <w:t>długotrwałe, o niskim prawdopodobieństwie występowania, które mo</w:t>
      </w:r>
      <w:r w:rsidR="00B11C08">
        <w:t>gą</w:t>
      </w:r>
      <w:r w:rsidRPr="00031D7A">
        <w:t xml:space="preserve"> wywołać negatywny wpływ na społeczeństwo, przyrodę i gospodarkę. Zagrożeniem może być zdarzenie</w:t>
      </w:r>
      <w:r w:rsidR="0097183E" w:rsidRPr="00031D7A">
        <w:t>,</w:t>
      </w:r>
      <w:r w:rsidRPr="00031D7A">
        <w:t xml:space="preserve"> np.: intensywny deszcz lub burza</w:t>
      </w:r>
      <w:r w:rsidR="00432DAE" w:rsidRPr="00031D7A">
        <w:t>,</w:t>
      </w:r>
      <w:r w:rsidRPr="00031D7A">
        <w:t xml:space="preserve"> trend np.: wzrost średniej temperatury dobowej, wzrost poziomu morza lub</w:t>
      </w:r>
      <w:r w:rsidR="0021107B">
        <w:t> </w:t>
      </w:r>
      <w:r w:rsidRPr="00031D7A">
        <w:t xml:space="preserve">przyrodniczy skutek zdarzenia np.: powódź lub osuwisko. </w:t>
      </w:r>
    </w:p>
    <w:p w14:paraId="6735E8B0" w14:textId="5088DFCB" w:rsidR="00F42AC1" w:rsidRPr="00031D7A" w:rsidRDefault="00F01F27" w:rsidP="00BD46F8">
      <w:r w:rsidRPr="00031D7A">
        <w:t xml:space="preserve">Charakterystykę zjawisk klimatycznych </w:t>
      </w:r>
      <w:r w:rsidR="0097183E" w:rsidRPr="00031D7A">
        <w:t xml:space="preserve">w odniesieniu do Miasta Redy </w:t>
      </w:r>
      <w:r w:rsidR="00170D18" w:rsidRPr="00031D7A">
        <w:t xml:space="preserve">przeprowadzono </w:t>
      </w:r>
      <w:r w:rsidRPr="00031D7A">
        <w:t>na</w:t>
      </w:r>
      <w:r w:rsidR="00031D7A" w:rsidRPr="00031D7A">
        <w:t> </w:t>
      </w:r>
      <w:r w:rsidRPr="00031D7A">
        <w:t>podstawie</w:t>
      </w:r>
      <w:r w:rsidR="00170D18" w:rsidRPr="00031D7A">
        <w:t xml:space="preserve"> historycznych</w:t>
      </w:r>
      <w:r w:rsidRPr="00031D7A">
        <w:t xml:space="preserve"> danych </w:t>
      </w:r>
      <w:r w:rsidR="00170D18" w:rsidRPr="00031D7A">
        <w:t>meteorologicznych i hydrologicznych</w:t>
      </w:r>
      <w:r w:rsidRPr="00031D7A">
        <w:t xml:space="preserve">. </w:t>
      </w:r>
      <w:r w:rsidR="00170D18" w:rsidRPr="00031D7A">
        <w:t>Ponadto o</w:t>
      </w:r>
      <w:r w:rsidRPr="00031D7A">
        <w:t>pracowano scenariusze klimatyczne w horyzoncie do 2030 i 2050. Trendy zmian klimatu obliczone zostały dla</w:t>
      </w:r>
      <w:r w:rsidR="0021107B">
        <w:t> </w:t>
      </w:r>
      <w:r w:rsidRPr="00031D7A">
        <w:t xml:space="preserve">dwóch scenariuszy emisji gazów cieplarnianych (RCP4.5 i RCP8.5). </w:t>
      </w:r>
    </w:p>
    <w:p w14:paraId="5829BF39" w14:textId="69252FF3" w:rsidR="00F01F27" w:rsidRPr="00031D7A" w:rsidRDefault="00F01F27" w:rsidP="006C58C3">
      <w:pPr>
        <w:spacing w:after="120"/>
      </w:pPr>
      <w:r w:rsidRPr="00031D7A">
        <w:rPr>
          <w:b/>
        </w:rPr>
        <w:t>Ocena podatności</w:t>
      </w:r>
      <w:r w:rsidRPr="00031D7A">
        <w:t xml:space="preserve"> składa się z </w:t>
      </w:r>
      <w:r w:rsidR="0097183E" w:rsidRPr="00031D7A">
        <w:t xml:space="preserve">następujących </w:t>
      </w:r>
      <w:r w:rsidRPr="00031D7A">
        <w:t xml:space="preserve">elementów: oceny wrażliwości miasta </w:t>
      </w:r>
      <w:r w:rsidR="0097183E" w:rsidRPr="00031D7A">
        <w:t xml:space="preserve">na zmiany klimatu </w:t>
      </w:r>
      <w:r w:rsidRPr="00031D7A">
        <w:t>oraz oceny potencjału adaptacyjnego. Pojęcia te definiowane są następująco:</w:t>
      </w:r>
    </w:p>
    <w:tbl>
      <w:tblPr>
        <w:tblStyle w:val="Tabela-Siatka"/>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35"/>
        <w:gridCol w:w="7429"/>
      </w:tblGrid>
      <w:tr w:rsidR="00F01F27" w:rsidRPr="00031D7A" w14:paraId="34772600" w14:textId="77777777" w:rsidTr="00287994">
        <w:tc>
          <w:tcPr>
            <w:tcW w:w="902" w:type="pct"/>
            <w:hideMark/>
          </w:tcPr>
          <w:p w14:paraId="5499E2D2" w14:textId="77777777" w:rsidR="00F01F27" w:rsidRPr="00031D7A" w:rsidRDefault="00F01F27" w:rsidP="00BD46F8">
            <w:pPr>
              <w:pStyle w:val="Tekstwtabeli"/>
              <w:rPr>
                <w:lang w:val="pl-PL"/>
              </w:rPr>
            </w:pPr>
            <w:r w:rsidRPr="00031D7A">
              <w:rPr>
                <w:lang w:val="pl-PL"/>
              </w:rPr>
              <w:t>Wrażliwość na zmiany klimatu</w:t>
            </w:r>
          </w:p>
        </w:tc>
        <w:tc>
          <w:tcPr>
            <w:tcW w:w="4098" w:type="pct"/>
            <w:hideMark/>
          </w:tcPr>
          <w:p w14:paraId="7DB693C0" w14:textId="77777777" w:rsidR="0097183E" w:rsidRPr="00031D7A" w:rsidRDefault="00F01F27" w:rsidP="00A631AA">
            <w:pPr>
              <w:pStyle w:val="Tekstwtabeli"/>
              <w:jc w:val="left"/>
              <w:rPr>
                <w:lang w:val="pl-PL"/>
              </w:rPr>
            </w:pPr>
            <w:r w:rsidRPr="00031D7A">
              <w:rPr>
                <w:lang w:val="pl-PL"/>
              </w:rPr>
              <w:t xml:space="preserve">stopień, w jakim miasto podlega wpływowi zjawisk klimatycznych. </w:t>
            </w:r>
          </w:p>
          <w:p w14:paraId="2E9F6875" w14:textId="0F366FAE" w:rsidR="00F01F27" w:rsidRPr="00031D7A" w:rsidRDefault="00F01F27" w:rsidP="00A631AA">
            <w:pPr>
              <w:pStyle w:val="Tekstwtabeli"/>
              <w:jc w:val="left"/>
              <w:rPr>
                <w:lang w:val="pl-PL"/>
              </w:rPr>
            </w:pPr>
            <w:r w:rsidRPr="00031D7A">
              <w:rPr>
                <w:lang w:val="pl-PL"/>
              </w:rPr>
              <w:t>Wrażliwość zależy od charakteru struktury przestrzennej miasta i jej poszczególnych elementów, uwzględnia populację zamieszkująca miasto, jej</w:t>
            </w:r>
            <w:r w:rsidR="00816724" w:rsidRPr="00031D7A">
              <w:rPr>
                <w:lang w:val="pl-PL"/>
              </w:rPr>
              <w:t> </w:t>
            </w:r>
            <w:r w:rsidRPr="00031D7A">
              <w:rPr>
                <w:lang w:val="pl-PL"/>
              </w:rPr>
              <w:t>cechy oraz rozkład przestrzenny. Wrażliwość jest rozpatrywana w kontekście wpływu zjawisk klimatycznych, przy czym wpływ ten może być bezpośredni i</w:t>
            </w:r>
            <w:r w:rsidR="00816724" w:rsidRPr="00031D7A">
              <w:rPr>
                <w:lang w:val="pl-PL"/>
              </w:rPr>
              <w:t> </w:t>
            </w:r>
            <w:r w:rsidRPr="00031D7A">
              <w:rPr>
                <w:lang w:val="pl-PL"/>
              </w:rPr>
              <w:t>pośredni.</w:t>
            </w:r>
          </w:p>
        </w:tc>
      </w:tr>
      <w:tr w:rsidR="00F01F27" w:rsidRPr="00031D7A" w14:paraId="3CD3A38F" w14:textId="77777777" w:rsidTr="00287994">
        <w:tc>
          <w:tcPr>
            <w:tcW w:w="902" w:type="pct"/>
            <w:hideMark/>
          </w:tcPr>
          <w:p w14:paraId="59F98B24" w14:textId="77777777" w:rsidR="00F01F27" w:rsidRPr="00031D7A" w:rsidRDefault="00F01F27" w:rsidP="00BD46F8">
            <w:pPr>
              <w:pStyle w:val="Tekstwtabeli"/>
              <w:rPr>
                <w:lang w:val="pl-PL"/>
              </w:rPr>
            </w:pPr>
            <w:r w:rsidRPr="00031D7A">
              <w:rPr>
                <w:lang w:val="pl-PL"/>
              </w:rPr>
              <w:t>Potencjał adaptacyjny</w:t>
            </w:r>
          </w:p>
        </w:tc>
        <w:tc>
          <w:tcPr>
            <w:tcW w:w="4098" w:type="pct"/>
            <w:hideMark/>
          </w:tcPr>
          <w:p w14:paraId="03DC0D57" w14:textId="77777777" w:rsidR="0097183E" w:rsidRPr="00031D7A" w:rsidRDefault="00F01F27" w:rsidP="00A631AA">
            <w:pPr>
              <w:pStyle w:val="Tekstwtabeli"/>
              <w:jc w:val="left"/>
              <w:rPr>
                <w:lang w:val="pl-PL"/>
              </w:rPr>
            </w:pPr>
            <w:r w:rsidRPr="00031D7A">
              <w:rPr>
                <w:lang w:val="pl-PL"/>
              </w:rPr>
              <w:t xml:space="preserve">materialne i niematerialne zasoby miasta, które mogą służyć do dostosowania i przygotowania się na zmiany klimatu oraz ich skutki. </w:t>
            </w:r>
          </w:p>
          <w:p w14:paraId="555BC64F" w14:textId="1E74DA01" w:rsidR="00F01F27" w:rsidRPr="00031D7A" w:rsidRDefault="00F01F27" w:rsidP="00A631AA">
            <w:pPr>
              <w:pStyle w:val="Tekstwtabeli"/>
              <w:jc w:val="left"/>
              <w:rPr>
                <w:lang w:val="pl-PL"/>
              </w:rPr>
            </w:pPr>
            <w:r w:rsidRPr="00031D7A">
              <w:rPr>
                <w:lang w:val="pl-PL"/>
              </w:rPr>
              <w:t>Potencjał adaptacyjny tworzą: zasoby finansowe, zasoby ludzkie, zasoby instytucjonalne, zasoby infrastrukturalne, zasoby wiedzy.</w:t>
            </w:r>
          </w:p>
        </w:tc>
      </w:tr>
      <w:tr w:rsidR="00F01F27" w:rsidRPr="00031D7A" w14:paraId="5AE221E1" w14:textId="77777777" w:rsidTr="00287994">
        <w:tc>
          <w:tcPr>
            <w:tcW w:w="902" w:type="pct"/>
            <w:hideMark/>
          </w:tcPr>
          <w:p w14:paraId="1E367D24" w14:textId="77777777" w:rsidR="00F01F27" w:rsidRPr="00031D7A" w:rsidRDefault="00F01F27" w:rsidP="006C58C3">
            <w:pPr>
              <w:pStyle w:val="Tekstwtabeli"/>
              <w:jc w:val="left"/>
              <w:rPr>
                <w:lang w:val="pl-PL"/>
              </w:rPr>
            </w:pPr>
            <w:r w:rsidRPr="00031D7A">
              <w:rPr>
                <w:lang w:val="pl-PL"/>
              </w:rPr>
              <w:t>Podatność</w:t>
            </w:r>
            <w:r w:rsidRPr="00031D7A">
              <w:rPr>
                <w:lang w:val="pl-PL"/>
              </w:rPr>
              <w:br/>
              <w:t>na zmiany klimatu</w:t>
            </w:r>
          </w:p>
        </w:tc>
        <w:tc>
          <w:tcPr>
            <w:tcW w:w="4098" w:type="pct"/>
            <w:hideMark/>
          </w:tcPr>
          <w:p w14:paraId="21321082" w14:textId="77777777" w:rsidR="0097183E" w:rsidRPr="00031D7A" w:rsidRDefault="00F01F27" w:rsidP="00A631AA">
            <w:pPr>
              <w:pStyle w:val="Tekstwtabeli"/>
              <w:jc w:val="left"/>
              <w:rPr>
                <w:lang w:val="pl-PL"/>
              </w:rPr>
            </w:pPr>
            <w:r w:rsidRPr="00031D7A">
              <w:rPr>
                <w:lang w:val="pl-PL"/>
              </w:rPr>
              <w:t xml:space="preserve">stopień, w jakim miasto nie jest zdolne do poradzenia sobie z negatywnymi skutkami zmian klimatu. </w:t>
            </w:r>
          </w:p>
          <w:p w14:paraId="2B6B9FE7" w14:textId="7996972A" w:rsidR="00F01F27" w:rsidRPr="00031D7A" w:rsidRDefault="00F01F27" w:rsidP="00A631AA">
            <w:pPr>
              <w:pStyle w:val="Tekstwtabeli"/>
              <w:jc w:val="left"/>
              <w:rPr>
                <w:lang w:val="pl-PL"/>
              </w:rPr>
            </w:pPr>
            <w:r w:rsidRPr="00031D7A">
              <w:rPr>
                <w:lang w:val="pl-PL"/>
              </w:rPr>
              <w:t xml:space="preserve">Podatność zależy od wrażliwości miasta na negatywne skutki zmian klimatu oraz potencjału adaptacyjnego. Im wyższy jest potencjał adaptacyjny miasta tym mniejsza może być jego podatność. </w:t>
            </w:r>
          </w:p>
        </w:tc>
      </w:tr>
    </w:tbl>
    <w:p w14:paraId="485AAC50" w14:textId="01B80BAC" w:rsidR="00287994" w:rsidRPr="00031D7A" w:rsidRDefault="00F01F27" w:rsidP="00BD46F8">
      <w:r w:rsidRPr="00031D7A">
        <w:rPr>
          <w:b/>
        </w:rPr>
        <w:t>Wrażliwość miasta</w:t>
      </w:r>
      <w:r w:rsidRPr="00031D7A">
        <w:t xml:space="preserve"> była analizowana poprzez ocenę wpływu zjawisk klimatycznych na poszczególne obszary miasta oraz sektory </w:t>
      </w:r>
      <w:r w:rsidR="00170D18" w:rsidRPr="00031D7A">
        <w:t xml:space="preserve">funkcjonowania </w:t>
      </w:r>
      <w:r w:rsidRPr="0021107B">
        <w:t>mi</w:t>
      </w:r>
      <w:r w:rsidR="00170D18" w:rsidRPr="0021107B">
        <w:t>asta</w:t>
      </w:r>
      <w:r w:rsidR="00287994" w:rsidRPr="0021107B">
        <w:t xml:space="preserve"> (por. rozdz</w:t>
      </w:r>
      <w:r w:rsidRPr="0021107B">
        <w:t xml:space="preserve">. </w:t>
      </w:r>
      <w:r w:rsidR="00287994" w:rsidRPr="0021107B">
        <w:t>2.3). W ocenie</w:t>
      </w:r>
      <w:r w:rsidR="00287994" w:rsidRPr="00031D7A">
        <w:t xml:space="preserve"> wrażliwości przyjęto następującą skalę: </w:t>
      </w:r>
    </w:p>
    <w:p w14:paraId="042B44FB" w14:textId="605C8BB4" w:rsidR="00287994" w:rsidRPr="00031D7A" w:rsidRDefault="00BB38AB" w:rsidP="00B978BC">
      <w:pPr>
        <w:pStyle w:val="Akapitzlist"/>
        <w:numPr>
          <w:ilvl w:val="0"/>
          <w:numId w:val="15"/>
        </w:numPr>
        <w:spacing w:before="0"/>
        <w:ind w:left="646" w:hanging="357"/>
      </w:pPr>
      <w:r w:rsidRPr="00031D7A">
        <w:lastRenderedPageBreak/>
        <w:t>b</w:t>
      </w:r>
      <w:r w:rsidR="00287994" w:rsidRPr="00031D7A">
        <w:t xml:space="preserve">rak wrażliwości komponentu na dane zjawisko </w:t>
      </w:r>
      <w:r w:rsidR="003B324A">
        <w:t>–</w:t>
      </w:r>
      <w:r w:rsidR="00287994" w:rsidRPr="00031D7A">
        <w:t xml:space="preserve"> brak</w:t>
      </w:r>
      <w:r w:rsidR="003B324A">
        <w:t xml:space="preserve"> </w:t>
      </w:r>
      <w:r w:rsidR="00287994" w:rsidRPr="00031D7A">
        <w:t>ofiar śmiertelnych; brak poszkodowanych; brak strat finansowych; brak zakłóce</w:t>
      </w:r>
      <w:r w:rsidR="003B324A">
        <w:t>ń</w:t>
      </w:r>
      <w:r w:rsidR="00287994" w:rsidRPr="00031D7A">
        <w:t xml:space="preserve"> w funkcjonowaniu danego komponentu;</w:t>
      </w:r>
    </w:p>
    <w:p w14:paraId="0B020E1B" w14:textId="5925EEDF" w:rsidR="00287994" w:rsidRPr="00031D7A" w:rsidRDefault="00BB38AB" w:rsidP="00B978BC">
      <w:pPr>
        <w:pStyle w:val="Akapitzlist"/>
        <w:numPr>
          <w:ilvl w:val="0"/>
          <w:numId w:val="15"/>
        </w:numPr>
      </w:pPr>
      <w:r w:rsidRPr="00031D7A">
        <w:t>n</w:t>
      </w:r>
      <w:r w:rsidR="00287994" w:rsidRPr="00031D7A">
        <w:t>iska wrażliwość komponentu na dane zjawisko - brak ofiar śmiertelnych; pojedyncze przypadki poszkodowanych; minimalne straty finansowe</w:t>
      </w:r>
      <w:r w:rsidR="006546DD">
        <w:t>;</w:t>
      </w:r>
      <w:r w:rsidR="00287994" w:rsidRPr="00031D7A">
        <w:t xml:space="preserve"> minimalne zakłócenia w funkcjonowaniu danego komponentu;</w:t>
      </w:r>
    </w:p>
    <w:p w14:paraId="68E3C8C5" w14:textId="79D48016" w:rsidR="00287994" w:rsidRPr="00031D7A" w:rsidRDefault="00BB38AB" w:rsidP="00B978BC">
      <w:pPr>
        <w:pStyle w:val="Akapitzlist"/>
        <w:numPr>
          <w:ilvl w:val="0"/>
          <w:numId w:val="15"/>
        </w:numPr>
      </w:pPr>
      <w:r w:rsidRPr="00031D7A">
        <w:t>ś</w:t>
      </w:r>
      <w:r w:rsidR="00287994" w:rsidRPr="00031D7A">
        <w:t xml:space="preserve">rednia wrażliwość komponentu na dane zjawisko </w:t>
      </w:r>
      <w:r w:rsidR="00216962">
        <w:t>–</w:t>
      </w:r>
      <w:r w:rsidR="00287994" w:rsidRPr="00031D7A">
        <w:t xml:space="preserve"> brak ofiar śmiertelnych; znacząca liczba poszkodowanych w wyniku np. zakłócenia funkcjonowania działalności gospodarczej, infrastruktury i usług, problemów zdrowotnych, wysiedlenia z domów; znaczące straty finansowe, znaczące zakłócenia w funkcjonowaniu danego komponentu;</w:t>
      </w:r>
    </w:p>
    <w:p w14:paraId="26DCEADF" w14:textId="1B8B1794" w:rsidR="00287994" w:rsidRPr="00031D7A" w:rsidRDefault="00BB38AB" w:rsidP="00B978BC">
      <w:pPr>
        <w:pStyle w:val="Akapitzlist"/>
        <w:numPr>
          <w:ilvl w:val="0"/>
          <w:numId w:val="15"/>
        </w:numPr>
      </w:pPr>
      <w:r w:rsidRPr="00031D7A">
        <w:t>w</w:t>
      </w:r>
      <w:r w:rsidR="00287994" w:rsidRPr="00031D7A">
        <w:t xml:space="preserve">ysoka wrażliwość komponentu na dane zjawisko </w:t>
      </w:r>
      <w:r w:rsidR="0021107B">
        <w:t>–</w:t>
      </w:r>
      <w:r w:rsidR="00287994" w:rsidRPr="00031D7A">
        <w:t xml:space="preserve"> pojawienie się ofiar śmiertelnych; wysoka liczba poszkodowanych w wyniku np. zakłócenia funkcjonowania działalności gospodarczej, infrastruktury i usług, problemów zdrowotnych, wysiedlenia z domów; wysokie straty finansowe; uniemożliwienie funkcjonowania danego</w:t>
      </w:r>
      <w:r w:rsidR="00E87C82" w:rsidRPr="00031D7A">
        <w:t xml:space="preserve"> komponentu</w:t>
      </w:r>
      <w:r w:rsidR="002D31EB" w:rsidRPr="00031D7A">
        <w:t>.</w:t>
      </w:r>
    </w:p>
    <w:p w14:paraId="7DC0A4F4" w14:textId="77777777" w:rsidR="002D31EB" w:rsidRPr="00031D7A" w:rsidRDefault="00287994" w:rsidP="00BD46F8">
      <w:r w:rsidRPr="00031D7A">
        <w:t xml:space="preserve">Ocena </w:t>
      </w:r>
      <w:r w:rsidRPr="00031D7A">
        <w:rPr>
          <w:b/>
        </w:rPr>
        <w:t>potencjału adaptacyjnego</w:t>
      </w:r>
      <w:r w:rsidRPr="00031D7A">
        <w:t xml:space="preserve"> miasta ma na celu ocenę jego zasobów (rozumianych wieloaspektowo) pod kątem możliwości ich wykorzystania w działaniach adaptacyjnych. Potencjał adaptacyjny ustalony jest dla całego miasta jako jednostki administracyjnej, która charakteryzuje się określonymi zasobami: ludzkimi, instytucjonalnymi (w tym związanymi z zarządzaniem), finansowymi, infrastrukturalnymi i kapitału społecznego. </w:t>
      </w:r>
    </w:p>
    <w:p w14:paraId="7DF54B70" w14:textId="6E5B6AAF" w:rsidR="00287994" w:rsidRPr="00031D7A" w:rsidRDefault="00287994" w:rsidP="00BD46F8">
      <w:pPr>
        <w:rPr>
          <w:rFonts w:asciiTheme="majorHAnsi" w:hAnsiTheme="majorHAnsi" w:cstheme="majorBidi"/>
        </w:rPr>
      </w:pPr>
      <w:r w:rsidRPr="00031D7A">
        <w:t xml:space="preserve">Potencjał adaptacyjny został zdefiniowany jako zdolność miasta do dostosowania się do zmian klimatu. </w:t>
      </w:r>
      <w:r w:rsidRPr="00862150">
        <w:t xml:space="preserve">Zdolności </w:t>
      </w:r>
      <w:r w:rsidR="0021107B" w:rsidRPr="00862150">
        <w:t xml:space="preserve">miasta </w:t>
      </w:r>
      <w:r w:rsidRPr="00862150">
        <w:t xml:space="preserve">zależą </w:t>
      </w:r>
      <w:r w:rsidR="0021107B" w:rsidRPr="00862150">
        <w:t>od potencjału</w:t>
      </w:r>
      <w:r w:rsidRPr="00862150">
        <w:t xml:space="preserve"> </w:t>
      </w:r>
      <w:r w:rsidR="0021107B" w:rsidRPr="00862150">
        <w:t xml:space="preserve">adaptacyjnego </w:t>
      </w:r>
      <w:r w:rsidRPr="00862150">
        <w:t>kraju (w szczególności w kontekście sytuacji ekonomicznej kraju oraz otoczenia prawnego), regionu (szczególnie w zakresie kształtowania ponadlokalnej polityki rozwoju oraz struktur przestrzennych), ale są także warunkowane przez zdolności adaptacyjne interesariuszy miasta (np. w zakresie współpracy).</w:t>
      </w:r>
      <w:r w:rsidRPr="00031D7A">
        <w:t xml:space="preserve"> </w:t>
      </w:r>
    </w:p>
    <w:p w14:paraId="465BF9A7" w14:textId="74E952DF" w:rsidR="00287994" w:rsidRPr="00031D7A" w:rsidRDefault="00287994" w:rsidP="00BD46F8">
      <w:r w:rsidRPr="00031D7A">
        <w:t>Ocena potencjału jest oceną ekspercką, która dla Miasta Redy przeprowadzana została na</w:t>
      </w:r>
      <w:r w:rsidR="00816724" w:rsidRPr="00031D7A">
        <w:t> </w:t>
      </w:r>
      <w:r w:rsidRPr="00031D7A">
        <w:t>podstawie</w:t>
      </w:r>
      <w:r w:rsidR="00216962">
        <w:t>:</w:t>
      </w:r>
      <w:r w:rsidRPr="00031D7A">
        <w:t xml:space="preserve"> analizy danych statystycznych (ilościowych i jakościowych), analizy dokumentów strategicznych, planistycznych i operacyjnych, bieżącej współpracy z </w:t>
      </w:r>
      <w:r w:rsidR="002D31EB" w:rsidRPr="00031D7A">
        <w:t>pracownikami Urz</w:t>
      </w:r>
      <w:r w:rsidR="00904B45" w:rsidRPr="00031D7A">
        <w:t>ę</w:t>
      </w:r>
      <w:r w:rsidR="002D31EB" w:rsidRPr="00031D7A">
        <w:t>du i</w:t>
      </w:r>
      <w:r w:rsidR="00816724" w:rsidRPr="00031D7A">
        <w:t> </w:t>
      </w:r>
      <w:r w:rsidR="002D31EB" w:rsidRPr="00031D7A">
        <w:t>jednostek podległych</w:t>
      </w:r>
      <w:r w:rsidRPr="00031D7A">
        <w:t xml:space="preserve"> (szczególnie z Zespołem Miejskim), dyskusji fokusowej przeprowadzonej w</w:t>
      </w:r>
      <w:r w:rsidR="00816724" w:rsidRPr="00031D7A">
        <w:t> </w:t>
      </w:r>
      <w:r w:rsidRPr="00031D7A">
        <w:t xml:space="preserve">dniu 14 czerwca 2024 </w:t>
      </w:r>
      <w:r w:rsidR="004015B3">
        <w:t>roku</w:t>
      </w:r>
      <w:r w:rsidRPr="00031D7A">
        <w:t>, materiał</w:t>
      </w:r>
      <w:r w:rsidR="00904B45" w:rsidRPr="00031D7A">
        <w:t>ów</w:t>
      </w:r>
      <w:r w:rsidRPr="00031D7A">
        <w:t xml:space="preserve"> uzyskan</w:t>
      </w:r>
      <w:r w:rsidR="00904B45" w:rsidRPr="00031D7A">
        <w:t>ych</w:t>
      </w:r>
      <w:r w:rsidRPr="00031D7A">
        <w:t xml:space="preserve"> z badania ankietowego dotyczącego oceny potencjału adaptacyjnego</w:t>
      </w:r>
      <w:r w:rsidR="00820DEE" w:rsidRPr="00031D7A">
        <w:t xml:space="preserve"> Miasta </w:t>
      </w:r>
      <w:r w:rsidR="00862150">
        <w:t>R</w:t>
      </w:r>
      <w:r w:rsidR="00820DEE" w:rsidRPr="00031D7A">
        <w:t>edy</w:t>
      </w:r>
      <w:r w:rsidRPr="00031D7A">
        <w:t xml:space="preserve">. Ankieta w formie on-line oraz w formie zapytań wysyłanych oficjalnym pismem </w:t>
      </w:r>
      <w:r w:rsidR="00820DEE" w:rsidRPr="00031D7A">
        <w:t xml:space="preserve">przez </w:t>
      </w:r>
      <w:r w:rsidRPr="00031D7A">
        <w:t>Urz</w:t>
      </w:r>
      <w:r w:rsidR="00820DEE" w:rsidRPr="00031D7A">
        <w:t>ą</w:t>
      </w:r>
      <w:r w:rsidRPr="00031D7A">
        <w:t>d Miasta</w:t>
      </w:r>
      <w:r w:rsidR="00820DEE" w:rsidRPr="00031D7A">
        <w:t xml:space="preserve"> w </w:t>
      </w:r>
      <w:r w:rsidR="00862150">
        <w:t>R</w:t>
      </w:r>
      <w:r w:rsidR="00820DEE" w:rsidRPr="00031D7A">
        <w:t>edzie</w:t>
      </w:r>
      <w:r w:rsidRPr="00031D7A">
        <w:t xml:space="preserve"> została skierowana do różnych grup interesariuszy (ankiet</w:t>
      </w:r>
      <w:r w:rsidR="00820DEE" w:rsidRPr="00031D7A">
        <w:t>yzację</w:t>
      </w:r>
      <w:r w:rsidRPr="00031D7A">
        <w:t xml:space="preserve"> przeprowadzono w lipcu 2024 </w:t>
      </w:r>
      <w:r w:rsidR="004015B3">
        <w:t>roku</w:t>
      </w:r>
      <w:r w:rsidRPr="00031D7A">
        <w:t xml:space="preserve">). </w:t>
      </w:r>
      <w:r w:rsidR="00820DEE" w:rsidRPr="00031D7A">
        <w:t>W ramach ww. działań u</w:t>
      </w:r>
      <w:r w:rsidRPr="00031D7A">
        <w:t>zyskano odpowiedzi od</w:t>
      </w:r>
      <w:r w:rsidR="00816724" w:rsidRPr="00031D7A">
        <w:t> </w:t>
      </w:r>
      <w:r w:rsidRPr="00031D7A">
        <w:t>przedstawicieli następujących grup interesariuszy: jednostki i przedsiębiorstw</w:t>
      </w:r>
      <w:r w:rsidR="00820DEE" w:rsidRPr="00031D7A">
        <w:t>o</w:t>
      </w:r>
      <w:r w:rsidRPr="00031D7A">
        <w:t xml:space="preserve"> miejskie (4), organizacje społeczne (1), spółdzielnie i wspólnoty mieszkaniowe (10), szkoły i przedszkola (8), nadleśnictwa (2), media lokalne (1). Ponadto </w:t>
      </w:r>
      <w:r w:rsidR="00B07DDB" w:rsidRPr="00031D7A">
        <w:t xml:space="preserve">drogą pisemną </w:t>
      </w:r>
      <w:r w:rsidRPr="00031D7A">
        <w:t>uzyskano odpowiedzi od NZOZ (3), Związku Komunalnego Gmin „Doliny Redy i Chylonki”, Komendy Powiatowej Państwowej St</w:t>
      </w:r>
      <w:r w:rsidR="00ED6328">
        <w:t>r</w:t>
      </w:r>
      <w:r w:rsidRPr="00031D7A">
        <w:t>a</w:t>
      </w:r>
      <w:r w:rsidR="00ED6328">
        <w:t>ż</w:t>
      </w:r>
      <w:r w:rsidRPr="00031D7A">
        <w:t>y Pożarnej w Wejherowie</w:t>
      </w:r>
      <w:r w:rsidR="00B07DDB" w:rsidRPr="00031D7A">
        <w:t xml:space="preserve"> oraz </w:t>
      </w:r>
      <w:r w:rsidR="00816724" w:rsidRPr="00031D7A">
        <w:t>Starostwa</w:t>
      </w:r>
      <w:r w:rsidRPr="00031D7A">
        <w:t xml:space="preserve"> </w:t>
      </w:r>
      <w:r w:rsidR="00816724" w:rsidRPr="00031D7A">
        <w:t>P</w:t>
      </w:r>
      <w:r w:rsidRPr="00031D7A">
        <w:t xml:space="preserve">owiatowego w Wejherowie. </w:t>
      </w:r>
    </w:p>
    <w:p w14:paraId="51856025" w14:textId="480A92F5" w:rsidR="00287994" w:rsidRPr="00031D7A" w:rsidRDefault="00287994" w:rsidP="00BD46F8">
      <w:r w:rsidRPr="00F637F9">
        <w:t>W celu wytypowania interesariuszy</w:t>
      </w:r>
      <w:r w:rsidR="00B07DDB" w:rsidRPr="00F637F9">
        <w:t xml:space="preserve"> adaptacji do zmian klimatu Miasta Redy</w:t>
      </w:r>
      <w:r w:rsidRPr="00F637F9">
        <w:t xml:space="preserve">, do których skierowana została ankieta wykonano mapę interesariuszy – powstała ona na podstawie opracowanej w etapie początkowym prac nad MPA listy interesariuszy. Mapa interesariuszy została </w:t>
      </w:r>
      <w:r w:rsidR="003A4025" w:rsidRPr="00F637F9">
        <w:t xml:space="preserve">przedstawiona </w:t>
      </w:r>
      <w:r w:rsidRPr="00F637F9">
        <w:t>w rozdz. 2.</w:t>
      </w:r>
      <w:r w:rsidR="00BB38AB" w:rsidRPr="00F637F9">
        <w:t>2</w:t>
      </w:r>
      <w:r w:rsidRPr="00F637F9">
        <w:t>.</w:t>
      </w:r>
    </w:p>
    <w:p w14:paraId="48B2666B" w14:textId="7B4A4412" w:rsidR="00287994" w:rsidRPr="00031D7A" w:rsidRDefault="00287994" w:rsidP="00BD46F8">
      <w:r w:rsidRPr="00031D7A">
        <w:t xml:space="preserve">Potencjał adaptacyjny </w:t>
      </w:r>
      <w:r w:rsidR="003A4025" w:rsidRPr="00031D7A">
        <w:t xml:space="preserve">Miasta Redy </w:t>
      </w:r>
      <w:r w:rsidRPr="00031D7A">
        <w:t>był analizowany i oceniany w następujących kategoriach:</w:t>
      </w:r>
    </w:p>
    <w:p w14:paraId="7F0FF3EE" w14:textId="77777777" w:rsidR="00287994" w:rsidRPr="00031D7A" w:rsidRDefault="00287994" w:rsidP="00B978BC">
      <w:pPr>
        <w:pStyle w:val="Akapitzlist"/>
        <w:numPr>
          <w:ilvl w:val="0"/>
          <w:numId w:val="15"/>
        </w:numPr>
        <w:spacing w:before="0"/>
        <w:ind w:left="357" w:hanging="357"/>
      </w:pPr>
      <w:r w:rsidRPr="00031D7A">
        <w:t xml:space="preserve">zasoby ludzkie, kapitał społeczny, zarządzanie i współpraca, </w:t>
      </w:r>
    </w:p>
    <w:p w14:paraId="220DE23B" w14:textId="77777777" w:rsidR="00287994" w:rsidRPr="00031D7A" w:rsidRDefault="00287994" w:rsidP="00B978BC">
      <w:pPr>
        <w:pStyle w:val="Akapitzlist"/>
        <w:numPr>
          <w:ilvl w:val="0"/>
          <w:numId w:val="15"/>
        </w:numPr>
        <w:ind w:left="357" w:hanging="357"/>
      </w:pPr>
      <w:r w:rsidRPr="00031D7A">
        <w:lastRenderedPageBreak/>
        <w:t xml:space="preserve">aspekty finansowe, </w:t>
      </w:r>
    </w:p>
    <w:p w14:paraId="09ACB326" w14:textId="77777777" w:rsidR="00287994" w:rsidRPr="00031D7A" w:rsidRDefault="00287994" w:rsidP="00B978BC">
      <w:pPr>
        <w:pStyle w:val="Akapitzlist"/>
        <w:numPr>
          <w:ilvl w:val="0"/>
          <w:numId w:val="15"/>
        </w:numPr>
        <w:ind w:left="357" w:hanging="357"/>
      </w:pPr>
      <w:r w:rsidRPr="00031D7A">
        <w:t xml:space="preserve">zarządzanie kryzysowe, </w:t>
      </w:r>
    </w:p>
    <w:p w14:paraId="416177BF" w14:textId="77777777" w:rsidR="00287994" w:rsidRPr="00031D7A" w:rsidRDefault="00287994" w:rsidP="00B978BC">
      <w:pPr>
        <w:pStyle w:val="Akapitzlist"/>
        <w:numPr>
          <w:ilvl w:val="0"/>
          <w:numId w:val="15"/>
        </w:numPr>
        <w:ind w:left="357" w:hanging="357"/>
      </w:pPr>
      <w:r w:rsidRPr="00031D7A">
        <w:t>instytucje ochrony zdrowia i pomocy społecznej,</w:t>
      </w:r>
    </w:p>
    <w:p w14:paraId="533BA40A" w14:textId="77777777" w:rsidR="00287994" w:rsidRPr="00031D7A" w:rsidRDefault="00287994" w:rsidP="00B978BC">
      <w:pPr>
        <w:pStyle w:val="Akapitzlist"/>
        <w:numPr>
          <w:ilvl w:val="0"/>
          <w:numId w:val="15"/>
        </w:numPr>
        <w:ind w:left="357" w:hanging="357"/>
      </w:pPr>
      <w:r w:rsidRPr="00031D7A">
        <w:t>systemowość ochrony i kształtowania ekosystemów miejskich.</w:t>
      </w:r>
    </w:p>
    <w:p w14:paraId="321102AD" w14:textId="7EA6085B" w:rsidR="00287994" w:rsidRPr="00031D7A" w:rsidRDefault="00287994" w:rsidP="00BD46F8">
      <w:r w:rsidRPr="00031D7A">
        <w:t xml:space="preserve">W analizach oceny potencjału adaptacyjnego </w:t>
      </w:r>
      <w:r w:rsidR="003A4025" w:rsidRPr="00031D7A">
        <w:t>M</w:t>
      </w:r>
      <w:r w:rsidRPr="00031D7A">
        <w:t xml:space="preserve">iasta </w:t>
      </w:r>
      <w:r w:rsidR="003A4025" w:rsidRPr="00031D7A">
        <w:t xml:space="preserve">Redy </w:t>
      </w:r>
      <w:r w:rsidRPr="00031D7A">
        <w:t xml:space="preserve">przyjęto, że: </w:t>
      </w:r>
    </w:p>
    <w:p w14:paraId="51A08807" w14:textId="35CABEB2" w:rsidR="00287994" w:rsidRPr="00031D7A" w:rsidRDefault="00287994" w:rsidP="00B978BC">
      <w:pPr>
        <w:pStyle w:val="Akapitzlist"/>
        <w:numPr>
          <w:ilvl w:val="0"/>
          <w:numId w:val="15"/>
        </w:numPr>
        <w:spacing w:before="0"/>
        <w:ind w:left="357" w:hanging="357"/>
      </w:pPr>
      <w:r w:rsidRPr="00031D7A">
        <w:t xml:space="preserve">wysoki potencjał adaptacyjny oznacza w miarę sprawne funkcjonowanie miasta w danej kategorii, zapewniające </w:t>
      </w:r>
      <w:r w:rsidR="00F637F9" w:rsidRPr="00031D7A">
        <w:t xml:space="preserve">jego </w:t>
      </w:r>
      <w:r w:rsidRPr="00031D7A">
        <w:t>zdolność reagowania na zmiany klimatu,</w:t>
      </w:r>
    </w:p>
    <w:p w14:paraId="168F64F0" w14:textId="246F76EB" w:rsidR="00287994" w:rsidRPr="00031D7A" w:rsidRDefault="00287994" w:rsidP="00B978BC">
      <w:pPr>
        <w:pStyle w:val="Akapitzlist"/>
        <w:numPr>
          <w:ilvl w:val="0"/>
          <w:numId w:val="15"/>
        </w:numPr>
        <w:spacing w:before="0"/>
        <w:ind w:left="357" w:hanging="357"/>
      </w:pPr>
      <w:r w:rsidRPr="00031D7A">
        <w:t xml:space="preserve">średni potencjał adaptacyjny oznacza, że zasoby miasta jedynie częściowo pozwalają radzić sobie z zagrożeniami klimatycznymi i </w:t>
      </w:r>
      <w:r w:rsidR="00F637F9">
        <w:t xml:space="preserve">podejmować </w:t>
      </w:r>
      <w:r w:rsidRPr="00031D7A">
        <w:t>adaptacj</w:t>
      </w:r>
      <w:r w:rsidR="00F637F9">
        <w:t xml:space="preserve">ę </w:t>
      </w:r>
      <w:r w:rsidRPr="00031D7A">
        <w:t xml:space="preserve">do zmian klimatu, </w:t>
      </w:r>
    </w:p>
    <w:p w14:paraId="16201059" w14:textId="1A5F08D6" w:rsidR="00287994" w:rsidRPr="00031D7A" w:rsidRDefault="00287994" w:rsidP="00B978BC">
      <w:pPr>
        <w:pStyle w:val="Akapitzlist"/>
        <w:numPr>
          <w:ilvl w:val="0"/>
          <w:numId w:val="15"/>
        </w:numPr>
        <w:spacing w:before="0"/>
        <w:ind w:left="357" w:hanging="357"/>
      </w:pPr>
      <w:r w:rsidRPr="00031D7A">
        <w:t>niski potencjał adaptacyjny, oznacza potrzebę wdrożenie działań adaptacyjnych wzmacniających nieistniejące lub słabo działające elementy potencjału miasta.</w:t>
      </w:r>
    </w:p>
    <w:p w14:paraId="6DA36415" w14:textId="1C587BDB" w:rsidR="00F42AC1" w:rsidRPr="00031D7A" w:rsidRDefault="00F01F27" w:rsidP="00BD46F8">
      <w:r w:rsidRPr="00031D7A">
        <w:t xml:space="preserve">Ocena </w:t>
      </w:r>
      <w:r w:rsidRPr="00031D7A">
        <w:rPr>
          <w:b/>
        </w:rPr>
        <w:t>podatności miasta</w:t>
      </w:r>
      <w:r w:rsidRPr="00031D7A">
        <w:t xml:space="preserve"> </w:t>
      </w:r>
      <w:r w:rsidR="00287994" w:rsidRPr="00031D7A">
        <w:t xml:space="preserve">jest wynikiem </w:t>
      </w:r>
      <w:r w:rsidR="00F42AC1" w:rsidRPr="00031D7A">
        <w:t>oceny wrażliwości i oceny potencjału adaptacyjnego miasta. Stanowi wypadkową obu tych ocen. Przyjmuje się, że i</w:t>
      </w:r>
      <w:r w:rsidRPr="00031D7A">
        <w:t>m większa wrażliwoś</w:t>
      </w:r>
      <w:r w:rsidR="00E87C82" w:rsidRPr="00031D7A">
        <w:t>ć</w:t>
      </w:r>
      <w:r w:rsidRPr="00031D7A">
        <w:t xml:space="preserve"> i mniejszy potencjał adaptacyjny, tym wyższa podatność. </w:t>
      </w:r>
    </w:p>
    <w:p w14:paraId="3F1EA282" w14:textId="3C08D998" w:rsidR="0082479E" w:rsidRPr="00031D7A" w:rsidRDefault="00F01F27" w:rsidP="00BD46F8">
      <w:r w:rsidRPr="00031D7A">
        <w:rPr>
          <w:b/>
        </w:rPr>
        <w:t>Analiza ryzyka związanego ze zm</w:t>
      </w:r>
      <w:r w:rsidR="003A4025" w:rsidRPr="00031D7A">
        <w:rPr>
          <w:b/>
        </w:rPr>
        <w:t>ia</w:t>
      </w:r>
      <w:r w:rsidRPr="00031D7A">
        <w:rPr>
          <w:b/>
        </w:rPr>
        <w:t>nami klimatu</w:t>
      </w:r>
      <w:r w:rsidRPr="00031D7A">
        <w:t xml:space="preserve"> dokonywana jest w oparciu o scenariusze klimatyczne, a jej celem jest ustalenie potencjalnych skutków wystąpienia zagrożeń klimatycznych w</w:t>
      </w:r>
      <w:r w:rsidR="00FE0893" w:rsidRPr="00031D7A">
        <w:t> </w:t>
      </w:r>
      <w:r w:rsidRPr="00031D7A">
        <w:t xml:space="preserve">przestrzeni miasta. Analiza uwzględnia sektory wskazane jako najbardziej wrażliwe na zmiany klimatu. </w:t>
      </w:r>
    </w:p>
    <w:p w14:paraId="4E794E4E" w14:textId="7AAD31D0" w:rsidR="0082479E" w:rsidRPr="00031D7A" w:rsidRDefault="0082479E" w:rsidP="00BD46F8">
      <w:r w:rsidRPr="00031D7A">
        <w:t xml:space="preserve">W analizie ryzyka klimatycznego </w:t>
      </w:r>
      <w:r w:rsidR="003A4025" w:rsidRPr="00031D7A">
        <w:t xml:space="preserve">w odniesieniu do Miasta Redy </w:t>
      </w:r>
      <w:r w:rsidRPr="00031D7A">
        <w:t>wykorzystano metodę wskaźnikową. W metodzie tej ryzyko rozumiane jest jako funkcja trzech elementów: (1) zagrożenia, (2) podatności i</w:t>
      </w:r>
      <w:r w:rsidR="00816724" w:rsidRPr="00031D7A">
        <w:t> </w:t>
      </w:r>
      <w:r w:rsidRPr="00031D7A">
        <w:t>(3) ekspozycji. Wskaźnikowa analiza w każdym z wymienionych trzech elementach prowadzi do</w:t>
      </w:r>
      <w:r w:rsidR="00F300C4" w:rsidRPr="00031D7A">
        <w:t> </w:t>
      </w:r>
      <w:r w:rsidRPr="00031D7A">
        <w:t>obliczeni</w:t>
      </w:r>
      <w:r w:rsidR="003A4025" w:rsidRPr="00031D7A">
        <w:t>a</w:t>
      </w:r>
      <w:r w:rsidRPr="00031D7A">
        <w:t xml:space="preserve"> wartości indeks</w:t>
      </w:r>
      <w:r w:rsidR="00A472BC" w:rsidRPr="00031D7A">
        <w:t>ów</w:t>
      </w:r>
      <w:r w:rsidRPr="00031D7A">
        <w:t xml:space="preserve"> (RH, RV, RE) w obszarze wrażliwości. </w:t>
      </w:r>
      <w:r w:rsidR="00816724" w:rsidRPr="00F637F9">
        <w:t>Na poziom ryzyka wskazuje indeks PIR, będący</w:t>
      </w:r>
      <w:r w:rsidR="00A472BC" w:rsidRPr="00F637F9">
        <w:t xml:space="preserve"> wynikową indeksów zagrożenia, podatności i ekspozycji wartość</w:t>
      </w:r>
      <w:r w:rsidRPr="00F637F9">
        <w:t>.</w:t>
      </w:r>
    </w:p>
    <w:p w14:paraId="7C9EE429" w14:textId="6EC5C3D3" w:rsidR="0082479E" w:rsidRPr="00031D7A" w:rsidRDefault="0082479E" w:rsidP="00BD46F8">
      <w:r w:rsidRPr="00031D7A">
        <w:rPr>
          <w:noProof/>
        </w:rPr>
        <w:drawing>
          <wp:inline distT="0" distB="0" distL="0" distR="0" wp14:anchorId="3540FA7A" wp14:editId="0A4F6110">
            <wp:extent cx="5437501" cy="1298975"/>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21460" cy="1319032"/>
                    </a:xfrm>
                    <a:prstGeom prst="rect">
                      <a:avLst/>
                    </a:prstGeom>
                    <a:noFill/>
                  </pic:spPr>
                </pic:pic>
              </a:graphicData>
            </a:graphic>
          </wp:inline>
        </w:drawing>
      </w:r>
    </w:p>
    <w:p w14:paraId="5A519689" w14:textId="3CF12BB0" w:rsidR="00BA203D" w:rsidRPr="00031D7A" w:rsidRDefault="00BA203D" w:rsidP="00BD46F8">
      <w:pPr>
        <w:pStyle w:val="Rysunki"/>
      </w:pPr>
      <w:bookmarkStart w:id="10" w:name="_Toc177540584"/>
      <w:r w:rsidRPr="00031D7A">
        <w:t>Podejście do oceny ryzyka klimatycznego</w:t>
      </w:r>
      <w:bookmarkEnd w:id="10"/>
      <w:r w:rsidRPr="00031D7A">
        <w:t xml:space="preserve"> </w:t>
      </w:r>
    </w:p>
    <w:p w14:paraId="0708EE00" w14:textId="03758FF7" w:rsidR="00BA203D" w:rsidRPr="00031D7A" w:rsidRDefault="00BA203D" w:rsidP="00BD46F8">
      <w:pPr>
        <w:pStyle w:val="rdo"/>
      </w:pPr>
      <w:r w:rsidRPr="00031D7A">
        <w:t>Źródło: IOŚ-PIB</w:t>
      </w:r>
    </w:p>
    <w:p w14:paraId="4DF400AA" w14:textId="2EDBE07B" w:rsidR="00BB38AB" w:rsidRPr="00031D7A" w:rsidRDefault="00F01F27" w:rsidP="00BD46F8">
      <w:r w:rsidRPr="00031D7A">
        <w:t>Poziom ryzyka oceniony w czterostopniowej skali (bardzo wysoki, wysoki, średnie, niskie) służy do</w:t>
      </w:r>
      <w:r w:rsidR="00F300C4" w:rsidRPr="00031D7A">
        <w:t> </w:t>
      </w:r>
      <w:r w:rsidRPr="00031D7A">
        <w:t>wskazani</w:t>
      </w:r>
      <w:r w:rsidR="00A472BC" w:rsidRPr="00031D7A">
        <w:t>a</w:t>
      </w:r>
      <w:r w:rsidRPr="00031D7A">
        <w:t xml:space="preserve"> obszarów i sektorów, dla których działania adaptacyjne powinny być priorytetowe. </w:t>
      </w:r>
      <w:r w:rsidR="00170D18" w:rsidRPr="00031D7A">
        <w:t xml:space="preserve">Analiza ryzyka, wraz ze wskazaniem luk w wiedzy i obszarów niepewności zamyka część diagnostyczną MPA. </w:t>
      </w:r>
    </w:p>
    <w:p w14:paraId="2DD51761" w14:textId="264653DB" w:rsidR="00170D18" w:rsidRPr="00031D7A" w:rsidRDefault="00170D18" w:rsidP="00BD46F8">
      <w:r w:rsidRPr="00031D7A">
        <w:t xml:space="preserve">Kolejne etapy opracowania MPA służą sformułowaniu działań adaptacyjnych i określeniu sposobów wdrażania dokumentu. Są to </w:t>
      </w:r>
      <w:r w:rsidR="003A4025" w:rsidRPr="00031D7A">
        <w:t xml:space="preserve">cztery poniższe </w:t>
      </w:r>
      <w:r w:rsidRPr="00031D7A">
        <w:t>etapy</w:t>
      </w:r>
      <w:r w:rsidR="003A4025" w:rsidRPr="00031D7A">
        <w:t>.</w:t>
      </w:r>
      <w:r w:rsidRPr="00031D7A">
        <w:t xml:space="preserve"> </w:t>
      </w:r>
    </w:p>
    <w:p w14:paraId="79136192" w14:textId="2770E648" w:rsidR="00665E04" w:rsidRPr="00031D7A" w:rsidRDefault="00665E04" w:rsidP="00E87C82">
      <w:pPr>
        <w:spacing w:before="240"/>
        <w:rPr>
          <w:b/>
        </w:rPr>
      </w:pPr>
      <w:r w:rsidRPr="00031D7A">
        <w:rPr>
          <w:b/>
        </w:rPr>
        <w:t xml:space="preserve">Etap 3. </w:t>
      </w:r>
      <w:r w:rsidR="00F01F27" w:rsidRPr="00031D7A">
        <w:rPr>
          <w:b/>
        </w:rPr>
        <w:t>Opracowanie opcji adaptacji</w:t>
      </w:r>
    </w:p>
    <w:p w14:paraId="196DEE13" w14:textId="12E52324" w:rsidR="00F01F27" w:rsidRPr="00031D7A" w:rsidRDefault="00F01F27" w:rsidP="00BD46F8">
      <w:r w:rsidRPr="00031D7A">
        <w:t xml:space="preserve">W etapie </w:t>
      </w:r>
      <w:r w:rsidR="003A4025" w:rsidRPr="00031D7A">
        <w:t xml:space="preserve">tym </w:t>
      </w:r>
      <w:r w:rsidRPr="00031D7A">
        <w:t xml:space="preserve">następuje ustalenia celów adaptacji do zmian klimatu oraz działań adaptacyjnych realizujących te cele. Działania adaptacyjne mogą mieć charakter techniczny, organizacyjny lub </w:t>
      </w:r>
      <w:r w:rsidRPr="00031D7A">
        <w:lastRenderedPageBreak/>
        <w:t xml:space="preserve">informacyjno-edukacyjny. Działania mogą być wariantowe. </w:t>
      </w:r>
      <w:r w:rsidR="00407310" w:rsidRPr="00031D7A">
        <w:t xml:space="preserve">W etapie tym planuje się zapewnienie udziału społeczności lokalnej. </w:t>
      </w:r>
    </w:p>
    <w:p w14:paraId="3CABA709" w14:textId="5C4C04E6" w:rsidR="00665E04" w:rsidRPr="00031D7A" w:rsidRDefault="00665E04" w:rsidP="00E87C82">
      <w:pPr>
        <w:spacing w:before="240"/>
        <w:rPr>
          <w:b/>
        </w:rPr>
      </w:pPr>
      <w:r w:rsidRPr="00031D7A">
        <w:rPr>
          <w:b/>
        </w:rPr>
        <w:t xml:space="preserve">Etap 4. </w:t>
      </w:r>
      <w:r w:rsidR="00F01F27" w:rsidRPr="00031D7A">
        <w:rPr>
          <w:b/>
        </w:rPr>
        <w:t>Ocena i wybór opcji adaptacji</w:t>
      </w:r>
    </w:p>
    <w:p w14:paraId="29530693" w14:textId="399B32F5" w:rsidR="00F01F27" w:rsidRPr="00031D7A" w:rsidRDefault="00F01F27" w:rsidP="00BD46F8">
      <w:r w:rsidRPr="00031D7A">
        <w:t xml:space="preserve">Działania </w:t>
      </w:r>
      <w:r w:rsidR="003A4025" w:rsidRPr="00031D7A">
        <w:t xml:space="preserve">adaptacyjne ustalone w etapie wcześniejszym </w:t>
      </w:r>
      <w:r w:rsidRPr="00031D7A">
        <w:t>poddawane są analizom (np.</w:t>
      </w:r>
      <w:r w:rsidR="00F300C4" w:rsidRPr="00031D7A">
        <w:t> </w:t>
      </w:r>
      <w:r w:rsidRPr="00031D7A">
        <w:t>wielokryterialnej, kosztów i korzyści). Ocena działań adaptacyjnych uwzględnia kryteria odnoszące się do zrównoważonego rozwoju, efektywności kosztowej oraz synergicznego oddziaływania efektów działania w ograniczaniu zagrożeń środowiskowych, także innych niż klimatyczne.</w:t>
      </w:r>
    </w:p>
    <w:p w14:paraId="27F379E6" w14:textId="7DF0B378" w:rsidR="00665E04" w:rsidRPr="00031D7A" w:rsidRDefault="00665E04" w:rsidP="00E87C82">
      <w:pPr>
        <w:spacing w:before="240"/>
        <w:rPr>
          <w:b/>
        </w:rPr>
      </w:pPr>
      <w:r w:rsidRPr="00031D7A">
        <w:rPr>
          <w:b/>
        </w:rPr>
        <w:t xml:space="preserve">Etap 5. Wdrażanie </w:t>
      </w:r>
    </w:p>
    <w:p w14:paraId="4A3CDB9E" w14:textId="16F222F7" w:rsidR="00BF36C2" w:rsidRPr="00031D7A" w:rsidRDefault="00665E04" w:rsidP="00BD46F8">
      <w:r w:rsidRPr="00031D7A">
        <w:t>W ramach opracowania MPA etap ten ma służyć wypracowaniu element</w:t>
      </w:r>
      <w:r w:rsidR="003A4025" w:rsidRPr="00031D7A">
        <w:t>ów</w:t>
      </w:r>
      <w:r w:rsidRPr="00031D7A">
        <w:t xml:space="preserve"> takich jak: </w:t>
      </w:r>
      <w:r w:rsidR="00BF36C2" w:rsidRPr="00031D7A">
        <w:t>ustalenie zarządzania adaptacj</w:t>
      </w:r>
      <w:r w:rsidR="003A4025" w:rsidRPr="00031D7A">
        <w:t>ą</w:t>
      </w:r>
      <w:r w:rsidR="00BF36C2" w:rsidRPr="00031D7A">
        <w:t xml:space="preserve"> w mieście, określenie </w:t>
      </w:r>
      <w:r w:rsidRPr="00031D7A">
        <w:t>podmiot</w:t>
      </w:r>
      <w:r w:rsidR="00BF36C2" w:rsidRPr="00031D7A">
        <w:t>ów</w:t>
      </w:r>
      <w:r w:rsidRPr="00031D7A">
        <w:t xml:space="preserve"> wdrażając</w:t>
      </w:r>
      <w:r w:rsidR="00BF36C2" w:rsidRPr="00031D7A">
        <w:t>ych poszczególne działania</w:t>
      </w:r>
      <w:r w:rsidRPr="00031D7A">
        <w:t xml:space="preserve">, </w:t>
      </w:r>
      <w:r w:rsidR="00BF36C2" w:rsidRPr="00031D7A">
        <w:t>oszacowanie</w:t>
      </w:r>
      <w:r w:rsidRPr="00031D7A">
        <w:t xml:space="preserve"> koszt</w:t>
      </w:r>
      <w:r w:rsidR="00BF36C2" w:rsidRPr="00031D7A">
        <w:t>ów</w:t>
      </w:r>
      <w:r w:rsidRPr="00031D7A">
        <w:t xml:space="preserve"> i </w:t>
      </w:r>
      <w:r w:rsidR="00BF36C2" w:rsidRPr="00031D7A">
        <w:t xml:space="preserve">określenie </w:t>
      </w:r>
      <w:r w:rsidRPr="00031D7A">
        <w:t>potencjaln</w:t>
      </w:r>
      <w:r w:rsidR="00BF36C2" w:rsidRPr="00031D7A">
        <w:t>ych</w:t>
      </w:r>
      <w:r w:rsidRPr="00031D7A">
        <w:t xml:space="preserve"> źród</w:t>
      </w:r>
      <w:r w:rsidR="00BF36C2" w:rsidRPr="00031D7A">
        <w:t>eł</w:t>
      </w:r>
      <w:r w:rsidRPr="00031D7A">
        <w:t xml:space="preserve"> finansowania</w:t>
      </w:r>
      <w:r w:rsidR="00BF36C2" w:rsidRPr="00031D7A">
        <w:t xml:space="preserve">. </w:t>
      </w:r>
    </w:p>
    <w:p w14:paraId="7893EF8E" w14:textId="435E9CF5" w:rsidR="00BF36C2" w:rsidRPr="00031D7A" w:rsidRDefault="00BF36C2" w:rsidP="00E87C82">
      <w:pPr>
        <w:spacing w:before="240"/>
        <w:rPr>
          <w:b/>
        </w:rPr>
      </w:pPr>
      <w:r w:rsidRPr="00031D7A">
        <w:rPr>
          <w:b/>
        </w:rPr>
        <w:t>Etap 6. Monitoring i ewaluacja</w:t>
      </w:r>
    </w:p>
    <w:p w14:paraId="1621EF51" w14:textId="2E6902C9" w:rsidR="00665E04" w:rsidRPr="00031D7A" w:rsidRDefault="00BF36C2" w:rsidP="00BD46F8">
      <w:r w:rsidRPr="00F637F9">
        <w:t xml:space="preserve">W ramach opracowania MPA </w:t>
      </w:r>
      <w:r w:rsidR="00F637F9" w:rsidRPr="00F637F9">
        <w:t>ustalone zostaną sposoby i</w:t>
      </w:r>
      <w:r w:rsidR="00BB38AB" w:rsidRPr="00F637F9">
        <w:t xml:space="preserve"> </w:t>
      </w:r>
      <w:r w:rsidR="00665E04" w:rsidRPr="00F637F9">
        <w:t>wskaźniki monitor</w:t>
      </w:r>
      <w:r w:rsidR="00F637F9" w:rsidRPr="00F637F9">
        <w:t xml:space="preserve">owania </w:t>
      </w:r>
      <w:r w:rsidR="00665E04" w:rsidRPr="00F637F9">
        <w:t xml:space="preserve">realizacji </w:t>
      </w:r>
      <w:r w:rsidR="00F637F9" w:rsidRPr="00F637F9">
        <w:t xml:space="preserve">działań adaptacyjnych oraz </w:t>
      </w:r>
      <w:r w:rsidR="00665E04" w:rsidRPr="00F637F9">
        <w:t>ewaluacji MPA.</w:t>
      </w:r>
      <w:r w:rsidRPr="00031D7A">
        <w:t xml:space="preserve"> </w:t>
      </w:r>
    </w:p>
    <w:p w14:paraId="0EF7C04F" w14:textId="6511B5BD" w:rsidR="00170D18" w:rsidRPr="00031D7A" w:rsidRDefault="00170D18" w:rsidP="00BD46F8">
      <w:pPr>
        <w:pStyle w:val="Nagwek2"/>
      </w:pPr>
      <w:bookmarkStart w:id="11" w:name="_Toc178598339"/>
      <w:bookmarkStart w:id="12" w:name="_Toc63161945"/>
      <w:r w:rsidRPr="00031D7A">
        <w:t>Udział interesariuszy w opracowaniu MPA</w:t>
      </w:r>
      <w:bookmarkEnd w:id="11"/>
    </w:p>
    <w:p w14:paraId="3EEC60E9" w14:textId="63DF0BBD" w:rsidR="00047B21" w:rsidRPr="00031D7A" w:rsidRDefault="00047B21" w:rsidP="00BD46F8">
      <w:r w:rsidRPr="00031D7A">
        <w:t xml:space="preserve">Zgodnie z założeniami metodycznymi proces opracowania MPA jest realizowany z udziałem </w:t>
      </w:r>
      <w:r w:rsidRPr="00F637F9">
        <w:t>społeczeństwa</w:t>
      </w:r>
      <w:r w:rsidR="00F637F9">
        <w:t xml:space="preserve">, w tym w szczególności </w:t>
      </w:r>
      <w:r w:rsidR="00702067" w:rsidRPr="00F637F9">
        <w:t xml:space="preserve">mieszkańców </w:t>
      </w:r>
      <w:r w:rsidR="00F637F9">
        <w:t>M</w:t>
      </w:r>
      <w:r w:rsidR="00702067" w:rsidRPr="00F637F9">
        <w:t>iasta</w:t>
      </w:r>
      <w:r w:rsidR="00F637F9">
        <w:t xml:space="preserve"> Redy</w:t>
      </w:r>
      <w:r w:rsidRPr="00F637F9">
        <w:t>.</w:t>
      </w:r>
      <w:r w:rsidRPr="00031D7A">
        <w:t xml:space="preserve"> </w:t>
      </w:r>
      <w:r w:rsidR="00F637F9">
        <w:t>Oprócz mieszkańców w </w:t>
      </w:r>
      <w:r w:rsidRPr="00031D7A">
        <w:t>opracowanie MPA angażowani są przedstawiciele władz lokalnych, podmioty zarządzania kryzysowego, spółki miejskie, spółki</w:t>
      </w:r>
      <w:r w:rsidR="00E87C82" w:rsidRPr="00031D7A">
        <w:t>,</w:t>
      </w:r>
      <w:r w:rsidRPr="00031D7A">
        <w:t xml:space="preserve"> w których udziałowcem jest </w:t>
      </w:r>
      <w:r w:rsidR="00F637F9">
        <w:t>M</w:t>
      </w:r>
      <w:r w:rsidRPr="00031D7A">
        <w:t>iasto</w:t>
      </w:r>
      <w:r w:rsidR="00F637F9">
        <w:t xml:space="preserve"> Reda</w:t>
      </w:r>
      <w:r w:rsidRPr="00031D7A">
        <w:t xml:space="preserve">, jednostki organizacyjne </w:t>
      </w:r>
      <w:r w:rsidR="00F637F9">
        <w:t>M</w:t>
      </w:r>
      <w:r w:rsidRPr="00031D7A">
        <w:t>iasta</w:t>
      </w:r>
      <w:r w:rsidR="00F637F9">
        <w:t xml:space="preserve"> Redy</w:t>
      </w:r>
      <w:r w:rsidRPr="00031D7A">
        <w:t>, organy ochrony środowiska, organizacje pozarządowe, kościoły i związki wyznaniowe, wspólnoty i spółdzielnie mieszkaniowe, nadleśnictwa oraz lokalne media</w:t>
      </w:r>
      <w:r w:rsidR="00C95179" w:rsidRPr="00031D7A">
        <w:t>.</w:t>
      </w:r>
    </w:p>
    <w:p w14:paraId="348645D7" w14:textId="62DC0046" w:rsidR="00407310" w:rsidRPr="00031D7A" w:rsidRDefault="00407310" w:rsidP="00BD46F8">
      <w:r w:rsidRPr="00031D7A">
        <w:t>W całym procesie adaptacji do zmian klimatu (nie tylko w opracowani</w:t>
      </w:r>
      <w:r w:rsidR="00F637F9">
        <w:t>u</w:t>
      </w:r>
      <w:r w:rsidRPr="00031D7A">
        <w:t xml:space="preserve"> MPA) kluczowe znaczenie ma rozpoznanie zasobów, jakimi dysponują interesariusze. Zgodnie z definicją, interesariusz, to każda osoba lub organizacja, która ma wpływ lub może mieć wpływ na MPA, która może przyczynić się do</w:t>
      </w:r>
      <w:r w:rsidR="00F637F9">
        <w:t> </w:t>
      </w:r>
      <w:r w:rsidRPr="00031D7A">
        <w:t>jego sukcesu lub niepowodzenia. Należy pamiętać, że interesariusze nie są jednolitą grupą, mają różną siłę odziaływania, różne „umocowanie” instytucjonalne oraz mogą dążyć do różnych</w:t>
      </w:r>
      <w:r w:rsidR="00C95179" w:rsidRPr="00031D7A">
        <w:t xml:space="preserve">, często znacznie odmiennych, </w:t>
      </w:r>
      <w:r w:rsidRPr="00031D7A">
        <w:t xml:space="preserve">celów. </w:t>
      </w:r>
    </w:p>
    <w:p w14:paraId="00CF6110" w14:textId="515CE0F0" w:rsidR="00407310" w:rsidRPr="00031D7A" w:rsidRDefault="00C95179" w:rsidP="00BD46F8">
      <w:r w:rsidRPr="00031D7A">
        <w:t xml:space="preserve">Z uwagi na powyższe </w:t>
      </w:r>
      <w:r w:rsidR="00407310" w:rsidRPr="00031D7A">
        <w:t>jednym z etapów prac nad MPA było zmapowanie interesariuszy (podzielenie ich na różne grupy), mające na celu określenie, jakie jest lub może być zainteresowanie MPA i jaka jest lub może być siła nacisku (wpływu) poszczególnych interesariuszy na cały proces – nie</w:t>
      </w:r>
      <w:r w:rsidR="00370B8D" w:rsidRPr="00031D7A">
        <w:t> </w:t>
      </w:r>
      <w:r w:rsidR="00407310" w:rsidRPr="00031D7A">
        <w:t xml:space="preserve">tylko </w:t>
      </w:r>
      <w:r w:rsidR="00902119">
        <w:t>na </w:t>
      </w:r>
      <w:r w:rsidR="00407310" w:rsidRPr="00031D7A">
        <w:t>opracowani</w:t>
      </w:r>
      <w:r w:rsidR="00902119">
        <w:t>e</w:t>
      </w:r>
      <w:r w:rsidR="00407310" w:rsidRPr="00031D7A">
        <w:t xml:space="preserve"> MPA, ale później także jego wdrażani</w:t>
      </w:r>
      <w:r w:rsidR="00902119">
        <w:t>e</w:t>
      </w:r>
      <w:r w:rsidR="00407310" w:rsidRPr="00031D7A">
        <w:t xml:space="preserve">. </w:t>
      </w:r>
    </w:p>
    <w:p w14:paraId="2115D727" w14:textId="77C91DC6" w:rsidR="00407310" w:rsidRPr="00031D7A" w:rsidRDefault="00407310" w:rsidP="00BD46F8">
      <w:r w:rsidRPr="00031D7A">
        <w:t>Nie ma jednolitego podziału grup interesariuszy – proces ich mapowania ma dość uniwersalny charakter i może być stosowany przy opracowaniu różnych dokumentów na poziomie lokalnym. W</w:t>
      </w:r>
      <w:r w:rsidR="00370B8D" w:rsidRPr="00031D7A">
        <w:t> </w:t>
      </w:r>
      <w:r w:rsidRPr="00031D7A">
        <w:t xml:space="preserve">budowaniu mapy interesariuszy MPA Miasta Redy posłużono się metodą wypracowaną w ramach projektu </w:t>
      </w:r>
      <w:r w:rsidR="00902119">
        <w:t>44MPA</w:t>
      </w:r>
      <w:r w:rsidR="00902119">
        <w:rPr>
          <w:rStyle w:val="Odwoanieprzypisudolnego"/>
        </w:rPr>
        <w:footnoteReference w:id="3"/>
      </w:r>
      <w:r w:rsidRPr="00031D7A">
        <w:t xml:space="preserve">. </w:t>
      </w:r>
    </w:p>
    <w:p w14:paraId="2ECB54DE" w14:textId="76FE9E8F" w:rsidR="00407310" w:rsidRPr="00031D7A" w:rsidRDefault="00407310" w:rsidP="00BD46F8">
      <w:r w:rsidRPr="00031D7A">
        <w:lastRenderedPageBreak/>
        <w:t>Wśród interesariuszy wydzielono następujące grupy:</w:t>
      </w:r>
    </w:p>
    <w:p w14:paraId="49838903" w14:textId="6AC46D08" w:rsidR="00407310" w:rsidRPr="00031D7A" w:rsidRDefault="00407310" w:rsidP="00B978BC">
      <w:pPr>
        <w:pStyle w:val="Akapitzlist"/>
        <w:numPr>
          <w:ilvl w:val="0"/>
          <w:numId w:val="38"/>
        </w:numPr>
        <w:spacing w:before="0"/>
        <w:ind w:left="357" w:hanging="357"/>
      </w:pPr>
      <w:r w:rsidRPr="00031D7A">
        <w:t>aktywni (kluczowi) interesariusze – osoby, organizacje, strony, których udział jest wymagany (np.</w:t>
      </w:r>
      <w:r w:rsidR="00B344E8" w:rsidRPr="00031D7A">
        <w:t> </w:t>
      </w:r>
      <w:r w:rsidRPr="00031D7A">
        <w:t xml:space="preserve">wynika z przepisów prawa) i bez ich udziału nie jest możliwe przygotowanie MPA, </w:t>
      </w:r>
    </w:p>
    <w:p w14:paraId="562C1E8E" w14:textId="5DF95C3B" w:rsidR="00407310" w:rsidRPr="00031D7A" w:rsidRDefault="00407310" w:rsidP="00B978BC">
      <w:pPr>
        <w:pStyle w:val="Akapitzlist"/>
        <w:numPr>
          <w:ilvl w:val="0"/>
          <w:numId w:val="38"/>
        </w:numPr>
      </w:pPr>
      <w:r w:rsidRPr="00031D7A">
        <w:t>wpływowi interesariusze – osoby, organizacje, strony, które nie są aktywne od początku procesu, ale mogą okazać się kluczowe dzięki swojej sile oddziaływania na opinię publiczną (np. media lokaln</w:t>
      </w:r>
      <w:r w:rsidR="00E87C82" w:rsidRPr="00031D7A">
        <w:t>e</w:t>
      </w:r>
      <w:r w:rsidRPr="00031D7A">
        <w:t>, wpływowi liderzy lokalni),</w:t>
      </w:r>
    </w:p>
    <w:p w14:paraId="759D034D" w14:textId="264FADFC" w:rsidR="00407310" w:rsidRPr="00031D7A" w:rsidRDefault="00407310" w:rsidP="00B978BC">
      <w:pPr>
        <w:pStyle w:val="Akapitzlist"/>
        <w:numPr>
          <w:ilvl w:val="0"/>
          <w:numId w:val="38"/>
        </w:numPr>
      </w:pPr>
      <w:r w:rsidRPr="00031D7A">
        <w:t>uśpieni interesariusze – osoby, organizacje, strony, które mogą się uaktywnić, jeśli (o ile) ich bezpośredni interes zostanie zagrożony, wtedy angażują się w proces</w:t>
      </w:r>
      <w:r w:rsidR="003823F8" w:rsidRPr="00031D7A">
        <w:t>,</w:t>
      </w:r>
    </w:p>
    <w:p w14:paraId="23949962" w14:textId="77777777" w:rsidR="00407310" w:rsidRPr="00031D7A" w:rsidRDefault="00407310" w:rsidP="00B978BC">
      <w:pPr>
        <w:pStyle w:val="Akapitzlist"/>
        <w:numPr>
          <w:ilvl w:val="0"/>
          <w:numId w:val="38"/>
        </w:numPr>
      </w:pPr>
      <w:r w:rsidRPr="00031D7A">
        <w:t xml:space="preserve">bierni interesariusze – osoby, organizacje, strony, które nie posiadają jeszcze wiedzy lub świadomości znaczenia problemu. Może dojść do ich aktywizacji pod wpływem mediów, działań informacyjnych lub politycznych – np. ogół społeczeństwa. </w:t>
      </w:r>
    </w:p>
    <w:p w14:paraId="4FF523B5" w14:textId="1FBE0292" w:rsidR="00407310" w:rsidRPr="00031D7A" w:rsidRDefault="00407310" w:rsidP="00BD46F8">
      <w:r w:rsidRPr="00031D7A">
        <w:t>W tabeli poniżej (</w:t>
      </w:r>
      <w:r w:rsidR="00BA203D" w:rsidRPr="00031D7A">
        <w:t>T</w:t>
      </w:r>
      <w:r w:rsidRPr="00031D7A">
        <w:t xml:space="preserve">ab. 1) zaprezentowano </w:t>
      </w:r>
      <w:r w:rsidR="0080645B">
        <w:t xml:space="preserve">wyniki </w:t>
      </w:r>
      <w:r w:rsidRPr="00031D7A">
        <w:t>mapowani</w:t>
      </w:r>
      <w:r w:rsidR="0080645B">
        <w:t>a</w:t>
      </w:r>
      <w:r w:rsidRPr="00031D7A">
        <w:t xml:space="preserve"> interesariuszy</w:t>
      </w:r>
      <w:r w:rsidR="00C95179" w:rsidRPr="00031D7A">
        <w:t xml:space="preserve"> MPA Miasta Redy</w:t>
      </w:r>
      <w:r w:rsidRPr="00031D7A">
        <w:t xml:space="preserve">. </w:t>
      </w:r>
    </w:p>
    <w:p w14:paraId="17796BAD" w14:textId="218A5070" w:rsidR="00407310" w:rsidRPr="00031D7A" w:rsidRDefault="00407310" w:rsidP="00BD46F8">
      <w:pPr>
        <w:pStyle w:val="Tabela"/>
      </w:pPr>
      <w:bookmarkStart w:id="13" w:name="_Toc173930350"/>
      <w:bookmarkStart w:id="14" w:name="_Toc177537527"/>
      <w:r w:rsidRPr="00031D7A">
        <w:t>Mapa interesariuszy MPA Miasta Redy</w:t>
      </w:r>
      <w:bookmarkEnd w:id="13"/>
      <w:r w:rsidRPr="00031D7A">
        <w:t xml:space="preserve"> </w:t>
      </w:r>
      <w:bookmarkEnd w:id="14"/>
    </w:p>
    <w:tbl>
      <w:tblPr>
        <w:tblStyle w:val="Tabela-Siatka"/>
        <w:tblW w:w="0" w:type="auto"/>
        <w:tblLook w:val="04A0" w:firstRow="1" w:lastRow="0" w:firstColumn="1" w:lastColumn="0" w:noHBand="0" w:noVBand="1"/>
      </w:tblPr>
      <w:tblGrid>
        <w:gridCol w:w="4390"/>
        <w:gridCol w:w="4664"/>
      </w:tblGrid>
      <w:tr w:rsidR="00407310" w:rsidRPr="00031D7A" w14:paraId="4E53F5DD" w14:textId="77777777" w:rsidTr="007604A7">
        <w:tc>
          <w:tcPr>
            <w:tcW w:w="4390" w:type="dxa"/>
            <w:shd w:val="clear" w:color="auto" w:fill="D9E2F3" w:themeFill="accent1" w:themeFillTint="33"/>
            <w:vAlign w:val="center"/>
          </w:tcPr>
          <w:p w14:paraId="28249401" w14:textId="6B0A2248" w:rsidR="00407310" w:rsidRPr="00031D7A" w:rsidRDefault="00407310" w:rsidP="00E87C82">
            <w:pPr>
              <w:pStyle w:val="Tekstwtabeli"/>
              <w:jc w:val="left"/>
              <w:rPr>
                <w:lang w:val="pl-PL"/>
              </w:rPr>
            </w:pPr>
            <w:r w:rsidRPr="00031D7A">
              <w:rPr>
                <w:lang w:val="pl-PL"/>
              </w:rPr>
              <w:t>Aktywni (kluczowi) interesariusze</w:t>
            </w:r>
          </w:p>
        </w:tc>
        <w:tc>
          <w:tcPr>
            <w:tcW w:w="4664" w:type="dxa"/>
            <w:shd w:val="clear" w:color="auto" w:fill="D9E2F3" w:themeFill="accent1" w:themeFillTint="33"/>
            <w:vAlign w:val="center"/>
          </w:tcPr>
          <w:p w14:paraId="1E4EC122" w14:textId="7ED216DE" w:rsidR="00407310" w:rsidRPr="00031D7A" w:rsidRDefault="00407310" w:rsidP="00E87C82">
            <w:pPr>
              <w:pStyle w:val="Tekstwtabeli"/>
              <w:jc w:val="left"/>
              <w:rPr>
                <w:lang w:val="pl-PL"/>
              </w:rPr>
            </w:pPr>
            <w:r w:rsidRPr="00031D7A">
              <w:rPr>
                <w:lang w:val="pl-PL"/>
              </w:rPr>
              <w:t>Wpływowi interesariusze</w:t>
            </w:r>
          </w:p>
        </w:tc>
      </w:tr>
      <w:tr w:rsidR="00407310" w:rsidRPr="00031D7A" w14:paraId="799D4268" w14:textId="77777777" w:rsidTr="007604A7">
        <w:tc>
          <w:tcPr>
            <w:tcW w:w="4390" w:type="dxa"/>
          </w:tcPr>
          <w:p w14:paraId="73ED442C" w14:textId="082A071B" w:rsidR="00616AE2" w:rsidRPr="00031D7A" w:rsidRDefault="00C95179" w:rsidP="00B978BC">
            <w:pPr>
              <w:pStyle w:val="Tekstwtabeli"/>
              <w:numPr>
                <w:ilvl w:val="0"/>
                <w:numId w:val="12"/>
              </w:numPr>
              <w:ind w:left="357" w:hanging="357"/>
              <w:jc w:val="left"/>
              <w:rPr>
                <w:lang w:val="pl-PL"/>
              </w:rPr>
            </w:pPr>
            <w:r w:rsidRPr="00031D7A">
              <w:rPr>
                <w:lang w:val="pl-PL"/>
              </w:rPr>
              <w:t>Burmistrz Miasta Red</w:t>
            </w:r>
            <w:r w:rsidR="008732A9">
              <w:rPr>
                <w:lang w:val="pl-PL"/>
              </w:rPr>
              <w:t>y</w:t>
            </w:r>
            <w:r w:rsidRPr="00031D7A">
              <w:rPr>
                <w:lang w:val="pl-PL"/>
              </w:rPr>
              <w:t xml:space="preserve"> </w:t>
            </w:r>
          </w:p>
          <w:p w14:paraId="060C0830" w14:textId="18110201" w:rsidR="00407310" w:rsidRPr="00031D7A" w:rsidRDefault="00407310" w:rsidP="00B978BC">
            <w:pPr>
              <w:pStyle w:val="Tekstwtabeli"/>
              <w:numPr>
                <w:ilvl w:val="0"/>
                <w:numId w:val="12"/>
              </w:numPr>
              <w:ind w:left="357" w:hanging="357"/>
              <w:jc w:val="left"/>
              <w:rPr>
                <w:lang w:val="pl-PL"/>
              </w:rPr>
            </w:pPr>
            <w:r w:rsidRPr="00031D7A">
              <w:rPr>
                <w:lang w:val="pl-PL"/>
              </w:rPr>
              <w:t xml:space="preserve">Zespół Miejski MPA (Zespół zadaniowy do spraw opracowania i realizacji "Miejskiego Planu Adaptacji do zmian klimatu dla Gminy Miasto Reda" powołany Zarządzeniem Nr ZK/11/2023 Burmistrza Miasta Redy </w:t>
            </w:r>
            <w:r w:rsidR="00616AE2" w:rsidRPr="00031D7A">
              <w:rPr>
                <w:lang w:val="pl-PL"/>
              </w:rPr>
              <w:t>z d</w:t>
            </w:r>
            <w:r w:rsidRPr="00031D7A">
              <w:rPr>
                <w:lang w:val="pl-PL"/>
              </w:rPr>
              <w:t xml:space="preserve">nia 20 listopada 2023 </w:t>
            </w:r>
            <w:r w:rsidR="004015B3">
              <w:rPr>
                <w:lang w:val="pl-PL"/>
              </w:rPr>
              <w:t>roku</w:t>
            </w:r>
            <w:r w:rsidR="00616AE2" w:rsidRPr="00031D7A">
              <w:rPr>
                <w:lang w:val="pl-PL"/>
              </w:rPr>
              <w:t>, zmienionym Zarządzeniem nr ZK/6/2024 Burmistrza Miasta Redy z dnia 1 lipca 2024 r.</w:t>
            </w:r>
            <w:r w:rsidRPr="00031D7A">
              <w:rPr>
                <w:lang w:val="pl-PL"/>
              </w:rPr>
              <w:t>)</w:t>
            </w:r>
          </w:p>
          <w:p w14:paraId="0050EB07" w14:textId="1A917C0D" w:rsidR="00407310" w:rsidRPr="00031D7A" w:rsidRDefault="00407310" w:rsidP="00B978BC">
            <w:pPr>
              <w:pStyle w:val="Tekstwtabeli"/>
              <w:numPr>
                <w:ilvl w:val="0"/>
                <w:numId w:val="12"/>
              </w:numPr>
              <w:ind w:left="357" w:hanging="357"/>
              <w:jc w:val="left"/>
              <w:rPr>
                <w:lang w:val="pl-PL"/>
              </w:rPr>
            </w:pPr>
            <w:r w:rsidRPr="00031D7A">
              <w:rPr>
                <w:lang w:val="pl-PL"/>
              </w:rPr>
              <w:t>Przedstawiciele Rady Mi</w:t>
            </w:r>
            <w:r w:rsidR="00C95179" w:rsidRPr="00031D7A">
              <w:rPr>
                <w:lang w:val="pl-PL"/>
              </w:rPr>
              <w:t>ejskiej w Redzie</w:t>
            </w:r>
            <w:r w:rsidR="00B344E8" w:rsidRPr="00031D7A">
              <w:rPr>
                <w:lang w:val="pl-PL"/>
              </w:rPr>
              <w:t xml:space="preserve"> </w:t>
            </w:r>
            <w:r w:rsidRPr="00031D7A">
              <w:rPr>
                <w:lang w:val="pl-PL"/>
              </w:rPr>
              <w:t>(na tym etapie zakładany jest ich aktywny udział)</w:t>
            </w:r>
          </w:p>
          <w:p w14:paraId="3B5511FB" w14:textId="0FBA04EB" w:rsidR="00407310" w:rsidRPr="00031D7A" w:rsidRDefault="00407310" w:rsidP="00B978BC">
            <w:pPr>
              <w:pStyle w:val="Tekstwtabeli"/>
              <w:numPr>
                <w:ilvl w:val="0"/>
                <w:numId w:val="12"/>
              </w:numPr>
              <w:ind w:left="357" w:hanging="357"/>
              <w:jc w:val="left"/>
              <w:rPr>
                <w:lang w:val="pl-PL"/>
              </w:rPr>
            </w:pPr>
            <w:r w:rsidRPr="00031D7A">
              <w:rPr>
                <w:lang w:val="pl-PL"/>
              </w:rPr>
              <w:t xml:space="preserve">Przedstawiciele Młodzieżowej Rady </w:t>
            </w:r>
            <w:r w:rsidR="00E87C82" w:rsidRPr="00031D7A">
              <w:rPr>
                <w:lang w:val="pl-PL"/>
              </w:rPr>
              <w:t>Miejskiej</w:t>
            </w:r>
            <w:r w:rsidRPr="00031D7A">
              <w:rPr>
                <w:lang w:val="pl-PL"/>
              </w:rPr>
              <w:t xml:space="preserve"> (na tym etapie zakładany jest ich aktywny udział)</w:t>
            </w:r>
          </w:p>
          <w:p w14:paraId="499FAAFE" w14:textId="77777777" w:rsidR="00407310" w:rsidRPr="00031D7A" w:rsidRDefault="00407310" w:rsidP="00B978BC">
            <w:pPr>
              <w:pStyle w:val="Tekstwtabeli"/>
              <w:numPr>
                <w:ilvl w:val="0"/>
                <w:numId w:val="12"/>
              </w:numPr>
              <w:ind w:left="357" w:hanging="357"/>
              <w:jc w:val="left"/>
              <w:rPr>
                <w:lang w:val="pl-PL"/>
              </w:rPr>
            </w:pPr>
            <w:r w:rsidRPr="00031D7A">
              <w:rPr>
                <w:lang w:val="pl-PL"/>
              </w:rPr>
              <w:t xml:space="preserve">Przedstawiciele Redzkiej Rady Seniorów (na tym etapie zakładany jest ich aktywny udział) </w:t>
            </w:r>
          </w:p>
          <w:p w14:paraId="0D6FAE37" w14:textId="4DE67784" w:rsidR="00407310" w:rsidRPr="00031D7A" w:rsidRDefault="00407310" w:rsidP="00B978BC">
            <w:pPr>
              <w:pStyle w:val="Tekstwtabeli"/>
              <w:numPr>
                <w:ilvl w:val="0"/>
                <w:numId w:val="12"/>
              </w:numPr>
              <w:ind w:left="357" w:hanging="357"/>
              <w:jc w:val="left"/>
              <w:rPr>
                <w:lang w:val="pl-PL"/>
              </w:rPr>
            </w:pPr>
            <w:r w:rsidRPr="00031D7A">
              <w:rPr>
                <w:lang w:val="pl-PL"/>
              </w:rPr>
              <w:t>Kluczowe organizacje społeczne związane z ekologią i ochroną środowiska w Redzie (</w:t>
            </w:r>
            <w:r w:rsidR="00AA6B9D" w:rsidRPr="00031D7A">
              <w:rPr>
                <w:lang w:val="pl-PL"/>
              </w:rPr>
              <w:t xml:space="preserve">m.in. </w:t>
            </w:r>
            <w:r w:rsidRPr="00031D7A">
              <w:rPr>
                <w:lang w:val="pl-PL"/>
              </w:rPr>
              <w:t>Liga Ochrony Przyrody Oddział Wejherowo, Stowarzyszenie Czyste Pomorze, Pomorski Alarm Ekologiczny</w:t>
            </w:r>
            <w:r w:rsidR="00AA6B9D" w:rsidRPr="00031D7A">
              <w:rPr>
                <w:lang w:val="pl-PL"/>
              </w:rPr>
              <w:t>, Stowarzyszenie „Redzka Kupa Wstydu”</w:t>
            </w:r>
            <w:r w:rsidRPr="00031D7A">
              <w:rPr>
                <w:lang w:val="pl-PL"/>
              </w:rPr>
              <w:t xml:space="preserve">) </w:t>
            </w:r>
          </w:p>
        </w:tc>
        <w:tc>
          <w:tcPr>
            <w:tcW w:w="4664" w:type="dxa"/>
          </w:tcPr>
          <w:p w14:paraId="5EEAAD95" w14:textId="51477759" w:rsidR="00407310" w:rsidRPr="00031D7A" w:rsidRDefault="00407310" w:rsidP="00B978BC">
            <w:pPr>
              <w:pStyle w:val="Tekstwtabeli"/>
              <w:numPr>
                <w:ilvl w:val="0"/>
                <w:numId w:val="12"/>
              </w:numPr>
              <w:ind w:left="357" w:hanging="357"/>
              <w:jc w:val="left"/>
              <w:rPr>
                <w:lang w:val="pl-PL"/>
              </w:rPr>
            </w:pPr>
            <w:r w:rsidRPr="00031D7A">
              <w:rPr>
                <w:lang w:val="pl-PL"/>
              </w:rPr>
              <w:t xml:space="preserve">Urząd Miasta w Redzie – inny pracownicy niż </w:t>
            </w:r>
            <w:r w:rsidR="00AA6B9D" w:rsidRPr="00031D7A">
              <w:rPr>
                <w:lang w:val="pl-PL"/>
              </w:rPr>
              <w:t xml:space="preserve">osoby </w:t>
            </w:r>
            <w:r w:rsidRPr="00031D7A">
              <w:rPr>
                <w:lang w:val="pl-PL"/>
              </w:rPr>
              <w:t>zaangażowan</w:t>
            </w:r>
            <w:r w:rsidR="00AA6B9D" w:rsidRPr="00031D7A">
              <w:rPr>
                <w:lang w:val="pl-PL"/>
              </w:rPr>
              <w:t>e</w:t>
            </w:r>
            <w:r w:rsidRPr="00031D7A">
              <w:rPr>
                <w:lang w:val="pl-PL"/>
              </w:rPr>
              <w:t xml:space="preserve"> w </w:t>
            </w:r>
            <w:r w:rsidR="00AA6B9D" w:rsidRPr="00031D7A">
              <w:rPr>
                <w:lang w:val="pl-PL"/>
              </w:rPr>
              <w:t xml:space="preserve">prace </w:t>
            </w:r>
            <w:r w:rsidRPr="00031D7A">
              <w:rPr>
                <w:lang w:val="pl-PL"/>
              </w:rPr>
              <w:t>Zesp</w:t>
            </w:r>
            <w:r w:rsidR="00AA6B9D" w:rsidRPr="00031D7A">
              <w:rPr>
                <w:lang w:val="pl-PL"/>
              </w:rPr>
              <w:t xml:space="preserve">ołu </w:t>
            </w:r>
            <w:r w:rsidRPr="00031D7A">
              <w:rPr>
                <w:lang w:val="pl-PL"/>
              </w:rPr>
              <w:t>Miejski</w:t>
            </w:r>
            <w:r w:rsidR="00AA6B9D" w:rsidRPr="00031D7A">
              <w:rPr>
                <w:lang w:val="pl-PL"/>
              </w:rPr>
              <w:t>ego</w:t>
            </w:r>
            <w:r w:rsidRPr="00031D7A">
              <w:rPr>
                <w:lang w:val="pl-PL"/>
              </w:rPr>
              <w:t xml:space="preserve"> </w:t>
            </w:r>
          </w:p>
          <w:p w14:paraId="6C1205D7" w14:textId="5420E4E0" w:rsidR="00407310" w:rsidRPr="00031D7A" w:rsidRDefault="00407310" w:rsidP="00B978BC">
            <w:pPr>
              <w:pStyle w:val="Tekstwtabeli"/>
              <w:numPr>
                <w:ilvl w:val="0"/>
                <w:numId w:val="12"/>
              </w:numPr>
              <w:ind w:left="357" w:hanging="357"/>
              <w:jc w:val="left"/>
              <w:rPr>
                <w:lang w:val="pl-PL"/>
              </w:rPr>
            </w:pPr>
            <w:r w:rsidRPr="00031D7A">
              <w:rPr>
                <w:lang w:val="pl-PL"/>
              </w:rPr>
              <w:t>Media lokalne zaangażowane w tematykę klimatyczną (np. Twoja Telewizja Morska sp.</w:t>
            </w:r>
            <w:r w:rsidR="00B344E8" w:rsidRPr="00031D7A">
              <w:rPr>
                <w:lang w:val="pl-PL"/>
              </w:rPr>
              <w:t> </w:t>
            </w:r>
            <w:r w:rsidRPr="00031D7A">
              <w:rPr>
                <w:lang w:val="pl-PL"/>
              </w:rPr>
              <w:t>z</w:t>
            </w:r>
            <w:r w:rsidR="00B344E8" w:rsidRPr="00031D7A">
              <w:rPr>
                <w:lang w:val="pl-PL"/>
              </w:rPr>
              <w:t> </w:t>
            </w:r>
            <w:r w:rsidRPr="00031D7A">
              <w:rPr>
                <w:lang w:val="pl-PL"/>
              </w:rPr>
              <w:t>o.o.)</w:t>
            </w:r>
          </w:p>
          <w:p w14:paraId="0A770BB6" w14:textId="55BA8BC5" w:rsidR="00407310" w:rsidRPr="00031D7A" w:rsidRDefault="00407310" w:rsidP="00B978BC">
            <w:pPr>
              <w:pStyle w:val="Tekstwtabeli"/>
              <w:numPr>
                <w:ilvl w:val="0"/>
                <w:numId w:val="12"/>
              </w:numPr>
              <w:ind w:left="357" w:hanging="357"/>
              <w:jc w:val="left"/>
              <w:rPr>
                <w:lang w:val="pl-PL"/>
              </w:rPr>
            </w:pPr>
            <w:r w:rsidRPr="00031D7A">
              <w:rPr>
                <w:lang w:val="pl-PL"/>
              </w:rPr>
              <w:t>Kluczowe organizacje społeczne angażujące się w kreowanie polityki lokalnej (</w:t>
            </w:r>
            <w:r w:rsidR="00AA6B9D" w:rsidRPr="00031D7A">
              <w:rPr>
                <w:lang w:val="pl-PL"/>
              </w:rPr>
              <w:t xml:space="preserve">m.in. </w:t>
            </w:r>
            <w:r w:rsidRPr="00031D7A">
              <w:rPr>
                <w:lang w:val="pl-PL"/>
              </w:rPr>
              <w:t xml:space="preserve">Zrzeszenie Kaszubsko-Pomorskie Oddział w Redzie, Ochotnicza Straż Pożarna w Redzie, Stowarzyszenie Kaszëbskô Jednota, Fundacja Edukacji i Mediów, Fundacja "Przedsiębiorczość Innowacje Kreatywność", Stowarzyszenie Społeczno-Gospodarcze "Pomorze", Związek </w:t>
            </w:r>
            <w:r w:rsidR="00E87C82" w:rsidRPr="00031D7A">
              <w:rPr>
                <w:lang w:val="pl-PL"/>
              </w:rPr>
              <w:t>H</w:t>
            </w:r>
            <w:r w:rsidRPr="00031D7A">
              <w:rPr>
                <w:lang w:val="pl-PL"/>
              </w:rPr>
              <w:t>arcerstwa Polskiego Chorągiew Gdańska Hufiec Rumii</w:t>
            </w:r>
            <w:r w:rsidR="00AA6B9D" w:rsidRPr="00031D7A">
              <w:rPr>
                <w:lang w:val="pl-PL"/>
              </w:rPr>
              <w:t>, Stowarzyszenie R3DA 3.0</w:t>
            </w:r>
            <w:r w:rsidR="00E90F37">
              <w:rPr>
                <w:lang w:val="pl-PL"/>
              </w:rPr>
              <w:t>, Stowarzyszenie Uniwersytet Trzeciego Wieku</w:t>
            </w:r>
            <w:r w:rsidRPr="00031D7A">
              <w:rPr>
                <w:lang w:val="pl-PL"/>
              </w:rPr>
              <w:t xml:space="preserve">) </w:t>
            </w:r>
          </w:p>
          <w:p w14:paraId="1408E950" w14:textId="77777777" w:rsidR="00407310" w:rsidRPr="00031D7A" w:rsidRDefault="00407310" w:rsidP="00B978BC">
            <w:pPr>
              <w:pStyle w:val="Tekstwtabeli"/>
              <w:numPr>
                <w:ilvl w:val="0"/>
                <w:numId w:val="12"/>
              </w:numPr>
              <w:ind w:left="357" w:hanging="357"/>
              <w:jc w:val="left"/>
              <w:rPr>
                <w:lang w:val="pl-PL"/>
              </w:rPr>
            </w:pPr>
            <w:r w:rsidRPr="00031D7A">
              <w:rPr>
                <w:lang w:val="pl-PL"/>
              </w:rPr>
              <w:t>Nadleśnictwo Wejherowo</w:t>
            </w:r>
          </w:p>
          <w:p w14:paraId="34EB4B46" w14:textId="77777777" w:rsidR="00407310" w:rsidRPr="00031D7A" w:rsidRDefault="00407310" w:rsidP="00B978BC">
            <w:pPr>
              <w:pStyle w:val="Tekstwtabeli"/>
              <w:numPr>
                <w:ilvl w:val="0"/>
                <w:numId w:val="12"/>
              </w:numPr>
              <w:ind w:left="357" w:hanging="357"/>
              <w:jc w:val="left"/>
              <w:rPr>
                <w:lang w:val="pl-PL"/>
              </w:rPr>
            </w:pPr>
            <w:r w:rsidRPr="00031D7A">
              <w:rPr>
                <w:lang w:val="pl-PL"/>
              </w:rPr>
              <w:t>Nadleśnictwo Gdańsk</w:t>
            </w:r>
          </w:p>
          <w:p w14:paraId="41B39286" w14:textId="679A0020" w:rsidR="00407310" w:rsidRPr="00031D7A" w:rsidRDefault="00407310" w:rsidP="00B978BC">
            <w:pPr>
              <w:pStyle w:val="Tekstwtabeli"/>
              <w:numPr>
                <w:ilvl w:val="0"/>
                <w:numId w:val="12"/>
              </w:numPr>
              <w:ind w:left="357" w:hanging="357"/>
              <w:jc w:val="left"/>
              <w:rPr>
                <w:lang w:val="pl-PL"/>
              </w:rPr>
            </w:pPr>
            <w:r w:rsidRPr="00031D7A">
              <w:rPr>
                <w:lang w:val="pl-PL"/>
              </w:rPr>
              <w:t>Komunalny Związek Gmin „Dolina Redy i</w:t>
            </w:r>
            <w:r w:rsidR="00B344E8" w:rsidRPr="00031D7A">
              <w:rPr>
                <w:lang w:val="pl-PL"/>
              </w:rPr>
              <w:t> </w:t>
            </w:r>
            <w:r w:rsidRPr="00031D7A">
              <w:rPr>
                <w:lang w:val="pl-PL"/>
              </w:rPr>
              <w:t>Chylonki”</w:t>
            </w:r>
          </w:p>
          <w:p w14:paraId="2108ED35" w14:textId="77777777" w:rsidR="00407310" w:rsidRPr="00031D7A" w:rsidRDefault="00407310" w:rsidP="00B978BC">
            <w:pPr>
              <w:pStyle w:val="Tekstwtabeli"/>
              <w:numPr>
                <w:ilvl w:val="0"/>
                <w:numId w:val="12"/>
              </w:numPr>
              <w:ind w:left="357" w:hanging="357"/>
              <w:jc w:val="left"/>
              <w:rPr>
                <w:lang w:val="pl-PL"/>
              </w:rPr>
            </w:pPr>
            <w:r w:rsidRPr="00031D7A">
              <w:rPr>
                <w:lang w:val="pl-PL"/>
              </w:rPr>
              <w:t>Interesariusze wpływowi ze względu na uwarunkowania formalno-prawne:</w:t>
            </w:r>
          </w:p>
          <w:p w14:paraId="6E80CB84" w14:textId="1AEF40E3" w:rsidR="00407310" w:rsidRPr="00031D7A" w:rsidRDefault="00407310" w:rsidP="00B978BC">
            <w:pPr>
              <w:pStyle w:val="Tekstwtabeli"/>
              <w:numPr>
                <w:ilvl w:val="0"/>
                <w:numId w:val="33"/>
              </w:numPr>
              <w:jc w:val="left"/>
              <w:rPr>
                <w:lang w:val="pl-PL"/>
              </w:rPr>
            </w:pPr>
            <w:r w:rsidRPr="00031D7A">
              <w:rPr>
                <w:lang w:val="pl-PL"/>
              </w:rPr>
              <w:t>Regionalna Dyrekcja Ochron Środowiska w</w:t>
            </w:r>
            <w:r w:rsidR="00B344E8" w:rsidRPr="00031D7A">
              <w:rPr>
                <w:lang w:val="pl-PL"/>
              </w:rPr>
              <w:t> </w:t>
            </w:r>
            <w:r w:rsidRPr="00031D7A">
              <w:rPr>
                <w:lang w:val="pl-PL"/>
              </w:rPr>
              <w:t>Gdańsku</w:t>
            </w:r>
          </w:p>
          <w:p w14:paraId="5E0C68CF" w14:textId="77777777" w:rsidR="00407310" w:rsidRPr="00031D7A" w:rsidRDefault="00407310" w:rsidP="00B978BC">
            <w:pPr>
              <w:pStyle w:val="Tekstwtabeli"/>
              <w:numPr>
                <w:ilvl w:val="0"/>
                <w:numId w:val="33"/>
              </w:numPr>
              <w:jc w:val="left"/>
              <w:rPr>
                <w:lang w:val="pl-PL"/>
              </w:rPr>
            </w:pPr>
            <w:r w:rsidRPr="00031D7A">
              <w:rPr>
                <w:lang w:val="pl-PL"/>
              </w:rPr>
              <w:t>Powiatowa Stacja Sanitarno-Epidemiologiczna w Wejherowie</w:t>
            </w:r>
          </w:p>
          <w:p w14:paraId="1D1DAFBB" w14:textId="71A93304" w:rsidR="00407310" w:rsidRPr="00031D7A" w:rsidRDefault="00407310" w:rsidP="00B978BC">
            <w:pPr>
              <w:pStyle w:val="Tekstwtabeli"/>
              <w:numPr>
                <w:ilvl w:val="0"/>
                <w:numId w:val="33"/>
              </w:numPr>
              <w:jc w:val="left"/>
              <w:rPr>
                <w:lang w:val="pl-PL"/>
              </w:rPr>
            </w:pPr>
            <w:r w:rsidRPr="00031D7A">
              <w:rPr>
                <w:lang w:val="pl-PL"/>
              </w:rPr>
              <w:t>Regionalny Zarząd Gospodarki Wodnej w</w:t>
            </w:r>
            <w:r w:rsidR="00B344E8" w:rsidRPr="00031D7A">
              <w:rPr>
                <w:lang w:val="pl-PL"/>
              </w:rPr>
              <w:t> </w:t>
            </w:r>
            <w:r w:rsidRPr="00031D7A">
              <w:rPr>
                <w:lang w:val="pl-PL"/>
              </w:rPr>
              <w:t xml:space="preserve">Gdańsku </w:t>
            </w:r>
          </w:p>
          <w:p w14:paraId="16EB6D4E" w14:textId="00D04896" w:rsidR="00407310" w:rsidRPr="00031D7A" w:rsidRDefault="00ED6328" w:rsidP="00B978BC">
            <w:pPr>
              <w:pStyle w:val="Tekstwtabeli"/>
              <w:numPr>
                <w:ilvl w:val="0"/>
                <w:numId w:val="33"/>
              </w:numPr>
              <w:jc w:val="left"/>
              <w:rPr>
                <w:lang w:val="pl-PL"/>
              </w:rPr>
            </w:pPr>
            <w:r>
              <w:rPr>
                <w:lang w:val="pl-PL"/>
              </w:rPr>
              <w:t xml:space="preserve">Państwowe Gospodarstwo Wodne „Wody Polskie” </w:t>
            </w:r>
            <w:r w:rsidR="00407310" w:rsidRPr="00031D7A">
              <w:rPr>
                <w:lang w:val="pl-PL"/>
              </w:rPr>
              <w:t>Regionalny Zarząd Gospodarki Wodnej w</w:t>
            </w:r>
            <w:r w:rsidR="00B344E8" w:rsidRPr="00031D7A">
              <w:rPr>
                <w:lang w:val="pl-PL"/>
              </w:rPr>
              <w:t> </w:t>
            </w:r>
            <w:r w:rsidR="00407310" w:rsidRPr="00031D7A">
              <w:rPr>
                <w:lang w:val="pl-PL"/>
              </w:rPr>
              <w:t xml:space="preserve">Gdańsku </w:t>
            </w:r>
            <w:r>
              <w:rPr>
                <w:lang w:val="pl-PL"/>
              </w:rPr>
              <w:t>–</w:t>
            </w:r>
            <w:r w:rsidR="00407310" w:rsidRPr="00031D7A">
              <w:rPr>
                <w:lang w:val="pl-PL"/>
              </w:rPr>
              <w:t xml:space="preserve"> Nadzór Wodny w</w:t>
            </w:r>
            <w:r>
              <w:rPr>
                <w:lang w:val="pl-PL"/>
              </w:rPr>
              <w:t> </w:t>
            </w:r>
            <w:r w:rsidR="00407310" w:rsidRPr="00031D7A">
              <w:rPr>
                <w:lang w:val="pl-PL"/>
              </w:rPr>
              <w:t>Redzie</w:t>
            </w:r>
          </w:p>
          <w:p w14:paraId="60CD110A" w14:textId="05F93661" w:rsidR="00407310" w:rsidRPr="00031D7A" w:rsidRDefault="00407310" w:rsidP="00B978BC">
            <w:pPr>
              <w:pStyle w:val="Tekstwtabeli"/>
              <w:numPr>
                <w:ilvl w:val="0"/>
                <w:numId w:val="33"/>
              </w:numPr>
              <w:jc w:val="left"/>
              <w:rPr>
                <w:lang w:val="pl-PL"/>
              </w:rPr>
            </w:pPr>
            <w:r w:rsidRPr="00031D7A">
              <w:rPr>
                <w:lang w:val="pl-PL"/>
              </w:rPr>
              <w:t>Wojewódzki Fundusz Ochrony Środowiska i</w:t>
            </w:r>
            <w:r w:rsidR="00B344E8" w:rsidRPr="00031D7A">
              <w:rPr>
                <w:lang w:val="pl-PL"/>
              </w:rPr>
              <w:t> </w:t>
            </w:r>
            <w:r w:rsidRPr="00031D7A">
              <w:rPr>
                <w:lang w:val="pl-PL"/>
              </w:rPr>
              <w:t>Gospodarki Wodnej w Gdańsku</w:t>
            </w:r>
          </w:p>
          <w:p w14:paraId="3613A651" w14:textId="77777777" w:rsidR="00407310" w:rsidRPr="00031D7A" w:rsidRDefault="00407310" w:rsidP="00B978BC">
            <w:pPr>
              <w:pStyle w:val="Tekstwtabeli"/>
              <w:numPr>
                <w:ilvl w:val="0"/>
                <w:numId w:val="33"/>
              </w:numPr>
              <w:jc w:val="left"/>
              <w:rPr>
                <w:lang w:val="pl-PL"/>
              </w:rPr>
            </w:pPr>
            <w:r w:rsidRPr="00031D7A">
              <w:rPr>
                <w:lang w:val="pl-PL"/>
              </w:rPr>
              <w:t>Wojewódzki Inspektorat Ochrony Środowiska w Gdańsku</w:t>
            </w:r>
          </w:p>
          <w:p w14:paraId="2AE04AAB" w14:textId="77777777" w:rsidR="00407310" w:rsidRPr="00031D7A" w:rsidRDefault="00407310" w:rsidP="00B978BC">
            <w:pPr>
              <w:pStyle w:val="Tekstwtabeli"/>
              <w:numPr>
                <w:ilvl w:val="0"/>
                <w:numId w:val="33"/>
              </w:numPr>
              <w:jc w:val="left"/>
              <w:rPr>
                <w:lang w:val="pl-PL"/>
              </w:rPr>
            </w:pPr>
            <w:r w:rsidRPr="00031D7A">
              <w:rPr>
                <w:lang w:val="pl-PL"/>
              </w:rPr>
              <w:t>Starostwo Powiatowe w Wejherowie</w:t>
            </w:r>
          </w:p>
        </w:tc>
      </w:tr>
      <w:tr w:rsidR="00407310" w:rsidRPr="00031D7A" w14:paraId="15364223" w14:textId="77777777" w:rsidTr="007604A7">
        <w:tc>
          <w:tcPr>
            <w:tcW w:w="4390" w:type="dxa"/>
            <w:shd w:val="clear" w:color="auto" w:fill="D9E2F3" w:themeFill="accent1" w:themeFillTint="33"/>
            <w:vAlign w:val="center"/>
          </w:tcPr>
          <w:p w14:paraId="21098A24" w14:textId="13611393" w:rsidR="00407310" w:rsidRPr="00031D7A" w:rsidRDefault="00407310" w:rsidP="00E87C82">
            <w:pPr>
              <w:pStyle w:val="Tekstwtabeli"/>
              <w:jc w:val="left"/>
              <w:rPr>
                <w:lang w:val="pl-PL"/>
              </w:rPr>
            </w:pPr>
            <w:r w:rsidRPr="00031D7A">
              <w:rPr>
                <w:lang w:val="pl-PL"/>
              </w:rPr>
              <w:lastRenderedPageBreak/>
              <w:t>Uśpieni interesariusze</w:t>
            </w:r>
          </w:p>
        </w:tc>
        <w:tc>
          <w:tcPr>
            <w:tcW w:w="4664" w:type="dxa"/>
            <w:shd w:val="clear" w:color="auto" w:fill="D9E2F3" w:themeFill="accent1" w:themeFillTint="33"/>
            <w:vAlign w:val="center"/>
          </w:tcPr>
          <w:p w14:paraId="06055263" w14:textId="0E38B01E" w:rsidR="00407310" w:rsidRPr="00031D7A" w:rsidRDefault="00407310" w:rsidP="00E87C82">
            <w:pPr>
              <w:pStyle w:val="Tekstwtabeli"/>
              <w:jc w:val="left"/>
              <w:rPr>
                <w:lang w:val="pl-PL"/>
              </w:rPr>
            </w:pPr>
            <w:r w:rsidRPr="00031D7A">
              <w:rPr>
                <w:lang w:val="pl-PL"/>
              </w:rPr>
              <w:t>Bierni interesariusze</w:t>
            </w:r>
          </w:p>
        </w:tc>
      </w:tr>
      <w:tr w:rsidR="00407310" w:rsidRPr="00031D7A" w14:paraId="2CEDBBBC" w14:textId="77777777" w:rsidTr="007604A7">
        <w:tc>
          <w:tcPr>
            <w:tcW w:w="4390" w:type="dxa"/>
          </w:tcPr>
          <w:p w14:paraId="5D93E598" w14:textId="7467C834" w:rsidR="00407310" w:rsidRPr="00031D7A" w:rsidRDefault="00407310" w:rsidP="00B978BC">
            <w:pPr>
              <w:pStyle w:val="Tekstwtabeli"/>
              <w:numPr>
                <w:ilvl w:val="0"/>
                <w:numId w:val="12"/>
              </w:numPr>
              <w:ind w:left="357" w:hanging="357"/>
              <w:jc w:val="left"/>
              <w:rPr>
                <w:lang w:val="pl-PL"/>
              </w:rPr>
            </w:pPr>
            <w:r w:rsidRPr="00031D7A">
              <w:rPr>
                <w:lang w:val="pl-PL"/>
              </w:rPr>
              <w:t>Organizacje pozarządowe (inne niż wskazane w</w:t>
            </w:r>
            <w:r w:rsidR="00B344E8" w:rsidRPr="00031D7A">
              <w:rPr>
                <w:lang w:val="pl-PL"/>
              </w:rPr>
              <w:t> </w:t>
            </w:r>
            <w:r w:rsidRPr="00031D7A">
              <w:rPr>
                <w:lang w:val="pl-PL"/>
              </w:rPr>
              <w:t xml:space="preserve">grupie aktywni i wpływowi interesariusze) </w:t>
            </w:r>
          </w:p>
          <w:p w14:paraId="0DDBF0DB" w14:textId="43B63389" w:rsidR="00407310" w:rsidRPr="00031D7A" w:rsidRDefault="00407310" w:rsidP="00B978BC">
            <w:pPr>
              <w:pStyle w:val="Tekstwtabeli"/>
              <w:numPr>
                <w:ilvl w:val="0"/>
                <w:numId w:val="12"/>
              </w:numPr>
              <w:ind w:left="357" w:hanging="357"/>
              <w:jc w:val="left"/>
              <w:rPr>
                <w:lang w:val="pl-PL"/>
              </w:rPr>
            </w:pPr>
            <w:r w:rsidRPr="00031D7A">
              <w:rPr>
                <w:lang w:val="pl-PL"/>
              </w:rPr>
              <w:t>Jednostki edukacyjne i oświatowe (publiczne i</w:t>
            </w:r>
            <w:r w:rsidR="00B344E8" w:rsidRPr="00031D7A">
              <w:rPr>
                <w:lang w:val="pl-PL"/>
              </w:rPr>
              <w:t> </w:t>
            </w:r>
            <w:r w:rsidRPr="00031D7A">
              <w:rPr>
                <w:lang w:val="pl-PL"/>
              </w:rPr>
              <w:t xml:space="preserve">niepubliczne) </w:t>
            </w:r>
          </w:p>
          <w:p w14:paraId="49B3C5F8" w14:textId="01B40594" w:rsidR="00407310" w:rsidRPr="0021107B" w:rsidRDefault="00407310" w:rsidP="00B978BC">
            <w:pPr>
              <w:pStyle w:val="Tekstwtabeli"/>
              <w:numPr>
                <w:ilvl w:val="0"/>
                <w:numId w:val="12"/>
              </w:numPr>
              <w:ind w:left="357" w:hanging="357"/>
              <w:jc w:val="left"/>
            </w:pPr>
            <w:r w:rsidRPr="00031D7A">
              <w:rPr>
                <w:lang w:val="pl-PL"/>
              </w:rPr>
              <w:t>Inne media lokalne niż wymienione w grupie interesariuszy wpływowych (np.</w:t>
            </w:r>
            <w:r w:rsidR="006C58C3">
              <w:t xml:space="preserve"> </w:t>
            </w:r>
            <w:hyperlink r:id="rId14" w:history="1">
              <w:r w:rsidR="006C58C3" w:rsidRPr="00DC0F24">
                <w:rPr>
                  <w:rStyle w:val="Hipercze"/>
                  <w:lang w:val="pl-PL"/>
                </w:rPr>
                <w:t>https://nadmorski24.pl/portal</w:t>
              </w:r>
            </w:hyperlink>
            <w:r w:rsidR="006C58C3">
              <w:rPr>
                <w:lang w:val="pl-PL"/>
              </w:rPr>
              <w:t xml:space="preserve">, </w:t>
            </w:r>
            <w:hyperlink r:id="rId15" w:history="1">
              <w:r w:rsidR="006C58C3" w:rsidRPr="00DC0F24">
                <w:rPr>
                  <w:rStyle w:val="Hipercze"/>
                </w:rPr>
                <w:t>https://www.trojmiasto.pl/</w:t>
              </w:r>
            </w:hyperlink>
            <w:r w:rsidRPr="0021107B">
              <w:t>,</w:t>
            </w:r>
            <w:r w:rsidR="006C58C3">
              <w:t xml:space="preserve"> </w:t>
            </w:r>
            <w:hyperlink r:id="rId16" w:history="1">
              <w:r w:rsidR="006C58C3" w:rsidRPr="00DC0F24">
                <w:rPr>
                  <w:rStyle w:val="Hipercze"/>
                </w:rPr>
                <w:t>https://dziennikbaltycki.pl/</w:t>
              </w:r>
            </w:hyperlink>
            <w:r w:rsidR="006C58C3">
              <w:t xml:space="preserve">, </w:t>
            </w:r>
            <w:hyperlink r:id="rId17" w:history="1">
              <w:r w:rsidR="006C58C3" w:rsidRPr="00DC0F24">
                <w:rPr>
                  <w:rStyle w:val="Hipercze"/>
                </w:rPr>
                <w:t>https://gwe24.pl/pl/</w:t>
              </w:r>
            </w:hyperlink>
            <w:r w:rsidR="006C58C3">
              <w:t>,</w:t>
            </w:r>
            <w:r w:rsidRPr="0021107B">
              <w:t xml:space="preserve"> </w:t>
            </w:r>
            <w:hyperlink r:id="rId18" w:history="1">
              <w:r w:rsidR="006C58C3" w:rsidRPr="00DC0F24">
                <w:rPr>
                  <w:rStyle w:val="Hipercze"/>
                </w:rPr>
                <w:t>http://expressy.pl/</w:t>
              </w:r>
            </w:hyperlink>
            <w:r w:rsidRPr="0021107B">
              <w:t>)</w:t>
            </w:r>
            <w:r w:rsidR="006C58C3">
              <w:t xml:space="preserve"> </w:t>
            </w:r>
          </w:p>
          <w:p w14:paraId="10BE8EB8" w14:textId="77777777" w:rsidR="00407310" w:rsidRPr="00031D7A" w:rsidRDefault="00407310" w:rsidP="00B978BC">
            <w:pPr>
              <w:pStyle w:val="Tekstwtabeli"/>
              <w:numPr>
                <w:ilvl w:val="0"/>
                <w:numId w:val="12"/>
              </w:numPr>
              <w:ind w:left="357" w:hanging="357"/>
              <w:jc w:val="left"/>
              <w:rPr>
                <w:lang w:val="pl-PL"/>
              </w:rPr>
            </w:pPr>
            <w:r w:rsidRPr="00031D7A">
              <w:rPr>
                <w:lang w:val="pl-PL"/>
              </w:rPr>
              <w:t>Deweloperzy</w:t>
            </w:r>
          </w:p>
          <w:p w14:paraId="7975D13A" w14:textId="77777777" w:rsidR="00407310" w:rsidRPr="00031D7A" w:rsidRDefault="00407310" w:rsidP="00B978BC">
            <w:pPr>
              <w:pStyle w:val="Tekstwtabeli"/>
              <w:numPr>
                <w:ilvl w:val="0"/>
                <w:numId w:val="12"/>
              </w:numPr>
              <w:ind w:left="357" w:hanging="357"/>
              <w:jc w:val="left"/>
              <w:rPr>
                <w:lang w:val="pl-PL"/>
              </w:rPr>
            </w:pPr>
            <w:r w:rsidRPr="00031D7A">
              <w:rPr>
                <w:lang w:val="pl-PL"/>
              </w:rPr>
              <w:t>Spółdzielnie i wspólnoty mieszkaniowe zainteresowane procesem (te, które włączyły się w proces już na etapie badania ankietowego potencjału)</w:t>
            </w:r>
          </w:p>
          <w:p w14:paraId="37E89A9A" w14:textId="77777777" w:rsidR="00407310" w:rsidRPr="00031D7A" w:rsidRDefault="00407310" w:rsidP="00B978BC">
            <w:pPr>
              <w:pStyle w:val="Tekstwtabeli"/>
              <w:numPr>
                <w:ilvl w:val="0"/>
                <w:numId w:val="12"/>
              </w:numPr>
              <w:ind w:left="357" w:hanging="357"/>
              <w:jc w:val="left"/>
              <w:rPr>
                <w:lang w:val="pl-PL"/>
              </w:rPr>
            </w:pPr>
            <w:r w:rsidRPr="00031D7A">
              <w:rPr>
                <w:lang w:val="pl-PL"/>
              </w:rPr>
              <w:t xml:space="preserve">Niepubliczne Zakłady Opieki Zdrowotnej </w:t>
            </w:r>
          </w:p>
          <w:p w14:paraId="717FDB96" w14:textId="77777777" w:rsidR="00407310" w:rsidRPr="00031D7A" w:rsidRDefault="00407310" w:rsidP="00B978BC">
            <w:pPr>
              <w:pStyle w:val="Tekstwtabeli"/>
              <w:numPr>
                <w:ilvl w:val="0"/>
                <w:numId w:val="12"/>
              </w:numPr>
              <w:ind w:left="357" w:hanging="357"/>
              <w:jc w:val="left"/>
              <w:rPr>
                <w:lang w:val="pl-PL"/>
              </w:rPr>
            </w:pPr>
            <w:r w:rsidRPr="00031D7A">
              <w:rPr>
                <w:lang w:val="pl-PL"/>
              </w:rPr>
              <w:t xml:space="preserve">Kościoły i związki wyznaniowe na terenie Miasta Reda </w:t>
            </w:r>
          </w:p>
        </w:tc>
        <w:tc>
          <w:tcPr>
            <w:tcW w:w="4664" w:type="dxa"/>
          </w:tcPr>
          <w:p w14:paraId="5117FAEF" w14:textId="77777777" w:rsidR="00407310" w:rsidRPr="00031D7A" w:rsidRDefault="00407310" w:rsidP="00B978BC">
            <w:pPr>
              <w:pStyle w:val="Tekstwtabeli"/>
              <w:numPr>
                <w:ilvl w:val="0"/>
                <w:numId w:val="12"/>
              </w:numPr>
              <w:ind w:left="357" w:hanging="357"/>
              <w:jc w:val="left"/>
              <w:rPr>
                <w:lang w:val="pl-PL"/>
              </w:rPr>
            </w:pPr>
            <w:r w:rsidRPr="00031D7A">
              <w:rPr>
                <w:lang w:val="pl-PL"/>
              </w:rPr>
              <w:t>Społeczność lokalna (ogół mieszkańców)</w:t>
            </w:r>
          </w:p>
          <w:p w14:paraId="20027CF7" w14:textId="77777777" w:rsidR="00407310" w:rsidRPr="00031D7A" w:rsidRDefault="00407310" w:rsidP="00B978BC">
            <w:pPr>
              <w:pStyle w:val="Tekstwtabeli"/>
              <w:numPr>
                <w:ilvl w:val="0"/>
                <w:numId w:val="12"/>
              </w:numPr>
              <w:ind w:left="357" w:hanging="357"/>
              <w:jc w:val="left"/>
              <w:rPr>
                <w:lang w:val="pl-PL"/>
              </w:rPr>
            </w:pPr>
            <w:r w:rsidRPr="00031D7A">
              <w:rPr>
                <w:lang w:val="pl-PL"/>
              </w:rPr>
              <w:t>Spółdzielnie i wspólnoty mieszkaniowe niezainteresowane procesem (inne niż te, które włączyły się w proces już na etapie badania ankietowego potencjału)</w:t>
            </w:r>
          </w:p>
          <w:p w14:paraId="5BC197E9" w14:textId="4EC91615" w:rsidR="00407310" w:rsidRPr="00031D7A" w:rsidRDefault="00407310" w:rsidP="00B978BC">
            <w:pPr>
              <w:pStyle w:val="Tekstwtabeli"/>
              <w:numPr>
                <w:ilvl w:val="0"/>
                <w:numId w:val="12"/>
              </w:numPr>
              <w:ind w:left="357" w:hanging="357"/>
              <w:jc w:val="left"/>
              <w:rPr>
                <w:lang w:val="pl-PL"/>
              </w:rPr>
            </w:pPr>
            <w:r w:rsidRPr="00031D7A">
              <w:rPr>
                <w:lang w:val="pl-PL"/>
              </w:rPr>
              <w:t>Przedsiębiorcy lokalni</w:t>
            </w:r>
          </w:p>
        </w:tc>
      </w:tr>
    </w:tbl>
    <w:p w14:paraId="3747D8F7" w14:textId="5FE03619" w:rsidR="00407310" w:rsidRPr="00031D7A" w:rsidRDefault="00407310" w:rsidP="00BD46F8">
      <w:r w:rsidRPr="00031D7A">
        <w:t>Grupy interesariuszy wskazane w mapie interesariuszy, szczególnie na początkowym etapie prac nad MPA charakteryzuje pewna deklaratywność – zakłada</w:t>
      </w:r>
      <w:r w:rsidR="00187441" w:rsidRPr="00031D7A">
        <w:t xml:space="preserve"> się </w:t>
      </w:r>
      <w:r w:rsidRPr="00031D7A">
        <w:t>np., że interesariusz</w:t>
      </w:r>
      <w:r w:rsidR="00ED6328">
        <w:t>e</w:t>
      </w:r>
      <w:r w:rsidRPr="00031D7A">
        <w:t>, którzy mają duży, formalny wpł</w:t>
      </w:r>
      <w:r w:rsidR="00ED6328">
        <w:t>y</w:t>
      </w:r>
      <w:r w:rsidRPr="00031D7A">
        <w:t xml:space="preserve">w na przyjęcie i następnie wdrożenia MPA zechcą się zaangażować w proces. Dlatego warto pamiętać, że mapa interesariuszy może się zmieniać podczas całego procesu opracowania MPA. </w:t>
      </w:r>
    </w:p>
    <w:p w14:paraId="6BC46CDB" w14:textId="7A795F59" w:rsidR="00407310" w:rsidRPr="00031D7A" w:rsidRDefault="00D711C8" w:rsidP="00BD46F8">
      <w:r w:rsidRPr="00031D7A">
        <w:t xml:space="preserve">Poszczególnym grupom interesariuszy można przypisać </w:t>
      </w:r>
      <w:r w:rsidR="00407310" w:rsidRPr="00031D7A">
        <w:t>dodatkowe informacje i atrybuty</w:t>
      </w:r>
      <w:r w:rsidRPr="00031D7A">
        <w:t xml:space="preserve">: </w:t>
      </w:r>
    </w:p>
    <w:p w14:paraId="6991018C" w14:textId="1BAA4A48" w:rsidR="00407310" w:rsidRPr="00031D7A" w:rsidRDefault="00407310" w:rsidP="00B978BC">
      <w:pPr>
        <w:pStyle w:val="Akapitzlist"/>
        <w:numPr>
          <w:ilvl w:val="0"/>
          <w:numId w:val="39"/>
        </w:numPr>
        <w:spacing w:before="0"/>
        <w:ind w:left="357" w:hanging="357"/>
      </w:pPr>
      <w:r w:rsidRPr="00031D7A">
        <w:t>obszar odpowiedzialności i powód zaangażowania: może być on prawno-formalny i wynikać np.</w:t>
      </w:r>
      <w:r w:rsidR="00B344E8" w:rsidRPr="00031D7A">
        <w:t> </w:t>
      </w:r>
      <w:r w:rsidRPr="00031D7A">
        <w:t>z</w:t>
      </w:r>
      <w:r w:rsidR="00B344E8" w:rsidRPr="00031D7A">
        <w:t> </w:t>
      </w:r>
      <w:r w:rsidRPr="00031D7A">
        <w:t>zarządzeń Burmistrza lub przepisów prawnych lub wynikać z ogólnych zasad partycypacji i</w:t>
      </w:r>
      <w:r w:rsidR="004D7DDE">
        <w:t> </w:t>
      </w:r>
      <w:r w:rsidRPr="00031D7A">
        <w:t xml:space="preserve">teorii interesariuszy, </w:t>
      </w:r>
    </w:p>
    <w:p w14:paraId="7AF53897" w14:textId="77777777" w:rsidR="00407310" w:rsidRPr="00031D7A" w:rsidRDefault="00407310" w:rsidP="00B978BC">
      <w:pPr>
        <w:pStyle w:val="Akapitzlist"/>
        <w:numPr>
          <w:ilvl w:val="0"/>
          <w:numId w:val="39"/>
        </w:numPr>
      </w:pPr>
      <w:r w:rsidRPr="00031D7A">
        <w:t>stopień zaangażowania, który może być: bardzo duży, duży, umiarkowany, znikomy,</w:t>
      </w:r>
    </w:p>
    <w:p w14:paraId="1AE4C783" w14:textId="431EE525" w:rsidR="00407310" w:rsidRPr="00031D7A" w:rsidRDefault="00407310" w:rsidP="00B978BC">
      <w:pPr>
        <w:pStyle w:val="Akapitzlist"/>
        <w:numPr>
          <w:ilvl w:val="0"/>
          <w:numId w:val="39"/>
        </w:numPr>
      </w:pPr>
      <w:r w:rsidRPr="00031D7A">
        <w:t>zainteresowanie tematem, nie tylko opracowaniem MPA, ale i polityką klimatyczną i adaptacją do zmian klimatu, które może być: bardzo duże, umiarkowane, niskie, brak zainteresowania. W</w:t>
      </w:r>
      <w:r w:rsidR="00B344E8" w:rsidRPr="00031D7A">
        <w:t> </w:t>
      </w:r>
      <w:r w:rsidRPr="00031D7A">
        <w:t>kontekście zainteresowania tematem należy wskazać, że od jego poziomu zależy dobór kanałów informacyjnych oraz form zaangażowania interesariuszy jakie są uwzględniane w</w:t>
      </w:r>
      <w:r w:rsidR="00B344E8" w:rsidRPr="00031D7A">
        <w:t> </w:t>
      </w:r>
      <w:r w:rsidRPr="00031D7A">
        <w:t>opracowaniu MPA</w:t>
      </w:r>
      <w:r w:rsidR="00187441" w:rsidRPr="00031D7A">
        <w:t>,</w:t>
      </w:r>
      <w:r w:rsidRPr="00031D7A">
        <w:t xml:space="preserve"> np. interesariusze charakteryzujący się wysokim zainteresowaniem temat</w:t>
      </w:r>
      <w:r w:rsidR="00EB6625" w:rsidRPr="00031D7A">
        <w:t>em</w:t>
      </w:r>
      <w:r w:rsidRPr="00031D7A">
        <w:t xml:space="preserve"> powinni być włączeni w aktywne formy prac nad MPA i na bieżąco powinna z nimi przebiegać współpraca, przy umiarkowanym zainteresowaniu powinna być przede wszystkim informacja i</w:t>
      </w:r>
      <w:r w:rsidR="00B344E8" w:rsidRPr="00031D7A">
        <w:t> </w:t>
      </w:r>
      <w:r w:rsidRPr="00031D7A">
        <w:t>reagowanie/odpowiadanie na potrzeby np. pojawiające się pytania</w:t>
      </w:r>
      <w:r w:rsidR="00187441" w:rsidRPr="00031D7A">
        <w:t>; p</w:t>
      </w:r>
      <w:r w:rsidRPr="00031D7A">
        <w:t xml:space="preserve">rzy niskim zainteresowaniu </w:t>
      </w:r>
      <w:r w:rsidR="007F6171" w:rsidRPr="00031D7A">
        <w:t xml:space="preserve">lub </w:t>
      </w:r>
      <w:r w:rsidRPr="00031D7A">
        <w:t xml:space="preserve"> jego braku powinno </w:t>
      </w:r>
      <w:r w:rsidR="007F6171" w:rsidRPr="00031D7A">
        <w:t xml:space="preserve">nastąpić </w:t>
      </w:r>
      <w:r w:rsidRPr="00031D7A">
        <w:t xml:space="preserve"> informowanie z użyciem różnych kanałów dotarcia do różnych grup interesariuszy,</w:t>
      </w:r>
    </w:p>
    <w:p w14:paraId="55C69E7E" w14:textId="5B35EBE7" w:rsidR="00407310" w:rsidRPr="00031D7A" w:rsidRDefault="00407310" w:rsidP="00B978BC">
      <w:pPr>
        <w:pStyle w:val="Akapitzlist"/>
        <w:numPr>
          <w:ilvl w:val="0"/>
          <w:numId w:val="39"/>
        </w:numPr>
      </w:pPr>
      <w:r w:rsidRPr="00031D7A">
        <w:t xml:space="preserve">posiadaną wiedzę w zakresie adaptacji do zmian klimatu – możemy tu wyróżnić wiedzę ekspercką (teoretyczną i praktyczną), wiedzę liderów opinii (formalnych i nieformalnych) – poziom posiadanej wiedzy może być wysoki, umiarkowany, niski, brak wiedzy, </w:t>
      </w:r>
    </w:p>
    <w:p w14:paraId="3FBB2090" w14:textId="21B319DD" w:rsidR="00407310" w:rsidRPr="00031D7A" w:rsidRDefault="00407310" w:rsidP="00B978BC">
      <w:pPr>
        <w:pStyle w:val="Akapitzlist"/>
        <w:numPr>
          <w:ilvl w:val="0"/>
          <w:numId w:val="39"/>
        </w:numPr>
      </w:pPr>
      <w:r w:rsidRPr="00031D7A">
        <w:t>aktualny i potencjalny wpływ na opinię publiczną – może być on pozytywny stanowiąc szansę do</w:t>
      </w:r>
      <w:r w:rsidR="00B344E8" w:rsidRPr="00031D7A">
        <w:t> </w:t>
      </w:r>
      <w:r w:rsidRPr="00031D7A">
        <w:t>wykorzystania w opracowaniu i wdrażaniu MPA oraz negatywny staj</w:t>
      </w:r>
      <w:r w:rsidR="00187441" w:rsidRPr="00031D7A">
        <w:t>ąc</w:t>
      </w:r>
      <w:r w:rsidRPr="00031D7A">
        <w:t xml:space="preserve"> się zagrożeniem dla opracowania i wdrażania MPA.</w:t>
      </w:r>
    </w:p>
    <w:p w14:paraId="394C9AED" w14:textId="777938E5" w:rsidR="00F01F27" w:rsidRPr="00031D7A" w:rsidRDefault="00F01F27" w:rsidP="00BD46F8">
      <w:pPr>
        <w:pStyle w:val="Nagwek2"/>
      </w:pPr>
      <w:bookmarkStart w:id="15" w:name="_Toc178598340"/>
      <w:r w:rsidRPr="00031D7A">
        <w:lastRenderedPageBreak/>
        <w:t xml:space="preserve">Sektory i obszary </w:t>
      </w:r>
      <w:r w:rsidR="00187441" w:rsidRPr="00031D7A">
        <w:t>M</w:t>
      </w:r>
      <w:r w:rsidRPr="00031D7A">
        <w:t>iasta w ocenie podatności</w:t>
      </w:r>
      <w:bookmarkEnd w:id="12"/>
      <w:bookmarkEnd w:id="15"/>
      <w:r w:rsidRPr="00031D7A">
        <w:t xml:space="preserve"> </w:t>
      </w:r>
    </w:p>
    <w:p w14:paraId="387B7A41" w14:textId="49B2917C" w:rsidR="00A90BC6" w:rsidRPr="00031D7A" w:rsidRDefault="00F01F27" w:rsidP="00BD46F8">
      <w:r w:rsidRPr="00031D7A">
        <w:t xml:space="preserve">Na potrzeby oceny podatności </w:t>
      </w:r>
      <w:r w:rsidR="0080645B">
        <w:t>M</w:t>
      </w:r>
      <w:r w:rsidRPr="00031D7A">
        <w:t xml:space="preserve">iasta </w:t>
      </w:r>
      <w:r w:rsidR="0080645B">
        <w:t xml:space="preserve">Redy </w:t>
      </w:r>
      <w:r w:rsidRPr="00031D7A">
        <w:t>na zmiany klimatu wyróżniono sektory tworzące swoistą dla</w:t>
      </w:r>
      <w:r w:rsidR="0080645B">
        <w:t> </w:t>
      </w:r>
      <w:r w:rsidRPr="00031D7A">
        <w:t>każdego miasta strukturę funkcjonaln</w:t>
      </w:r>
      <w:r w:rsidR="00A90BC6" w:rsidRPr="00031D7A">
        <w:t>o</w:t>
      </w:r>
      <w:r w:rsidRPr="00031D7A">
        <w:t>-przestrzenną. W analizie uwzględniono sektory wymienione w Podręczniku</w:t>
      </w:r>
      <w:r w:rsidR="00A90BC6" w:rsidRPr="00031D7A">
        <w:t xml:space="preserve"> adaptacji dla miast</w:t>
      </w:r>
      <w:r w:rsidR="00187441" w:rsidRPr="00031D7A">
        <w:rPr>
          <w:vertAlign w:val="superscript"/>
        </w:rPr>
        <w:t>2</w:t>
      </w:r>
      <w:r w:rsidRPr="00031D7A">
        <w:t xml:space="preserve">. </w:t>
      </w:r>
    </w:p>
    <w:p w14:paraId="4AE0436C" w14:textId="71DCFFB1" w:rsidR="00F01F27" w:rsidRPr="00031D7A" w:rsidRDefault="00F01F27" w:rsidP="00BD46F8">
      <w:r w:rsidRPr="00031D7A">
        <w:t>W przyjętej metodzie pod pojęciem sektor rozumie się wydzieloną część funkcjonowania miasta wyróżnioną ze względu na określony typ aktywności społeczno-gospodarczej lub specyficzne problemy. Sektory zostały zdefiniowane poprzez komponenty, które opisują funkcjonowanie miasta oraz dają się (choćby pośrednio) określić w przestrzeni. Podział miasta na komponenty pozwala uchwycić w analizie wszystkie elementy potencjalnie wrażliwe na zmiany klimatu (</w:t>
      </w:r>
      <w:r w:rsidR="00BB38AB" w:rsidRPr="00031D7A">
        <w:t>T</w:t>
      </w:r>
      <w:r w:rsidRPr="00031D7A">
        <w:t xml:space="preserve">ab. </w:t>
      </w:r>
      <w:r w:rsidR="00A90BC6" w:rsidRPr="00031D7A">
        <w:t>2</w:t>
      </w:r>
      <w:r w:rsidRPr="00031D7A">
        <w:fldChar w:fldCharType="begin"/>
      </w:r>
      <w:r w:rsidRPr="00031D7A">
        <w:instrText xml:space="preserve"> REF _Ref62735916 \r \h </w:instrText>
      </w:r>
      <w:r w:rsidR="00BA203D" w:rsidRPr="00031D7A">
        <w:instrText xml:space="preserve"> \* MERGEFORMAT </w:instrText>
      </w:r>
      <w:r w:rsidRPr="00031D7A">
        <w:fldChar w:fldCharType="separate"/>
      </w:r>
      <w:r w:rsidR="00ED0276">
        <w:t>Tab. 2</w:t>
      </w:r>
      <w:r w:rsidRPr="00031D7A">
        <w:fldChar w:fldCharType="end"/>
      </w:r>
      <w:r w:rsidRPr="00031D7A">
        <w:t xml:space="preserve">). </w:t>
      </w:r>
    </w:p>
    <w:p w14:paraId="18877176" w14:textId="0CF2C15B" w:rsidR="00F01F27" w:rsidRPr="00031D7A" w:rsidRDefault="00F01F27" w:rsidP="00BD46F8">
      <w:pPr>
        <w:pStyle w:val="Tabela"/>
      </w:pPr>
      <w:r w:rsidRPr="00031D7A">
        <w:t xml:space="preserve"> </w:t>
      </w:r>
      <w:bookmarkStart w:id="16" w:name="_Ref62735916"/>
      <w:bookmarkStart w:id="17" w:name="_Toc173930351"/>
      <w:bookmarkStart w:id="18" w:name="_Toc177537528"/>
      <w:r w:rsidRPr="00031D7A">
        <w:t>Sektory i komponenty miasta poddane analizie podatności</w:t>
      </w:r>
      <w:bookmarkEnd w:id="16"/>
      <w:bookmarkEnd w:id="17"/>
      <w:r w:rsidRPr="00031D7A">
        <w:t xml:space="preserve"> </w:t>
      </w:r>
      <w:r w:rsidR="00187441" w:rsidRPr="00031D7A">
        <w:t>Miasta na zmiany klimatu</w:t>
      </w:r>
      <w:bookmarkEnd w:id="18"/>
    </w:p>
    <w:tbl>
      <w:tblPr>
        <w:tblStyle w:val="Tabela-Siatka"/>
        <w:tblW w:w="9204" w:type="dxa"/>
        <w:tblLook w:val="04A0" w:firstRow="1" w:lastRow="0" w:firstColumn="1" w:lastColumn="0" w:noHBand="0" w:noVBand="1"/>
      </w:tblPr>
      <w:tblGrid>
        <w:gridCol w:w="511"/>
        <w:gridCol w:w="2886"/>
        <w:gridCol w:w="5807"/>
      </w:tblGrid>
      <w:tr w:rsidR="00F01F27" w:rsidRPr="00031D7A" w14:paraId="742490D0" w14:textId="77777777" w:rsidTr="005427EB">
        <w:trPr>
          <w:tblHeader/>
        </w:trPr>
        <w:tc>
          <w:tcPr>
            <w:tcW w:w="511" w:type="dxa"/>
            <w:shd w:val="clear" w:color="auto" w:fill="D9E2F3" w:themeFill="accent1" w:themeFillTint="33"/>
            <w:hideMark/>
          </w:tcPr>
          <w:p w14:paraId="1F186C93" w14:textId="77777777" w:rsidR="00F01F27" w:rsidRPr="00031D7A" w:rsidRDefault="00F01F27" w:rsidP="00BD46F8">
            <w:pPr>
              <w:pStyle w:val="Tekstwtabeli"/>
              <w:rPr>
                <w:lang w:val="pl-PL" w:eastAsia="pl-PL"/>
              </w:rPr>
            </w:pPr>
            <w:r w:rsidRPr="00031D7A">
              <w:rPr>
                <w:lang w:val="pl-PL" w:eastAsia="pl-PL"/>
              </w:rPr>
              <w:t>Lp.</w:t>
            </w:r>
          </w:p>
        </w:tc>
        <w:tc>
          <w:tcPr>
            <w:tcW w:w="2886" w:type="dxa"/>
            <w:shd w:val="clear" w:color="auto" w:fill="D9E2F3" w:themeFill="accent1" w:themeFillTint="33"/>
          </w:tcPr>
          <w:p w14:paraId="0709F96E" w14:textId="77777777" w:rsidR="00F01F27" w:rsidRPr="00031D7A" w:rsidRDefault="00F01F27" w:rsidP="00BD46F8">
            <w:pPr>
              <w:pStyle w:val="Tekstwtabeli"/>
              <w:rPr>
                <w:lang w:val="pl-PL" w:eastAsia="pl-PL"/>
              </w:rPr>
            </w:pPr>
            <w:r w:rsidRPr="00031D7A">
              <w:rPr>
                <w:lang w:val="pl-PL" w:eastAsia="pl-PL"/>
              </w:rPr>
              <w:t>Sektory</w:t>
            </w:r>
          </w:p>
        </w:tc>
        <w:tc>
          <w:tcPr>
            <w:tcW w:w="5807" w:type="dxa"/>
            <w:shd w:val="clear" w:color="auto" w:fill="D9E2F3" w:themeFill="accent1" w:themeFillTint="33"/>
            <w:hideMark/>
          </w:tcPr>
          <w:p w14:paraId="24B2A304" w14:textId="77777777" w:rsidR="00F01F27" w:rsidRPr="00031D7A" w:rsidRDefault="00F01F27" w:rsidP="00BD46F8">
            <w:pPr>
              <w:pStyle w:val="Tekstwtabeli"/>
              <w:rPr>
                <w:lang w:val="pl-PL" w:eastAsia="pl-PL"/>
              </w:rPr>
            </w:pPr>
            <w:r w:rsidRPr="00031D7A">
              <w:rPr>
                <w:lang w:val="pl-PL" w:eastAsia="pl-PL"/>
              </w:rPr>
              <w:t>Komponenty</w:t>
            </w:r>
          </w:p>
        </w:tc>
      </w:tr>
      <w:tr w:rsidR="00F01F27" w:rsidRPr="00031D7A" w14:paraId="4CA75282" w14:textId="77777777" w:rsidTr="00E17E25">
        <w:trPr>
          <w:trHeight w:val="216"/>
        </w:trPr>
        <w:tc>
          <w:tcPr>
            <w:tcW w:w="511" w:type="dxa"/>
            <w:vMerge w:val="restart"/>
            <w:hideMark/>
          </w:tcPr>
          <w:p w14:paraId="791E74A7" w14:textId="77777777" w:rsidR="00F01F27" w:rsidRPr="00031D7A" w:rsidRDefault="00F01F27" w:rsidP="00BD46F8">
            <w:pPr>
              <w:pStyle w:val="Tekstwtabeli"/>
              <w:rPr>
                <w:lang w:val="pl-PL" w:eastAsia="pl-PL"/>
              </w:rPr>
            </w:pPr>
            <w:r w:rsidRPr="00031D7A">
              <w:rPr>
                <w:lang w:val="pl-PL" w:eastAsia="pl-PL"/>
              </w:rPr>
              <w:t>1</w:t>
            </w:r>
          </w:p>
        </w:tc>
        <w:tc>
          <w:tcPr>
            <w:tcW w:w="2886" w:type="dxa"/>
            <w:vMerge w:val="restart"/>
            <w:hideMark/>
          </w:tcPr>
          <w:p w14:paraId="206E13CB" w14:textId="77777777" w:rsidR="00F01F27" w:rsidRPr="00031D7A" w:rsidRDefault="00F01F27" w:rsidP="00BD46F8">
            <w:pPr>
              <w:pStyle w:val="Tekstwtabeli"/>
              <w:rPr>
                <w:lang w:val="pl-PL" w:eastAsia="pl-PL"/>
              </w:rPr>
            </w:pPr>
            <w:r w:rsidRPr="00031D7A">
              <w:rPr>
                <w:lang w:val="pl-PL" w:eastAsia="pl-PL"/>
              </w:rPr>
              <w:t xml:space="preserve">Zdrowie publiczne </w:t>
            </w:r>
          </w:p>
        </w:tc>
        <w:tc>
          <w:tcPr>
            <w:tcW w:w="5807" w:type="dxa"/>
            <w:hideMark/>
          </w:tcPr>
          <w:p w14:paraId="39FA2697" w14:textId="072422BE" w:rsidR="00F01F27" w:rsidRPr="00031D7A" w:rsidRDefault="00F01F27" w:rsidP="00BD46F8">
            <w:pPr>
              <w:pStyle w:val="Tekstwtabeli"/>
              <w:rPr>
                <w:lang w:val="pl-PL" w:eastAsia="pl-PL"/>
              </w:rPr>
            </w:pPr>
            <w:r w:rsidRPr="00031D7A">
              <w:rPr>
                <w:lang w:val="pl-PL" w:eastAsia="pl-PL"/>
              </w:rPr>
              <w:t xml:space="preserve">Osoby &gt; </w:t>
            </w:r>
            <w:r w:rsidR="009D0BE9" w:rsidRPr="00031D7A">
              <w:rPr>
                <w:lang w:val="pl-PL" w:eastAsia="pl-PL"/>
              </w:rPr>
              <w:t xml:space="preserve">70 </w:t>
            </w:r>
            <w:r w:rsidRPr="00031D7A">
              <w:rPr>
                <w:lang w:val="pl-PL" w:eastAsia="pl-PL"/>
              </w:rPr>
              <w:t>roku życia</w:t>
            </w:r>
          </w:p>
        </w:tc>
      </w:tr>
      <w:tr w:rsidR="00F01F27" w:rsidRPr="00031D7A" w14:paraId="06B47B5C" w14:textId="77777777" w:rsidTr="00E17E25">
        <w:trPr>
          <w:trHeight w:val="185"/>
        </w:trPr>
        <w:tc>
          <w:tcPr>
            <w:tcW w:w="0" w:type="auto"/>
            <w:vMerge/>
            <w:hideMark/>
          </w:tcPr>
          <w:p w14:paraId="4A153565" w14:textId="77777777" w:rsidR="00F01F27" w:rsidRPr="00031D7A" w:rsidRDefault="00F01F27" w:rsidP="00BD46F8">
            <w:pPr>
              <w:pStyle w:val="Tekstwtabeli"/>
              <w:rPr>
                <w:lang w:val="pl-PL" w:eastAsia="pl-PL"/>
              </w:rPr>
            </w:pPr>
          </w:p>
        </w:tc>
        <w:tc>
          <w:tcPr>
            <w:tcW w:w="2886" w:type="dxa"/>
            <w:vMerge/>
            <w:hideMark/>
          </w:tcPr>
          <w:p w14:paraId="2AAE3A4F" w14:textId="77777777" w:rsidR="00F01F27" w:rsidRPr="00031D7A" w:rsidRDefault="00F01F27" w:rsidP="00BD46F8">
            <w:pPr>
              <w:pStyle w:val="Tekstwtabeli"/>
              <w:rPr>
                <w:lang w:val="pl-PL" w:eastAsia="pl-PL"/>
              </w:rPr>
            </w:pPr>
          </w:p>
        </w:tc>
        <w:tc>
          <w:tcPr>
            <w:tcW w:w="5807" w:type="dxa"/>
            <w:hideMark/>
          </w:tcPr>
          <w:p w14:paraId="78FFC1A3" w14:textId="52407055" w:rsidR="00F01F27" w:rsidRPr="00031D7A" w:rsidRDefault="00F01F27" w:rsidP="00BD46F8">
            <w:pPr>
              <w:pStyle w:val="Tekstwtabeli"/>
              <w:rPr>
                <w:lang w:val="pl-PL" w:eastAsia="pl-PL"/>
              </w:rPr>
            </w:pPr>
            <w:r w:rsidRPr="00031D7A">
              <w:rPr>
                <w:lang w:val="pl-PL" w:eastAsia="pl-PL"/>
              </w:rPr>
              <w:t xml:space="preserve">Dzieci &lt; </w:t>
            </w:r>
            <w:r w:rsidR="009D0BE9" w:rsidRPr="00031D7A">
              <w:rPr>
                <w:lang w:val="pl-PL" w:eastAsia="pl-PL"/>
              </w:rPr>
              <w:t>14</w:t>
            </w:r>
            <w:r w:rsidRPr="00031D7A">
              <w:rPr>
                <w:lang w:val="pl-PL" w:eastAsia="pl-PL"/>
              </w:rPr>
              <w:t xml:space="preserve"> roku życia</w:t>
            </w:r>
          </w:p>
        </w:tc>
      </w:tr>
      <w:tr w:rsidR="00F01F27" w:rsidRPr="00031D7A" w14:paraId="1A99E44B" w14:textId="77777777" w:rsidTr="00E17E25">
        <w:trPr>
          <w:trHeight w:val="185"/>
        </w:trPr>
        <w:tc>
          <w:tcPr>
            <w:tcW w:w="0" w:type="auto"/>
            <w:vMerge/>
            <w:hideMark/>
          </w:tcPr>
          <w:p w14:paraId="54ED36B0" w14:textId="77777777" w:rsidR="00F01F27" w:rsidRPr="00031D7A" w:rsidRDefault="00F01F27" w:rsidP="00BD46F8">
            <w:pPr>
              <w:pStyle w:val="Tekstwtabeli"/>
              <w:rPr>
                <w:lang w:val="pl-PL" w:eastAsia="pl-PL"/>
              </w:rPr>
            </w:pPr>
          </w:p>
        </w:tc>
        <w:tc>
          <w:tcPr>
            <w:tcW w:w="2886" w:type="dxa"/>
            <w:vMerge/>
            <w:hideMark/>
          </w:tcPr>
          <w:p w14:paraId="2B57D59B" w14:textId="77777777" w:rsidR="00F01F27" w:rsidRPr="00031D7A" w:rsidRDefault="00F01F27" w:rsidP="00BD46F8">
            <w:pPr>
              <w:pStyle w:val="Tekstwtabeli"/>
              <w:rPr>
                <w:lang w:val="pl-PL" w:eastAsia="pl-PL"/>
              </w:rPr>
            </w:pPr>
          </w:p>
        </w:tc>
        <w:tc>
          <w:tcPr>
            <w:tcW w:w="5807" w:type="dxa"/>
            <w:hideMark/>
          </w:tcPr>
          <w:p w14:paraId="63AA62B7" w14:textId="02397603" w:rsidR="00F01F27" w:rsidRPr="00031D7A" w:rsidRDefault="00F01F27" w:rsidP="00BD46F8">
            <w:pPr>
              <w:pStyle w:val="Tekstwtabeli"/>
              <w:rPr>
                <w:lang w:val="pl-PL" w:eastAsia="pl-PL"/>
              </w:rPr>
            </w:pPr>
            <w:r w:rsidRPr="00031D7A">
              <w:rPr>
                <w:lang w:val="pl-PL" w:eastAsia="pl-PL"/>
              </w:rPr>
              <w:t xml:space="preserve">Osoby przewlekle chore i </w:t>
            </w:r>
            <w:r w:rsidR="00A90BC6" w:rsidRPr="00031D7A">
              <w:rPr>
                <w:lang w:val="pl-PL" w:eastAsia="pl-PL"/>
              </w:rPr>
              <w:t xml:space="preserve">z </w:t>
            </w:r>
            <w:r w:rsidRPr="00031D7A">
              <w:rPr>
                <w:lang w:val="pl-PL" w:eastAsia="pl-PL"/>
              </w:rPr>
              <w:t>niepełnospraw</w:t>
            </w:r>
            <w:r w:rsidR="00A90BC6" w:rsidRPr="00031D7A">
              <w:rPr>
                <w:lang w:val="pl-PL" w:eastAsia="pl-PL"/>
              </w:rPr>
              <w:t xml:space="preserve">nościami </w:t>
            </w:r>
          </w:p>
        </w:tc>
      </w:tr>
      <w:tr w:rsidR="00F01F27" w:rsidRPr="00031D7A" w14:paraId="03C20634" w14:textId="77777777" w:rsidTr="00E17E25">
        <w:trPr>
          <w:trHeight w:val="185"/>
        </w:trPr>
        <w:tc>
          <w:tcPr>
            <w:tcW w:w="0" w:type="auto"/>
            <w:vMerge/>
            <w:hideMark/>
          </w:tcPr>
          <w:p w14:paraId="1CD7D49C" w14:textId="77777777" w:rsidR="00F01F27" w:rsidRPr="00031D7A" w:rsidRDefault="00F01F27" w:rsidP="00BD46F8">
            <w:pPr>
              <w:pStyle w:val="Tekstwtabeli"/>
              <w:rPr>
                <w:lang w:val="pl-PL" w:eastAsia="pl-PL"/>
              </w:rPr>
            </w:pPr>
          </w:p>
        </w:tc>
        <w:tc>
          <w:tcPr>
            <w:tcW w:w="2886" w:type="dxa"/>
            <w:vMerge/>
            <w:hideMark/>
          </w:tcPr>
          <w:p w14:paraId="1F042377" w14:textId="77777777" w:rsidR="00F01F27" w:rsidRPr="00031D7A" w:rsidRDefault="00F01F27" w:rsidP="00BD46F8">
            <w:pPr>
              <w:pStyle w:val="Tekstwtabeli"/>
              <w:rPr>
                <w:lang w:val="pl-PL" w:eastAsia="pl-PL"/>
              </w:rPr>
            </w:pPr>
          </w:p>
        </w:tc>
        <w:tc>
          <w:tcPr>
            <w:tcW w:w="5807" w:type="dxa"/>
            <w:hideMark/>
          </w:tcPr>
          <w:p w14:paraId="7CD147F2" w14:textId="77777777" w:rsidR="00F01F27" w:rsidRPr="00031D7A" w:rsidRDefault="00F01F27" w:rsidP="00BD46F8">
            <w:pPr>
              <w:pStyle w:val="Tekstwtabeli"/>
              <w:rPr>
                <w:lang w:val="pl-PL" w:eastAsia="pl-PL"/>
              </w:rPr>
            </w:pPr>
            <w:r w:rsidRPr="00031D7A">
              <w:rPr>
                <w:lang w:val="pl-PL" w:eastAsia="pl-PL"/>
              </w:rPr>
              <w:t xml:space="preserve">Osoby w trudnej sytuacji materialnej </w:t>
            </w:r>
          </w:p>
        </w:tc>
      </w:tr>
      <w:tr w:rsidR="00F01F27" w:rsidRPr="00031D7A" w14:paraId="73D39B47" w14:textId="77777777" w:rsidTr="00E17E25">
        <w:trPr>
          <w:trHeight w:val="185"/>
        </w:trPr>
        <w:tc>
          <w:tcPr>
            <w:tcW w:w="0" w:type="auto"/>
            <w:vMerge/>
            <w:hideMark/>
          </w:tcPr>
          <w:p w14:paraId="4574B2F6" w14:textId="77777777" w:rsidR="00F01F27" w:rsidRPr="00031D7A" w:rsidRDefault="00F01F27" w:rsidP="00BD46F8">
            <w:pPr>
              <w:pStyle w:val="Tekstwtabeli"/>
              <w:rPr>
                <w:lang w:val="pl-PL" w:eastAsia="pl-PL"/>
              </w:rPr>
            </w:pPr>
          </w:p>
        </w:tc>
        <w:tc>
          <w:tcPr>
            <w:tcW w:w="2886" w:type="dxa"/>
            <w:vMerge/>
            <w:hideMark/>
          </w:tcPr>
          <w:p w14:paraId="29025871" w14:textId="77777777" w:rsidR="00F01F27" w:rsidRPr="00031D7A" w:rsidRDefault="00F01F27" w:rsidP="00BD46F8">
            <w:pPr>
              <w:pStyle w:val="Tekstwtabeli"/>
              <w:rPr>
                <w:lang w:val="pl-PL" w:eastAsia="pl-PL"/>
              </w:rPr>
            </w:pPr>
          </w:p>
        </w:tc>
        <w:tc>
          <w:tcPr>
            <w:tcW w:w="5807" w:type="dxa"/>
            <w:hideMark/>
          </w:tcPr>
          <w:p w14:paraId="5A07AF0E" w14:textId="77777777" w:rsidR="00F01F27" w:rsidRPr="00031D7A" w:rsidRDefault="00F01F27" w:rsidP="00BD46F8">
            <w:pPr>
              <w:pStyle w:val="Tekstwtabeli"/>
              <w:rPr>
                <w:lang w:val="pl-PL" w:eastAsia="pl-PL"/>
              </w:rPr>
            </w:pPr>
            <w:r w:rsidRPr="00031D7A">
              <w:rPr>
                <w:lang w:val="pl-PL" w:eastAsia="pl-PL"/>
              </w:rPr>
              <w:t>Osoby bezdomne</w:t>
            </w:r>
          </w:p>
        </w:tc>
      </w:tr>
      <w:tr w:rsidR="00F01F27" w:rsidRPr="00031D7A" w14:paraId="065D2E3F" w14:textId="77777777" w:rsidTr="00E17E25">
        <w:trPr>
          <w:trHeight w:val="185"/>
        </w:trPr>
        <w:tc>
          <w:tcPr>
            <w:tcW w:w="0" w:type="auto"/>
            <w:vMerge/>
            <w:hideMark/>
          </w:tcPr>
          <w:p w14:paraId="17F8E1EA" w14:textId="77777777" w:rsidR="00F01F27" w:rsidRPr="00031D7A" w:rsidRDefault="00F01F27" w:rsidP="00BD46F8">
            <w:pPr>
              <w:pStyle w:val="Tekstwtabeli"/>
              <w:rPr>
                <w:lang w:val="pl-PL" w:eastAsia="pl-PL"/>
              </w:rPr>
            </w:pPr>
          </w:p>
        </w:tc>
        <w:tc>
          <w:tcPr>
            <w:tcW w:w="2886" w:type="dxa"/>
            <w:vMerge/>
            <w:hideMark/>
          </w:tcPr>
          <w:p w14:paraId="41FF8FDF" w14:textId="77777777" w:rsidR="00F01F27" w:rsidRPr="00031D7A" w:rsidRDefault="00F01F27" w:rsidP="00BD46F8">
            <w:pPr>
              <w:pStyle w:val="Tekstwtabeli"/>
              <w:rPr>
                <w:lang w:val="pl-PL" w:eastAsia="pl-PL"/>
              </w:rPr>
            </w:pPr>
          </w:p>
        </w:tc>
        <w:tc>
          <w:tcPr>
            <w:tcW w:w="5807" w:type="dxa"/>
            <w:hideMark/>
          </w:tcPr>
          <w:p w14:paraId="043F2AE4" w14:textId="77777777" w:rsidR="00F01F27" w:rsidRPr="00031D7A" w:rsidRDefault="00F01F27" w:rsidP="00BD46F8">
            <w:pPr>
              <w:pStyle w:val="Tekstwtabeli"/>
              <w:rPr>
                <w:lang w:val="pl-PL" w:eastAsia="pl-PL"/>
              </w:rPr>
            </w:pPr>
            <w:r w:rsidRPr="00031D7A">
              <w:rPr>
                <w:lang w:val="pl-PL" w:eastAsia="pl-PL"/>
              </w:rPr>
              <w:t>Infrastruktura ochrony zdrowia</w:t>
            </w:r>
          </w:p>
        </w:tc>
      </w:tr>
      <w:tr w:rsidR="00F01F27" w:rsidRPr="00031D7A" w14:paraId="1BF78B03" w14:textId="77777777" w:rsidTr="00E17E25">
        <w:trPr>
          <w:trHeight w:val="185"/>
        </w:trPr>
        <w:tc>
          <w:tcPr>
            <w:tcW w:w="0" w:type="auto"/>
            <w:vMerge/>
            <w:hideMark/>
          </w:tcPr>
          <w:p w14:paraId="3FC3C9F4" w14:textId="77777777" w:rsidR="00F01F27" w:rsidRPr="00031D7A" w:rsidRDefault="00F01F27" w:rsidP="00BD46F8">
            <w:pPr>
              <w:pStyle w:val="Tekstwtabeli"/>
              <w:rPr>
                <w:lang w:val="pl-PL" w:eastAsia="pl-PL"/>
              </w:rPr>
            </w:pPr>
          </w:p>
        </w:tc>
        <w:tc>
          <w:tcPr>
            <w:tcW w:w="2886" w:type="dxa"/>
            <w:vMerge/>
            <w:hideMark/>
          </w:tcPr>
          <w:p w14:paraId="55276FC7" w14:textId="77777777" w:rsidR="00F01F27" w:rsidRPr="00031D7A" w:rsidRDefault="00F01F27" w:rsidP="00BD46F8">
            <w:pPr>
              <w:pStyle w:val="Tekstwtabeli"/>
              <w:rPr>
                <w:lang w:val="pl-PL" w:eastAsia="pl-PL"/>
              </w:rPr>
            </w:pPr>
          </w:p>
        </w:tc>
        <w:tc>
          <w:tcPr>
            <w:tcW w:w="5807" w:type="dxa"/>
            <w:hideMark/>
          </w:tcPr>
          <w:p w14:paraId="64F812D6" w14:textId="77777777" w:rsidR="00F01F27" w:rsidRPr="00031D7A" w:rsidRDefault="00F01F27" w:rsidP="00BD46F8">
            <w:pPr>
              <w:pStyle w:val="Tekstwtabeli"/>
              <w:rPr>
                <w:lang w:val="pl-PL" w:eastAsia="pl-PL"/>
              </w:rPr>
            </w:pPr>
            <w:r w:rsidRPr="00031D7A">
              <w:rPr>
                <w:lang w:val="pl-PL" w:eastAsia="pl-PL"/>
              </w:rPr>
              <w:t>Infrastruktura opieki społecznej</w:t>
            </w:r>
          </w:p>
        </w:tc>
      </w:tr>
      <w:tr w:rsidR="00F01F27" w:rsidRPr="00031D7A" w14:paraId="627AF2E0" w14:textId="77777777" w:rsidTr="00E17E25">
        <w:trPr>
          <w:trHeight w:val="69"/>
        </w:trPr>
        <w:tc>
          <w:tcPr>
            <w:tcW w:w="511" w:type="dxa"/>
            <w:vMerge w:val="restart"/>
          </w:tcPr>
          <w:p w14:paraId="029CC1D1" w14:textId="77777777" w:rsidR="00F01F27" w:rsidRPr="00031D7A" w:rsidRDefault="00F01F27" w:rsidP="00BD46F8">
            <w:pPr>
              <w:pStyle w:val="Tekstwtabeli"/>
              <w:rPr>
                <w:lang w:val="pl-PL" w:eastAsia="pl-PL"/>
              </w:rPr>
            </w:pPr>
            <w:r w:rsidRPr="00031D7A">
              <w:rPr>
                <w:lang w:val="pl-PL" w:eastAsia="pl-PL"/>
              </w:rPr>
              <w:t>2</w:t>
            </w:r>
          </w:p>
        </w:tc>
        <w:tc>
          <w:tcPr>
            <w:tcW w:w="2886" w:type="dxa"/>
            <w:vMerge w:val="restart"/>
          </w:tcPr>
          <w:p w14:paraId="52C42C97" w14:textId="77777777" w:rsidR="00F01F27" w:rsidRPr="00031D7A" w:rsidRDefault="00F01F27" w:rsidP="00BD46F8">
            <w:pPr>
              <w:pStyle w:val="Tekstwtabeli"/>
              <w:rPr>
                <w:lang w:val="pl-PL" w:eastAsia="pl-PL"/>
              </w:rPr>
            </w:pPr>
            <w:r w:rsidRPr="00031D7A">
              <w:rPr>
                <w:lang w:val="pl-PL" w:eastAsia="pl-PL"/>
              </w:rPr>
              <w:t>Gospodarka wodna</w:t>
            </w:r>
          </w:p>
        </w:tc>
        <w:tc>
          <w:tcPr>
            <w:tcW w:w="5807" w:type="dxa"/>
          </w:tcPr>
          <w:p w14:paraId="4AEF8981" w14:textId="77777777" w:rsidR="00F01F27" w:rsidRPr="00031D7A" w:rsidRDefault="00F01F27" w:rsidP="00BD46F8">
            <w:pPr>
              <w:pStyle w:val="Tekstwtabeli"/>
              <w:rPr>
                <w:lang w:val="pl-PL" w:eastAsia="pl-PL"/>
              </w:rPr>
            </w:pPr>
            <w:r w:rsidRPr="00031D7A">
              <w:rPr>
                <w:lang w:val="pl-PL" w:eastAsia="pl-PL"/>
              </w:rPr>
              <w:t>Zaopatrzenie ludności w wodę</w:t>
            </w:r>
          </w:p>
        </w:tc>
      </w:tr>
      <w:tr w:rsidR="00F01F27" w:rsidRPr="00031D7A" w14:paraId="66596F97" w14:textId="77777777" w:rsidTr="00E17E25">
        <w:trPr>
          <w:trHeight w:val="69"/>
        </w:trPr>
        <w:tc>
          <w:tcPr>
            <w:tcW w:w="511" w:type="dxa"/>
            <w:vMerge/>
          </w:tcPr>
          <w:p w14:paraId="21C4737D" w14:textId="77777777" w:rsidR="00F01F27" w:rsidRPr="00031D7A" w:rsidRDefault="00F01F27" w:rsidP="00BD46F8">
            <w:pPr>
              <w:pStyle w:val="Tekstwtabeli"/>
              <w:rPr>
                <w:lang w:val="pl-PL" w:eastAsia="pl-PL"/>
              </w:rPr>
            </w:pPr>
          </w:p>
        </w:tc>
        <w:tc>
          <w:tcPr>
            <w:tcW w:w="2886" w:type="dxa"/>
            <w:vMerge/>
          </w:tcPr>
          <w:p w14:paraId="088F3C69" w14:textId="77777777" w:rsidR="00F01F27" w:rsidRPr="00031D7A" w:rsidRDefault="00F01F27" w:rsidP="00BD46F8">
            <w:pPr>
              <w:pStyle w:val="Tekstwtabeli"/>
              <w:rPr>
                <w:lang w:val="pl-PL" w:eastAsia="pl-PL"/>
              </w:rPr>
            </w:pPr>
          </w:p>
        </w:tc>
        <w:tc>
          <w:tcPr>
            <w:tcW w:w="5807" w:type="dxa"/>
          </w:tcPr>
          <w:p w14:paraId="7A0D2BE2" w14:textId="77777777" w:rsidR="00F01F27" w:rsidRPr="00031D7A" w:rsidRDefault="00F01F27" w:rsidP="00BD46F8">
            <w:pPr>
              <w:pStyle w:val="Tekstwtabeli"/>
              <w:rPr>
                <w:lang w:val="pl-PL" w:eastAsia="pl-PL"/>
              </w:rPr>
            </w:pPr>
            <w:r w:rsidRPr="00031D7A">
              <w:rPr>
                <w:lang w:val="pl-PL" w:eastAsia="pl-PL"/>
              </w:rPr>
              <w:t>Gospodarka wodami opadowymi</w:t>
            </w:r>
          </w:p>
        </w:tc>
      </w:tr>
      <w:tr w:rsidR="00F01F27" w:rsidRPr="00031D7A" w14:paraId="149408EE" w14:textId="77777777" w:rsidTr="00E17E25">
        <w:trPr>
          <w:trHeight w:val="69"/>
        </w:trPr>
        <w:tc>
          <w:tcPr>
            <w:tcW w:w="511" w:type="dxa"/>
            <w:vMerge/>
          </w:tcPr>
          <w:p w14:paraId="101AE2AD" w14:textId="77777777" w:rsidR="00F01F27" w:rsidRPr="00031D7A" w:rsidRDefault="00F01F27" w:rsidP="00BD46F8">
            <w:pPr>
              <w:pStyle w:val="Tekstwtabeli"/>
              <w:rPr>
                <w:lang w:val="pl-PL" w:eastAsia="pl-PL"/>
              </w:rPr>
            </w:pPr>
          </w:p>
        </w:tc>
        <w:tc>
          <w:tcPr>
            <w:tcW w:w="2886" w:type="dxa"/>
            <w:vMerge/>
          </w:tcPr>
          <w:p w14:paraId="7276D31F" w14:textId="77777777" w:rsidR="00F01F27" w:rsidRPr="00031D7A" w:rsidRDefault="00F01F27" w:rsidP="00BD46F8">
            <w:pPr>
              <w:pStyle w:val="Tekstwtabeli"/>
              <w:rPr>
                <w:lang w:val="pl-PL" w:eastAsia="pl-PL"/>
              </w:rPr>
            </w:pPr>
          </w:p>
        </w:tc>
        <w:tc>
          <w:tcPr>
            <w:tcW w:w="5807" w:type="dxa"/>
          </w:tcPr>
          <w:p w14:paraId="538E4904" w14:textId="77777777" w:rsidR="00F01F27" w:rsidRPr="00031D7A" w:rsidRDefault="00F01F27" w:rsidP="00BD46F8">
            <w:pPr>
              <w:pStyle w:val="Tekstwtabeli"/>
              <w:rPr>
                <w:lang w:val="pl-PL" w:eastAsia="pl-PL"/>
              </w:rPr>
            </w:pPr>
            <w:r w:rsidRPr="00031D7A">
              <w:rPr>
                <w:lang w:val="pl-PL" w:eastAsia="pl-PL"/>
              </w:rPr>
              <w:t>Gospodarka ściekowa</w:t>
            </w:r>
          </w:p>
        </w:tc>
      </w:tr>
      <w:tr w:rsidR="00F01F27" w:rsidRPr="00031D7A" w14:paraId="6C62F4D8" w14:textId="77777777" w:rsidTr="00E17E25">
        <w:trPr>
          <w:trHeight w:val="69"/>
        </w:trPr>
        <w:tc>
          <w:tcPr>
            <w:tcW w:w="511" w:type="dxa"/>
            <w:vMerge w:val="restart"/>
          </w:tcPr>
          <w:p w14:paraId="0E274A36" w14:textId="77777777" w:rsidR="00F01F27" w:rsidRPr="00031D7A" w:rsidRDefault="00F01F27" w:rsidP="00BD46F8">
            <w:pPr>
              <w:pStyle w:val="Tekstwtabeli"/>
              <w:rPr>
                <w:lang w:val="pl-PL" w:eastAsia="pl-PL"/>
              </w:rPr>
            </w:pPr>
            <w:r w:rsidRPr="00031D7A">
              <w:rPr>
                <w:lang w:val="pl-PL" w:eastAsia="pl-PL"/>
              </w:rPr>
              <w:t>3</w:t>
            </w:r>
          </w:p>
        </w:tc>
        <w:tc>
          <w:tcPr>
            <w:tcW w:w="2886" w:type="dxa"/>
            <w:vMerge w:val="restart"/>
          </w:tcPr>
          <w:p w14:paraId="1456B27E" w14:textId="77777777" w:rsidR="00F01F27" w:rsidRPr="00031D7A" w:rsidRDefault="00F01F27" w:rsidP="00BD46F8">
            <w:pPr>
              <w:pStyle w:val="Tekstwtabeli"/>
              <w:rPr>
                <w:lang w:val="pl-PL" w:eastAsia="pl-PL"/>
              </w:rPr>
            </w:pPr>
            <w:r w:rsidRPr="00031D7A">
              <w:rPr>
                <w:lang w:val="pl-PL" w:eastAsia="pl-PL"/>
              </w:rPr>
              <w:t>Transport</w:t>
            </w:r>
          </w:p>
        </w:tc>
        <w:tc>
          <w:tcPr>
            <w:tcW w:w="5807" w:type="dxa"/>
          </w:tcPr>
          <w:p w14:paraId="5D0A3A14" w14:textId="77777777" w:rsidR="00F01F27" w:rsidRPr="00031D7A" w:rsidRDefault="00F01F27" w:rsidP="00BD46F8">
            <w:pPr>
              <w:pStyle w:val="Tekstwtabeli"/>
              <w:rPr>
                <w:lang w:val="pl-PL" w:eastAsia="pl-PL"/>
              </w:rPr>
            </w:pPr>
            <w:r w:rsidRPr="00031D7A">
              <w:rPr>
                <w:lang w:val="pl-PL" w:eastAsia="pl-PL"/>
              </w:rPr>
              <w:t xml:space="preserve">Komunikacja ponadlokalna </w:t>
            </w:r>
          </w:p>
        </w:tc>
      </w:tr>
      <w:tr w:rsidR="00F01F27" w:rsidRPr="00031D7A" w14:paraId="403B7AB6" w14:textId="77777777" w:rsidTr="00E17E25">
        <w:trPr>
          <w:trHeight w:val="69"/>
        </w:trPr>
        <w:tc>
          <w:tcPr>
            <w:tcW w:w="511" w:type="dxa"/>
            <w:vMerge/>
          </w:tcPr>
          <w:p w14:paraId="2B57EBAB" w14:textId="77777777" w:rsidR="00F01F27" w:rsidRPr="00031D7A" w:rsidRDefault="00F01F27" w:rsidP="00BD46F8">
            <w:pPr>
              <w:pStyle w:val="Tekstwtabeli"/>
              <w:rPr>
                <w:lang w:val="pl-PL" w:eastAsia="pl-PL"/>
              </w:rPr>
            </w:pPr>
          </w:p>
        </w:tc>
        <w:tc>
          <w:tcPr>
            <w:tcW w:w="2886" w:type="dxa"/>
            <w:vMerge/>
          </w:tcPr>
          <w:p w14:paraId="66F8D9DB" w14:textId="77777777" w:rsidR="00F01F27" w:rsidRPr="00031D7A" w:rsidRDefault="00F01F27" w:rsidP="00BD46F8">
            <w:pPr>
              <w:pStyle w:val="Tekstwtabeli"/>
              <w:rPr>
                <w:lang w:val="pl-PL" w:eastAsia="pl-PL"/>
              </w:rPr>
            </w:pPr>
          </w:p>
        </w:tc>
        <w:tc>
          <w:tcPr>
            <w:tcW w:w="5807" w:type="dxa"/>
          </w:tcPr>
          <w:p w14:paraId="73CAA57C" w14:textId="77777777" w:rsidR="00F01F27" w:rsidRPr="00031D7A" w:rsidRDefault="00F01F27" w:rsidP="00BD46F8">
            <w:pPr>
              <w:pStyle w:val="Tekstwtabeli"/>
              <w:rPr>
                <w:lang w:val="pl-PL" w:eastAsia="pl-PL"/>
              </w:rPr>
            </w:pPr>
            <w:r w:rsidRPr="00031D7A">
              <w:rPr>
                <w:lang w:val="pl-PL" w:eastAsia="pl-PL"/>
              </w:rPr>
              <w:t>Komunikacja publiczna</w:t>
            </w:r>
          </w:p>
        </w:tc>
      </w:tr>
      <w:tr w:rsidR="00F01F27" w:rsidRPr="00031D7A" w14:paraId="727B6A53" w14:textId="77777777" w:rsidTr="00E17E25">
        <w:trPr>
          <w:trHeight w:val="69"/>
        </w:trPr>
        <w:tc>
          <w:tcPr>
            <w:tcW w:w="511" w:type="dxa"/>
            <w:vMerge w:val="restart"/>
          </w:tcPr>
          <w:p w14:paraId="44DF6AEA" w14:textId="77777777" w:rsidR="00F01F27" w:rsidRPr="00031D7A" w:rsidRDefault="00F01F27" w:rsidP="00BD46F8">
            <w:pPr>
              <w:pStyle w:val="Tekstwtabeli"/>
              <w:rPr>
                <w:lang w:val="pl-PL" w:eastAsia="pl-PL"/>
              </w:rPr>
            </w:pPr>
            <w:r w:rsidRPr="00031D7A">
              <w:rPr>
                <w:lang w:val="pl-PL" w:eastAsia="pl-PL"/>
              </w:rPr>
              <w:t>4</w:t>
            </w:r>
          </w:p>
        </w:tc>
        <w:tc>
          <w:tcPr>
            <w:tcW w:w="2886" w:type="dxa"/>
            <w:vMerge w:val="restart"/>
            <w:hideMark/>
          </w:tcPr>
          <w:p w14:paraId="4A1561D5" w14:textId="77777777" w:rsidR="00F01F27" w:rsidRPr="00031D7A" w:rsidRDefault="00F01F27" w:rsidP="00BD46F8">
            <w:pPr>
              <w:pStyle w:val="Tekstwtabeli"/>
              <w:rPr>
                <w:lang w:val="pl-PL" w:eastAsia="pl-PL"/>
              </w:rPr>
            </w:pPr>
            <w:r w:rsidRPr="00031D7A">
              <w:rPr>
                <w:lang w:val="pl-PL" w:eastAsia="pl-PL"/>
              </w:rPr>
              <w:t>Energetyka</w:t>
            </w:r>
          </w:p>
        </w:tc>
        <w:tc>
          <w:tcPr>
            <w:tcW w:w="5807" w:type="dxa"/>
            <w:hideMark/>
          </w:tcPr>
          <w:p w14:paraId="31570584" w14:textId="77777777" w:rsidR="00F01F27" w:rsidRPr="00031D7A" w:rsidRDefault="00F01F27" w:rsidP="00BD46F8">
            <w:pPr>
              <w:pStyle w:val="Tekstwtabeli"/>
              <w:rPr>
                <w:lang w:val="pl-PL" w:eastAsia="pl-PL"/>
              </w:rPr>
            </w:pPr>
            <w:r w:rsidRPr="00031D7A">
              <w:rPr>
                <w:lang w:val="pl-PL" w:eastAsia="pl-PL"/>
              </w:rPr>
              <w:t>Podsystem elektroenergetyczny</w:t>
            </w:r>
          </w:p>
        </w:tc>
      </w:tr>
      <w:tr w:rsidR="00F01F27" w:rsidRPr="00031D7A" w14:paraId="0A740CA0" w14:textId="77777777" w:rsidTr="00E17E25">
        <w:trPr>
          <w:trHeight w:val="67"/>
        </w:trPr>
        <w:tc>
          <w:tcPr>
            <w:tcW w:w="0" w:type="auto"/>
            <w:vMerge/>
          </w:tcPr>
          <w:p w14:paraId="03AAD609" w14:textId="77777777" w:rsidR="00F01F27" w:rsidRPr="00031D7A" w:rsidRDefault="00F01F27" w:rsidP="00BD46F8">
            <w:pPr>
              <w:pStyle w:val="Tekstwtabeli"/>
              <w:rPr>
                <w:lang w:val="pl-PL" w:eastAsia="pl-PL"/>
              </w:rPr>
            </w:pPr>
          </w:p>
        </w:tc>
        <w:tc>
          <w:tcPr>
            <w:tcW w:w="2886" w:type="dxa"/>
            <w:vMerge/>
            <w:hideMark/>
          </w:tcPr>
          <w:p w14:paraId="4BE1CFB1" w14:textId="77777777" w:rsidR="00F01F27" w:rsidRPr="00031D7A" w:rsidRDefault="00F01F27" w:rsidP="00BD46F8">
            <w:pPr>
              <w:pStyle w:val="Tekstwtabeli"/>
              <w:rPr>
                <w:lang w:val="pl-PL" w:eastAsia="pl-PL"/>
              </w:rPr>
            </w:pPr>
          </w:p>
        </w:tc>
        <w:tc>
          <w:tcPr>
            <w:tcW w:w="5807" w:type="dxa"/>
            <w:hideMark/>
          </w:tcPr>
          <w:p w14:paraId="30E98A86" w14:textId="77777777" w:rsidR="00F01F27" w:rsidRPr="00031D7A" w:rsidRDefault="00F01F27" w:rsidP="00BD46F8">
            <w:pPr>
              <w:pStyle w:val="Tekstwtabeli"/>
              <w:rPr>
                <w:lang w:val="pl-PL" w:eastAsia="pl-PL"/>
              </w:rPr>
            </w:pPr>
            <w:r w:rsidRPr="00031D7A">
              <w:rPr>
                <w:lang w:val="pl-PL" w:eastAsia="pl-PL"/>
              </w:rPr>
              <w:t>Podsystem ciepłowniczy</w:t>
            </w:r>
          </w:p>
        </w:tc>
      </w:tr>
      <w:tr w:rsidR="00F01F27" w:rsidRPr="00031D7A" w14:paraId="4E2F8F17" w14:textId="77777777" w:rsidTr="00E17E25">
        <w:trPr>
          <w:trHeight w:val="67"/>
        </w:trPr>
        <w:tc>
          <w:tcPr>
            <w:tcW w:w="0" w:type="auto"/>
            <w:vMerge/>
          </w:tcPr>
          <w:p w14:paraId="211516B7" w14:textId="77777777" w:rsidR="00F01F27" w:rsidRPr="00031D7A" w:rsidRDefault="00F01F27" w:rsidP="00BD46F8">
            <w:pPr>
              <w:pStyle w:val="Tekstwtabeli"/>
              <w:rPr>
                <w:lang w:val="pl-PL" w:eastAsia="pl-PL"/>
              </w:rPr>
            </w:pPr>
          </w:p>
        </w:tc>
        <w:tc>
          <w:tcPr>
            <w:tcW w:w="2886" w:type="dxa"/>
            <w:vMerge/>
            <w:hideMark/>
          </w:tcPr>
          <w:p w14:paraId="411533FC" w14:textId="77777777" w:rsidR="00F01F27" w:rsidRPr="00031D7A" w:rsidRDefault="00F01F27" w:rsidP="00BD46F8">
            <w:pPr>
              <w:pStyle w:val="Tekstwtabeli"/>
              <w:rPr>
                <w:lang w:val="pl-PL" w:eastAsia="pl-PL"/>
              </w:rPr>
            </w:pPr>
          </w:p>
        </w:tc>
        <w:tc>
          <w:tcPr>
            <w:tcW w:w="5807" w:type="dxa"/>
          </w:tcPr>
          <w:p w14:paraId="65782BA7" w14:textId="77777777" w:rsidR="00F01F27" w:rsidRPr="00031D7A" w:rsidRDefault="00F01F27" w:rsidP="00BD46F8">
            <w:pPr>
              <w:pStyle w:val="Tekstwtabeli"/>
              <w:rPr>
                <w:lang w:val="pl-PL" w:eastAsia="pl-PL"/>
              </w:rPr>
            </w:pPr>
            <w:r w:rsidRPr="00031D7A">
              <w:rPr>
                <w:lang w:val="pl-PL" w:eastAsia="pl-PL"/>
              </w:rPr>
              <w:t>Podsystem zaopatrzenia w gaz</w:t>
            </w:r>
          </w:p>
        </w:tc>
      </w:tr>
      <w:tr w:rsidR="00F01F27" w:rsidRPr="00031D7A" w14:paraId="5557B295" w14:textId="77777777" w:rsidTr="00E17E25">
        <w:trPr>
          <w:trHeight w:val="135"/>
        </w:trPr>
        <w:tc>
          <w:tcPr>
            <w:tcW w:w="511" w:type="dxa"/>
            <w:vMerge w:val="restart"/>
          </w:tcPr>
          <w:p w14:paraId="11915500" w14:textId="77777777" w:rsidR="00F01F27" w:rsidRPr="00031D7A" w:rsidRDefault="00F01F27" w:rsidP="00BD46F8">
            <w:pPr>
              <w:pStyle w:val="Tekstwtabeli"/>
              <w:rPr>
                <w:lang w:val="pl-PL" w:eastAsia="pl-PL"/>
              </w:rPr>
            </w:pPr>
            <w:r w:rsidRPr="00031D7A">
              <w:rPr>
                <w:lang w:val="pl-PL" w:eastAsia="pl-PL"/>
              </w:rPr>
              <w:t>5</w:t>
            </w:r>
          </w:p>
        </w:tc>
        <w:tc>
          <w:tcPr>
            <w:tcW w:w="2886" w:type="dxa"/>
            <w:vMerge w:val="restart"/>
            <w:hideMark/>
          </w:tcPr>
          <w:p w14:paraId="0F76AD35" w14:textId="77777777" w:rsidR="00F01F27" w:rsidRPr="00031D7A" w:rsidRDefault="00F01F27" w:rsidP="00BD46F8">
            <w:pPr>
              <w:pStyle w:val="Tekstwtabeli"/>
              <w:rPr>
                <w:lang w:val="pl-PL" w:eastAsia="pl-PL"/>
              </w:rPr>
            </w:pPr>
            <w:r w:rsidRPr="00031D7A">
              <w:rPr>
                <w:lang w:val="pl-PL" w:eastAsia="pl-PL"/>
              </w:rPr>
              <w:t xml:space="preserve">Różnorodność biologiczna </w:t>
            </w:r>
          </w:p>
        </w:tc>
        <w:tc>
          <w:tcPr>
            <w:tcW w:w="5807" w:type="dxa"/>
            <w:hideMark/>
          </w:tcPr>
          <w:p w14:paraId="56DF7350" w14:textId="5A74E3BC" w:rsidR="00F01F27" w:rsidRPr="00031D7A" w:rsidRDefault="00F01F27" w:rsidP="00BD46F8">
            <w:pPr>
              <w:pStyle w:val="Tekstwtabeli"/>
              <w:rPr>
                <w:lang w:val="pl-PL" w:eastAsia="pl-PL"/>
              </w:rPr>
            </w:pPr>
            <w:r w:rsidRPr="00031D7A">
              <w:rPr>
                <w:lang w:val="pl-PL" w:eastAsia="pl-PL"/>
              </w:rPr>
              <w:t xml:space="preserve">System </w:t>
            </w:r>
            <w:r w:rsidR="0080645B">
              <w:rPr>
                <w:lang w:val="pl-PL" w:eastAsia="pl-PL"/>
              </w:rPr>
              <w:t>o</w:t>
            </w:r>
            <w:r w:rsidRPr="00031D7A">
              <w:rPr>
                <w:lang w:val="pl-PL" w:eastAsia="pl-PL"/>
              </w:rPr>
              <w:t xml:space="preserve">bszarów </w:t>
            </w:r>
            <w:r w:rsidR="0080645B">
              <w:rPr>
                <w:lang w:val="pl-PL" w:eastAsia="pl-PL"/>
              </w:rPr>
              <w:t>c</w:t>
            </w:r>
            <w:r w:rsidRPr="00031D7A">
              <w:rPr>
                <w:lang w:val="pl-PL" w:eastAsia="pl-PL"/>
              </w:rPr>
              <w:t>hronionych</w:t>
            </w:r>
            <w:r w:rsidR="0080645B">
              <w:rPr>
                <w:lang w:val="pl-PL" w:eastAsia="pl-PL"/>
              </w:rPr>
              <w:t xml:space="preserve"> na poziomie krajowym</w:t>
            </w:r>
          </w:p>
        </w:tc>
      </w:tr>
      <w:tr w:rsidR="00F01F27" w:rsidRPr="00031D7A" w14:paraId="0B2C5B22" w14:textId="77777777" w:rsidTr="00E17E25">
        <w:trPr>
          <w:trHeight w:val="164"/>
        </w:trPr>
        <w:tc>
          <w:tcPr>
            <w:tcW w:w="0" w:type="auto"/>
            <w:vMerge/>
          </w:tcPr>
          <w:p w14:paraId="206AD4E6" w14:textId="77777777" w:rsidR="00F01F27" w:rsidRPr="00031D7A" w:rsidRDefault="00F01F27" w:rsidP="00BD46F8">
            <w:pPr>
              <w:pStyle w:val="Tekstwtabeli"/>
              <w:rPr>
                <w:lang w:val="pl-PL" w:eastAsia="pl-PL"/>
              </w:rPr>
            </w:pPr>
          </w:p>
        </w:tc>
        <w:tc>
          <w:tcPr>
            <w:tcW w:w="2886" w:type="dxa"/>
            <w:vMerge/>
            <w:hideMark/>
          </w:tcPr>
          <w:p w14:paraId="3D763C12" w14:textId="77777777" w:rsidR="00F01F27" w:rsidRPr="00031D7A" w:rsidRDefault="00F01F27" w:rsidP="00BD46F8">
            <w:pPr>
              <w:pStyle w:val="Tekstwtabeli"/>
              <w:rPr>
                <w:lang w:val="pl-PL" w:eastAsia="pl-PL"/>
              </w:rPr>
            </w:pPr>
          </w:p>
        </w:tc>
        <w:tc>
          <w:tcPr>
            <w:tcW w:w="5807" w:type="dxa"/>
            <w:hideMark/>
          </w:tcPr>
          <w:p w14:paraId="7BEB4112" w14:textId="77777777" w:rsidR="00F01F27" w:rsidRPr="00031D7A" w:rsidRDefault="00F01F27" w:rsidP="00BD46F8">
            <w:pPr>
              <w:pStyle w:val="Tekstwtabeli"/>
              <w:rPr>
                <w:lang w:val="pl-PL" w:eastAsia="pl-PL"/>
              </w:rPr>
            </w:pPr>
            <w:r w:rsidRPr="00031D7A">
              <w:rPr>
                <w:lang w:val="pl-PL" w:eastAsia="pl-PL"/>
              </w:rPr>
              <w:t xml:space="preserve">System przyrodniczy miasta </w:t>
            </w:r>
          </w:p>
        </w:tc>
      </w:tr>
      <w:tr w:rsidR="00F01F27" w:rsidRPr="00031D7A" w14:paraId="2D230B1C" w14:textId="77777777" w:rsidTr="00E17E25">
        <w:trPr>
          <w:trHeight w:val="70"/>
        </w:trPr>
        <w:tc>
          <w:tcPr>
            <w:tcW w:w="511" w:type="dxa"/>
            <w:vMerge w:val="restart"/>
          </w:tcPr>
          <w:p w14:paraId="3FB0EA1D" w14:textId="77777777" w:rsidR="00F01F27" w:rsidRPr="00031D7A" w:rsidRDefault="00F01F27" w:rsidP="00BD46F8">
            <w:pPr>
              <w:pStyle w:val="Tekstwtabeli"/>
              <w:rPr>
                <w:lang w:val="pl-PL" w:eastAsia="pl-PL"/>
              </w:rPr>
            </w:pPr>
            <w:r w:rsidRPr="00031D7A">
              <w:rPr>
                <w:lang w:val="pl-PL" w:eastAsia="pl-PL"/>
              </w:rPr>
              <w:t>6</w:t>
            </w:r>
          </w:p>
        </w:tc>
        <w:tc>
          <w:tcPr>
            <w:tcW w:w="2886" w:type="dxa"/>
            <w:vMerge w:val="restart"/>
          </w:tcPr>
          <w:p w14:paraId="01122E4F" w14:textId="77777777" w:rsidR="00F01F27" w:rsidRPr="00031D7A" w:rsidRDefault="00F01F27" w:rsidP="00BD46F8">
            <w:pPr>
              <w:pStyle w:val="Tekstwtabeli"/>
              <w:rPr>
                <w:lang w:val="pl-PL" w:eastAsia="pl-PL"/>
              </w:rPr>
            </w:pPr>
            <w:r w:rsidRPr="00031D7A">
              <w:rPr>
                <w:lang w:val="pl-PL" w:eastAsia="pl-PL"/>
              </w:rPr>
              <w:t>Dziedzictwo kulturowe</w:t>
            </w:r>
          </w:p>
        </w:tc>
        <w:tc>
          <w:tcPr>
            <w:tcW w:w="5807" w:type="dxa"/>
          </w:tcPr>
          <w:p w14:paraId="31874306" w14:textId="77777777" w:rsidR="00F01F27" w:rsidRPr="00031D7A" w:rsidRDefault="00F01F27" w:rsidP="00BD46F8">
            <w:pPr>
              <w:pStyle w:val="Tekstwtabeli"/>
              <w:rPr>
                <w:lang w:val="pl-PL" w:eastAsia="pl-PL"/>
              </w:rPr>
            </w:pPr>
            <w:r w:rsidRPr="00031D7A">
              <w:rPr>
                <w:lang w:val="pl-PL" w:eastAsia="pl-PL"/>
              </w:rPr>
              <w:t>Obiekty i strefy objęte ochroną konserwatorską</w:t>
            </w:r>
          </w:p>
        </w:tc>
      </w:tr>
      <w:tr w:rsidR="00F01F27" w:rsidRPr="00031D7A" w14:paraId="0FB9705A" w14:textId="77777777" w:rsidTr="00E17E25">
        <w:trPr>
          <w:trHeight w:val="70"/>
        </w:trPr>
        <w:tc>
          <w:tcPr>
            <w:tcW w:w="511" w:type="dxa"/>
            <w:vMerge/>
          </w:tcPr>
          <w:p w14:paraId="346DEC8E" w14:textId="77777777" w:rsidR="00F01F27" w:rsidRPr="00031D7A" w:rsidRDefault="00F01F27" w:rsidP="00BD46F8">
            <w:pPr>
              <w:pStyle w:val="Tekstwtabeli"/>
              <w:rPr>
                <w:lang w:val="pl-PL" w:eastAsia="pl-PL"/>
              </w:rPr>
            </w:pPr>
          </w:p>
        </w:tc>
        <w:tc>
          <w:tcPr>
            <w:tcW w:w="2886" w:type="dxa"/>
            <w:vMerge/>
          </w:tcPr>
          <w:p w14:paraId="7818C854" w14:textId="77777777" w:rsidR="00F01F27" w:rsidRPr="00031D7A" w:rsidRDefault="00F01F27" w:rsidP="00BD46F8">
            <w:pPr>
              <w:pStyle w:val="Tekstwtabeli"/>
              <w:rPr>
                <w:lang w:val="pl-PL" w:eastAsia="pl-PL"/>
              </w:rPr>
            </w:pPr>
          </w:p>
        </w:tc>
        <w:tc>
          <w:tcPr>
            <w:tcW w:w="5807" w:type="dxa"/>
          </w:tcPr>
          <w:p w14:paraId="69CA44AC" w14:textId="77777777" w:rsidR="00F01F27" w:rsidRPr="00031D7A" w:rsidRDefault="00F01F27" w:rsidP="00BD46F8">
            <w:pPr>
              <w:pStyle w:val="Tekstwtabeli"/>
              <w:rPr>
                <w:lang w:val="pl-PL" w:eastAsia="pl-PL"/>
              </w:rPr>
            </w:pPr>
            <w:r w:rsidRPr="00031D7A">
              <w:rPr>
                <w:lang w:val="pl-PL" w:eastAsia="pl-PL"/>
              </w:rPr>
              <w:t>Dziedzictwo niematerialne</w:t>
            </w:r>
          </w:p>
        </w:tc>
      </w:tr>
      <w:tr w:rsidR="00F01F27" w:rsidRPr="00031D7A" w14:paraId="326A2F77" w14:textId="77777777" w:rsidTr="00E17E25">
        <w:trPr>
          <w:trHeight w:val="70"/>
        </w:trPr>
        <w:tc>
          <w:tcPr>
            <w:tcW w:w="511" w:type="dxa"/>
            <w:vMerge w:val="restart"/>
            <w:hideMark/>
          </w:tcPr>
          <w:p w14:paraId="5817D575" w14:textId="77777777" w:rsidR="00F01F27" w:rsidRPr="00031D7A" w:rsidRDefault="00F01F27" w:rsidP="00BD46F8">
            <w:pPr>
              <w:pStyle w:val="Tekstwtabeli"/>
              <w:rPr>
                <w:lang w:val="pl-PL" w:eastAsia="pl-PL"/>
              </w:rPr>
            </w:pPr>
            <w:r w:rsidRPr="00031D7A">
              <w:rPr>
                <w:lang w:val="pl-PL" w:eastAsia="pl-PL"/>
              </w:rPr>
              <w:t>6</w:t>
            </w:r>
          </w:p>
        </w:tc>
        <w:tc>
          <w:tcPr>
            <w:tcW w:w="2886" w:type="dxa"/>
            <w:vMerge w:val="restart"/>
            <w:hideMark/>
          </w:tcPr>
          <w:p w14:paraId="2564BC27" w14:textId="77777777" w:rsidR="00F01F27" w:rsidRPr="00031D7A" w:rsidRDefault="00F01F27" w:rsidP="00BD46F8">
            <w:pPr>
              <w:pStyle w:val="Tekstwtabeli"/>
              <w:rPr>
                <w:lang w:val="pl-PL" w:eastAsia="pl-PL"/>
              </w:rPr>
            </w:pPr>
            <w:r w:rsidRPr="00031D7A">
              <w:rPr>
                <w:lang w:val="pl-PL" w:eastAsia="pl-PL"/>
              </w:rPr>
              <w:t>Turystyka</w:t>
            </w:r>
          </w:p>
        </w:tc>
        <w:tc>
          <w:tcPr>
            <w:tcW w:w="5807" w:type="dxa"/>
          </w:tcPr>
          <w:p w14:paraId="2492E50F" w14:textId="780DD69B" w:rsidR="00F01F27" w:rsidRPr="00031D7A" w:rsidRDefault="00F01F27" w:rsidP="00BD46F8">
            <w:pPr>
              <w:pStyle w:val="Tekstwtabeli"/>
              <w:rPr>
                <w:lang w:val="pl-PL" w:eastAsia="pl-PL"/>
              </w:rPr>
            </w:pPr>
            <w:r w:rsidRPr="00031D7A">
              <w:rPr>
                <w:lang w:val="pl-PL" w:eastAsia="pl-PL"/>
              </w:rPr>
              <w:t>Zasoby turystyczn</w:t>
            </w:r>
            <w:r w:rsidR="00ED6328">
              <w:rPr>
                <w:lang w:val="pl-PL" w:eastAsia="pl-PL"/>
              </w:rPr>
              <w:t>e</w:t>
            </w:r>
          </w:p>
        </w:tc>
      </w:tr>
      <w:tr w:rsidR="00F01F27" w:rsidRPr="00031D7A" w14:paraId="26518D03" w14:textId="77777777" w:rsidTr="00E17E25">
        <w:trPr>
          <w:trHeight w:val="270"/>
        </w:trPr>
        <w:tc>
          <w:tcPr>
            <w:tcW w:w="0" w:type="auto"/>
            <w:vMerge/>
            <w:hideMark/>
          </w:tcPr>
          <w:p w14:paraId="2EABB8DB" w14:textId="77777777" w:rsidR="00F01F27" w:rsidRPr="00031D7A" w:rsidRDefault="00F01F27" w:rsidP="00BD46F8">
            <w:pPr>
              <w:pStyle w:val="Tekstwtabeli"/>
              <w:rPr>
                <w:lang w:val="pl-PL" w:eastAsia="pl-PL"/>
              </w:rPr>
            </w:pPr>
          </w:p>
        </w:tc>
        <w:tc>
          <w:tcPr>
            <w:tcW w:w="2886" w:type="dxa"/>
            <w:vMerge/>
            <w:hideMark/>
          </w:tcPr>
          <w:p w14:paraId="0CDF6E1F" w14:textId="77777777" w:rsidR="00F01F27" w:rsidRPr="00031D7A" w:rsidRDefault="00F01F27" w:rsidP="00BD46F8">
            <w:pPr>
              <w:pStyle w:val="Tekstwtabeli"/>
              <w:rPr>
                <w:lang w:val="pl-PL" w:eastAsia="pl-PL"/>
              </w:rPr>
            </w:pPr>
          </w:p>
        </w:tc>
        <w:tc>
          <w:tcPr>
            <w:tcW w:w="5807" w:type="dxa"/>
          </w:tcPr>
          <w:p w14:paraId="72905674" w14:textId="77777777" w:rsidR="00F01F27" w:rsidRPr="00031D7A" w:rsidRDefault="00F01F27" w:rsidP="00BD46F8">
            <w:pPr>
              <w:pStyle w:val="Tekstwtabeli"/>
              <w:rPr>
                <w:lang w:val="pl-PL" w:eastAsia="pl-PL"/>
              </w:rPr>
            </w:pPr>
            <w:r w:rsidRPr="00031D7A">
              <w:rPr>
                <w:lang w:val="pl-PL" w:eastAsia="pl-PL"/>
              </w:rPr>
              <w:t>Ruch turystyczny</w:t>
            </w:r>
          </w:p>
        </w:tc>
      </w:tr>
      <w:tr w:rsidR="00F01F27" w:rsidRPr="00031D7A" w14:paraId="0CAEE18C" w14:textId="77777777" w:rsidTr="00E17E25">
        <w:trPr>
          <w:trHeight w:val="270"/>
        </w:trPr>
        <w:tc>
          <w:tcPr>
            <w:tcW w:w="0" w:type="auto"/>
            <w:vMerge/>
            <w:hideMark/>
          </w:tcPr>
          <w:p w14:paraId="219B8315" w14:textId="77777777" w:rsidR="00F01F27" w:rsidRPr="00031D7A" w:rsidRDefault="00F01F27" w:rsidP="00BD46F8">
            <w:pPr>
              <w:pStyle w:val="Tekstwtabeli"/>
              <w:rPr>
                <w:lang w:val="pl-PL" w:eastAsia="pl-PL"/>
              </w:rPr>
            </w:pPr>
          </w:p>
        </w:tc>
        <w:tc>
          <w:tcPr>
            <w:tcW w:w="2886" w:type="dxa"/>
            <w:vMerge/>
            <w:hideMark/>
          </w:tcPr>
          <w:p w14:paraId="6600920C" w14:textId="77777777" w:rsidR="00F01F27" w:rsidRPr="00031D7A" w:rsidRDefault="00F01F27" w:rsidP="00BD46F8">
            <w:pPr>
              <w:pStyle w:val="Tekstwtabeli"/>
              <w:rPr>
                <w:lang w:val="pl-PL" w:eastAsia="pl-PL"/>
              </w:rPr>
            </w:pPr>
          </w:p>
        </w:tc>
        <w:tc>
          <w:tcPr>
            <w:tcW w:w="5807" w:type="dxa"/>
          </w:tcPr>
          <w:p w14:paraId="3EEFB2E5" w14:textId="77777777" w:rsidR="00F01F27" w:rsidRPr="00031D7A" w:rsidRDefault="00F01F27" w:rsidP="00BD46F8">
            <w:pPr>
              <w:pStyle w:val="Tekstwtabeli"/>
              <w:rPr>
                <w:lang w:val="pl-PL" w:eastAsia="pl-PL"/>
              </w:rPr>
            </w:pPr>
            <w:r w:rsidRPr="00031D7A">
              <w:rPr>
                <w:lang w:val="pl-PL" w:eastAsia="pl-PL"/>
              </w:rPr>
              <w:t>Baza noclegowa</w:t>
            </w:r>
          </w:p>
        </w:tc>
      </w:tr>
    </w:tbl>
    <w:p w14:paraId="09D0818D" w14:textId="3FC167CC" w:rsidR="00A90BC6" w:rsidRPr="00031D7A" w:rsidRDefault="00F01F27" w:rsidP="00BD46F8">
      <w:r w:rsidRPr="00031D7A">
        <w:t xml:space="preserve">Niezależnie od analizy w ujęciu sektorowym, dokonano analizy i oceny przestrzennego zróżnicowania wrażliwości </w:t>
      </w:r>
      <w:r w:rsidR="0080645B">
        <w:t>M</w:t>
      </w:r>
      <w:r w:rsidRPr="00031D7A">
        <w:t>iasta. W tym celu sporządzono mapę, na której przedstawiono</w:t>
      </w:r>
      <w:r w:rsidR="00E93289" w:rsidRPr="00031D7A">
        <w:t xml:space="preserve"> obszary wrażliwości</w:t>
      </w:r>
      <w:r w:rsidRPr="00031D7A">
        <w:t xml:space="preserve"> – w sposób zgeneralizowany – jednostki przestrzenne, opracowane na podstawie kryterium sposobu zagospodarowania terenów (</w:t>
      </w:r>
      <w:r w:rsidR="00BB38AB" w:rsidRPr="00031D7A">
        <w:t>T</w:t>
      </w:r>
      <w:r w:rsidRPr="00031D7A">
        <w:t xml:space="preserve">ab. </w:t>
      </w:r>
      <w:r w:rsidR="00A90BC6" w:rsidRPr="00031D7A">
        <w:t>3</w:t>
      </w:r>
      <w:r w:rsidRPr="00031D7A">
        <w:t xml:space="preserve">). </w:t>
      </w:r>
    </w:p>
    <w:p w14:paraId="6747CBE5" w14:textId="1EEBA0DD" w:rsidR="00F01F27" w:rsidRPr="00031D7A" w:rsidRDefault="00F01F27" w:rsidP="00BD46F8">
      <w:r w:rsidRPr="00031D7A">
        <w:t xml:space="preserve">W poszczególnych jednostkach ocenione zostało różnicowanie przestrzeni </w:t>
      </w:r>
      <w:r w:rsidR="0080645B">
        <w:t>M</w:t>
      </w:r>
      <w:r w:rsidRPr="00031D7A">
        <w:t>iasta ze względu na</w:t>
      </w:r>
      <w:r w:rsidR="00B344E8" w:rsidRPr="00031D7A">
        <w:t> </w:t>
      </w:r>
      <w:r w:rsidRPr="00031D7A">
        <w:t>koncentrację receptorów, w szczególności mieszkańców, najważniejszego – z punktu widzenia oceny wrażliwości – komponentu układu osadniczego miasta, a także innych wrażliwych funkcji (np.</w:t>
      </w:r>
      <w:r w:rsidR="00334465" w:rsidRPr="00031D7A">
        <w:t> </w:t>
      </w:r>
      <w:r w:rsidRPr="00031D7A">
        <w:t>usługi zdrowia, oświaty czy też rekreacji i turystyki). Podział taki pozwala także uwzględnić w</w:t>
      </w:r>
      <w:r w:rsidR="00334465" w:rsidRPr="00031D7A">
        <w:t> </w:t>
      </w:r>
      <w:r w:rsidRPr="00031D7A">
        <w:t>analizie wpływ miasta na topoklimatyczną modyfikację czynników klimatycznych – sposób zagospodarowania terenu, a w szczególności charakter i intensywność zabudowy, mają bowiem istotny wpływ na</w:t>
      </w:r>
      <w:r w:rsidR="00B344E8" w:rsidRPr="00031D7A">
        <w:t> </w:t>
      </w:r>
      <w:r w:rsidRPr="00031D7A">
        <w:t xml:space="preserve">warunki klimatyczne w </w:t>
      </w:r>
      <w:r w:rsidR="00E90F37">
        <w:t>opisywanej przestrzeni</w:t>
      </w:r>
      <w:r w:rsidRPr="00031D7A">
        <w:t>. Przy delimitacji poszczególnych wydzieleń stosowano niżej wskazane zasady:</w:t>
      </w:r>
    </w:p>
    <w:p w14:paraId="4865F69E" w14:textId="77777777" w:rsidR="00F01F27" w:rsidRPr="00031D7A" w:rsidRDefault="00F01F27" w:rsidP="00B978BC">
      <w:pPr>
        <w:pStyle w:val="Akapitzlist"/>
        <w:numPr>
          <w:ilvl w:val="0"/>
          <w:numId w:val="15"/>
        </w:numPr>
        <w:spacing w:before="0"/>
        <w:ind w:left="646" w:hanging="357"/>
      </w:pPr>
      <w:r w:rsidRPr="00031D7A">
        <w:lastRenderedPageBreak/>
        <w:t>przy dokonywaniu wydzieleń uwzględniono w miarę jednorodny charakter funkcjonalny danej jednostki przestrzennej, przy czym jednorodność ta oznaczać może zarówno tereny monofunkcyjne, z jedną dominującą funkcją (np. tereny zabudowy wielorodzinnej, jednorodzinnej, ogrodów działkowych, cmentarzy), jak i wielofunkcyjne (np. tereny wielofunkcyjnej zabudowy śródmiejskiej czy tereny określone ogólnie jako przemysłowe),</w:t>
      </w:r>
    </w:p>
    <w:p w14:paraId="0AB2F0DB" w14:textId="77777777" w:rsidR="00F01F27" w:rsidRPr="00031D7A" w:rsidRDefault="00F01F27" w:rsidP="00B978BC">
      <w:pPr>
        <w:pStyle w:val="Akapitzlist"/>
        <w:numPr>
          <w:ilvl w:val="0"/>
          <w:numId w:val="15"/>
        </w:numPr>
      </w:pPr>
      <w:r w:rsidRPr="00031D7A">
        <w:t xml:space="preserve">uwzględniono – jako dodatkowe kryterium – intensywność zagospodarowania miejskiego (zwłaszcza zabudowy) mierzoną w szczególności udziałem gruntów uszczelnionych, </w:t>
      </w:r>
    </w:p>
    <w:p w14:paraId="0DCEB2CA" w14:textId="30A0D56C" w:rsidR="00F01F27" w:rsidRPr="00031D7A" w:rsidRDefault="00F01F27" w:rsidP="00B978BC">
      <w:pPr>
        <w:pStyle w:val="Akapitzlist"/>
        <w:numPr>
          <w:ilvl w:val="0"/>
          <w:numId w:val="15"/>
        </w:numPr>
      </w:pPr>
      <w:r w:rsidRPr="00031D7A">
        <w:t>w przypadku niewielkich enklaw wyróżniających się (co do funkcji i intensywności) pośród obszarów o odmiennym charakterze, wydzielono tylko te, których powierzchnia przekraczała 3 ha,</w:t>
      </w:r>
    </w:p>
    <w:p w14:paraId="4DADAFD2" w14:textId="77777777" w:rsidR="00F01F27" w:rsidRPr="00031D7A" w:rsidRDefault="00F01F27" w:rsidP="00B978BC">
      <w:pPr>
        <w:pStyle w:val="Akapitzlist"/>
        <w:numPr>
          <w:ilvl w:val="0"/>
          <w:numId w:val="15"/>
        </w:numPr>
      </w:pPr>
      <w:r w:rsidRPr="00031D7A">
        <w:t>granice wydzieleń przeprowadzano wzdłuż wyróżniających się w topografii linii (np. krawędź lasu, droga, ciek) lub granic działek,</w:t>
      </w:r>
    </w:p>
    <w:p w14:paraId="1B3EED39" w14:textId="77777777" w:rsidR="00F01F27" w:rsidRPr="00031D7A" w:rsidRDefault="00F01F27" w:rsidP="00B978BC">
      <w:pPr>
        <w:pStyle w:val="Akapitzlist"/>
        <w:numPr>
          <w:ilvl w:val="0"/>
          <w:numId w:val="15"/>
        </w:numPr>
      </w:pPr>
      <w:r w:rsidRPr="00031D7A">
        <w:t>w przypadku pasów drogowych lub linii kolejowych przebiegających wzdłuż granic wydzieleń, włączano je do jednostki przestrzennej o wyższej intensywności zagospodarowania,</w:t>
      </w:r>
    </w:p>
    <w:p w14:paraId="581F66B1" w14:textId="58BF4775" w:rsidR="00F01F27" w:rsidRPr="00031D7A" w:rsidRDefault="00F01F27" w:rsidP="00B978BC">
      <w:pPr>
        <w:pStyle w:val="Akapitzlist"/>
        <w:numPr>
          <w:ilvl w:val="0"/>
          <w:numId w:val="15"/>
        </w:numPr>
      </w:pPr>
      <w:r w:rsidRPr="00031D7A">
        <w:t>system błękitno-zielonej infrastruktury (BZI), obejmującej tereny wód powierzchniowych wraz z</w:t>
      </w:r>
      <w:r w:rsidR="00B344E8" w:rsidRPr="00031D7A">
        <w:t> </w:t>
      </w:r>
      <w:r w:rsidRPr="00031D7A">
        <w:t>zielenią sąsiadującą (głównie spontaniczną) z pojedynczymi, rzadko rozmieszczonymi obiektami zabudowy, wyznaczono w oparciu o system przyrodniczy (osnowę ekologiczną) miasta z</w:t>
      </w:r>
      <w:r w:rsidR="00334465" w:rsidRPr="00031D7A">
        <w:t> </w:t>
      </w:r>
      <w:r w:rsidRPr="00031D7A">
        <w:t>pominięciem większych i zwartych kompleksów leśnych.</w:t>
      </w:r>
    </w:p>
    <w:p w14:paraId="47B37CFA" w14:textId="77777777" w:rsidR="00F01F27" w:rsidRPr="00031D7A" w:rsidRDefault="00F01F27" w:rsidP="00BD46F8">
      <w:pPr>
        <w:pStyle w:val="Tabela"/>
      </w:pPr>
      <w:bookmarkStart w:id="19" w:name="_Ref62736047"/>
      <w:bookmarkStart w:id="20" w:name="_Toc173930352"/>
      <w:bookmarkStart w:id="21" w:name="_Toc177537529"/>
      <w:r w:rsidRPr="00031D7A">
        <w:t>Obszary wrażliwości</w:t>
      </w:r>
      <w:bookmarkEnd w:id="19"/>
      <w:bookmarkEnd w:id="20"/>
      <w:bookmarkEnd w:id="21"/>
      <w:r w:rsidRPr="00031D7A">
        <w:t xml:space="preserve"> </w:t>
      </w:r>
    </w:p>
    <w:tbl>
      <w:tblPr>
        <w:tblStyle w:val="Tabela-Siatka"/>
        <w:tblW w:w="5000" w:type="pct"/>
        <w:tblLook w:val="04A0" w:firstRow="1" w:lastRow="0" w:firstColumn="1" w:lastColumn="0" w:noHBand="0" w:noVBand="1"/>
      </w:tblPr>
      <w:tblGrid>
        <w:gridCol w:w="576"/>
        <w:gridCol w:w="8478"/>
      </w:tblGrid>
      <w:tr w:rsidR="00F01F27" w:rsidRPr="00031D7A" w14:paraId="6F6C8A73" w14:textId="77777777" w:rsidTr="00E17E25">
        <w:tc>
          <w:tcPr>
            <w:tcW w:w="318" w:type="pct"/>
            <w:shd w:val="clear" w:color="auto" w:fill="D9E2F3" w:themeFill="accent1" w:themeFillTint="33"/>
          </w:tcPr>
          <w:p w14:paraId="4BCE5325" w14:textId="77777777" w:rsidR="00F01F27" w:rsidRPr="00031D7A" w:rsidRDefault="00F01F27" w:rsidP="00BD46F8">
            <w:pPr>
              <w:pStyle w:val="Tekstwtabeli"/>
              <w:rPr>
                <w:lang w:val="pl-PL"/>
              </w:rPr>
            </w:pPr>
            <w:r w:rsidRPr="00031D7A">
              <w:rPr>
                <w:lang w:val="pl-PL"/>
              </w:rPr>
              <w:t>Lp.</w:t>
            </w:r>
          </w:p>
        </w:tc>
        <w:tc>
          <w:tcPr>
            <w:tcW w:w="4682" w:type="pct"/>
            <w:shd w:val="clear" w:color="auto" w:fill="D9E2F3" w:themeFill="accent1" w:themeFillTint="33"/>
          </w:tcPr>
          <w:p w14:paraId="4558817E" w14:textId="77777777" w:rsidR="00F01F27" w:rsidRPr="00031D7A" w:rsidRDefault="00F01F27" w:rsidP="00BD46F8">
            <w:pPr>
              <w:pStyle w:val="Tekstwtabeli"/>
              <w:rPr>
                <w:lang w:val="pl-PL"/>
              </w:rPr>
            </w:pPr>
            <w:r w:rsidRPr="00031D7A">
              <w:rPr>
                <w:lang w:val="pl-PL"/>
              </w:rPr>
              <w:t>Obszary wrażliwości</w:t>
            </w:r>
          </w:p>
        </w:tc>
      </w:tr>
      <w:tr w:rsidR="00F01F27" w:rsidRPr="00031D7A" w14:paraId="10998838" w14:textId="77777777" w:rsidTr="00E17E25">
        <w:tc>
          <w:tcPr>
            <w:tcW w:w="318" w:type="pct"/>
          </w:tcPr>
          <w:p w14:paraId="32084927" w14:textId="77777777" w:rsidR="00F01F27" w:rsidRPr="00031D7A" w:rsidRDefault="00F01F27" w:rsidP="00BD46F8">
            <w:pPr>
              <w:pStyle w:val="Tekstwtabeli"/>
              <w:rPr>
                <w:lang w:val="pl-PL"/>
              </w:rPr>
            </w:pPr>
            <w:r w:rsidRPr="00031D7A">
              <w:rPr>
                <w:lang w:val="pl-PL"/>
              </w:rPr>
              <w:t>1</w:t>
            </w:r>
          </w:p>
        </w:tc>
        <w:tc>
          <w:tcPr>
            <w:tcW w:w="4682" w:type="pct"/>
          </w:tcPr>
          <w:p w14:paraId="02EB1BE3" w14:textId="79063FFD" w:rsidR="00F01F27" w:rsidRPr="00031D7A" w:rsidRDefault="00F01F27" w:rsidP="00BD46F8">
            <w:pPr>
              <w:pStyle w:val="Tekstwtabeli"/>
              <w:rPr>
                <w:lang w:val="pl-PL"/>
              </w:rPr>
            </w:pPr>
            <w:r w:rsidRPr="00031D7A">
              <w:rPr>
                <w:lang w:val="pl-PL"/>
              </w:rPr>
              <w:t>Tereny wielofunkcyjnej zabudowy śródmiejskiej</w:t>
            </w:r>
          </w:p>
        </w:tc>
      </w:tr>
      <w:tr w:rsidR="00F01F27" w:rsidRPr="00031D7A" w14:paraId="5ABFF220" w14:textId="77777777" w:rsidTr="00E17E25">
        <w:tc>
          <w:tcPr>
            <w:tcW w:w="318" w:type="pct"/>
          </w:tcPr>
          <w:p w14:paraId="6D0B7B06" w14:textId="77777777" w:rsidR="00F01F27" w:rsidRPr="00031D7A" w:rsidRDefault="00F01F27" w:rsidP="00BD46F8">
            <w:pPr>
              <w:pStyle w:val="Tekstwtabeli"/>
              <w:rPr>
                <w:lang w:val="pl-PL"/>
              </w:rPr>
            </w:pPr>
            <w:r w:rsidRPr="00031D7A">
              <w:rPr>
                <w:lang w:val="pl-PL"/>
              </w:rPr>
              <w:t>2</w:t>
            </w:r>
          </w:p>
        </w:tc>
        <w:tc>
          <w:tcPr>
            <w:tcW w:w="4682" w:type="pct"/>
          </w:tcPr>
          <w:p w14:paraId="6C7B8C3D" w14:textId="62BF2487" w:rsidR="00F01F27" w:rsidRPr="00031D7A" w:rsidRDefault="00F01F27" w:rsidP="00BD46F8">
            <w:pPr>
              <w:pStyle w:val="Tekstwtabeli"/>
              <w:rPr>
                <w:lang w:val="pl-PL"/>
              </w:rPr>
            </w:pPr>
            <w:r w:rsidRPr="00031D7A">
              <w:rPr>
                <w:lang w:val="pl-PL"/>
              </w:rPr>
              <w:t xml:space="preserve">Tereny zabudowy wielorodzinnej </w:t>
            </w:r>
          </w:p>
        </w:tc>
      </w:tr>
      <w:tr w:rsidR="00F01F27" w:rsidRPr="00031D7A" w14:paraId="407FC8C8" w14:textId="77777777" w:rsidTr="00E17E25">
        <w:tc>
          <w:tcPr>
            <w:tcW w:w="318" w:type="pct"/>
          </w:tcPr>
          <w:p w14:paraId="10B89A1B" w14:textId="77777777" w:rsidR="00F01F27" w:rsidRPr="00031D7A" w:rsidRDefault="00F01F27" w:rsidP="00BD46F8">
            <w:pPr>
              <w:pStyle w:val="Tekstwtabeli"/>
              <w:rPr>
                <w:lang w:val="pl-PL"/>
              </w:rPr>
            </w:pPr>
            <w:r w:rsidRPr="00031D7A">
              <w:rPr>
                <w:lang w:val="pl-PL"/>
              </w:rPr>
              <w:t>3</w:t>
            </w:r>
          </w:p>
        </w:tc>
        <w:tc>
          <w:tcPr>
            <w:tcW w:w="4682" w:type="pct"/>
          </w:tcPr>
          <w:p w14:paraId="14FCC78A" w14:textId="77777777" w:rsidR="00F01F27" w:rsidRPr="00031D7A" w:rsidRDefault="00F01F27" w:rsidP="00BD46F8">
            <w:pPr>
              <w:pStyle w:val="Tekstwtabeli"/>
              <w:rPr>
                <w:lang w:val="pl-PL"/>
              </w:rPr>
            </w:pPr>
            <w:r w:rsidRPr="00031D7A">
              <w:rPr>
                <w:lang w:val="pl-PL"/>
              </w:rPr>
              <w:t>Tereny zabudowy jednorodzinnej</w:t>
            </w:r>
          </w:p>
        </w:tc>
      </w:tr>
      <w:tr w:rsidR="00F01F27" w:rsidRPr="00031D7A" w14:paraId="442F46E3" w14:textId="77777777" w:rsidTr="00E17E25">
        <w:tc>
          <w:tcPr>
            <w:tcW w:w="318" w:type="pct"/>
          </w:tcPr>
          <w:p w14:paraId="01467DB9" w14:textId="77777777" w:rsidR="00F01F27" w:rsidRPr="00031D7A" w:rsidRDefault="00F01F27" w:rsidP="00BD46F8">
            <w:pPr>
              <w:pStyle w:val="Tekstwtabeli"/>
              <w:rPr>
                <w:lang w:val="pl-PL"/>
              </w:rPr>
            </w:pPr>
            <w:r w:rsidRPr="00031D7A">
              <w:rPr>
                <w:lang w:val="pl-PL"/>
              </w:rPr>
              <w:t>4</w:t>
            </w:r>
          </w:p>
        </w:tc>
        <w:tc>
          <w:tcPr>
            <w:tcW w:w="4682" w:type="pct"/>
          </w:tcPr>
          <w:p w14:paraId="0851C640" w14:textId="4C181E67" w:rsidR="00F01F27" w:rsidRPr="00031D7A" w:rsidRDefault="00F01F27" w:rsidP="00BD46F8">
            <w:pPr>
              <w:pStyle w:val="Tekstwtabeli"/>
              <w:rPr>
                <w:lang w:val="pl-PL"/>
              </w:rPr>
            </w:pPr>
            <w:r w:rsidRPr="00031D7A">
              <w:rPr>
                <w:lang w:val="pl-PL"/>
              </w:rPr>
              <w:t xml:space="preserve">Tereny </w:t>
            </w:r>
            <w:r w:rsidR="00E54296" w:rsidRPr="00031D7A">
              <w:rPr>
                <w:lang w:val="pl-PL"/>
              </w:rPr>
              <w:t>zabudowy rozproszonej</w:t>
            </w:r>
          </w:p>
        </w:tc>
      </w:tr>
      <w:tr w:rsidR="00F01F27" w:rsidRPr="00031D7A" w14:paraId="1749CBB6" w14:textId="77777777" w:rsidTr="00E17E25">
        <w:tc>
          <w:tcPr>
            <w:tcW w:w="318" w:type="pct"/>
          </w:tcPr>
          <w:p w14:paraId="64BF5C4D" w14:textId="77777777" w:rsidR="00F01F27" w:rsidRPr="00031D7A" w:rsidRDefault="00F01F27" w:rsidP="00BD46F8">
            <w:pPr>
              <w:pStyle w:val="Tekstwtabeli"/>
              <w:rPr>
                <w:lang w:val="pl-PL"/>
              </w:rPr>
            </w:pPr>
            <w:r w:rsidRPr="00031D7A">
              <w:rPr>
                <w:lang w:val="pl-PL"/>
              </w:rPr>
              <w:t>5</w:t>
            </w:r>
          </w:p>
        </w:tc>
        <w:tc>
          <w:tcPr>
            <w:tcW w:w="4682" w:type="pct"/>
          </w:tcPr>
          <w:p w14:paraId="1C44D270" w14:textId="63561ACD" w:rsidR="00F01F27" w:rsidRPr="00031D7A" w:rsidRDefault="00F01F27" w:rsidP="00BD46F8">
            <w:pPr>
              <w:pStyle w:val="Tekstwtabeli"/>
              <w:rPr>
                <w:lang w:val="pl-PL"/>
              </w:rPr>
            </w:pPr>
            <w:r w:rsidRPr="00031D7A">
              <w:rPr>
                <w:lang w:val="pl-PL"/>
              </w:rPr>
              <w:t xml:space="preserve">Tereny usług </w:t>
            </w:r>
          </w:p>
        </w:tc>
      </w:tr>
      <w:tr w:rsidR="00F01F27" w:rsidRPr="00031D7A" w14:paraId="2E1C196D" w14:textId="77777777" w:rsidTr="00E17E25">
        <w:tc>
          <w:tcPr>
            <w:tcW w:w="318" w:type="pct"/>
          </w:tcPr>
          <w:p w14:paraId="0518C15D" w14:textId="77777777" w:rsidR="00F01F27" w:rsidRPr="00031D7A" w:rsidRDefault="00F01F27" w:rsidP="00BD46F8">
            <w:pPr>
              <w:pStyle w:val="Tekstwtabeli"/>
              <w:rPr>
                <w:lang w:val="pl-PL"/>
              </w:rPr>
            </w:pPr>
            <w:r w:rsidRPr="00031D7A">
              <w:rPr>
                <w:lang w:val="pl-PL"/>
              </w:rPr>
              <w:t>6</w:t>
            </w:r>
          </w:p>
        </w:tc>
        <w:tc>
          <w:tcPr>
            <w:tcW w:w="4682" w:type="pct"/>
          </w:tcPr>
          <w:p w14:paraId="21BEC1C3" w14:textId="72E0610E" w:rsidR="00F01F27" w:rsidRPr="00031D7A" w:rsidRDefault="00E54296" w:rsidP="00BD46F8">
            <w:pPr>
              <w:pStyle w:val="Tekstwtabeli"/>
              <w:rPr>
                <w:lang w:val="pl-PL"/>
              </w:rPr>
            </w:pPr>
            <w:r w:rsidRPr="00031D7A">
              <w:rPr>
                <w:lang w:val="pl-PL"/>
              </w:rPr>
              <w:t>Tereny przemysłowe, komunikacyjne, magazynowe, składowe</w:t>
            </w:r>
          </w:p>
        </w:tc>
      </w:tr>
      <w:tr w:rsidR="00F01F27" w:rsidRPr="00031D7A" w14:paraId="62DB0DC6" w14:textId="77777777" w:rsidTr="00E17E25">
        <w:tc>
          <w:tcPr>
            <w:tcW w:w="318" w:type="pct"/>
          </w:tcPr>
          <w:p w14:paraId="07083E4C" w14:textId="77777777" w:rsidR="00F01F27" w:rsidRPr="00031D7A" w:rsidRDefault="00F01F27" w:rsidP="00BD46F8">
            <w:pPr>
              <w:pStyle w:val="Tekstwtabeli"/>
              <w:rPr>
                <w:lang w:val="pl-PL"/>
              </w:rPr>
            </w:pPr>
            <w:r w:rsidRPr="00031D7A">
              <w:rPr>
                <w:lang w:val="pl-PL"/>
              </w:rPr>
              <w:t>7</w:t>
            </w:r>
          </w:p>
        </w:tc>
        <w:tc>
          <w:tcPr>
            <w:tcW w:w="4682" w:type="pct"/>
          </w:tcPr>
          <w:p w14:paraId="624A98F6" w14:textId="5FACE3BD" w:rsidR="00F01F27" w:rsidRPr="00031D7A" w:rsidRDefault="00E54296" w:rsidP="00BD46F8">
            <w:pPr>
              <w:pStyle w:val="Tekstwtabeli"/>
              <w:rPr>
                <w:lang w:val="pl-PL"/>
              </w:rPr>
            </w:pPr>
            <w:r w:rsidRPr="00031D7A">
              <w:rPr>
                <w:lang w:val="pl-PL"/>
              </w:rPr>
              <w:t>Tereny zieleni usługowej</w:t>
            </w:r>
          </w:p>
        </w:tc>
      </w:tr>
      <w:tr w:rsidR="00F01F27" w:rsidRPr="00031D7A" w14:paraId="35A4225D" w14:textId="77777777" w:rsidTr="00E17E25">
        <w:tc>
          <w:tcPr>
            <w:tcW w:w="318" w:type="pct"/>
          </w:tcPr>
          <w:p w14:paraId="08AC612A" w14:textId="77777777" w:rsidR="00F01F27" w:rsidRPr="00031D7A" w:rsidRDefault="00F01F27" w:rsidP="00BD46F8">
            <w:pPr>
              <w:pStyle w:val="Tekstwtabeli"/>
              <w:rPr>
                <w:lang w:val="pl-PL"/>
              </w:rPr>
            </w:pPr>
            <w:r w:rsidRPr="00031D7A">
              <w:rPr>
                <w:lang w:val="pl-PL"/>
              </w:rPr>
              <w:t>8</w:t>
            </w:r>
          </w:p>
        </w:tc>
        <w:tc>
          <w:tcPr>
            <w:tcW w:w="4682" w:type="pct"/>
          </w:tcPr>
          <w:p w14:paraId="581841E0" w14:textId="0BA30215" w:rsidR="00F01F27" w:rsidRPr="00031D7A" w:rsidRDefault="00E54296" w:rsidP="00BD46F8">
            <w:pPr>
              <w:pStyle w:val="Tekstwtabeli"/>
              <w:rPr>
                <w:lang w:val="pl-PL"/>
              </w:rPr>
            </w:pPr>
            <w:r w:rsidRPr="00031D7A">
              <w:rPr>
                <w:lang w:val="pl-PL"/>
              </w:rPr>
              <w:t>Tereny błękitno-zielona infrastruktury</w:t>
            </w:r>
          </w:p>
        </w:tc>
      </w:tr>
      <w:tr w:rsidR="00F01F27" w:rsidRPr="00031D7A" w14:paraId="612AB397" w14:textId="77777777" w:rsidTr="00E17E25">
        <w:tc>
          <w:tcPr>
            <w:tcW w:w="318" w:type="pct"/>
          </w:tcPr>
          <w:p w14:paraId="74C72A84" w14:textId="77777777" w:rsidR="00F01F27" w:rsidRPr="00031D7A" w:rsidRDefault="00F01F27" w:rsidP="00BD46F8">
            <w:pPr>
              <w:pStyle w:val="Tekstwtabeli"/>
              <w:rPr>
                <w:lang w:val="pl-PL"/>
              </w:rPr>
            </w:pPr>
            <w:r w:rsidRPr="00031D7A">
              <w:rPr>
                <w:lang w:val="pl-PL"/>
              </w:rPr>
              <w:t>9</w:t>
            </w:r>
          </w:p>
        </w:tc>
        <w:tc>
          <w:tcPr>
            <w:tcW w:w="4682" w:type="pct"/>
          </w:tcPr>
          <w:p w14:paraId="17B6F6E7" w14:textId="71CBD000" w:rsidR="00F01F27" w:rsidRPr="00031D7A" w:rsidRDefault="00F01F27" w:rsidP="00BD46F8">
            <w:pPr>
              <w:pStyle w:val="Tekstwtabeli"/>
              <w:rPr>
                <w:lang w:val="pl-PL"/>
              </w:rPr>
            </w:pPr>
            <w:r w:rsidRPr="00031D7A">
              <w:rPr>
                <w:lang w:val="pl-PL"/>
              </w:rPr>
              <w:t xml:space="preserve">Tereny </w:t>
            </w:r>
            <w:r w:rsidR="00E54296" w:rsidRPr="00031D7A">
              <w:rPr>
                <w:lang w:val="pl-PL"/>
              </w:rPr>
              <w:t>ogródków działkowych</w:t>
            </w:r>
          </w:p>
        </w:tc>
      </w:tr>
      <w:tr w:rsidR="00F01F27" w:rsidRPr="00031D7A" w14:paraId="19FA1BEE" w14:textId="77777777" w:rsidTr="00E17E25">
        <w:tc>
          <w:tcPr>
            <w:tcW w:w="318" w:type="pct"/>
          </w:tcPr>
          <w:p w14:paraId="3E38801F" w14:textId="77777777" w:rsidR="00F01F27" w:rsidRPr="00031D7A" w:rsidRDefault="00F01F27" w:rsidP="00BD46F8">
            <w:pPr>
              <w:pStyle w:val="Tekstwtabeli"/>
              <w:rPr>
                <w:lang w:val="pl-PL"/>
              </w:rPr>
            </w:pPr>
            <w:r w:rsidRPr="00031D7A">
              <w:rPr>
                <w:lang w:val="pl-PL"/>
              </w:rPr>
              <w:t>10</w:t>
            </w:r>
          </w:p>
        </w:tc>
        <w:tc>
          <w:tcPr>
            <w:tcW w:w="4682" w:type="pct"/>
          </w:tcPr>
          <w:p w14:paraId="1897FE0E" w14:textId="6391E73D" w:rsidR="00F01F27" w:rsidRPr="00031D7A" w:rsidRDefault="00F01F27" w:rsidP="00BD46F8">
            <w:pPr>
              <w:pStyle w:val="Tekstwtabeli"/>
              <w:rPr>
                <w:lang w:val="pl-PL"/>
              </w:rPr>
            </w:pPr>
            <w:r w:rsidRPr="00031D7A">
              <w:rPr>
                <w:lang w:val="pl-PL"/>
              </w:rPr>
              <w:t xml:space="preserve">Tereny otwarte </w:t>
            </w:r>
          </w:p>
        </w:tc>
      </w:tr>
    </w:tbl>
    <w:p w14:paraId="0DD7E72C" w14:textId="006C28B8" w:rsidR="00BE4138" w:rsidRPr="00031D7A" w:rsidRDefault="00BE4138" w:rsidP="00BD46F8">
      <w:r w:rsidRPr="00031D7A">
        <w:t xml:space="preserve">Mapę obszarów wrażliwości oraz mapy analizy wrażliwości w jednostkach przestrzennych przedstawiono w Załączniku 1. Mapy. </w:t>
      </w:r>
    </w:p>
    <w:p w14:paraId="768C87E0" w14:textId="497AFA0F" w:rsidR="00590AB9" w:rsidRPr="00031D7A" w:rsidRDefault="00590AB9" w:rsidP="00BD46F8">
      <w:pPr>
        <w:pStyle w:val="Nagwek1"/>
      </w:pPr>
      <w:bookmarkStart w:id="22" w:name="_Toc178598341"/>
      <w:r w:rsidRPr="00031D7A">
        <w:t>Uwarunkowania przyrodnicze i społeczno-ekonomiczne adaptacji do zmian klimatu</w:t>
      </w:r>
      <w:bookmarkEnd w:id="22"/>
    </w:p>
    <w:p w14:paraId="3BB14335" w14:textId="4B3C5F61" w:rsidR="00164F64" w:rsidRPr="00031D7A" w:rsidRDefault="00590AB9" w:rsidP="00BD46F8">
      <w:pPr>
        <w:pStyle w:val="Nagwek2"/>
      </w:pPr>
      <w:bookmarkStart w:id="23" w:name="_Toc178598342"/>
      <w:r w:rsidRPr="00031D7A">
        <w:t>Uwarunkowania przyrodnicze</w:t>
      </w:r>
      <w:bookmarkEnd w:id="23"/>
    </w:p>
    <w:p w14:paraId="5A3FDD83" w14:textId="158967B5" w:rsidR="00A90BC6" w:rsidRPr="00031D7A" w:rsidRDefault="00A90BC6" w:rsidP="00BD46F8">
      <w:r w:rsidRPr="00031D7A">
        <w:t>Miasto Reda administracyjnie położone jest w północnej części województwa pomorskiego, w</w:t>
      </w:r>
      <w:r w:rsidR="00334465" w:rsidRPr="00031D7A">
        <w:t> </w:t>
      </w:r>
      <w:r w:rsidRPr="00031D7A">
        <w:t xml:space="preserve">bliskim sąsiedztwie, od północy i wschodu, trójmiejskiej aglomeracji oraz Zatoki Puckiej jako części Zatoki Gdańskiej. Pod względem fizycznogeograficznym </w:t>
      </w:r>
      <w:r w:rsidR="00B96D70">
        <w:t>M</w:t>
      </w:r>
      <w:r w:rsidRPr="00031D7A">
        <w:t xml:space="preserve">iasto Reda znajduje się na pograniczu dwóch mezoregionów – Pobrzeża Kaszubskiego (313.51) oraz Pojezierza Kaszubskiego (314.51), rozdzielonych wyraźnie zaznaczającą się w rzeźbie terenu pradoliną, która wyróżniona tu została jako odrębny mezoregion – Pradolina Redy-Łeby (313.46 – południowo-wschodni fragment tej jednostki </w:t>
      </w:r>
      <w:r w:rsidRPr="00031D7A">
        <w:lastRenderedPageBreak/>
        <w:t>regionalnego podziału fizycznogeograficznego) zaliczon</w:t>
      </w:r>
      <w:r w:rsidR="00ED6328">
        <w:t>y</w:t>
      </w:r>
      <w:r w:rsidRPr="00031D7A">
        <w:t xml:space="preserve"> do makroregionu Pobrzeża Koszalińskiego (313.4)</w:t>
      </w:r>
      <w:r w:rsidR="00A9064A">
        <w:t xml:space="preserve"> (Rychling i in. 2021).</w:t>
      </w:r>
      <w:r w:rsidR="00BB38AB" w:rsidRPr="00031D7A">
        <w:t xml:space="preserve"> Położenie miasta na tle jednostek fizycznogeograficznych przedstawiono na mapie poniżej (Rys. </w:t>
      </w:r>
      <w:r w:rsidR="00BA203D" w:rsidRPr="00031D7A">
        <w:t>3</w:t>
      </w:r>
      <w:r w:rsidR="00BB38AB" w:rsidRPr="00031D7A">
        <w:t xml:space="preserve">). </w:t>
      </w:r>
    </w:p>
    <w:p w14:paraId="349F9A67" w14:textId="105EAA02" w:rsidR="00BB38AB" w:rsidRPr="00031D7A" w:rsidRDefault="00BB38AB" w:rsidP="00BD46F8">
      <w:r w:rsidRPr="00031D7A">
        <w:t xml:space="preserve">O przyrodniczych uwarunkowaniach rejonu miasta Redy decyduje przede wszystkim młodoglacjalna rzeźba. Wśród jednostek morfogenetycznych na obszarze </w:t>
      </w:r>
      <w:r w:rsidR="00B96D70">
        <w:t>M</w:t>
      </w:r>
      <w:r w:rsidRPr="00031D7A">
        <w:t>iasta wyróżnić można:</w:t>
      </w:r>
    </w:p>
    <w:p w14:paraId="69F32839" w14:textId="77777777" w:rsidR="00BB38AB" w:rsidRPr="00031D7A" w:rsidRDefault="00BB38AB" w:rsidP="00B978BC">
      <w:pPr>
        <w:pStyle w:val="Akapitzlist"/>
        <w:numPr>
          <w:ilvl w:val="0"/>
          <w:numId w:val="15"/>
        </w:numPr>
      </w:pPr>
      <w:r w:rsidRPr="00031D7A">
        <w:t>wysoczyznę morenową – Kępę Pucką,</w:t>
      </w:r>
    </w:p>
    <w:p w14:paraId="305B0580" w14:textId="77777777" w:rsidR="00BB38AB" w:rsidRPr="00031D7A" w:rsidRDefault="00BB38AB" w:rsidP="00B978BC">
      <w:pPr>
        <w:pStyle w:val="Akapitzlist"/>
        <w:numPr>
          <w:ilvl w:val="0"/>
          <w:numId w:val="15"/>
        </w:numPr>
      </w:pPr>
      <w:r w:rsidRPr="00031D7A">
        <w:t>Pradolinę Redy, w części zachodniej i wschodniej,</w:t>
      </w:r>
    </w:p>
    <w:p w14:paraId="2EEEBD78" w14:textId="77777777" w:rsidR="00BB38AB" w:rsidRPr="00031D7A" w:rsidRDefault="00BB38AB" w:rsidP="00B978BC">
      <w:pPr>
        <w:pStyle w:val="Akapitzlist"/>
        <w:numPr>
          <w:ilvl w:val="0"/>
          <w:numId w:val="15"/>
        </w:numPr>
      </w:pPr>
      <w:r w:rsidRPr="00031D7A">
        <w:t>obniżenie dolinne w krawędzi Wysoczyzny Kaszubskiej, w części południowo-zachodniej.</w:t>
      </w:r>
    </w:p>
    <w:p w14:paraId="48679ECC" w14:textId="77777777" w:rsidR="00DA669C" w:rsidRPr="00031D7A" w:rsidRDefault="00DA669C" w:rsidP="002B7F03">
      <w:pPr>
        <w:jc w:val="center"/>
        <w:rPr>
          <w:lang w:eastAsia="pl-PL"/>
        </w:rPr>
      </w:pPr>
      <w:r w:rsidRPr="00031D7A">
        <w:rPr>
          <w:noProof/>
          <w:lang w:eastAsia="pl-PL"/>
        </w:rPr>
        <w:drawing>
          <wp:inline distT="0" distB="0" distL="0" distR="0" wp14:anchorId="4A43CBE1" wp14:editId="188137F6">
            <wp:extent cx="4698748" cy="4698748"/>
            <wp:effectExtent l="0" t="0" r="6985" b="6985"/>
            <wp:docPr id="14" name="Obraz 14" descr="I:\Dane01\BM\wew\MPA_REDA\5_DIAGNOZA\Reda_fizgeo_0508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5_DIAGNOZA\Reda_fizgeo_0508202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03631" cy="4703631"/>
                    </a:xfrm>
                    <a:prstGeom prst="rect">
                      <a:avLst/>
                    </a:prstGeom>
                    <a:noFill/>
                    <a:ln>
                      <a:noFill/>
                    </a:ln>
                  </pic:spPr>
                </pic:pic>
              </a:graphicData>
            </a:graphic>
          </wp:inline>
        </w:drawing>
      </w:r>
    </w:p>
    <w:p w14:paraId="213ED4C6" w14:textId="48CA0DFE" w:rsidR="00DA669C" w:rsidRPr="00031D7A" w:rsidRDefault="00DA669C" w:rsidP="00BD46F8">
      <w:pPr>
        <w:pStyle w:val="Rysunki"/>
      </w:pPr>
      <w:bookmarkStart w:id="24" w:name="_Toc177540585"/>
      <w:r w:rsidRPr="00031D7A">
        <w:t>Położenie Redy na tle jednostek fizycznogeograficznych</w:t>
      </w:r>
      <w:bookmarkEnd w:id="24"/>
      <w:r w:rsidRPr="00031D7A">
        <w:t xml:space="preserve"> </w:t>
      </w:r>
    </w:p>
    <w:p w14:paraId="3F4C75CD" w14:textId="0434F1D4" w:rsidR="00DA669C" w:rsidRPr="00031D7A" w:rsidRDefault="00DA669C" w:rsidP="00BD46F8">
      <w:pPr>
        <w:pStyle w:val="rdo"/>
      </w:pPr>
      <w:r w:rsidRPr="00031D7A">
        <w:t>Źródło danych: GDOŚ i GUGiK</w:t>
      </w:r>
    </w:p>
    <w:p w14:paraId="029D7ECC" w14:textId="5B9C0385" w:rsidR="00BA203D" w:rsidRPr="00031D7A" w:rsidRDefault="00BA203D" w:rsidP="00BD46F8">
      <w:r w:rsidRPr="00031D7A">
        <w:t xml:space="preserve">Wysoczyzna morenowa, obejmująca północno-zachodnią część </w:t>
      </w:r>
      <w:r w:rsidR="00B96D70">
        <w:t>M</w:t>
      </w:r>
      <w:r w:rsidRPr="00031D7A">
        <w:t xml:space="preserve">iasta, jest południowym fragmentem Kępy Puckiej. Zbudowana jest z glin zwałowych zlodowaceń północnopolskich, fazy recesyjnej Kaszubsko-Warmińskiej. Jedynie w jej południowo-zachodnim fragmencie występuje sandrowa pokrywa piaszczysto-żwirowa, sięgająca rejonu zachodniej granicy </w:t>
      </w:r>
      <w:r w:rsidR="00B96D70">
        <w:t>M</w:t>
      </w:r>
      <w:r w:rsidRPr="00031D7A">
        <w:t>iasta</w:t>
      </w:r>
      <w:r w:rsidR="00F3268B">
        <w:t xml:space="preserve"> (Galon 1972)</w:t>
      </w:r>
      <w:r w:rsidRPr="00031D7A">
        <w:t>. Południowa strefa krawędziowa wysoczyzny posiada bardzo urozmaiconą rzeźbę, utworzoną wskutek licznego erozyjnego rozcięcia oraz przystokowej akumulacji deluwiów z krawędzi. Wysokości względne krawędzi tej wysoczyzny wynoszą najczęściej 70-80 metrów a wyjątkowo nawet do</w:t>
      </w:r>
      <w:r w:rsidR="00334465" w:rsidRPr="00031D7A">
        <w:t> </w:t>
      </w:r>
      <w:r w:rsidRPr="00031D7A">
        <w:t>90</w:t>
      </w:r>
      <w:r w:rsidR="00334465" w:rsidRPr="00031D7A">
        <w:t> </w:t>
      </w:r>
      <w:r w:rsidRPr="00031D7A">
        <w:t xml:space="preserve">metrów. Sama krawędź wznosi się przeważnie do 60 metrów. W dolnej części występuje łagodnie nachylony stok deluwiów o miąższości do kilkunastu metrów, rozciągający się na szerokości od około 400 metrów </w:t>
      </w:r>
      <w:r w:rsidRPr="00031D7A">
        <w:lastRenderedPageBreak/>
        <w:t>w</w:t>
      </w:r>
      <w:r w:rsidR="004D7DDE">
        <w:t> </w:t>
      </w:r>
      <w:r w:rsidRPr="00031D7A">
        <w:t>zachodniej części miasta (Pieleszewie) do około 700 metrów w części wschodniej (Ciechocinie, Betlejem). Na nim częściowo występuje zabudowa miasta Redy. W</w:t>
      </w:r>
      <w:r w:rsidR="00334465" w:rsidRPr="00031D7A">
        <w:t> </w:t>
      </w:r>
      <w:r w:rsidRPr="00031D7A">
        <w:t xml:space="preserve">zachodniej części miasta ten stok jest zalesiony, podobnie jak cała część miasta na wysoczyźnie Puckiej (Puszcza Darżlubska). </w:t>
      </w:r>
    </w:p>
    <w:p w14:paraId="473AD5A2" w14:textId="136FA202" w:rsidR="00A90BC6" w:rsidRPr="00031D7A" w:rsidRDefault="00A90BC6" w:rsidP="00BD46F8">
      <w:r w:rsidRPr="00031D7A">
        <w:t>Podobna sytuacja geomorfologiczna występuje na południe od pradoliny, na Wysoczyźnie Kaszubskiej. Strefa krawędziowa charakteryzuje się podobnymi rozcięciami erozyjnymi i nieco niższymi wysokościami, sięgającymi 60-65 metrów, wyjątkowo 70 metrów. Ze względu na północną ekspozycję krawędzi wysoczyzny mniejszy jest stok deluwialny, jego szerokość wynosi do 300 metrów, miejscami mniejsza i przekształcona zabudową i budową linii kolejowej oraz drogi</w:t>
      </w:r>
      <w:r w:rsidR="00ED6328">
        <w:t xml:space="preserve"> wojewódzkiej</w:t>
      </w:r>
      <w:r w:rsidRPr="00031D7A">
        <w:t>.</w:t>
      </w:r>
    </w:p>
    <w:p w14:paraId="37227FE5" w14:textId="405B1DE6" w:rsidR="00A90BC6" w:rsidRPr="00031D7A" w:rsidRDefault="00A90BC6" w:rsidP="00BD46F8">
      <w:r w:rsidRPr="00031D7A">
        <w:t xml:space="preserve">Pradolina Redy charakteryzuje się stosunkowo wąskim korytarzem w zachodniej części </w:t>
      </w:r>
      <w:r w:rsidR="00B96D70">
        <w:t>M</w:t>
      </w:r>
      <w:r w:rsidRPr="00031D7A">
        <w:t>iasta, o</w:t>
      </w:r>
      <w:r w:rsidR="00334465" w:rsidRPr="00031D7A">
        <w:t> </w:t>
      </w:r>
      <w:r w:rsidRPr="00031D7A">
        <w:t>szerokości 1,4-1,5 km, natomiast w kierunku wschodnim rozszerza się łukiem o szerokości 4,5</w:t>
      </w:r>
      <w:r w:rsidR="00385D38" w:rsidRPr="00031D7A">
        <w:t>-</w:t>
      </w:r>
      <w:r w:rsidR="00334465" w:rsidRPr="00031D7A">
        <w:t> </w:t>
      </w:r>
      <w:r w:rsidRPr="00031D7A">
        <w:t>5,0</w:t>
      </w:r>
      <w:r w:rsidR="00334465" w:rsidRPr="00031D7A">
        <w:t> </w:t>
      </w:r>
      <w:r w:rsidRPr="00031D7A">
        <w:t>km uchodząc do Zatoki Puckiej i drugim, nieco węższym łukiem, w kierunku Gdyni. Jest to tzw. Meander Kaszubski. Powierzchnia pradoliny obniża się od około 10 m n.p.m. w części zachodniej miasta do około 5 m n.p.m. na wschodnim krańcu miasta, w odcinku ujściowym pradoliny. Przy wylocie pradoliny na obszar ujściowy (Meander Kaszubski) występuje akumulacyjny poziom mineralny o</w:t>
      </w:r>
      <w:r w:rsidR="004D7DDE">
        <w:t> </w:t>
      </w:r>
      <w:r w:rsidRPr="00031D7A">
        <w:t xml:space="preserve">szerokości około 900 metrów, na którym jest usytuowana centralna część </w:t>
      </w:r>
      <w:r w:rsidR="00B96D70">
        <w:t>M</w:t>
      </w:r>
      <w:r w:rsidRPr="00031D7A">
        <w:t>iasta Redy, a</w:t>
      </w:r>
      <w:r w:rsidR="00334465" w:rsidRPr="00031D7A">
        <w:t> </w:t>
      </w:r>
      <w:r w:rsidRPr="00031D7A">
        <w:t xml:space="preserve">na północ od koryta rzeki Redy </w:t>
      </w:r>
      <w:r w:rsidR="005456D5" w:rsidRPr="00031D7A">
        <w:t xml:space="preserve">tzw. </w:t>
      </w:r>
      <w:r w:rsidRPr="00031D7A">
        <w:t xml:space="preserve">Ciechocino. </w:t>
      </w:r>
    </w:p>
    <w:p w14:paraId="41913814" w14:textId="77777777" w:rsidR="00A90BC6" w:rsidRPr="00031D7A" w:rsidRDefault="00A90BC6" w:rsidP="00BD46F8">
      <w:r w:rsidRPr="00031D7A">
        <w:t>Uwzględniając strukturę litologiczną podłoża gruntowego (utwory luźne) i duże spadki terenu zboczy wysoczyzn morenowych, zwłaszcza w strefie przykrawędziowej, są one podatne na ruchy masowe (w tym osuwiska). Przed tym zagrożeniem zabezpiecza jednak zachowany wysoki stopień zalesienia wysoczyzny morenowej i jej krawędzi (Puszcza Darżlubska).</w:t>
      </w:r>
    </w:p>
    <w:p w14:paraId="7B212078" w14:textId="0296D3A7" w:rsidR="00A90BC6" w:rsidRPr="00031D7A" w:rsidRDefault="00A90BC6" w:rsidP="00BD46F8">
      <w:r w:rsidRPr="00031D7A">
        <w:t>Ogólnie rzeźba terenu w rejonie Redy jest bardzo zróżnicowana; deniwelacje osiągać mogą lokalnie około 90 m. Na morfologię omawianego obszaru składa się złożony rusztowy system pradolin rozcinający stromymi krawędziami wysoczyzny morenowe, tworząc płaty wysoczyznowe zwane kępami, o falistej rzeźbie wierzchowiny. W litologii podłoża tych wysoczyzn morenowych dominują plejstoceńskie gliny zwałowe i – jako podrzędne – piaski i żwiry wodnolodowcowe. W obszarach pradoliny, szczególnie na terenie Meandru Kaszubskiego, podłoże budują przede wszystkim utwory organiczne – torfy i mursze, często podmokłe wskutek płytkiego występowania wód gruntowych.</w:t>
      </w:r>
    </w:p>
    <w:p w14:paraId="40E78731" w14:textId="27F2CD07" w:rsidR="00A90BC6" w:rsidRPr="00031D7A" w:rsidRDefault="00A90BC6" w:rsidP="00BD46F8">
      <w:r w:rsidRPr="00031D7A">
        <w:t xml:space="preserve">Pokrywa glebowa w obszarze </w:t>
      </w:r>
      <w:r w:rsidR="00B96D70">
        <w:t>M</w:t>
      </w:r>
      <w:r w:rsidRPr="00031D7A">
        <w:t>iasta Redy silnie nawiązuje do zasięgów jednostek geomorfologicznych i rzeźby terenu. Położona jest w morfogenetyczno-glebowym regionie Nadbałtyckim</w:t>
      </w:r>
      <w:r w:rsidR="00F3268B">
        <w:t xml:space="preserve"> (Kowalkowski i in. 1994)</w:t>
      </w:r>
      <w:r w:rsidRPr="00031D7A">
        <w:t>. Na obszarach wysoczyzn dominują gleby brunatne i rdzawe, często ogłowione w</w:t>
      </w:r>
      <w:r w:rsidR="00334465" w:rsidRPr="00031D7A">
        <w:t> </w:t>
      </w:r>
      <w:r w:rsidRPr="00031D7A">
        <w:t>strefach krawędziowych wskutek erozji i procesów deluwialnych. W pradolinie, w</w:t>
      </w:r>
      <w:r w:rsidR="00571242">
        <w:t> </w:t>
      </w:r>
      <w:r w:rsidRPr="00031D7A">
        <w:t>miejscach występowania piasków i mułków rzecznych występują mady rzeczne, natomiast w</w:t>
      </w:r>
      <w:r w:rsidR="00571242">
        <w:t> </w:t>
      </w:r>
      <w:r w:rsidRPr="00031D7A">
        <w:t xml:space="preserve">specyficznym Meandrze Kaszubskim, gdzie dominują utwory organiczne, występują gleby torfowe, a w strefie brzeżnej także gleby murszowe. </w:t>
      </w:r>
    </w:p>
    <w:p w14:paraId="0D3A3659" w14:textId="19103698" w:rsidR="00A90BC6" w:rsidRPr="00031D7A" w:rsidRDefault="00A90BC6" w:rsidP="00BD46F8">
      <w:r w:rsidRPr="00031D7A">
        <w:t>Układ osadniczy Redy rozwinął się tu wyłącznie na terenach pradolin. Wąskie, zurbanizowane obniżenie Pradoliny Redy-Łeby w zachodniej części obszaru municypalnego znacznie się rozszerza w</w:t>
      </w:r>
      <w:r w:rsidR="00334465" w:rsidRPr="00031D7A">
        <w:t> </w:t>
      </w:r>
      <w:r w:rsidRPr="00031D7A">
        <w:t xml:space="preserve">kierunku wschodnim przechodząc w tzw. Meander Kaszubski stanowiący element Pradoliny Kaszubskiej. Płaskie, nisko położone (nawiązujące do poziomu Bałtyku) dno pradoliny budują utwory holoceńskie – piaski i mułki a w części wschodniej także torfy i mursze. Taka struktura litologiczna podłoża gruntowego, dodatkowo przy płytko zalegającej wodzie gruntowej i licznych podmokłościach, nie stwarza korzystnych warunków dla sytuowania zabudowy. Stąd też w większości planów miejscowych sporządzonych dla terenów przeznaczonych pod zabudowę nakazano realizację budynków bez podpiwniczenia. We wschodniej części obszaru w granicach administracyjnych </w:t>
      </w:r>
      <w:r w:rsidR="00B96D70">
        <w:t>M</w:t>
      </w:r>
      <w:r w:rsidRPr="00031D7A">
        <w:t xml:space="preserve">iasta, </w:t>
      </w:r>
      <w:r w:rsidRPr="00031D7A">
        <w:lastRenderedPageBreak/>
        <w:t>na terenach pradoliny Kaszubskiej (Meandru Kaszubskiego) występują też rozległe tereny znajdujące się w strefie zagrożeń powodziowych i to o wysokim prawdopodobieństwie wystąpienia (Q 10%). W</w:t>
      </w:r>
      <w:r w:rsidR="00334465" w:rsidRPr="00031D7A">
        <w:t> </w:t>
      </w:r>
      <w:r w:rsidRPr="00031D7A">
        <w:t>kierunku zachodnim (w kierunku Wejherowa), na odcinku Pradoliny Redy</w:t>
      </w:r>
      <w:r w:rsidR="00ED6328">
        <w:t>-</w:t>
      </w:r>
      <w:r w:rsidR="00ED6328" w:rsidRPr="00031D7A">
        <w:t>Łeby</w:t>
      </w:r>
      <w:r w:rsidR="00ED6328">
        <w:t xml:space="preserve"> </w:t>
      </w:r>
      <w:r w:rsidRPr="00031D7A">
        <w:t>strefa powodziowa znacznie się zawęża obejmując niezabudowane tereny bezpośrednio sąsiadujące z korytem rzecznym Redy. Rzeka ta, naturalnie silnie tu meandrująca, stanowi oś hydrograficzną całego obszaru</w:t>
      </w:r>
      <w:r w:rsidR="009B4BB3">
        <w:t xml:space="preserve">, </w:t>
      </w:r>
      <w:r w:rsidRPr="00031D7A">
        <w:t>a wraz z</w:t>
      </w:r>
      <w:r w:rsidR="00334465" w:rsidRPr="00031D7A">
        <w:t> </w:t>
      </w:r>
      <w:r w:rsidRPr="00031D7A">
        <w:t xml:space="preserve">innymi ciekami, kanałami i rowami oraz przyległymi terenami niezurbanizowanymi stanowi główny element rusztu ekologicznego </w:t>
      </w:r>
      <w:r w:rsidR="00B96D70">
        <w:t>M</w:t>
      </w:r>
      <w:r w:rsidRPr="00031D7A">
        <w:t>iasta (korytarz ekologiczny), potencjalnie możliwy do przyrodniczego zagospodarowania jako istotny element błękitno-zielonej infrastruktury. Walory przyrodnicze tego ciągu ekologicznego obniża jakość wód rzeki Redy – jej silne zanieczyszczenie. Zasięg potencjalnej błękitno-zielonej infrastruktury, odpowiednio zagospodarowanej (jako jedno z</w:t>
      </w:r>
      <w:r w:rsidR="00B96D70">
        <w:t xml:space="preserve"> naj</w:t>
      </w:r>
      <w:r w:rsidRPr="00031D7A">
        <w:t>waż</w:t>
      </w:r>
      <w:r w:rsidR="00B96D70">
        <w:t>niejszych</w:t>
      </w:r>
      <w:r w:rsidRPr="00031D7A">
        <w:t xml:space="preserve"> zadań adaptacyjnych), powinien obejmować wszystkie tereny zalewowe w</w:t>
      </w:r>
      <w:r w:rsidR="004D7DDE">
        <w:t> </w:t>
      </w:r>
      <w:r w:rsidRPr="00031D7A">
        <w:t>ich</w:t>
      </w:r>
      <w:r w:rsidR="004D7DDE">
        <w:t> </w:t>
      </w:r>
      <w:r w:rsidRPr="00031D7A">
        <w:t>maksymalnym zasięgu.</w:t>
      </w:r>
    </w:p>
    <w:p w14:paraId="162D2771" w14:textId="77777777" w:rsidR="00A90BC6" w:rsidRPr="00031D7A" w:rsidRDefault="00A90BC6" w:rsidP="007604A7">
      <w:pPr>
        <w:ind w:firstLine="0"/>
        <w:jc w:val="center"/>
      </w:pPr>
      <w:r w:rsidRPr="00031D7A">
        <w:rPr>
          <w:noProof/>
          <w:lang w:eastAsia="pl-PL"/>
        </w:rPr>
        <w:drawing>
          <wp:inline distT="0" distB="0" distL="0" distR="0" wp14:anchorId="3026C916" wp14:editId="6C3B2928">
            <wp:extent cx="5781675" cy="5781675"/>
            <wp:effectExtent l="0" t="0" r="9525"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da_ochk_0408202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82084" cy="5782084"/>
                    </a:xfrm>
                    <a:prstGeom prst="rect">
                      <a:avLst/>
                    </a:prstGeom>
                  </pic:spPr>
                </pic:pic>
              </a:graphicData>
            </a:graphic>
          </wp:inline>
        </w:drawing>
      </w:r>
    </w:p>
    <w:p w14:paraId="5D4EC522" w14:textId="03F92198" w:rsidR="00A90BC6" w:rsidRPr="00031D7A" w:rsidRDefault="00A90BC6" w:rsidP="00BD46F8">
      <w:pPr>
        <w:pStyle w:val="Rysunki"/>
      </w:pPr>
      <w:bookmarkStart w:id="25" w:name="_Toc177540586"/>
      <w:r w:rsidRPr="00031D7A">
        <w:t>Miasto Reda na tle obszarów chronionych</w:t>
      </w:r>
      <w:bookmarkEnd w:id="25"/>
    </w:p>
    <w:p w14:paraId="078A82CA" w14:textId="05D41483" w:rsidR="00BA203D" w:rsidRDefault="00BA203D" w:rsidP="00BD46F8">
      <w:pPr>
        <w:pStyle w:val="rdo"/>
      </w:pPr>
      <w:r w:rsidRPr="00031D7A">
        <w:t>Źródło: GDOŚ</w:t>
      </w:r>
    </w:p>
    <w:p w14:paraId="53720155" w14:textId="77777777" w:rsidR="008E3114" w:rsidRPr="00031D7A" w:rsidRDefault="008E3114" w:rsidP="008E3114">
      <w:r w:rsidRPr="00031D7A">
        <w:lastRenderedPageBreak/>
        <w:t>Rejon Redy generalnie odznacza się wysokimi walorami przyrodniczymi i krajobrazowymi, co jest jednym z ważniejszych atutów tego miasta – atrakcyjnego jako miejsce zamieszkania. Rozległe tereny zalesione (na wysoczyznach) i wilgotne z formacjami trawiastymi i krzewiastymi w</w:t>
      </w:r>
      <w:r>
        <w:t> </w:t>
      </w:r>
      <w:r w:rsidRPr="00031D7A">
        <w:t>pradolinach, przy relatywnie niewielkich areałach terenów zurbanizowanych, mają istotne znaczenie w korzystnej modyfikacji lokalnego klimatu – łagodzeniu niepożądanych ekstremów pogodowych i ich skutków poprzez:</w:t>
      </w:r>
    </w:p>
    <w:p w14:paraId="57A9F477" w14:textId="77777777" w:rsidR="008E3114" w:rsidRPr="00031D7A" w:rsidRDefault="008E3114" w:rsidP="008E3114">
      <w:pPr>
        <w:pStyle w:val="Akapitzlist"/>
        <w:numPr>
          <w:ilvl w:val="0"/>
          <w:numId w:val="15"/>
        </w:numPr>
        <w:spacing w:before="0"/>
        <w:ind w:left="357" w:hanging="357"/>
      </w:pPr>
      <w:r w:rsidRPr="00031D7A">
        <w:t>lokalną cyrkulację powietrza – napływ świeżego i oczyszczonego powietrza z terenów otwartych (zwłaszcza leśnych lub łąkowych) na tereny zabudowane,</w:t>
      </w:r>
    </w:p>
    <w:p w14:paraId="2E146A39" w14:textId="77777777" w:rsidR="008E3114" w:rsidRPr="00031D7A" w:rsidRDefault="008E3114" w:rsidP="008E3114">
      <w:pPr>
        <w:pStyle w:val="Akapitzlist"/>
        <w:numPr>
          <w:ilvl w:val="0"/>
          <w:numId w:val="15"/>
        </w:numPr>
        <w:ind w:left="357" w:hanging="357"/>
      </w:pPr>
      <w:r w:rsidRPr="00031D7A">
        <w:t>minimalizowanie miejskiej dominanty klimatu, w tym miejskiej wyspy ciepła (MWC),</w:t>
      </w:r>
    </w:p>
    <w:p w14:paraId="603BE33F" w14:textId="77777777" w:rsidR="008E3114" w:rsidRPr="00031D7A" w:rsidRDefault="008E3114" w:rsidP="008E3114">
      <w:pPr>
        <w:pStyle w:val="Akapitzlist"/>
        <w:numPr>
          <w:ilvl w:val="0"/>
          <w:numId w:val="15"/>
        </w:numPr>
        <w:ind w:left="357" w:hanging="357"/>
      </w:pPr>
      <w:r w:rsidRPr="00031D7A">
        <w:t>minimalizowanie intensywności i skutków nagłych powodzi (powodzi miejskich) dzięki zachowanym warunkom infiltracji i retencji terenów leśnych (na wysoczyznach) i</w:t>
      </w:r>
      <w:r>
        <w:t> </w:t>
      </w:r>
      <w:r w:rsidRPr="00031D7A">
        <w:t>nieuszczelnionych terenów otwartych w pradolinach.</w:t>
      </w:r>
    </w:p>
    <w:p w14:paraId="7489E038" w14:textId="77777777" w:rsidR="008E3114" w:rsidRPr="00031D7A" w:rsidRDefault="008E3114" w:rsidP="008E3114">
      <w:r w:rsidRPr="00031D7A">
        <w:t xml:space="preserve">Zachowaniu powyższych aktywnych klimatycznie </w:t>
      </w:r>
      <w:r>
        <w:t xml:space="preserve">terenów będących </w:t>
      </w:r>
      <w:r w:rsidRPr="00031D7A">
        <w:t>walo</w:t>
      </w:r>
      <w:r>
        <w:t>rem Miasta</w:t>
      </w:r>
      <w:r w:rsidRPr="00031D7A">
        <w:t xml:space="preserve"> sprzyja objęcie ich obszarowymi formami ochrony przyrody (Rys. 4).</w:t>
      </w:r>
    </w:p>
    <w:p w14:paraId="025B431F" w14:textId="77777777" w:rsidR="00A90BC6" w:rsidRPr="00031D7A" w:rsidRDefault="00A90BC6" w:rsidP="00BD46F8">
      <w:pPr>
        <w:pStyle w:val="Nagwek2"/>
      </w:pPr>
      <w:bookmarkStart w:id="26" w:name="_Toc168402116"/>
      <w:bookmarkStart w:id="27" w:name="_Toc178598343"/>
      <w:r w:rsidRPr="00031D7A">
        <w:t>Uwarunkowania społeczno-ekonomiczne</w:t>
      </w:r>
      <w:bookmarkEnd w:id="26"/>
      <w:bookmarkEnd w:id="27"/>
    </w:p>
    <w:p w14:paraId="316751C4" w14:textId="06870815" w:rsidR="00E7288D" w:rsidRPr="00031D7A" w:rsidRDefault="00E7288D" w:rsidP="00BD46F8">
      <w:r w:rsidRPr="00031D7A">
        <w:t>Miasto Reda stanowi wyodrębnioną samorządową jednostkę – gminę miejską o powierzchni 3346</w:t>
      </w:r>
      <w:r w:rsidR="00334465" w:rsidRPr="00031D7A">
        <w:t> </w:t>
      </w:r>
      <w:r w:rsidRPr="00031D7A">
        <w:t xml:space="preserve">ha liczącą 28,7 tys. mieszkańców (GUS 2023 r.). Pod względem administracyjnym </w:t>
      </w:r>
      <w:r w:rsidR="006D3B45">
        <w:t>M</w:t>
      </w:r>
      <w:r w:rsidRPr="00031D7A">
        <w:t xml:space="preserve">iasto położone jest w północno-wschodniej części województwa pomorskiego i należy do powiatu wejherowskiego. </w:t>
      </w:r>
    </w:p>
    <w:p w14:paraId="3FB7EE88" w14:textId="12C7FC8D" w:rsidR="006D3C55" w:rsidRPr="00031D7A" w:rsidRDefault="00A90BC6" w:rsidP="00BD46F8">
      <w:r w:rsidRPr="00031D7A">
        <w:t xml:space="preserve">Reda, ze względu na położenie w części obszaru metropolitalnego Trójmiasta, pełni głównie funkcje osadnicze. Rozwój mieszkalnictwa jest jednym z podstawowych kierunków rozwoju </w:t>
      </w:r>
      <w:r w:rsidR="006D3B45">
        <w:t>M</w:t>
      </w:r>
      <w:r w:rsidRPr="00031D7A">
        <w:t xml:space="preserve">iasta. Rozwinięty układ komunikacyjny (drogowy i kolejowy) oraz połączenia z sąsiednimi miejscowościami podnoszą atrakcyjność miasta dla rozwoju usług i handlu. </w:t>
      </w:r>
    </w:p>
    <w:p w14:paraId="022AA088" w14:textId="262CCB5A" w:rsidR="00A90BC6" w:rsidRPr="00031D7A" w:rsidRDefault="00A90BC6" w:rsidP="00BD46F8">
      <w:r w:rsidRPr="00031D7A">
        <w:t xml:space="preserve">W Redzie działa ponad 4200 podmiotów gospodarczych, które stanowią miejsce zatrudnienia mieszkańców </w:t>
      </w:r>
      <w:r w:rsidR="006D3B45">
        <w:t>M</w:t>
      </w:r>
      <w:r w:rsidRPr="00031D7A">
        <w:t>iasta oraz sąsiednich gmin. W strukturze przedsiębiorstw wg Polskiej Klasyfikacji Działalności (PKD 2007) dominują przedsiębiorstwa z sekcji F, zajmujące się budownictwem oraz sekcji G, związane z handlem. Istotną rolę pełni</w:t>
      </w:r>
      <w:r w:rsidR="00EB6625" w:rsidRPr="00031D7A">
        <w:t>ą</w:t>
      </w:r>
      <w:r w:rsidRPr="00031D7A">
        <w:t xml:space="preserve"> także przedsiębiorstwa związane z przetwórstwem przemysłowym (sekcja C). Zauważalny jest systematyczny wzrost liczby przedsiębiorstw związanych z</w:t>
      </w:r>
      <w:r w:rsidR="00334465" w:rsidRPr="00031D7A">
        <w:t> </w:t>
      </w:r>
      <w:r w:rsidRPr="00031D7A">
        <w:t>sektorem turystyki (sekcja I –</w:t>
      </w:r>
      <w:r w:rsidRPr="00031D7A">
        <w:rPr>
          <w:rFonts w:cstheme="minorHAnsi"/>
        </w:rPr>
        <w:t xml:space="preserve">działalność związana z zakwaterowaniem i usługami gastronomicznymi), której potencjał nie jest w pełni wykorzystany w </w:t>
      </w:r>
      <w:r w:rsidR="006D3B45">
        <w:rPr>
          <w:rFonts w:cstheme="minorHAnsi"/>
        </w:rPr>
        <w:t>M</w:t>
      </w:r>
      <w:r w:rsidRPr="00031D7A">
        <w:rPr>
          <w:rFonts w:cstheme="minorHAnsi"/>
        </w:rPr>
        <w:t>ieście (</w:t>
      </w:r>
      <w:r w:rsidRPr="00031D7A">
        <w:rPr>
          <w:rFonts w:cstheme="minorHAnsi"/>
        </w:rPr>
        <w:fldChar w:fldCharType="begin"/>
      </w:r>
      <w:r w:rsidRPr="00031D7A">
        <w:rPr>
          <w:rFonts w:cstheme="minorHAnsi"/>
        </w:rPr>
        <w:instrText xml:space="preserve"> REF _Ref62736248 \r \h  \* MERGEFORMAT </w:instrText>
      </w:r>
      <w:r w:rsidRPr="00031D7A">
        <w:rPr>
          <w:rFonts w:cstheme="minorHAnsi"/>
        </w:rPr>
      </w:r>
      <w:r w:rsidRPr="00031D7A">
        <w:rPr>
          <w:rFonts w:cstheme="minorHAnsi"/>
        </w:rPr>
        <w:fldChar w:fldCharType="separate"/>
      </w:r>
      <w:r w:rsidR="00ED0276">
        <w:rPr>
          <w:rFonts w:cstheme="minorHAnsi"/>
        </w:rPr>
        <w:t>Tab. 4</w:t>
      </w:r>
      <w:r w:rsidRPr="00031D7A">
        <w:rPr>
          <w:rFonts w:cstheme="minorHAnsi"/>
        </w:rPr>
        <w:fldChar w:fldCharType="end"/>
      </w:r>
      <w:r w:rsidRPr="00031D7A">
        <w:rPr>
          <w:rFonts w:cstheme="minorHAnsi"/>
        </w:rPr>
        <w:t xml:space="preserve">). </w:t>
      </w:r>
      <w:r w:rsidRPr="00031D7A">
        <w:t>Pod względem wielkości podmiotów gospodarczych dominują mikro (98%) i małe (1,6%) przedsiębiorstwa. Na</w:t>
      </w:r>
      <w:r w:rsidR="00334465" w:rsidRPr="00031D7A">
        <w:t> </w:t>
      </w:r>
      <w:r w:rsidRPr="00031D7A">
        <w:t>przestrzeni ostatnich lat w</w:t>
      </w:r>
      <w:r w:rsidR="004D7DDE">
        <w:t> </w:t>
      </w:r>
      <w:r w:rsidRPr="00031D7A">
        <w:t>mieście nie było dużych przedsiębiorstw (powyżej 250 pracowników).</w:t>
      </w:r>
    </w:p>
    <w:p w14:paraId="385D3197" w14:textId="77777777" w:rsidR="00A90BC6" w:rsidRPr="00031D7A" w:rsidRDefault="00A90BC6" w:rsidP="00BD46F8">
      <w:pPr>
        <w:pStyle w:val="Tabela"/>
      </w:pPr>
      <w:bookmarkStart w:id="28" w:name="_Ref62736248"/>
      <w:bookmarkStart w:id="29" w:name="_Toc173930353"/>
      <w:bookmarkStart w:id="30" w:name="_Toc177537530"/>
      <w:r w:rsidRPr="00031D7A">
        <w:t>Podmioty gospodarcze w Redzie wg Polskiej Klasyfikacji Działalności</w:t>
      </w:r>
      <w:bookmarkEnd w:id="28"/>
      <w:r w:rsidRPr="00031D7A">
        <w:t xml:space="preserve"> w latach 2019-2023</w:t>
      </w:r>
      <w:bookmarkEnd w:id="29"/>
      <w:bookmarkEnd w:id="30"/>
    </w:p>
    <w:tbl>
      <w:tblPr>
        <w:tblStyle w:val="Tabela-Siatka11"/>
        <w:tblW w:w="9067" w:type="dxa"/>
        <w:tblLayout w:type="fixed"/>
        <w:tblLook w:val="04A0" w:firstRow="1" w:lastRow="0" w:firstColumn="1" w:lastColumn="0" w:noHBand="0" w:noVBand="1"/>
      </w:tblPr>
      <w:tblGrid>
        <w:gridCol w:w="4074"/>
        <w:gridCol w:w="998"/>
        <w:gridCol w:w="999"/>
        <w:gridCol w:w="998"/>
        <w:gridCol w:w="999"/>
        <w:gridCol w:w="999"/>
      </w:tblGrid>
      <w:tr w:rsidR="003C3AF9" w:rsidRPr="00031D7A" w14:paraId="6DD38031" w14:textId="77777777" w:rsidTr="003C3AF9">
        <w:trPr>
          <w:trHeight w:val="20"/>
          <w:tblHeader/>
        </w:trPr>
        <w:tc>
          <w:tcPr>
            <w:tcW w:w="4074" w:type="dxa"/>
            <w:vMerge w:val="restart"/>
            <w:shd w:val="clear" w:color="auto" w:fill="D9E2F3" w:themeFill="accent1" w:themeFillTint="33"/>
            <w:noWrap/>
            <w:vAlign w:val="center"/>
          </w:tcPr>
          <w:p w14:paraId="6A443076" w14:textId="77777777" w:rsidR="003C3AF9" w:rsidRPr="00031D7A" w:rsidRDefault="003C3AF9" w:rsidP="003C3AF9">
            <w:pPr>
              <w:pStyle w:val="Tekstwtabeli"/>
              <w:jc w:val="center"/>
              <w:rPr>
                <w:lang w:val="pl-PL" w:eastAsia="pl-PL"/>
              </w:rPr>
            </w:pPr>
            <w:r w:rsidRPr="00031D7A">
              <w:rPr>
                <w:lang w:val="pl-PL" w:eastAsia="pl-PL"/>
              </w:rPr>
              <w:t>Podmioty gospodarcze</w:t>
            </w:r>
          </w:p>
        </w:tc>
        <w:tc>
          <w:tcPr>
            <w:tcW w:w="4993" w:type="dxa"/>
            <w:gridSpan w:val="5"/>
            <w:shd w:val="clear" w:color="auto" w:fill="D9E2F3" w:themeFill="accent1" w:themeFillTint="33"/>
            <w:noWrap/>
            <w:vAlign w:val="center"/>
          </w:tcPr>
          <w:p w14:paraId="3E9B7B3C" w14:textId="45112B61" w:rsidR="003C3AF9" w:rsidRPr="00031D7A" w:rsidRDefault="003C3AF9" w:rsidP="003C3AF9">
            <w:pPr>
              <w:pStyle w:val="Tekstwtabeli"/>
              <w:jc w:val="center"/>
              <w:rPr>
                <w:lang w:val="pl-PL" w:eastAsia="pl-PL"/>
              </w:rPr>
            </w:pPr>
            <w:r>
              <w:rPr>
                <w:lang w:val="pl-PL" w:eastAsia="pl-PL"/>
              </w:rPr>
              <w:t>Liczba w latach</w:t>
            </w:r>
          </w:p>
        </w:tc>
      </w:tr>
      <w:tr w:rsidR="003C3AF9" w:rsidRPr="00031D7A" w14:paraId="5AB8E5C2" w14:textId="77777777" w:rsidTr="003C3AF9">
        <w:trPr>
          <w:trHeight w:val="20"/>
          <w:tblHeader/>
        </w:trPr>
        <w:tc>
          <w:tcPr>
            <w:tcW w:w="4074" w:type="dxa"/>
            <w:vMerge/>
            <w:shd w:val="clear" w:color="auto" w:fill="D9E2F3" w:themeFill="accent1" w:themeFillTint="33"/>
            <w:noWrap/>
          </w:tcPr>
          <w:p w14:paraId="42639708" w14:textId="77777777" w:rsidR="003C3AF9" w:rsidRPr="00031D7A" w:rsidRDefault="003C3AF9" w:rsidP="003C3AF9">
            <w:pPr>
              <w:pStyle w:val="Tekstwtabeli"/>
              <w:rPr>
                <w:lang w:val="pl-PL" w:eastAsia="pl-PL"/>
              </w:rPr>
            </w:pPr>
          </w:p>
        </w:tc>
        <w:tc>
          <w:tcPr>
            <w:tcW w:w="998" w:type="dxa"/>
            <w:shd w:val="clear" w:color="auto" w:fill="D9E2F3" w:themeFill="accent1" w:themeFillTint="33"/>
            <w:noWrap/>
          </w:tcPr>
          <w:p w14:paraId="01A5DCCF" w14:textId="2E50E51B" w:rsidR="003C3AF9" w:rsidRPr="00031D7A" w:rsidRDefault="003C3AF9" w:rsidP="003C3AF9">
            <w:pPr>
              <w:pStyle w:val="Tekstwtabeli"/>
              <w:jc w:val="center"/>
              <w:rPr>
                <w:lang w:val="pl-PL" w:eastAsia="pl-PL"/>
              </w:rPr>
            </w:pPr>
            <w:r w:rsidRPr="00031D7A">
              <w:rPr>
                <w:lang w:val="pl-PL" w:eastAsia="pl-PL"/>
              </w:rPr>
              <w:t>2019</w:t>
            </w:r>
          </w:p>
        </w:tc>
        <w:tc>
          <w:tcPr>
            <w:tcW w:w="999" w:type="dxa"/>
            <w:shd w:val="clear" w:color="auto" w:fill="D9E2F3" w:themeFill="accent1" w:themeFillTint="33"/>
            <w:noWrap/>
          </w:tcPr>
          <w:p w14:paraId="5314AEF0" w14:textId="7072038A" w:rsidR="003C3AF9" w:rsidRPr="00031D7A" w:rsidRDefault="003C3AF9" w:rsidP="003C3AF9">
            <w:pPr>
              <w:pStyle w:val="Tekstwtabeli"/>
              <w:jc w:val="center"/>
              <w:rPr>
                <w:lang w:val="pl-PL" w:eastAsia="pl-PL"/>
              </w:rPr>
            </w:pPr>
            <w:r w:rsidRPr="00031D7A">
              <w:rPr>
                <w:lang w:val="pl-PL" w:eastAsia="pl-PL"/>
              </w:rPr>
              <w:t>2020</w:t>
            </w:r>
          </w:p>
        </w:tc>
        <w:tc>
          <w:tcPr>
            <w:tcW w:w="998" w:type="dxa"/>
            <w:shd w:val="clear" w:color="auto" w:fill="D9E2F3" w:themeFill="accent1" w:themeFillTint="33"/>
            <w:noWrap/>
          </w:tcPr>
          <w:p w14:paraId="5B8820CD" w14:textId="60FEB0F4" w:rsidR="003C3AF9" w:rsidRPr="00031D7A" w:rsidRDefault="003C3AF9" w:rsidP="003C3AF9">
            <w:pPr>
              <w:pStyle w:val="Tekstwtabeli"/>
              <w:jc w:val="center"/>
              <w:rPr>
                <w:lang w:val="pl-PL" w:eastAsia="pl-PL"/>
              </w:rPr>
            </w:pPr>
            <w:r w:rsidRPr="00031D7A">
              <w:rPr>
                <w:lang w:val="pl-PL" w:eastAsia="pl-PL"/>
              </w:rPr>
              <w:t>2021</w:t>
            </w:r>
          </w:p>
        </w:tc>
        <w:tc>
          <w:tcPr>
            <w:tcW w:w="999" w:type="dxa"/>
            <w:shd w:val="clear" w:color="auto" w:fill="D9E2F3" w:themeFill="accent1" w:themeFillTint="33"/>
            <w:noWrap/>
          </w:tcPr>
          <w:p w14:paraId="105F4832" w14:textId="25D7692B" w:rsidR="003C3AF9" w:rsidRPr="00031D7A" w:rsidRDefault="003C3AF9" w:rsidP="003C3AF9">
            <w:pPr>
              <w:pStyle w:val="Tekstwtabeli"/>
              <w:jc w:val="center"/>
              <w:rPr>
                <w:lang w:val="pl-PL" w:eastAsia="pl-PL"/>
              </w:rPr>
            </w:pPr>
            <w:r w:rsidRPr="00031D7A">
              <w:rPr>
                <w:lang w:val="pl-PL" w:eastAsia="pl-PL"/>
              </w:rPr>
              <w:t>2022</w:t>
            </w:r>
          </w:p>
        </w:tc>
        <w:tc>
          <w:tcPr>
            <w:tcW w:w="999" w:type="dxa"/>
            <w:shd w:val="clear" w:color="auto" w:fill="D9E2F3" w:themeFill="accent1" w:themeFillTint="33"/>
            <w:noWrap/>
          </w:tcPr>
          <w:p w14:paraId="326152F9" w14:textId="53EA5902" w:rsidR="003C3AF9" w:rsidRPr="00031D7A" w:rsidRDefault="003C3AF9" w:rsidP="003C3AF9">
            <w:pPr>
              <w:pStyle w:val="Tekstwtabeli"/>
              <w:jc w:val="center"/>
              <w:rPr>
                <w:lang w:val="pl-PL" w:eastAsia="pl-PL"/>
              </w:rPr>
            </w:pPr>
            <w:r w:rsidRPr="00031D7A">
              <w:rPr>
                <w:lang w:val="pl-PL" w:eastAsia="pl-PL"/>
              </w:rPr>
              <w:t>2023</w:t>
            </w:r>
          </w:p>
        </w:tc>
      </w:tr>
      <w:tr w:rsidR="003C3AF9" w:rsidRPr="00031D7A" w14:paraId="58126E77" w14:textId="77777777" w:rsidTr="003C3AF9">
        <w:trPr>
          <w:trHeight w:val="20"/>
          <w:tblHeader/>
        </w:trPr>
        <w:tc>
          <w:tcPr>
            <w:tcW w:w="4074" w:type="dxa"/>
            <w:shd w:val="clear" w:color="auto" w:fill="D9E2F3" w:themeFill="accent1" w:themeFillTint="33"/>
            <w:noWrap/>
          </w:tcPr>
          <w:p w14:paraId="65E9B802" w14:textId="77777777" w:rsidR="003C3AF9" w:rsidRPr="00031D7A" w:rsidRDefault="003C3AF9" w:rsidP="003C3AF9">
            <w:pPr>
              <w:pStyle w:val="Tekstwtabeli"/>
              <w:jc w:val="center"/>
              <w:rPr>
                <w:lang w:val="pl-PL" w:eastAsia="pl-PL"/>
              </w:rPr>
            </w:pPr>
            <w:r w:rsidRPr="00031D7A">
              <w:rPr>
                <w:lang w:val="pl-PL" w:eastAsia="pl-PL"/>
              </w:rPr>
              <w:t>1</w:t>
            </w:r>
          </w:p>
        </w:tc>
        <w:tc>
          <w:tcPr>
            <w:tcW w:w="998" w:type="dxa"/>
            <w:shd w:val="clear" w:color="auto" w:fill="D9E2F3" w:themeFill="accent1" w:themeFillTint="33"/>
            <w:noWrap/>
          </w:tcPr>
          <w:p w14:paraId="52450742" w14:textId="77777777" w:rsidR="003C3AF9" w:rsidRPr="00031D7A" w:rsidRDefault="003C3AF9" w:rsidP="003C3AF9">
            <w:pPr>
              <w:pStyle w:val="Tekstwtabeli"/>
              <w:jc w:val="center"/>
              <w:rPr>
                <w:lang w:val="pl-PL" w:eastAsia="pl-PL"/>
              </w:rPr>
            </w:pPr>
            <w:r w:rsidRPr="00031D7A">
              <w:rPr>
                <w:lang w:val="pl-PL" w:eastAsia="pl-PL"/>
              </w:rPr>
              <w:t>2</w:t>
            </w:r>
          </w:p>
        </w:tc>
        <w:tc>
          <w:tcPr>
            <w:tcW w:w="999" w:type="dxa"/>
            <w:shd w:val="clear" w:color="auto" w:fill="D9E2F3" w:themeFill="accent1" w:themeFillTint="33"/>
            <w:noWrap/>
          </w:tcPr>
          <w:p w14:paraId="3D344359" w14:textId="77777777" w:rsidR="003C3AF9" w:rsidRPr="00031D7A" w:rsidRDefault="003C3AF9" w:rsidP="003C3AF9">
            <w:pPr>
              <w:pStyle w:val="Tekstwtabeli"/>
              <w:jc w:val="center"/>
              <w:rPr>
                <w:lang w:val="pl-PL" w:eastAsia="pl-PL"/>
              </w:rPr>
            </w:pPr>
            <w:r w:rsidRPr="00031D7A">
              <w:rPr>
                <w:lang w:val="pl-PL" w:eastAsia="pl-PL"/>
              </w:rPr>
              <w:t>3</w:t>
            </w:r>
          </w:p>
        </w:tc>
        <w:tc>
          <w:tcPr>
            <w:tcW w:w="998" w:type="dxa"/>
            <w:shd w:val="clear" w:color="auto" w:fill="D9E2F3" w:themeFill="accent1" w:themeFillTint="33"/>
            <w:noWrap/>
          </w:tcPr>
          <w:p w14:paraId="1908750B" w14:textId="77777777" w:rsidR="003C3AF9" w:rsidRPr="00031D7A" w:rsidRDefault="003C3AF9" w:rsidP="003C3AF9">
            <w:pPr>
              <w:pStyle w:val="Tekstwtabeli"/>
              <w:jc w:val="center"/>
              <w:rPr>
                <w:lang w:val="pl-PL" w:eastAsia="pl-PL"/>
              </w:rPr>
            </w:pPr>
            <w:r w:rsidRPr="00031D7A">
              <w:rPr>
                <w:lang w:val="pl-PL" w:eastAsia="pl-PL"/>
              </w:rPr>
              <w:t>4</w:t>
            </w:r>
          </w:p>
        </w:tc>
        <w:tc>
          <w:tcPr>
            <w:tcW w:w="999" w:type="dxa"/>
            <w:shd w:val="clear" w:color="auto" w:fill="D9E2F3" w:themeFill="accent1" w:themeFillTint="33"/>
            <w:noWrap/>
          </w:tcPr>
          <w:p w14:paraId="747ED3F3" w14:textId="77777777" w:rsidR="003C3AF9" w:rsidRPr="00031D7A" w:rsidRDefault="003C3AF9" w:rsidP="003C3AF9">
            <w:pPr>
              <w:pStyle w:val="Tekstwtabeli"/>
              <w:jc w:val="center"/>
              <w:rPr>
                <w:lang w:val="pl-PL" w:eastAsia="pl-PL"/>
              </w:rPr>
            </w:pPr>
            <w:r w:rsidRPr="00031D7A">
              <w:rPr>
                <w:lang w:val="pl-PL" w:eastAsia="pl-PL"/>
              </w:rPr>
              <w:t>5</w:t>
            </w:r>
          </w:p>
        </w:tc>
        <w:tc>
          <w:tcPr>
            <w:tcW w:w="999" w:type="dxa"/>
            <w:shd w:val="clear" w:color="auto" w:fill="D9E2F3" w:themeFill="accent1" w:themeFillTint="33"/>
            <w:noWrap/>
          </w:tcPr>
          <w:p w14:paraId="409610E1" w14:textId="77777777" w:rsidR="003C3AF9" w:rsidRPr="00031D7A" w:rsidRDefault="003C3AF9" w:rsidP="003C3AF9">
            <w:pPr>
              <w:pStyle w:val="Tekstwtabeli"/>
              <w:jc w:val="center"/>
              <w:rPr>
                <w:lang w:val="pl-PL" w:eastAsia="pl-PL"/>
              </w:rPr>
            </w:pPr>
            <w:r w:rsidRPr="00031D7A">
              <w:rPr>
                <w:lang w:val="pl-PL" w:eastAsia="pl-PL"/>
              </w:rPr>
              <w:t>6</w:t>
            </w:r>
          </w:p>
        </w:tc>
      </w:tr>
      <w:tr w:rsidR="003C3AF9" w:rsidRPr="00031D7A" w14:paraId="1A5D735D" w14:textId="77777777" w:rsidTr="003C3AF9">
        <w:trPr>
          <w:trHeight w:val="20"/>
        </w:trPr>
        <w:tc>
          <w:tcPr>
            <w:tcW w:w="4074" w:type="dxa"/>
            <w:noWrap/>
          </w:tcPr>
          <w:p w14:paraId="5624A631" w14:textId="77777777" w:rsidR="003C3AF9" w:rsidRPr="00031D7A" w:rsidRDefault="003C3AF9" w:rsidP="003C3AF9">
            <w:pPr>
              <w:pStyle w:val="Tekstwtabeli"/>
              <w:jc w:val="left"/>
              <w:rPr>
                <w:lang w:val="pl-PL" w:eastAsia="pl-PL"/>
              </w:rPr>
            </w:pPr>
            <w:r w:rsidRPr="00031D7A">
              <w:rPr>
                <w:lang w:val="pl-PL" w:eastAsia="pl-PL"/>
              </w:rPr>
              <w:t>Podmioty gospodarcze - ogółem</w:t>
            </w:r>
          </w:p>
        </w:tc>
        <w:tc>
          <w:tcPr>
            <w:tcW w:w="998" w:type="dxa"/>
            <w:noWrap/>
            <w:vAlign w:val="center"/>
          </w:tcPr>
          <w:p w14:paraId="57089345" w14:textId="77777777" w:rsidR="003C3AF9" w:rsidRPr="00031D7A" w:rsidRDefault="003C3AF9" w:rsidP="003C3AF9">
            <w:pPr>
              <w:pStyle w:val="Tekstwtabeli"/>
              <w:jc w:val="center"/>
              <w:rPr>
                <w:lang w:val="pl-PL" w:eastAsia="pl-PL"/>
              </w:rPr>
            </w:pPr>
            <w:r w:rsidRPr="00031D7A">
              <w:rPr>
                <w:lang w:val="pl-PL" w:eastAsia="pl-PL"/>
              </w:rPr>
              <w:t>3 412</w:t>
            </w:r>
          </w:p>
        </w:tc>
        <w:tc>
          <w:tcPr>
            <w:tcW w:w="999" w:type="dxa"/>
            <w:noWrap/>
            <w:vAlign w:val="center"/>
          </w:tcPr>
          <w:p w14:paraId="7F06A65D" w14:textId="77777777" w:rsidR="003C3AF9" w:rsidRPr="00031D7A" w:rsidRDefault="003C3AF9" w:rsidP="003C3AF9">
            <w:pPr>
              <w:pStyle w:val="Tekstwtabeli"/>
              <w:jc w:val="center"/>
              <w:rPr>
                <w:lang w:val="pl-PL" w:eastAsia="pl-PL"/>
              </w:rPr>
            </w:pPr>
            <w:r w:rsidRPr="00031D7A">
              <w:rPr>
                <w:lang w:val="pl-PL" w:eastAsia="pl-PL"/>
              </w:rPr>
              <w:t>3 584</w:t>
            </w:r>
          </w:p>
        </w:tc>
        <w:tc>
          <w:tcPr>
            <w:tcW w:w="998" w:type="dxa"/>
            <w:noWrap/>
            <w:vAlign w:val="center"/>
          </w:tcPr>
          <w:p w14:paraId="3D2937FE" w14:textId="77777777" w:rsidR="003C3AF9" w:rsidRPr="00031D7A" w:rsidRDefault="003C3AF9" w:rsidP="003C3AF9">
            <w:pPr>
              <w:pStyle w:val="Tekstwtabeli"/>
              <w:jc w:val="center"/>
              <w:rPr>
                <w:lang w:val="pl-PL" w:eastAsia="pl-PL"/>
              </w:rPr>
            </w:pPr>
            <w:r w:rsidRPr="00031D7A">
              <w:rPr>
                <w:lang w:val="pl-PL" w:eastAsia="pl-PL"/>
              </w:rPr>
              <w:t>3 785</w:t>
            </w:r>
          </w:p>
        </w:tc>
        <w:tc>
          <w:tcPr>
            <w:tcW w:w="999" w:type="dxa"/>
            <w:noWrap/>
            <w:vAlign w:val="center"/>
          </w:tcPr>
          <w:p w14:paraId="7155EF00" w14:textId="77777777" w:rsidR="003C3AF9" w:rsidRPr="00031D7A" w:rsidRDefault="003C3AF9" w:rsidP="003C3AF9">
            <w:pPr>
              <w:pStyle w:val="Tekstwtabeli"/>
              <w:jc w:val="center"/>
              <w:rPr>
                <w:lang w:val="pl-PL" w:eastAsia="pl-PL"/>
              </w:rPr>
            </w:pPr>
            <w:r w:rsidRPr="00031D7A">
              <w:rPr>
                <w:lang w:val="pl-PL" w:eastAsia="pl-PL"/>
              </w:rPr>
              <w:t>4 054</w:t>
            </w:r>
          </w:p>
        </w:tc>
        <w:tc>
          <w:tcPr>
            <w:tcW w:w="999" w:type="dxa"/>
            <w:noWrap/>
            <w:vAlign w:val="center"/>
          </w:tcPr>
          <w:p w14:paraId="08BECA24" w14:textId="77777777" w:rsidR="003C3AF9" w:rsidRPr="00031D7A" w:rsidRDefault="003C3AF9" w:rsidP="003C3AF9">
            <w:pPr>
              <w:pStyle w:val="Tekstwtabeli"/>
              <w:jc w:val="center"/>
              <w:rPr>
                <w:lang w:val="pl-PL" w:eastAsia="pl-PL"/>
              </w:rPr>
            </w:pPr>
            <w:r w:rsidRPr="00031D7A">
              <w:rPr>
                <w:lang w:val="pl-PL" w:eastAsia="pl-PL"/>
              </w:rPr>
              <w:t>4 232</w:t>
            </w:r>
          </w:p>
        </w:tc>
      </w:tr>
      <w:tr w:rsidR="003C3AF9" w:rsidRPr="00031D7A" w14:paraId="3B8C3470" w14:textId="77777777" w:rsidTr="003C3AF9">
        <w:trPr>
          <w:trHeight w:val="20"/>
        </w:trPr>
        <w:tc>
          <w:tcPr>
            <w:tcW w:w="4074" w:type="dxa"/>
            <w:noWrap/>
            <w:hideMark/>
          </w:tcPr>
          <w:p w14:paraId="0E1F77AD" w14:textId="77777777" w:rsidR="003C3AF9" w:rsidRPr="00031D7A" w:rsidRDefault="003C3AF9" w:rsidP="003C3AF9">
            <w:pPr>
              <w:pStyle w:val="Tekstwtabeli"/>
              <w:jc w:val="left"/>
              <w:rPr>
                <w:lang w:val="pl-PL"/>
              </w:rPr>
            </w:pPr>
            <w:r w:rsidRPr="00031D7A">
              <w:rPr>
                <w:lang w:val="pl-PL"/>
              </w:rPr>
              <w:t>Sekcja A – Rolnictwo, leśnictwo, łowiectwo i rybactwo</w:t>
            </w:r>
          </w:p>
        </w:tc>
        <w:tc>
          <w:tcPr>
            <w:tcW w:w="998" w:type="dxa"/>
            <w:noWrap/>
            <w:vAlign w:val="center"/>
            <w:hideMark/>
          </w:tcPr>
          <w:p w14:paraId="683EE6DC" w14:textId="77777777" w:rsidR="003C3AF9" w:rsidRPr="00031D7A" w:rsidRDefault="003C3AF9" w:rsidP="003C3AF9">
            <w:pPr>
              <w:pStyle w:val="Tekstwtabeli"/>
              <w:jc w:val="center"/>
              <w:rPr>
                <w:lang w:val="pl-PL" w:eastAsia="pl-PL"/>
              </w:rPr>
            </w:pPr>
            <w:r w:rsidRPr="00031D7A">
              <w:rPr>
                <w:lang w:val="pl-PL" w:eastAsia="pl-PL"/>
              </w:rPr>
              <w:t>9</w:t>
            </w:r>
          </w:p>
        </w:tc>
        <w:tc>
          <w:tcPr>
            <w:tcW w:w="999" w:type="dxa"/>
            <w:noWrap/>
            <w:vAlign w:val="center"/>
            <w:hideMark/>
          </w:tcPr>
          <w:p w14:paraId="502B7CE8" w14:textId="77777777" w:rsidR="003C3AF9" w:rsidRPr="00031D7A" w:rsidRDefault="003C3AF9" w:rsidP="003C3AF9">
            <w:pPr>
              <w:pStyle w:val="Tekstwtabeli"/>
              <w:jc w:val="center"/>
              <w:rPr>
                <w:lang w:val="pl-PL" w:eastAsia="pl-PL"/>
              </w:rPr>
            </w:pPr>
            <w:r w:rsidRPr="00031D7A">
              <w:rPr>
                <w:lang w:val="pl-PL" w:eastAsia="pl-PL"/>
              </w:rPr>
              <w:t>12</w:t>
            </w:r>
          </w:p>
        </w:tc>
        <w:tc>
          <w:tcPr>
            <w:tcW w:w="998" w:type="dxa"/>
            <w:noWrap/>
            <w:vAlign w:val="center"/>
            <w:hideMark/>
          </w:tcPr>
          <w:p w14:paraId="2F63BB35" w14:textId="77777777" w:rsidR="003C3AF9" w:rsidRPr="00031D7A" w:rsidRDefault="003C3AF9" w:rsidP="003C3AF9">
            <w:pPr>
              <w:pStyle w:val="Tekstwtabeli"/>
              <w:jc w:val="center"/>
              <w:rPr>
                <w:lang w:val="pl-PL" w:eastAsia="pl-PL"/>
              </w:rPr>
            </w:pPr>
            <w:r w:rsidRPr="00031D7A">
              <w:rPr>
                <w:lang w:val="pl-PL" w:eastAsia="pl-PL"/>
              </w:rPr>
              <w:t>10</w:t>
            </w:r>
          </w:p>
        </w:tc>
        <w:tc>
          <w:tcPr>
            <w:tcW w:w="999" w:type="dxa"/>
            <w:noWrap/>
            <w:vAlign w:val="center"/>
            <w:hideMark/>
          </w:tcPr>
          <w:p w14:paraId="20119B73" w14:textId="77777777" w:rsidR="003C3AF9" w:rsidRPr="00031D7A" w:rsidRDefault="003C3AF9" w:rsidP="003C3AF9">
            <w:pPr>
              <w:pStyle w:val="Tekstwtabeli"/>
              <w:jc w:val="center"/>
              <w:rPr>
                <w:lang w:val="pl-PL" w:eastAsia="pl-PL"/>
              </w:rPr>
            </w:pPr>
            <w:r w:rsidRPr="00031D7A">
              <w:rPr>
                <w:lang w:val="pl-PL" w:eastAsia="pl-PL"/>
              </w:rPr>
              <w:t>8</w:t>
            </w:r>
          </w:p>
        </w:tc>
        <w:tc>
          <w:tcPr>
            <w:tcW w:w="999" w:type="dxa"/>
            <w:noWrap/>
            <w:vAlign w:val="center"/>
            <w:hideMark/>
          </w:tcPr>
          <w:p w14:paraId="5E855149" w14:textId="77777777" w:rsidR="003C3AF9" w:rsidRPr="00031D7A" w:rsidRDefault="003C3AF9" w:rsidP="003C3AF9">
            <w:pPr>
              <w:pStyle w:val="Tekstwtabeli"/>
              <w:jc w:val="center"/>
              <w:rPr>
                <w:lang w:val="pl-PL" w:eastAsia="pl-PL"/>
              </w:rPr>
            </w:pPr>
            <w:r w:rsidRPr="00031D7A">
              <w:rPr>
                <w:lang w:val="pl-PL" w:eastAsia="pl-PL"/>
              </w:rPr>
              <w:t>9</w:t>
            </w:r>
          </w:p>
        </w:tc>
      </w:tr>
      <w:tr w:rsidR="003C3AF9" w:rsidRPr="00031D7A" w14:paraId="7C22C419" w14:textId="77777777" w:rsidTr="003C3AF9">
        <w:trPr>
          <w:trHeight w:val="20"/>
        </w:trPr>
        <w:tc>
          <w:tcPr>
            <w:tcW w:w="4074" w:type="dxa"/>
            <w:noWrap/>
            <w:hideMark/>
          </w:tcPr>
          <w:p w14:paraId="0CC47B24" w14:textId="77777777" w:rsidR="003C3AF9" w:rsidRPr="00031D7A" w:rsidRDefault="003C3AF9" w:rsidP="003C3AF9">
            <w:pPr>
              <w:pStyle w:val="Tekstwtabeli"/>
              <w:jc w:val="left"/>
              <w:rPr>
                <w:lang w:val="pl-PL"/>
              </w:rPr>
            </w:pPr>
            <w:r w:rsidRPr="00031D7A">
              <w:rPr>
                <w:lang w:val="pl-PL"/>
              </w:rPr>
              <w:t>Sekcja B – Górnictwo i wydobywanie</w:t>
            </w:r>
          </w:p>
        </w:tc>
        <w:tc>
          <w:tcPr>
            <w:tcW w:w="998" w:type="dxa"/>
            <w:noWrap/>
            <w:vAlign w:val="center"/>
            <w:hideMark/>
          </w:tcPr>
          <w:p w14:paraId="68B4CE5F" w14:textId="77777777" w:rsidR="003C3AF9" w:rsidRPr="00031D7A" w:rsidRDefault="003C3AF9" w:rsidP="003C3AF9">
            <w:pPr>
              <w:pStyle w:val="Tekstwtabeli"/>
              <w:jc w:val="center"/>
              <w:rPr>
                <w:lang w:val="pl-PL" w:eastAsia="pl-PL"/>
              </w:rPr>
            </w:pPr>
            <w:r w:rsidRPr="00031D7A">
              <w:rPr>
                <w:lang w:val="pl-PL" w:eastAsia="pl-PL"/>
              </w:rPr>
              <w:t>2</w:t>
            </w:r>
          </w:p>
        </w:tc>
        <w:tc>
          <w:tcPr>
            <w:tcW w:w="999" w:type="dxa"/>
            <w:noWrap/>
            <w:vAlign w:val="center"/>
            <w:hideMark/>
          </w:tcPr>
          <w:p w14:paraId="7B5DF87C" w14:textId="77777777" w:rsidR="003C3AF9" w:rsidRPr="00031D7A" w:rsidRDefault="003C3AF9" w:rsidP="003C3AF9">
            <w:pPr>
              <w:pStyle w:val="Tekstwtabeli"/>
              <w:jc w:val="center"/>
              <w:rPr>
                <w:lang w:val="pl-PL" w:eastAsia="pl-PL"/>
              </w:rPr>
            </w:pPr>
            <w:r w:rsidRPr="00031D7A">
              <w:rPr>
                <w:lang w:val="pl-PL" w:eastAsia="pl-PL"/>
              </w:rPr>
              <w:t>2</w:t>
            </w:r>
          </w:p>
        </w:tc>
        <w:tc>
          <w:tcPr>
            <w:tcW w:w="998" w:type="dxa"/>
            <w:noWrap/>
            <w:vAlign w:val="center"/>
            <w:hideMark/>
          </w:tcPr>
          <w:p w14:paraId="5F12B56A" w14:textId="77777777" w:rsidR="003C3AF9" w:rsidRPr="00031D7A" w:rsidRDefault="003C3AF9" w:rsidP="003C3AF9">
            <w:pPr>
              <w:pStyle w:val="Tekstwtabeli"/>
              <w:jc w:val="center"/>
              <w:rPr>
                <w:lang w:val="pl-PL" w:eastAsia="pl-PL"/>
              </w:rPr>
            </w:pPr>
            <w:r w:rsidRPr="00031D7A">
              <w:rPr>
                <w:lang w:val="pl-PL" w:eastAsia="pl-PL"/>
              </w:rPr>
              <w:t>2</w:t>
            </w:r>
          </w:p>
        </w:tc>
        <w:tc>
          <w:tcPr>
            <w:tcW w:w="999" w:type="dxa"/>
            <w:noWrap/>
            <w:vAlign w:val="center"/>
            <w:hideMark/>
          </w:tcPr>
          <w:p w14:paraId="6BC693D3" w14:textId="77777777" w:rsidR="003C3AF9" w:rsidRPr="00031D7A" w:rsidRDefault="003C3AF9" w:rsidP="003C3AF9">
            <w:pPr>
              <w:pStyle w:val="Tekstwtabeli"/>
              <w:jc w:val="center"/>
              <w:rPr>
                <w:lang w:val="pl-PL" w:eastAsia="pl-PL"/>
              </w:rPr>
            </w:pPr>
            <w:r w:rsidRPr="00031D7A">
              <w:rPr>
                <w:lang w:val="pl-PL" w:eastAsia="pl-PL"/>
              </w:rPr>
              <w:t>2</w:t>
            </w:r>
          </w:p>
        </w:tc>
        <w:tc>
          <w:tcPr>
            <w:tcW w:w="999" w:type="dxa"/>
            <w:noWrap/>
            <w:vAlign w:val="center"/>
            <w:hideMark/>
          </w:tcPr>
          <w:p w14:paraId="3C21EA35" w14:textId="77777777" w:rsidR="003C3AF9" w:rsidRPr="00031D7A" w:rsidRDefault="003C3AF9" w:rsidP="003C3AF9">
            <w:pPr>
              <w:pStyle w:val="Tekstwtabeli"/>
              <w:jc w:val="center"/>
              <w:rPr>
                <w:lang w:val="pl-PL" w:eastAsia="pl-PL"/>
              </w:rPr>
            </w:pPr>
            <w:r w:rsidRPr="00031D7A">
              <w:rPr>
                <w:lang w:val="pl-PL" w:eastAsia="pl-PL"/>
              </w:rPr>
              <w:t>2</w:t>
            </w:r>
          </w:p>
        </w:tc>
      </w:tr>
      <w:tr w:rsidR="003C3AF9" w:rsidRPr="00031D7A" w14:paraId="0B88DF7E" w14:textId="77777777" w:rsidTr="003C3AF9">
        <w:trPr>
          <w:trHeight w:val="20"/>
        </w:trPr>
        <w:tc>
          <w:tcPr>
            <w:tcW w:w="4074" w:type="dxa"/>
            <w:noWrap/>
            <w:hideMark/>
          </w:tcPr>
          <w:p w14:paraId="5CC9F2E9" w14:textId="77777777" w:rsidR="003C3AF9" w:rsidRPr="00031D7A" w:rsidRDefault="003C3AF9" w:rsidP="003C3AF9">
            <w:pPr>
              <w:pStyle w:val="Tekstwtabeli"/>
              <w:rPr>
                <w:lang w:val="pl-PL"/>
              </w:rPr>
            </w:pPr>
            <w:r w:rsidRPr="00031D7A">
              <w:rPr>
                <w:lang w:val="pl-PL"/>
              </w:rPr>
              <w:t>Sekcja C – Przetwórstwo przemysłowe</w:t>
            </w:r>
          </w:p>
        </w:tc>
        <w:tc>
          <w:tcPr>
            <w:tcW w:w="998" w:type="dxa"/>
            <w:noWrap/>
            <w:vAlign w:val="center"/>
            <w:hideMark/>
          </w:tcPr>
          <w:p w14:paraId="4A78A9FD" w14:textId="77777777" w:rsidR="003C3AF9" w:rsidRPr="00031D7A" w:rsidRDefault="003C3AF9" w:rsidP="003C3AF9">
            <w:pPr>
              <w:pStyle w:val="Tekstwtabeli"/>
              <w:jc w:val="center"/>
              <w:rPr>
                <w:lang w:val="pl-PL" w:eastAsia="pl-PL"/>
              </w:rPr>
            </w:pPr>
            <w:r w:rsidRPr="00031D7A">
              <w:rPr>
                <w:lang w:val="pl-PL" w:eastAsia="pl-PL"/>
              </w:rPr>
              <w:t>504</w:t>
            </w:r>
          </w:p>
        </w:tc>
        <w:tc>
          <w:tcPr>
            <w:tcW w:w="999" w:type="dxa"/>
            <w:noWrap/>
            <w:vAlign w:val="center"/>
            <w:hideMark/>
          </w:tcPr>
          <w:p w14:paraId="121E247B" w14:textId="77777777" w:rsidR="003C3AF9" w:rsidRPr="00031D7A" w:rsidRDefault="003C3AF9" w:rsidP="003C3AF9">
            <w:pPr>
              <w:pStyle w:val="Tekstwtabeli"/>
              <w:jc w:val="center"/>
              <w:rPr>
                <w:lang w:val="pl-PL" w:eastAsia="pl-PL"/>
              </w:rPr>
            </w:pPr>
            <w:r w:rsidRPr="00031D7A">
              <w:rPr>
                <w:lang w:val="pl-PL" w:eastAsia="pl-PL"/>
              </w:rPr>
              <w:t>514</w:t>
            </w:r>
          </w:p>
        </w:tc>
        <w:tc>
          <w:tcPr>
            <w:tcW w:w="998" w:type="dxa"/>
            <w:noWrap/>
            <w:vAlign w:val="center"/>
            <w:hideMark/>
          </w:tcPr>
          <w:p w14:paraId="296A46CC" w14:textId="77777777" w:rsidR="003C3AF9" w:rsidRPr="00031D7A" w:rsidRDefault="003C3AF9" w:rsidP="003C3AF9">
            <w:pPr>
              <w:pStyle w:val="Tekstwtabeli"/>
              <w:jc w:val="center"/>
              <w:rPr>
                <w:lang w:val="pl-PL" w:eastAsia="pl-PL"/>
              </w:rPr>
            </w:pPr>
            <w:r w:rsidRPr="00031D7A">
              <w:rPr>
                <w:lang w:val="pl-PL" w:eastAsia="pl-PL"/>
              </w:rPr>
              <w:t>540</w:t>
            </w:r>
          </w:p>
        </w:tc>
        <w:tc>
          <w:tcPr>
            <w:tcW w:w="999" w:type="dxa"/>
            <w:noWrap/>
            <w:vAlign w:val="center"/>
            <w:hideMark/>
          </w:tcPr>
          <w:p w14:paraId="6D2AB7DB" w14:textId="77777777" w:rsidR="003C3AF9" w:rsidRPr="00031D7A" w:rsidRDefault="003C3AF9" w:rsidP="003C3AF9">
            <w:pPr>
              <w:pStyle w:val="Tekstwtabeli"/>
              <w:jc w:val="center"/>
              <w:rPr>
                <w:lang w:val="pl-PL" w:eastAsia="pl-PL"/>
              </w:rPr>
            </w:pPr>
            <w:r w:rsidRPr="00031D7A">
              <w:rPr>
                <w:lang w:val="pl-PL" w:eastAsia="pl-PL"/>
              </w:rPr>
              <w:t>579</w:t>
            </w:r>
          </w:p>
        </w:tc>
        <w:tc>
          <w:tcPr>
            <w:tcW w:w="999" w:type="dxa"/>
            <w:noWrap/>
            <w:vAlign w:val="center"/>
            <w:hideMark/>
          </w:tcPr>
          <w:p w14:paraId="1ADC2BCC" w14:textId="77777777" w:rsidR="003C3AF9" w:rsidRPr="00031D7A" w:rsidRDefault="003C3AF9" w:rsidP="003C3AF9">
            <w:pPr>
              <w:pStyle w:val="Tekstwtabeli"/>
              <w:jc w:val="center"/>
              <w:rPr>
                <w:lang w:val="pl-PL" w:eastAsia="pl-PL"/>
              </w:rPr>
            </w:pPr>
            <w:r w:rsidRPr="00031D7A">
              <w:rPr>
                <w:lang w:val="pl-PL" w:eastAsia="pl-PL"/>
              </w:rPr>
              <w:t>573</w:t>
            </w:r>
          </w:p>
        </w:tc>
      </w:tr>
      <w:tr w:rsidR="003C3AF9" w:rsidRPr="00031D7A" w14:paraId="6B8B48F0" w14:textId="77777777" w:rsidTr="003C3AF9">
        <w:trPr>
          <w:trHeight w:val="20"/>
        </w:trPr>
        <w:tc>
          <w:tcPr>
            <w:tcW w:w="4074" w:type="dxa"/>
            <w:noWrap/>
            <w:hideMark/>
          </w:tcPr>
          <w:p w14:paraId="1CF2A8F6" w14:textId="77777777" w:rsidR="003C3AF9" w:rsidRPr="00031D7A" w:rsidRDefault="003C3AF9" w:rsidP="003C3AF9">
            <w:pPr>
              <w:pStyle w:val="Tekstwtabeli"/>
              <w:jc w:val="left"/>
              <w:rPr>
                <w:lang w:val="pl-PL"/>
              </w:rPr>
            </w:pPr>
            <w:r w:rsidRPr="00031D7A">
              <w:rPr>
                <w:lang w:val="pl-PL"/>
              </w:rPr>
              <w:lastRenderedPageBreak/>
              <w:t>Sekcja D – Wytwarzanie i zaopatrywanie w energię elektryczną, gaz, parę wodną, gorącą wodę i powietrze do układów klimatyzacyjnych</w:t>
            </w:r>
          </w:p>
        </w:tc>
        <w:tc>
          <w:tcPr>
            <w:tcW w:w="998" w:type="dxa"/>
            <w:noWrap/>
            <w:vAlign w:val="center"/>
            <w:hideMark/>
          </w:tcPr>
          <w:p w14:paraId="2448A416" w14:textId="77777777" w:rsidR="003C3AF9" w:rsidRPr="00031D7A" w:rsidRDefault="003C3AF9" w:rsidP="003C3AF9">
            <w:pPr>
              <w:pStyle w:val="Tekstwtabeli"/>
              <w:jc w:val="center"/>
              <w:rPr>
                <w:lang w:val="pl-PL" w:eastAsia="pl-PL"/>
              </w:rPr>
            </w:pPr>
            <w:r w:rsidRPr="00031D7A">
              <w:rPr>
                <w:lang w:val="pl-PL" w:eastAsia="pl-PL"/>
              </w:rPr>
              <w:t>3</w:t>
            </w:r>
          </w:p>
        </w:tc>
        <w:tc>
          <w:tcPr>
            <w:tcW w:w="999" w:type="dxa"/>
            <w:noWrap/>
            <w:vAlign w:val="center"/>
            <w:hideMark/>
          </w:tcPr>
          <w:p w14:paraId="11CB94BF" w14:textId="77777777" w:rsidR="003C3AF9" w:rsidRPr="00031D7A" w:rsidRDefault="003C3AF9" w:rsidP="003C3AF9">
            <w:pPr>
              <w:pStyle w:val="Tekstwtabeli"/>
              <w:jc w:val="center"/>
              <w:rPr>
                <w:lang w:val="pl-PL" w:eastAsia="pl-PL"/>
              </w:rPr>
            </w:pPr>
            <w:r w:rsidRPr="00031D7A">
              <w:rPr>
                <w:lang w:val="pl-PL" w:eastAsia="pl-PL"/>
              </w:rPr>
              <w:t>3</w:t>
            </w:r>
          </w:p>
        </w:tc>
        <w:tc>
          <w:tcPr>
            <w:tcW w:w="998" w:type="dxa"/>
            <w:noWrap/>
            <w:vAlign w:val="center"/>
            <w:hideMark/>
          </w:tcPr>
          <w:p w14:paraId="4A161211" w14:textId="77777777" w:rsidR="003C3AF9" w:rsidRPr="00031D7A" w:rsidRDefault="003C3AF9" w:rsidP="003C3AF9">
            <w:pPr>
              <w:pStyle w:val="Tekstwtabeli"/>
              <w:jc w:val="center"/>
              <w:rPr>
                <w:lang w:val="pl-PL" w:eastAsia="pl-PL"/>
              </w:rPr>
            </w:pPr>
            <w:r w:rsidRPr="00031D7A">
              <w:rPr>
                <w:lang w:val="pl-PL" w:eastAsia="pl-PL"/>
              </w:rPr>
              <w:t>3</w:t>
            </w:r>
          </w:p>
        </w:tc>
        <w:tc>
          <w:tcPr>
            <w:tcW w:w="999" w:type="dxa"/>
            <w:noWrap/>
            <w:vAlign w:val="center"/>
            <w:hideMark/>
          </w:tcPr>
          <w:p w14:paraId="4BBFF63C" w14:textId="77777777" w:rsidR="003C3AF9" w:rsidRPr="00031D7A" w:rsidRDefault="003C3AF9" w:rsidP="003C3AF9">
            <w:pPr>
              <w:pStyle w:val="Tekstwtabeli"/>
              <w:jc w:val="center"/>
              <w:rPr>
                <w:lang w:val="pl-PL" w:eastAsia="pl-PL"/>
              </w:rPr>
            </w:pPr>
            <w:r w:rsidRPr="00031D7A">
              <w:rPr>
                <w:lang w:val="pl-PL" w:eastAsia="pl-PL"/>
              </w:rPr>
              <w:t>5</w:t>
            </w:r>
          </w:p>
        </w:tc>
        <w:tc>
          <w:tcPr>
            <w:tcW w:w="999" w:type="dxa"/>
            <w:noWrap/>
            <w:vAlign w:val="center"/>
            <w:hideMark/>
          </w:tcPr>
          <w:p w14:paraId="1E563065" w14:textId="77777777" w:rsidR="003C3AF9" w:rsidRPr="00031D7A" w:rsidRDefault="003C3AF9" w:rsidP="003C3AF9">
            <w:pPr>
              <w:pStyle w:val="Tekstwtabeli"/>
              <w:jc w:val="center"/>
              <w:rPr>
                <w:lang w:val="pl-PL" w:eastAsia="pl-PL"/>
              </w:rPr>
            </w:pPr>
            <w:r w:rsidRPr="00031D7A">
              <w:rPr>
                <w:lang w:val="pl-PL" w:eastAsia="pl-PL"/>
              </w:rPr>
              <w:t>6</w:t>
            </w:r>
          </w:p>
        </w:tc>
      </w:tr>
      <w:tr w:rsidR="003C3AF9" w:rsidRPr="00031D7A" w14:paraId="412E74FF" w14:textId="77777777" w:rsidTr="003C3AF9">
        <w:trPr>
          <w:trHeight w:val="20"/>
        </w:trPr>
        <w:tc>
          <w:tcPr>
            <w:tcW w:w="4074" w:type="dxa"/>
            <w:noWrap/>
            <w:hideMark/>
          </w:tcPr>
          <w:p w14:paraId="597A0C82" w14:textId="77777777" w:rsidR="003C3AF9" w:rsidRPr="00031D7A" w:rsidRDefault="003C3AF9" w:rsidP="003C3AF9">
            <w:pPr>
              <w:pStyle w:val="Tekstwtabeli"/>
              <w:jc w:val="left"/>
              <w:rPr>
                <w:lang w:val="pl-PL"/>
              </w:rPr>
            </w:pPr>
            <w:r w:rsidRPr="00031D7A">
              <w:rPr>
                <w:lang w:val="pl-PL"/>
              </w:rPr>
              <w:t>Sekcja E – Dostawa wody; gospodarowanie ściekami i odpadami oraz działalność związana z rekultywacją</w:t>
            </w:r>
          </w:p>
        </w:tc>
        <w:tc>
          <w:tcPr>
            <w:tcW w:w="998" w:type="dxa"/>
            <w:noWrap/>
            <w:vAlign w:val="center"/>
            <w:hideMark/>
          </w:tcPr>
          <w:p w14:paraId="3A3EB1AA" w14:textId="77777777" w:rsidR="003C3AF9" w:rsidRPr="00031D7A" w:rsidRDefault="003C3AF9" w:rsidP="003C3AF9">
            <w:pPr>
              <w:pStyle w:val="Tekstwtabeli"/>
              <w:jc w:val="center"/>
              <w:rPr>
                <w:lang w:val="pl-PL" w:eastAsia="pl-PL"/>
              </w:rPr>
            </w:pPr>
            <w:r w:rsidRPr="00031D7A">
              <w:rPr>
                <w:lang w:val="pl-PL" w:eastAsia="pl-PL"/>
              </w:rPr>
              <w:t>3</w:t>
            </w:r>
          </w:p>
        </w:tc>
        <w:tc>
          <w:tcPr>
            <w:tcW w:w="999" w:type="dxa"/>
            <w:noWrap/>
            <w:vAlign w:val="center"/>
            <w:hideMark/>
          </w:tcPr>
          <w:p w14:paraId="1232A9D1" w14:textId="77777777" w:rsidR="003C3AF9" w:rsidRPr="00031D7A" w:rsidRDefault="003C3AF9" w:rsidP="003C3AF9">
            <w:pPr>
              <w:pStyle w:val="Tekstwtabeli"/>
              <w:jc w:val="center"/>
              <w:rPr>
                <w:lang w:val="pl-PL" w:eastAsia="pl-PL"/>
              </w:rPr>
            </w:pPr>
            <w:r w:rsidRPr="00031D7A">
              <w:rPr>
                <w:lang w:val="pl-PL" w:eastAsia="pl-PL"/>
              </w:rPr>
              <w:t>4</w:t>
            </w:r>
          </w:p>
        </w:tc>
        <w:tc>
          <w:tcPr>
            <w:tcW w:w="998" w:type="dxa"/>
            <w:noWrap/>
            <w:vAlign w:val="center"/>
            <w:hideMark/>
          </w:tcPr>
          <w:p w14:paraId="3CA96F59" w14:textId="77777777" w:rsidR="003C3AF9" w:rsidRPr="00031D7A" w:rsidRDefault="003C3AF9" w:rsidP="003C3AF9">
            <w:pPr>
              <w:pStyle w:val="Tekstwtabeli"/>
              <w:jc w:val="center"/>
              <w:rPr>
                <w:lang w:val="pl-PL" w:eastAsia="pl-PL"/>
              </w:rPr>
            </w:pPr>
            <w:r w:rsidRPr="00031D7A">
              <w:rPr>
                <w:lang w:val="pl-PL" w:eastAsia="pl-PL"/>
              </w:rPr>
              <w:t>4</w:t>
            </w:r>
          </w:p>
        </w:tc>
        <w:tc>
          <w:tcPr>
            <w:tcW w:w="999" w:type="dxa"/>
            <w:noWrap/>
            <w:vAlign w:val="center"/>
            <w:hideMark/>
          </w:tcPr>
          <w:p w14:paraId="4B217A8E" w14:textId="77777777" w:rsidR="003C3AF9" w:rsidRPr="00031D7A" w:rsidRDefault="003C3AF9" w:rsidP="003C3AF9">
            <w:pPr>
              <w:pStyle w:val="Tekstwtabeli"/>
              <w:jc w:val="center"/>
              <w:rPr>
                <w:lang w:val="pl-PL" w:eastAsia="pl-PL"/>
              </w:rPr>
            </w:pPr>
            <w:r w:rsidRPr="00031D7A">
              <w:rPr>
                <w:lang w:val="pl-PL" w:eastAsia="pl-PL"/>
              </w:rPr>
              <w:t>3</w:t>
            </w:r>
          </w:p>
        </w:tc>
        <w:tc>
          <w:tcPr>
            <w:tcW w:w="999" w:type="dxa"/>
            <w:noWrap/>
            <w:vAlign w:val="center"/>
            <w:hideMark/>
          </w:tcPr>
          <w:p w14:paraId="5E676F87" w14:textId="77777777" w:rsidR="003C3AF9" w:rsidRPr="00031D7A" w:rsidRDefault="003C3AF9" w:rsidP="003C3AF9">
            <w:pPr>
              <w:pStyle w:val="Tekstwtabeli"/>
              <w:jc w:val="center"/>
              <w:rPr>
                <w:lang w:val="pl-PL" w:eastAsia="pl-PL"/>
              </w:rPr>
            </w:pPr>
            <w:r w:rsidRPr="00031D7A">
              <w:rPr>
                <w:lang w:val="pl-PL" w:eastAsia="pl-PL"/>
              </w:rPr>
              <w:t>3</w:t>
            </w:r>
          </w:p>
        </w:tc>
      </w:tr>
      <w:tr w:rsidR="003C3AF9" w:rsidRPr="00031D7A" w14:paraId="7784A67C" w14:textId="77777777" w:rsidTr="003C3AF9">
        <w:trPr>
          <w:trHeight w:val="20"/>
        </w:trPr>
        <w:tc>
          <w:tcPr>
            <w:tcW w:w="4074" w:type="dxa"/>
            <w:noWrap/>
            <w:hideMark/>
          </w:tcPr>
          <w:p w14:paraId="2E4B2425" w14:textId="77777777" w:rsidR="003C3AF9" w:rsidRPr="00031D7A" w:rsidRDefault="003C3AF9" w:rsidP="003C3AF9">
            <w:pPr>
              <w:pStyle w:val="Tekstwtabeli"/>
              <w:jc w:val="left"/>
              <w:rPr>
                <w:lang w:val="pl-PL"/>
              </w:rPr>
            </w:pPr>
            <w:r w:rsidRPr="00031D7A">
              <w:rPr>
                <w:lang w:val="pl-PL"/>
              </w:rPr>
              <w:t>Sekcja F – Budownictwo</w:t>
            </w:r>
          </w:p>
        </w:tc>
        <w:tc>
          <w:tcPr>
            <w:tcW w:w="998" w:type="dxa"/>
            <w:noWrap/>
            <w:vAlign w:val="center"/>
            <w:hideMark/>
          </w:tcPr>
          <w:p w14:paraId="13B65A30" w14:textId="77777777" w:rsidR="003C3AF9" w:rsidRPr="00031D7A" w:rsidRDefault="003C3AF9" w:rsidP="003C3AF9">
            <w:pPr>
              <w:pStyle w:val="Tekstwtabeli"/>
              <w:jc w:val="center"/>
              <w:rPr>
                <w:lang w:val="pl-PL" w:eastAsia="pl-PL"/>
              </w:rPr>
            </w:pPr>
            <w:r w:rsidRPr="00031D7A">
              <w:rPr>
                <w:lang w:val="pl-PL" w:eastAsia="pl-PL"/>
              </w:rPr>
              <w:t>551</w:t>
            </w:r>
          </w:p>
        </w:tc>
        <w:tc>
          <w:tcPr>
            <w:tcW w:w="999" w:type="dxa"/>
            <w:noWrap/>
            <w:vAlign w:val="center"/>
            <w:hideMark/>
          </w:tcPr>
          <w:p w14:paraId="55AEA67F" w14:textId="77777777" w:rsidR="003C3AF9" w:rsidRPr="00031D7A" w:rsidRDefault="003C3AF9" w:rsidP="003C3AF9">
            <w:pPr>
              <w:pStyle w:val="Tekstwtabeli"/>
              <w:jc w:val="center"/>
              <w:rPr>
                <w:lang w:val="pl-PL" w:eastAsia="pl-PL"/>
              </w:rPr>
            </w:pPr>
            <w:r w:rsidRPr="00031D7A">
              <w:rPr>
                <w:lang w:val="pl-PL" w:eastAsia="pl-PL"/>
              </w:rPr>
              <w:t>602</w:t>
            </w:r>
          </w:p>
        </w:tc>
        <w:tc>
          <w:tcPr>
            <w:tcW w:w="998" w:type="dxa"/>
            <w:noWrap/>
            <w:vAlign w:val="center"/>
            <w:hideMark/>
          </w:tcPr>
          <w:p w14:paraId="283645C8" w14:textId="77777777" w:rsidR="003C3AF9" w:rsidRPr="00031D7A" w:rsidRDefault="003C3AF9" w:rsidP="003C3AF9">
            <w:pPr>
              <w:pStyle w:val="Tekstwtabeli"/>
              <w:jc w:val="center"/>
              <w:rPr>
                <w:lang w:val="pl-PL" w:eastAsia="pl-PL"/>
              </w:rPr>
            </w:pPr>
            <w:r w:rsidRPr="00031D7A">
              <w:rPr>
                <w:lang w:val="pl-PL" w:eastAsia="pl-PL"/>
              </w:rPr>
              <w:t>625</w:t>
            </w:r>
          </w:p>
        </w:tc>
        <w:tc>
          <w:tcPr>
            <w:tcW w:w="999" w:type="dxa"/>
            <w:noWrap/>
            <w:vAlign w:val="center"/>
            <w:hideMark/>
          </w:tcPr>
          <w:p w14:paraId="451FD5DC" w14:textId="77777777" w:rsidR="003C3AF9" w:rsidRPr="00031D7A" w:rsidRDefault="003C3AF9" w:rsidP="003C3AF9">
            <w:pPr>
              <w:pStyle w:val="Tekstwtabeli"/>
              <w:jc w:val="center"/>
              <w:rPr>
                <w:lang w:val="pl-PL" w:eastAsia="pl-PL"/>
              </w:rPr>
            </w:pPr>
            <w:r w:rsidRPr="00031D7A">
              <w:rPr>
                <w:lang w:val="pl-PL" w:eastAsia="pl-PL"/>
              </w:rPr>
              <w:t>687</w:t>
            </w:r>
          </w:p>
        </w:tc>
        <w:tc>
          <w:tcPr>
            <w:tcW w:w="999" w:type="dxa"/>
            <w:noWrap/>
            <w:vAlign w:val="center"/>
            <w:hideMark/>
          </w:tcPr>
          <w:p w14:paraId="715C2858" w14:textId="77777777" w:rsidR="003C3AF9" w:rsidRPr="00031D7A" w:rsidRDefault="003C3AF9" w:rsidP="003C3AF9">
            <w:pPr>
              <w:pStyle w:val="Tekstwtabeli"/>
              <w:jc w:val="center"/>
              <w:rPr>
                <w:lang w:val="pl-PL" w:eastAsia="pl-PL"/>
              </w:rPr>
            </w:pPr>
            <w:r w:rsidRPr="00031D7A">
              <w:rPr>
                <w:lang w:val="pl-PL" w:eastAsia="pl-PL"/>
              </w:rPr>
              <w:t>728</w:t>
            </w:r>
          </w:p>
        </w:tc>
      </w:tr>
      <w:tr w:rsidR="003C3AF9" w:rsidRPr="00031D7A" w14:paraId="4FB07639" w14:textId="77777777" w:rsidTr="003C3AF9">
        <w:trPr>
          <w:trHeight w:val="20"/>
        </w:trPr>
        <w:tc>
          <w:tcPr>
            <w:tcW w:w="4074" w:type="dxa"/>
            <w:noWrap/>
            <w:hideMark/>
          </w:tcPr>
          <w:p w14:paraId="36F3E041" w14:textId="77777777" w:rsidR="003C3AF9" w:rsidRPr="00031D7A" w:rsidRDefault="003C3AF9" w:rsidP="003C3AF9">
            <w:pPr>
              <w:pStyle w:val="Tekstwtabeli"/>
              <w:jc w:val="left"/>
              <w:rPr>
                <w:lang w:val="pl-PL"/>
              </w:rPr>
            </w:pPr>
            <w:r w:rsidRPr="00031D7A">
              <w:rPr>
                <w:lang w:val="pl-PL"/>
              </w:rPr>
              <w:t>Sekcja G – Handel hurtowy i detaliczny; naprawa pojazdów samochodowych, włączając motocykle</w:t>
            </w:r>
          </w:p>
        </w:tc>
        <w:tc>
          <w:tcPr>
            <w:tcW w:w="998" w:type="dxa"/>
            <w:noWrap/>
            <w:vAlign w:val="center"/>
            <w:hideMark/>
          </w:tcPr>
          <w:p w14:paraId="44EEE52B" w14:textId="77777777" w:rsidR="003C3AF9" w:rsidRPr="00031D7A" w:rsidRDefault="003C3AF9" w:rsidP="003C3AF9">
            <w:pPr>
              <w:pStyle w:val="Tekstwtabeli"/>
              <w:jc w:val="center"/>
              <w:rPr>
                <w:lang w:val="pl-PL" w:eastAsia="pl-PL"/>
              </w:rPr>
            </w:pPr>
            <w:r w:rsidRPr="00031D7A">
              <w:rPr>
                <w:lang w:val="pl-PL" w:eastAsia="pl-PL"/>
              </w:rPr>
              <w:t>626</w:t>
            </w:r>
          </w:p>
        </w:tc>
        <w:tc>
          <w:tcPr>
            <w:tcW w:w="999" w:type="dxa"/>
            <w:noWrap/>
            <w:vAlign w:val="center"/>
            <w:hideMark/>
          </w:tcPr>
          <w:p w14:paraId="1BDA8E5F" w14:textId="77777777" w:rsidR="003C3AF9" w:rsidRPr="00031D7A" w:rsidRDefault="003C3AF9" w:rsidP="003C3AF9">
            <w:pPr>
              <w:pStyle w:val="Tekstwtabeli"/>
              <w:jc w:val="center"/>
              <w:rPr>
                <w:lang w:val="pl-PL" w:eastAsia="pl-PL"/>
              </w:rPr>
            </w:pPr>
            <w:r w:rsidRPr="00031D7A">
              <w:rPr>
                <w:lang w:val="pl-PL" w:eastAsia="pl-PL"/>
              </w:rPr>
              <w:t>628</w:t>
            </w:r>
          </w:p>
        </w:tc>
        <w:tc>
          <w:tcPr>
            <w:tcW w:w="998" w:type="dxa"/>
            <w:noWrap/>
            <w:vAlign w:val="center"/>
            <w:hideMark/>
          </w:tcPr>
          <w:p w14:paraId="2A948DA2" w14:textId="77777777" w:rsidR="003C3AF9" w:rsidRPr="00031D7A" w:rsidRDefault="003C3AF9" w:rsidP="003C3AF9">
            <w:pPr>
              <w:pStyle w:val="Tekstwtabeli"/>
              <w:jc w:val="center"/>
              <w:rPr>
                <w:lang w:val="pl-PL" w:eastAsia="pl-PL"/>
              </w:rPr>
            </w:pPr>
            <w:r w:rsidRPr="00031D7A">
              <w:rPr>
                <w:lang w:val="pl-PL" w:eastAsia="pl-PL"/>
              </w:rPr>
              <w:t>647</w:t>
            </w:r>
          </w:p>
        </w:tc>
        <w:tc>
          <w:tcPr>
            <w:tcW w:w="999" w:type="dxa"/>
            <w:noWrap/>
            <w:vAlign w:val="center"/>
            <w:hideMark/>
          </w:tcPr>
          <w:p w14:paraId="200A3F65" w14:textId="77777777" w:rsidR="003C3AF9" w:rsidRPr="00031D7A" w:rsidRDefault="003C3AF9" w:rsidP="003C3AF9">
            <w:pPr>
              <w:pStyle w:val="Tekstwtabeli"/>
              <w:jc w:val="center"/>
              <w:rPr>
                <w:lang w:val="pl-PL" w:eastAsia="pl-PL"/>
              </w:rPr>
            </w:pPr>
            <w:r w:rsidRPr="00031D7A">
              <w:rPr>
                <w:lang w:val="pl-PL" w:eastAsia="pl-PL"/>
              </w:rPr>
              <w:t>661</w:t>
            </w:r>
          </w:p>
        </w:tc>
        <w:tc>
          <w:tcPr>
            <w:tcW w:w="999" w:type="dxa"/>
            <w:noWrap/>
            <w:vAlign w:val="center"/>
            <w:hideMark/>
          </w:tcPr>
          <w:p w14:paraId="442EBA5E" w14:textId="77777777" w:rsidR="003C3AF9" w:rsidRPr="00031D7A" w:rsidRDefault="003C3AF9" w:rsidP="003C3AF9">
            <w:pPr>
              <w:pStyle w:val="Tekstwtabeli"/>
              <w:jc w:val="center"/>
              <w:rPr>
                <w:lang w:val="pl-PL" w:eastAsia="pl-PL"/>
              </w:rPr>
            </w:pPr>
            <w:r w:rsidRPr="00031D7A">
              <w:rPr>
                <w:lang w:val="pl-PL" w:eastAsia="pl-PL"/>
              </w:rPr>
              <w:t>663</w:t>
            </w:r>
          </w:p>
        </w:tc>
      </w:tr>
      <w:tr w:rsidR="003C3AF9" w:rsidRPr="00031D7A" w14:paraId="14DBD9BE" w14:textId="77777777" w:rsidTr="003C3AF9">
        <w:trPr>
          <w:trHeight w:val="20"/>
        </w:trPr>
        <w:tc>
          <w:tcPr>
            <w:tcW w:w="4074" w:type="dxa"/>
            <w:noWrap/>
            <w:hideMark/>
          </w:tcPr>
          <w:p w14:paraId="3FB44CE3" w14:textId="77777777" w:rsidR="003C3AF9" w:rsidRPr="00031D7A" w:rsidRDefault="003C3AF9" w:rsidP="003C3AF9">
            <w:pPr>
              <w:pStyle w:val="Tekstwtabeli"/>
              <w:jc w:val="left"/>
              <w:rPr>
                <w:lang w:val="pl-PL"/>
              </w:rPr>
            </w:pPr>
            <w:r w:rsidRPr="00031D7A">
              <w:rPr>
                <w:lang w:val="pl-PL"/>
              </w:rPr>
              <w:t>Sekcja H – Transport i gospodarka magazynowa</w:t>
            </w:r>
          </w:p>
        </w:tc>
        <w:tc>
          <w:tcPr>
            <w:tcW w:w="998" w:type="dxa"/>
            <w:noWrap/>
            <w:vAlign w:val="center"/>
            <w:hideMark/>
          </w:tcPr>
          <w:p w14:paraId="02F674B0" w14:textId="77777777" w:rsidR="003C3AF9" w:rsidRPr="00031D7A" w:rsidRDefault="003C3AF9" w:rsidP="003C3AF9">
            <w:pPr>
              <w:pStyle w:val="Tekstwtabeli"/>
              <w:jc w:val="center"/>
              <w:rPr>
                <w:lang w:val="pl-PL" w:eastAsia="pl-PL"/>
              </w:rPr>
            </w:pPr>
            <w:r w:rsidRPr="00031D7A">
              <w:rPr>
                <w:lang w:val="pl-PL" w:eastAsia="pl-PL"/>
              </w:rPr>
              <w:t>219</w:t>
            </w:r>
          </w:p>
        </w:tc>
        <w:tc>
          <w:tcPr>
            <w:tcW w:w="999" w:type="dxa"/>
            <w:noWrap/>
            <w:vAlign w:val="center"/>
            <w:hideMark/>
          </w:tcPr>
          <w:p w14:paraId="43E73DB5" w14:textId="77777777" w:rsidR="003C3AF9" w:rsidRPr="00031D7A" w:rsidRDefault="003C3AF9" w:rsidP="003C3AF9">
            <w:pPr>
              <w:pStyle w:val="Tekstwtabeli"/>
              <w:jc w:val="center"/>
              <w:rPr>
                <w:lang w:val="pl-PL" w:eastAsia="pl-PL"/>
              </w:rPr>
            </w:pPr>
            <w:r w:rsidRPr="00031D7A">
              <w:rPr>
                <w:lang w:val="pl-PL" w:eastAsia="pl-PL"/>
              </w:rPr>
              <w:t>228</w:t>
            </w:r>
          </w:p>
        </w:tc>
        <w:tc>
          <w:tcPr>
            <w:tcW w:w="998" w:type="dxa"/>
            <w:noWrap/>
            <w:vAlign w:val="center"/>
            <w:hideMark/>
          </w:tcPr>
          <w:p w14:paraId="19372452" w14:textId="77777777" w:rsidR="003C3AF9" w:rsidRPr="00031D7A" w:rsidRDefault="003C3AF9" w:rsidP="003C3AF9">
            <w:pPr>
              <w:pStyle w:val="Tekstwtabeli"/>
              <w:jc w:val="center"/>
              <w:rPr>
                <w:lang w:val="pl-PL" w:eastAsia="pl-PL"/>
              </w:rPr>
            </w:pPr>
            <w:r w:rsidRPr="00031D7A">
              <w:rPr>
                <w:lang w:val="pl-PL" w:eastAsia="pl-PL"/>
              </w:rPr>
              <w:t>220</w:t>
            </w:r>
          </w:p>
        </w:tc>
        <w:tc>
          <w:tcPr>
            <w:tcW w:w="999" w:type="dxa"/>
            <w:noWrap/>
            <w:vAlign w:val="center"/>
            <w:hideMark/>
          </w:tcPr>
          <w:p w14:paraId="737926EB" w14:textId="77777777" w:rsidR="003C3AF9" w:rsidRPr="00031D7A" w:rsidRDefault="003C3AF9" w:rsidP="003C3AF9">
            <w:pPr>
              <w:pStyle w:val="Tekstwtabeli"/>
              <w:jc w:val="center"/>
              <w:rPr>
                <w:lang w:val="pl-PL" w:eastAsia="pl-PL"/>
              </w:rPr>
            </w:pPr>
            <w:r w:rsidRPr="00031D7A">
              <w:rPr>
                <w:lang w:val="pl-PL" w:eastAsia="pl-PL"/>
              </w:rPr>
              <w:t>222</w:t>
            </w:r>
          </w:p>
        </w:tc>
        <w:tc>
          <w:tcPr>
            <w:tcW w:w="999" w:type="dxa"/>
            <w:noWrap/>
            <w:vAlign w:val="center"/>
            <w:hideMark/>
          </w:tcPr>
          <w:p w14:paraId="09D6EA01" w14:textId="77777777" w:rsidR="003C3AF9" w:rsidRPr="00031D7A" w:rsidRDefault="003C3AF9" w:rsidP="003C3AF9">
            <w:pPr>
              <w:pStyle w:val="Tekstwtabeli"/>
              <w:jc w:val="center"/>
              <w:rPr>
                <w:lang w:val="pl-PL" w:eastAsia="pl-PL"/>
              </w:rPr>
            </w:pPr>
            <w:r w:rsidRPr="00031D7A">
              <w:rPr>
                <w:lang w:val="pl-PL" w:eastAsia="pl-PL"/>
              </w:rPr>
              <w:t>228</w:t>
            </w:r>
          </w:p>
        </w:tc>
      </w:tr>
      <w:tr w:rsidR="003C3AF9" w:rsidRPr="00031D7A" w14:paraId="7BE2EEF4" w14:textId="77777777" w:rsidTr="003C3AF9">
        <w:trPr>
          <w:trHeight w:val="20"/>
        </w:trPr>
        <w:tc>
          <w:tcPr>
            <w:tcW w:w="4074" w:type="dxa"/>
            <w:noWrap/>
            <w:hideMark/>
          </w:tcPr>
          <w:p w14:paraId="513D1C66" w14:textId="77777777" w:rsidR="003C3AF9" w:rsidRPr="00031D7A" w:rsidRDefault="003C3AF9" w:rsidP="003C3AF9">
            <w:pPr>
              <w:pStyle w:val="Tekstwtabeli"/>
              <w:jc w:val="left"/>
              <w:rPr>
                <w:lang w:val="pl-PL"/>
              </w:rPr>
            </w:pPr>
            <w:r w:rsidRPr="00031D7A">
              <w:rPr>
                <w:lang w:val="pl-PL"/>
              </w:rPr>
              <w:t>Sekcja I – Działalność związana z zakwaterowaniem i usługami gastronomicznymi</w:t>
            </w:r>
          </w:p>
        </w:tc>
        <w:tc>
          <w:tcPr>
            <w:tcW w:w="998" w:type="dxa"/>
            <w:noWrap/>
            <w:vAlign w:val="center"/>
            <w:hideMark/>
          </w:tcPr>
          <w:p w14:paraId="30774EBF" w14:textId="77777777" w:rsidR="003C3AF9" w:rsidRPr="00031D7A" w:rsidRDefault="003C3AF9" w:rsidP="003C3AF9">
            <w:pPr>
              <w:pStyle w:val="Tekstwtabeli"/>
              <w:jc w:val="center"/>
              <w:rPr>
                <w:lang w:val="pl-PL" w:eastAsia="pl-PL"/>
              </w:rPr>
            </w:pPr>
            <w:r w:rsidRPr="00031D7A">
              <w:rPr>
                <w:lang w:val="pl-PL" w:eastAsia="pl-PL"/>
              </w:rPr>
              <w:t>149</w:t>
            </w:r>
          </w:p>
        </w:tc>
        <w:tc>
          <w:tcPr>
            <w:tcW w:w="999" w:type="dxa"/>
            <w:noWrap/>
            <w:vAlign w:val="center"/>
            <w:hideMark/>
          </w:tcPr>
          <w:p w14:paraId="6C14B91F" w14:textId="77777777" w:rsidR="003C3AF9" w:rsidRPr="00031D7A" w:rsidRDefault="003C3AF9" w:rsidP="003C3AF9">
            <w:pPr>
              <w:pStyle w:val="Tekstwtabeli"/>
              <w:jc w:val="center"/>
              <w:rPr>
                <w:lang w:val="pl-PL" w:eastAsia="pl-PL"/>
              </w:rPr>
            </w:pPr>
            <w:r w:rsidRPr="00031D7A">
              <w:rPr>
                <w:lang w:val="pl-PL" w:eastAsia="pl-PL"/>
              </w:rPr>
              <w:t>165</w:t>
            </w:r>
          </w:p>
        </w:tc>
        <w:tc>
          <w:tcPr>
            <w:tcW w:w="998" w:type="dxa"/>
            <w:noWrap/>
            <w:vAlign w:val="center"/>
            <w:hideMark/>
          </w:tcPr>
          <w:p w14:paraId="720EBBE4" w14:textId="77777777" w:rsidR="003C3AF9" w:rsidRPr="00031D7A" w:rsidRDefault="003C3AF9" w:rsidP="003C3AF9">
            <w:pPr>
              <w:pStyle w:val="Tekstwtabeli"/>
              <w:jc w:val="center"/>
              <w:rPr>
                <w:lang w:val="pl-PL" w:eastAsia="pl-PL"/>
              </w:rPr>
            </w:pPr>
            <w:r w:rsidRPr="00031D7A">
              <w:rPr>
                <w:lang w:val="pl-PL" w:eastAsia="pl-PL"/>
              </w:rPr>
              <w:t>202</w:t>
            </w:r>
          </w:p>
        </w:tc>
        <w:tc>
          <w:tcPr>
            <w:tcW w:w="999" w:type="dxa"/>
            <w:noWrap/>
            <w:vAlign w:val="center"/>
            <w:hideMark/>
          </w:tcPr>
          <w:p w14:paraId="3A4B0DBE" w14:textId="77777777" w:rsidR="003C3AF9" w:rsidRPr="00031D7A" w:rsidRDefault="003C3AF9" w:rsidP="003C3AF9">
            <w:pPr>
              <w:pStyle w:val="Tekstwtabeli"/>
              <w:jc w:val="center"/>
              <w:rPr>
                <w:lang w:val="pl-PL" w:eastAsia="pl-PL"/>
              </w:rPr>
            </w:pPr>
            <w:r w:rsidRPr="00031D7A">
              <w:rPr>
                <w:lang w:val="pl-PL" w:eastAsia="pl-PL"/>
              </w:rPr>
              <w:t>258</w:t>
            </w:r>
          </w:p>
        </w:tc>
        <w:tc>
          <w:tcPr>
            <w:tcW w:w="999" w:type="dxa"/>
            <w:noWrap/>
            <w:vAlign w:val="center"/>
            <w:hideMark/>
          </w:tcPr>
          <w:p w14:paraId="6C5B0BDC" w14:textId="77777777" w:rsidR="003C3AF9" w:rsidRPr="00031D7A" w:rsidRDefault="003C3AF9" w:rsidP="003C3AF9">
            <w:pPr>
              <w:pStyle w:val="Tekstwtabeli"/>
              <w:jc w:val="center"/>
              <w:rPr>
                <w:lang w:val="pl-PL" w:eastAsia="pl-PL"/>
              </w:rPr>
            </w:pPr>
            <w:r w:rsidRPr="00031D7A">
              <w:rPr>
                <w:lang w:val="pl-PL" w:eastAsia="pl-PL"/>
              </w:rPr>
              <w:t>296</w:t>
            </w:r>
          </w:p>
        </w:tc>
      </w:tr>
      <w:tr w:rsidR="003C3AF9" w:rsidRPr="00031D7A" w14:paraId="06B475A2" w14:textId="77777777" w:rsidTr="003C3AF9">
        <w:trPr>
          <w:trHeight w:val="20"/>
        </w:trPr>
        <w:tc>
          <w:tcPr>
            <w:tcW w:w="4074" w:type="dxa"/>
            <w:noWrap/>
            <w:hideMark/>
          </w:tcPr>
          <w:p w14:paraId="4BF6068B" w14:textId="77777777" w:rsidR="003C3AF9" w:rsidRPr="00031D7A" w:rsidRDefault="003C3AF9" w:rsidP="003C3AF9">
            <w:pPr>
              <w:pStyle w:val="Tekstwtabeli"/>
              <w:jc w:val="left"/>
              <w:rPr>
                <w:lang w:val="pl-PL"/>
              </w:rPr>
            </w:pPr>
            <w:r w:rsidRPr="00031D7A">
              <w:rPr>
                <w:lang w:val="pl-PL"/>
              </w:rPr>
              <w:t>Sekcja J – Informacja i komunikacja</w:t>
            </w:r>
          </w:p>
        </w:tc>
        <w:tc>
          <w:tcPr>
            <w:tcW w:w="998" w:type="dxa"/>
            <w:noWrap/>
            <w:vAlign w:val="center"/>
            <w:hideMark/>
          </w:tcPr>
          <w:p w14:paraId="3865DEBC" w14:textId="77777777" w:rsidR="003C3AF9" w:rsidRPr="00031D7A" w:rsidRDefault="003C3AF9" w:rsidP="003C3AF9">
            <w:pPr>
              <w:pStyle w:val="Tekstwtabeli"/>
              <w:jc w:val="center"/>
              <w:rPr>
                <w:lang w:val="pl-PL" w:eastAsia="pl-PL"/>
              </w:rPr>
            </w:pPr>
            <w:r w:rsidRPr="00031D7A">
              <w:rPr>
                <w:lang w:val="pl-PL" w:eastAsia="pl-PL"/>
              </w:rPr>
              <w:t>135</w:t>
            </w:r>
          </w:p>
        </w:tc>
        <w:tc>
          <w:tcPr>
            <w:tcW w:w="999" w:type="dxa"/>
            <w:noWrap/>
            <w:vAlign w:val="center"/>
            <w:hideMark/>
          </w:tcPr>
          <w:p w14:paraId="371E9CC7" w14:textId="77777777" w:rsidR="003C3AF9" w:rsidRPr="00031D7A" w:rsidRDefault="003C3AF9" w:rsidP="003C3AF9">
            <w:pPr>
              <w:pStyle w:val="Tekstwtabeli"/>
              <w:jc w:val="center"/>
              <w:rPr>
                <w:lang w:val="pl-PL" w:eastAsia="pl-PL"/>
              </w:rPr>
            </w:pPr>
            <w:r w:rsidRPr="00031D7A">
              <w:rPr>
                <w:lang w:val="pl-PL" w:eastAsia="pl-PL"/>
              </w:rPr>
              <w:t>144</w:t>
            </w:r>
          </w:p>
        </w:tc>
        <w:tc>
          <w:tcPr>
            <w:tcW w:w="998" w:type="dxa"/>
            <w:noWrap/>
            <w:vAlign w:val="center"/>
            <w:hideMark/>
          </w:tcPr>
          <w:p w14:paraId="2C7146E6" w14:textId="77777777" w:rsidR="003C3AF9" w:rsidRPr="00031D7A" w:rsidRDefault="003C3AF9" w:rsidP="003C3AF9">
            <w:pPr>
              <w:pStyle w:val="Tekstwtabeli"/>
              <w:jc w:val="center"/>
              <w:rPr>
                <w:lang w:val="pl-PL" w:eastAsia="pl-PL"/>
              </w:rPr>
            </w:pPr>
            <w:r w:rsidRPr="00031D7A">
              <w:rPr>
                <w:lang w:val="pl-PL" w:eastAsia="pl-PL"/>
              </w:rPr>
              <w:t>157</w:t>
            </w:r>
          </w:p>
        </w:tc>
        <w:tc>
          <w:tcPr>
            <w:tcW w:w="999" w:type="dxa"/>
            <w:noWrap/>
            <w:vAlign w:val="center"/>
            <w:hideMark/>
          </w:tcPr>
          <w:p w14:paraId="10B9BFC6" w14:textId="77777777" w:rsidR="003C3AF9" w:rsidRPr="00031D7A" w:rsidRDefault="003C3AF9" w:rsidP="003C3AF9">
            <w:pPr>
              <w:pStyle w:val="Tekstwtabeli"/>
              <w:jc w:val="center"/>
              <w:rPr>
                <w:lang w:val="pl-PL" w:eastAsia="pl-PL"/>
              </w:rPr>
            </w:pPr>
            <w:r w:rsidRPr="00031D7A">
              <w:rPr>
                <w:lang w:val="pl-PL" w:eastAsia="pl-PL"/>
              </w:rPr>
              <w:t>185</w:t>
            </w:r>
          </w:p>
        </w:tc>
        <w:tc>
          <w:tcPr>
            <w:tcW w:w="999" w:type="dxa"/>
            <w:noWrap/>
            <w:vAlign w:val="center"/>
            <w:hideMark/>
          </w:tcPr>
          <w:p w14:paraId="40FEB6B8" w14:textId="77777777" w:rsidR="003C3AF9" w:rsidRPr="00031D7A" w:rsidRDefault="003C3AF9" w:rsidP="003C3AF9">
            <w:pPr>
              <w:pStyle w:val="Tekstwtabeli"/>
              <w:jc w:val="center"/>
              <w:rPr>
                <w:lang w:val="pl-PL" w:eastAsia="pl-PL"/>
              </w:rPr>
            </w:pPr>
            <w:r w:rsidRPr="00031D7A">
              <w:rPr>
                <w:lang w:val="pl-PL" w:eastAsia="pl-PL"/>
              </w:rPr>
              <w:t>195</w:t>
            </w:r>
          </w:p>
        </w:tc>
      </w:tr>
      <w:tr w:rsidR="003C3AF9" w:rsidRPr="00031D7A" w14:paraId="17D6BF5F" w14:textId="77777777" w:rsidTr="003C3AF9">
        <w:trPr>
          <w:trHeight w:val="20"/>
        </w:trPr>
        <w:tc>
          <w:tcPr>
            <w:tcW w:w="4074" w:type="dxa"/>
            <w:noWrap/>
            <w:hideMark/>
          </w:tcPr>
          <w:p w14:paraId="54117196" w14:textId="77777777" w:rsidR="003C3AF9" w:rsidRPr="00031D7A" w:rsidRDefault="003C3AF9" w:rsidP="003C3AF9">
            <w:pPr>
              <w:pStyle w:val="Tekstwtabeli"/>
              <w:jc w:val="left"/>
              <w:rPr>
                <w:lang w:val="pl-PL"/>
              </w:rPr>
            </w:pPr>
            <w:r w:rsidRPr="00031D7A">
              <w:rPr>
                <w:lang w:val="pl-PL"/>
              </w:rPr>
              <w:t>Sekcja K – Działalność finansowa i ubezpieczeniowa</w:t>
            </w:r>
          </w:p>
        </w:tc>
        <w:tc>
          <w:tcPr>
            <w:tcW w:w="998" w:type="dxa"/>
            <w:noWrap/>
            <w:vAlign w:val="center"/>
            <w:hideMark/>
          </w:tcPr>
          <w:p w14:paraId="3C3F6800" w14:textId="77777777" w:rsidR="003C3AF9" w:rsidRPr="00031D7A" w:rsidRDefault="003C3AF9" w:rsidP="003C3AF9">
            <w:pPr>
              <w:pStyle w:val="Tekstwtabeli"/>
              <w:jc w:val="center"/>
              <w:rPr>
                <w:lang w:val="pl-PL" w:eastAsia="pl-PL"/>
              </w:rPr>
            </w:pPr>
            <w:r w:rsidRPr="00031D7A">
              <w:rPr>
                <w:lang w:val="pl-PL" w:eastAsia="pl-PL"/>
              </w:rPr>
              <w:t>101</w:t>
            </w:r>
          </w:p>
        </w:tc>
        <w:tc>
          <w:tcPr>
            <w:tcW w:w="999" w:type="dxa"/>
            <w:noWrap/>
            <w:vAlign w:val="center"/>
            <w:hideMark/>
          </w:tcPr>
          <w:p w14:paraId="6785A00A" w14:textId="77777777" w:rsidR="003C3AF9" w:rsidRPr="00031D7A" w:rsidRDefault="003C3AF9" w:rsidP="003C3AF9">
            <w:pPr>
              <w:pStyle w:val="Tekstwtabeli"/>
              <w:jc w:val="center"/>
              <w:rPr>
                <w:lang w:val="pl-PL" w:eastAsia="pl-PL"/>
              </w:rPr>
            </w:pPr>
            <w:r w:rsidRPr="00031D7A">
              <w:rPr>
                <w:lang w:val="pl-PL" w:eastAsia="pl-PL"/>
              </w:rPr>
              <w:t>103</w:t>
            </w:r>
          </w:p>
        </w:tc>
        <w:tc>
          <w:tcPr>
            <w:tcW w:w="998" w:type="dxa"/>
            <w:noWrap/>
            <w:vAlign w:val="center"/>
            <w:hideMark/>
          </w:tcPr>
          <w:p w14:paraId="0C5989E2" w14:textId="77777777" w:rsidR="003C3AF9" w:rsidRPr="00031D7A" w:rsidRDefault="003C3AF9" w:rsidP="003C3AF9">
            <w:pPr>
              <w:pStyle w:val="Tekstwtabeli"/>
              <w:jc w:val="center"/>
              <w:rPr>
                <w:lang w:val="pl-PL" w:eastAsia="pl-PL"/>
              </w:rPr>
            </w:pPr>
            <w:r w:rsidRPr="00031D7A">
              <w:rPr>
                <w:lang w:val="pl-PL" w:eastAsia="pl-PL"/>
              </w:rPr>
              <w:t>106</w:t>
            </w:r>
          </w:p>
        </w:tc>
        <w:tc>
          <w:tcPr>
            <w:tcW w:w="999" w:type="dxa"/>
            <w:noWrap/>
            <w:vAlign w:val="center"/>
            <w:hideMark/>
          </w:tcPr>
          <w:p w14:paraId="620B6C4E" w14:textId="77777777" w:rsidR="003C3AF9" w:rsidRPr="00031D7A" w:rsidRDefault="003C3AF9" w:rsidP="003C3AF9">
            <w:pPr>
              <w:pStyle w:val="Tekstwtabeli"/>
              <w:jc w:val="center"/>
              <w:rPr>
                <w:lang w:val="pl-PL" w:eastAsia="pl-PL"/>
              </w:rPr>
            </w:pPr>
            <w:r w:rsidRPr="00031D7A">
              <w:rPr>
                <w:lang w:val="pl-PL" w:eastAsia="pl-PL"/>
              </w:rPr>
              <w:t>106</w:t>
            </w:r>
          </w:p>
        </w:tc>
        <w:tc>
          <w:tcPr>
            <w:tcW w:w="999" w:type="dxa"/>
            <w:noWrap/>
            <w:vAlign w:val="center"/>
            <w:hideMark/>
          </w:tcPr>
          <w:p w14:paraId="6B46D7EE" w14:textId="77777777" w:rsidR="003C3AF9" w:rsidRPr="00031D7A" w:rsidRDefault="003C3AF9" w:rsidP="003C3AF9">
            <w:pPr>
              <w:pStyle w:val="Tekstwtabeli"/>
              <w:jc w:val="center"/>
              <w:rPr>
                <w:lang w:val="pl-PL" w:eastAsia="pl-PL"/>
              </w:rPr>
            </w:pPr>
            <w:r w:rsidRPr="00031D7A">
              <w:rPr>
                <w:lang w:val="pl-PL" w:eastAsia="pl-PL"/>
              </w:rPr>
              <w:t>101</w:t>
            </w:r>
          </w:p>
        </w:tc>
      </w:tr>
      <w:tr w:rsidR="003C3AF9" w:rsidRPr="00031D7A" w14:paraId="7E7DDD1C" w14:textId="77777777" w:rsidTr="003C3AF9">
        <w:trPr>
          <w:trHeight w:val="20"/>
        </w:trPr>
        <w:tc>
          <w:tcPr>
            <w:tcW w:w="4074" w:type="dxa"/>
            <w:noWrap/>
            <w:hideMark/>
          </w:tcPr>
          <w:p w14:paraId="2478675F" w14:textId="77777777" w:rsidR="003C3AF9" w:rsidRPr="00031D7A" w:rsidRDefault="003C3AF9" w:rsidP="003C3AF9">
            <w:pPr>
              <w:pStyle w:val="Tekstwtabeli"/>
              <w:jc w:val="left"/>
              <w:rPr>
                <w:lang w:val="pl-PL"/>
              </w:rPr>
            </w:pPr>
            <w:r w:rsidRPr="00031D7A">
              <w:rPr>
                <w:lang w:val="pl-PL"/>
              </w:rPr>
              <w:t>Sekcja L – Działalność związana z obsługą rynku nieruchomości</w:t>
            </w:r>
          </w:p>
        </w:tc>
        <w:tc>
          <w:tcPr>
            <w:tcW w:w="998" w:type="dxa"/>
            <w:noWrap/>
            <w:vAlign w:val="center"/>
            <w:hideMark/>
          </w:tcPr>
          <w:p w14:paraId="3A226268" w14:textId="77777777" w:rsidR="003C3AF9" w:rsidRPr="00031D7A" w:rsidRDefault="003C3AF9" w:rsidP="003C3AF9">
            <w:pPr>
              <w:pStyle w:val="Tekstwtabeli"/>
              <w:jc w:val="center"/>
              <w:rPr>
                <w:lang w:val="pl-PL" w:eastAsia="pl-PL"/>
              </w:rPr>
            </w:pPr>
            <w:r w:rsidRPr="00031D7A">
              <w:rPr>
                <w:lang w:val="pl-PL" w:eastAsia="pl-PL"/>
              </w:rPr>
              <w:t>167</w:t>
            </w:r>
          </w:p>
        </w:tc>
        <w:tc>
          <w:tcPr>
            <w:tcW w:w="999" w:type="dxa"/>
            <w:noWrap/>
            <w:vAlign w:val="center"/>
            <w:hideMark/>
          </w:tcPr>
          <w:p w14:paraId="542600C7" w14:textId="77777777" w:rsidR="003C3AF9" w:rsidRPr="00031D7A" w:rsidRDefault="003C3AF9" w:rsidP="003C3AF9">
            <w:pPr>
              <w:pStyle w:val="Tekstwtabeli"/>
              <w:jc w:val="center"/>
              <w:rPr>
                <w:lang w:val="pl-PL" w:eastAsia="pl-PL"/>
              </w:rPr>
            </w:pPr>
            <w:r w:rsidRPr="00031D7A">
              <w:rPr>
                <w:lang w:val="pl-PL" w:eastAsia="pl-PL"/>
              </w:rPr>
              <w:t>177</w:t>
            </w:r>
          </w:p>
        </w:tc>
        <w:tc>
          <w:tcPr>
            <w:tcW w:w="998" w:type="dxa"/>
            <w:noWrap/>
            <w:vAlign w:val="center"/>
            <w:hideMark/>
          </w:tcPr>
          <w:p w14:paraId="50F8B9B1" w14:textId="77777777" w:rsidR="003C3AF9" w:rsidRPr="00031D7A" w:rsidRDefault="003C3AF9" w:rsidP="003C3AF9">
            <w:pPr>
              <w:pStyle w:val="Tekstwtabeli"/>
              <w:jc w:val="center"/>
              <w:rPr>
                <w:lang w:val="pl-PL" w:eastAsia="pl-PL"/>
              </w:rPr>
            </w:pPr>
            <w:r w:rsidRPr="00031D7A">
              <w:rPr>
                <w:lang w:val="pl-PL" w:eastAsia="pl-PL"/>
              </w:rPr>
              <w:t>195</w:t>
            </w:r>
          </w:p>
        </w:tc>
        <w:tc>
          <w:tcPr>
            <w:tcW w:w="999" w:type="dxa"/>
            <w:noWrap/>
            <w:vAlign w:val="center"/>
            <w:hideMark/>
          </w:tcPr>
          <w:p w14:paraId="70F8AE9D" w14:textId="77777777" w:rsidR="003C3AF9" w:rsidRPr="00031D7A" w:rsidRDefault="003C3AF9" w:rsidP="003C3AF9">
            <w:pPr>
              <w:pStyle w:val="Tekstwtabeli"/>
              <w:jc w:val="center"/>
              <w:rPr>
                <w:lang w:val="pl-PL" w:eastAsia="pl-PL"/>
              </w:rPr>
            </w:pPr>
            <w:r w:rsidRPr="00031D7A">
              <w:rPr>
                <w:lang w:val="pl-PL" w:eastAsia="pl-PL"/>
              </w:rPr>
              <w:t>207</w:t>
            </w:r>
          </w:p>
        </w:tc>
        <w:tc>
          <w:tcPr>
            <w:tcW w:w="999" w:type="dxa"/>
            <w:noWrap/>
            <w:vAlign w:val="center"/>
            <w:hideMark/>
          </w:tcPr>
          <w:p w14:paraId="0F4FABC8" w14:textId="77777777" w:rsidR="003C3AF9" w:rsidRPr="00031D7A" w:rsidRDefault="003C3AF9" w:rsidP="003C3AF9">
            <w:pPr>
              <w:pStyle w:val="Tekstwtabeli"/>
              <w:jc w:val="center"/>
              <w:rPr>
                <w:lang w:val="pl-PL" w:eastAsia="pl-PL"/>
              </w:rPr>
            </w:pPr>
            <w:r w:rsidRPr="00031D7A">
              <w:rPr>
                <w:lang w:val="pl-PL" w:eastAsia="pl-PL"/>
              </w:rPr>
              <w:t>221</w:t>
            </w:r>
          </w:p>
        </w:tc>
      </w:tr>
      <w:tr w:rsidR="003C3AF9" w:rsidRPr="00031D7A" w14:paraId="7E6FF8A0" w14:textId="77777777" w:rsidTr="003C3AF9">
        <w:trPr>
          <w:trHeight w:val="20"/>
        </w:trPr>
        <w:tc>
          <w:tcPr>
            <w:tcW w:w="4074" w:type="dxa"/>
            <w:noWrap/>
            <w:hideMark/>
          </w:tcPr>
          <w:p w14:paraId="3D9889FC" w14:textId="77777777" w:rsidR="003C3AF9" w:rsidRPr="00031D7A" w:rsidRDefault="003C3AF9" w:rsidP="003C3AF9">
            <w:pPr>
              <w:pStyle w:val="Tekstwtabeli"/>
              <w:jc w:val="left"/>
              <w:rPr>
                <w:lang w:val="pl-PL"/>
              </w:rPr>
            </w:pPr>
            <w:r w:rsidRPr="00031D7A">
              <w:rPr>
                <w:lang w:val="pl-PL"/>
              </w:rPr>
              <w:t>Sekcja M – Działalność profesjonalna, naukowa i techniczna</w:t>
            </w:r>
          </w:p>
        </w:tc>
        <w:tc>
          <w:tcPr>
            <w:tcW w:w="998" w:type="dxa"/>
            <w:noWrap/>
            <w:vAlign w:val="center"/>
            <w:hideMark/>
          </w:tcPr>
          <w:p w14:paraId="1FF26A7B" w14:textId="77777777" w:rsidR="003C3AF9" w:rsidRPr="00031D7A" w:rsidRDefault="003C3AF9" w:rsidP="003C3AF9">
            <w:pPr>
              <w:pStyle w:val="Tekstwtabeli"/>
              <w:jc w:val="center"/>
              <w:rPr>
                <w:lang w:val="pl-PL" w:eastAsia="pl-PL"/>
              </w:rPr>
            </w:pPr>
            <w:r w:rsidRPr="00031D7A">
              <w:rPr>
                <w:lang w:val="pl-PL" w:eastAsia="pl-PL"/>
              </w:rPr>
              <w:t>296</w:t>
            </w:r>
          </w:p>
        </w:tc>
        <w:tc>
          <w:tcPr>
            <w:tcW w:w="999" w:type="dxa"/>
            <w:noWrap/>
            <w:vAlign w:val="center"/>
            <w:hideMark/>
          </w:tcPr>
          <w:p w14:paraId="31EBB3AC" w14:textId="77777777" w:rsidR="003C3AF9" w:rsidRPr="00031D7A" w:rsidRDefault="003C3AF9" w:rsidP="003C3AF9">
            <w:pPr>
              <w:pStyle w:val="Tekstwtabeli"/>
              <w:jc w:val="center"/>
              <w:rPr>
                <w:lang w:val="pl-PL" w:eastAsia="pl-PL"/>
              </w:rPr>
            </w:pPr>
            <w:r w:rsidRPr="00031D7A">
              <w:rPr>
                <w:lang w:val="pl-PL" w:eastAsia="pl-PL"/>
              </w:rPr>
              <w:t>318</w:t>
            </w:r>
          </w:p>
        </w:tc>
        <w:tc>
          <w:tcPr>
            <w:tcW w:w="998" w:type="dxa"/>
            <w:noWrap/>
            <w:vAlign w:val="center"/>
            <w:hideMark/>
          </w:tcPr>
          <w:p w14:paraId="3A588FCC" w14:textId="77777777" w:rsidR="003C3AF9" w:rsidRPr="00031D7A" w:rsidRDefault="003C3AF9" w:rsidP="003C3AF9">
            <w:pPr>
              <w:pStyle w:val="Tekstwtabeli"/>
              <w:jc w:val="center"/>
              <w:rPr>
                <w:lang w:val="pl-PL" w:eastAsia="pl-PL"/>
              </w:rPr>
            </w:pPr>
            <w:r w:rsidRPr="00031D7A">
              <w:rPr>
                <w:lang w:val="pl-PL" w:eastAsia="pl-PL"/>
              </w:rPr>
              <w:t>329</w:t>
            </w:r>
          </w:p>
        </w:tc>
        <w:tc>
          <w:tcPr>
            <w:tcW w:w="999" w:type="dxa"/>
            <w:noWrap/>
            <w:vAlign w:val="center"/>
            <w:hideMark/>
          </w:tcPr>
          <w:p w14:paraId="7291556E" w14:textId="77777777" w:rsidR="003C3AF9" w:rsidRPr="00031D7A" w:rsidRDefault="003C3AF9" w:rsidP="003C3AF9">
            <w:pPr>
              <w:pStyle w:val="Tekstwtabeli"/>
              <w:jc w:val="center"/>
              <w:rPr>
                <w:lang w:val="pl-PL" w:eastAsia="pl-PL"/>
              </w:rPr>
            </w:pPr>
            <w:r w:rsidRPr="00031D7A">
              <w:rPr>
                <w:lang w:val="pl-PL" w:eastAsia="pl-PL"/>
              </w:rPr>
              <w:t>351</w:t>
            </w:r>
          </w:p>
        </w:tc>
        <w:tc>
          <w:tcPr>
            <w:tcW w:w="999" w:type="dxa"/>
            <w:noWrap/>
            <w:vAlign w:val="center"/>
            <w:hideMark/>
          </w:tcPr>
          <w:p w14:paraId="4C875260" w14:textId="77777777" w:rsidR="003C3AF9" w:rsidRPr="00031D7A" w:rsidRDefault="003C3AF9" w:rsidP="003C3AF9">
            <w:pPr>
              <w:pStyle w:val="Tekstwtabeli"/>
              <w:jc w:val="center"/>
              <w:rPr>
                <w:lang w:val="pl-PL" w:eastAsia="pl-PL"/>
              </w:rPr>
            </w:pPr>
            <w:r w:rsidRPr="00031D7A">
              <w:rPr>
                <w:lang w:val="pl-PL" w:eastAsia="pl-PL"/>
              </w:rPr>
              <w:t>379</w:t>
            </w:r>
          </w:p>
        </w:tc>
      </w:tr>
      <w:tr w:rsidR="003C3AF9" w:rsidRPr="00031D7A" w14:paraId="66FCBBAF" w14:textId="77777777" w:rsidTr="003C3AF9">
        <w:trPr>
          <w:trHeight w:val="20"/>
        </w:trPr>
        <w:tc>
          <w:tcPr>
            <w:tcW w:w="4074" w:type="dxa"/>
            <w:noWrap/>
            <w:hideMark/>
          </w:tcPr>
          <w:p w14:paraId="28A20478" w14:textId="77777777" w:rsidR="003C3AF9" w:rsidRPr="00031D7A" w:rsidRDefault="003C3AF9" w:rsidP="003C3AF9">
            <w:pPr>
              <w:pStyle w:val="Tekstwtabeli"/>
              <w:jc w:val="left"/>
              <w:rPr>
                <w:lang w:val="pl-PL"/>
              </w:rPr>
            </w:pPr>
            <w:r w:rsidRPr="00031D7A">
              <w:rPr>
                <w:lang w:val="pl-PL"/>
              </w:rPr>
              <w:t>Sekcja N – Działalność w zakresie usług administrowania i działalność wspierająca</w:t>
            </w:r>
          </w:p>
        </w:tc>
        <w:tc>
          <w:tcPr>
            <w:tcW w:w="998" w:type="dxa"/>
            <w:noWrap/>
            <w:vAlign w:val="center"/>
            <w:hideMark/>
          </w:tcPr>
          <w:p w14:paraId="6A922A43" w14:textId="77777777" w:rsidR="003C3AF9" w:rsidRPr="00031D7A" w:rsidRDefault="003C3AF9" w:rsidP="003C3AF9">
            <w:pPr>
              <w:pStyle w:val="Tekstwtabeli"/>
              <w:jc w:val="center"/>
              <w:rPr>
                <w:lang w:val="pl-PL" w:eastAsia="pl-PL"/>
              </w:rPr>
            </w:pPr>
            <w:r w:rsidRPr="00031D7A">
              <w:rPr>
                <w:lang w:val="pl-PL" w:eastAsia="pl-PL"/>
              </w:rPr>
              <w:t>117</w:t>
            </w:r>
          </w:p>
        </w:tc>
        <w:tc>
          <w:tcPr>
            <w:tcW w:w="999" w:type="dxa"/>
            <w:noWrap/>
            <w:vAlign w:val="center"/>
            <w:hideMark/>
          </w:tcPr>
          <w:p w14:paraId="046C2ECD" w14:textId="77777777" w:rsidR="003C3AF9" w:rsidRPr="00031D7A" w:rsidRDefault="003C3AF9" w:rsidP="003C3AF9">
            <w:pPr>
              <w:pStyle w:val="Tekstwtabeli"/>
              <w:jc w:val="center"/>
              <w:rPr>
                <w:lang w:val="pl-PL" w:eastAsia="pl-PL"/>
              </w:rPr>
            </w:pPr>
            <w:r w:rsidRPr="00031D7A">
              <w:rPr>
                <w:lang w:val="pl-PL" w:eastAsia="pl-PL"/>
              </w:rPr>
              <w:t>130</w:t>
            </w:r>
          </w:p>
        </w:tc>
        <w:tc>
          <w:tcPr>
            <w:tcW w:w="998" w:type="dxa"/>
            <w:noWrap/>
            <w:vAlign w:val="center"/>
            <w:hideMark/>
          </w:tcPr>
          <w:p w14:paraId="454C1583" w14:textId="77777777" w:rsidR="003C3AF9" w:rsidRPr="00031D7A" w:rsidRDefault="003C3AF9" w:rsidP="003C3AF9">
            <w:pPr>
              <w:pStyle w:val="Tekstwtabeli"/>
              <w:jc w:val="center"/>
              <w:rPr>
                <w:lang w:val="pl-PL" w:eastAsia="pl-PL"/>
              </w:rPr>
            </w:pPr>
            <w:r w:rsidRPr="00031D7A">
              <w:rPr>
                <w:lang w:val="pl-PL" w:eastAsia="pl-PL"/>
              </w:rPr>
              <w:t>143</w:t>
            </w:r>
          </w:p>
        </w:tc>
        <w:tc>
          <w:tcPr>
            <w:tcW w:w="999" w:type="dxa"/>
            <w:noWrap/>
            <w:vAlign w:val="center"/>
            <w:hideMark/>
          </w:tcPr>
          <w:p w14:paraId="12E20E6C" w14:textId="77777777" w:rsidR="003C3AF9" w:rsidRPr="00031D7A" w:rsidRDefault="003C3AF9" w:rsidP="003C3AF9">
            <w:pPr>
              <w:pStyle w:val="Tekstwtabeli"/>
              <w:jc w:val="center"/>
              <w:rPr>
                <w:lang w:val="pl-PL" w:eastAsia="pl-PL"/>
              </w:rPr>
            </w:pPr>
            <w:r w:rsidRPr="00031D7A">
              <w:rPr>
                <w:lang w:val="pl-PL" w:eastAsia="pl-PL"/>
              </w:rPr>
              <w:t>155</w:t>
            </w:r>
          </w:p>
        </w:tc>
        <w:tc>
          <w:tcPr>
            <w:tcW w:w="999" w:type="dxa"/>
            <w:noWrap/>
            <w:vAlign w:val="center"/>
            <w:hideMark/>
          </w:tcPr>
          <w:p w14:paraId="054FF1D2" w14:textId="77777777" w:rsidR="003C3AF9" w:rsidRPr="00031D7A" w:rsidRDefault="003C3AF9" w:rsidP="003C3AF9">
            <w:pPr>
              <w:pStyle w:val="Tekstwtabeli"/>
              <w:jc w:val="center"/>
              <w:rPr>
                <w:lang w:val="pl-PL" w:eastAsia="pl-PL"/>
              </w:rPr>
            </w:pPr>
            <w:r w:rsidRPr="00031D7A">
              <w:rPr>
                <w:lang w:val="pl-PL" w:eastAsia="pl-PL"/>
              </w:rPr>
              <w:t>169</w:t>
            </w:r>
          </w:p>
        </w:tc>
      </w:tr>
      <w:tr w:rsidR="003C3AF9" w:rsidRPr="00031D7A" w14:paraId="7F13297B" w14:textId="77777777" w:rsidTr="003C3AF9">
        <w:trPr>
          <w:trHeight w:val="20"/>
        </w:trPr>
        <w:tc>
          <w:tcPr>
            <w:tcW w:w="4074" w:type="dxa"/>
            <w:noWrap/>
            <w:hideMark/>
          </w:tcPr>
          <w:p w14:paraId="08B923D6" w14:textId="77777777" w:rsidR="003C3AF9" w:rsidRPr="00031D7A" w:rsidRDefault="003C3AF9" w:rsidP="003C3AF9">
            <w:pPr>
              <w:pStyle w:val="Tekstwtabeli"/>
              <w:jc w:val="left"/>
              <w:rPr>
                <w:lang w:val="pl-PL"/>
              </w:rPr>
            </w:pPr>
            <w:r w:rsidRPr="00031D7A">
              <w:rPr>
                <w:lang w:val="pl-PL"/>
              </w:rPr>
              <w:t>Sekcja O – Administracja publiczna i obrona narodowa; obowiązkowe zabezpieczenia społeczne</w:t>
            </w:r>
          </w:p>
        </w:tc>
        <w:tc>
          <w:tcPr>
            <w:tcW w:w="998" w:type="dxa"/>
            <w:noWrap/>
            <w:vAlign w:val="center"/>
            <w:hideMark/>
          </w:tcPr>
          <w:p w14:paraId="41A07480" w14:textId="77777777" w:rsidR="003C3AF9" w:rsidRPr="00031D7A" w:rsidRDefault="003C3AF9" w:rsidP="003C3AF9">
            <w:pPr>
              <w:pStyle w:val="Tekstwtabeli"/>
              <w:jc w:val="center"/>
              <w:rPr>
                <w:lang w:val="pl-PL" w:eastAsia="pl-PL"/>
              </w:rPr>
            </w:pPr>
            <w:r w:rsidRPr="00031D7A">
              <w:rPr>
                <w:lang w:val="pl-PL" w:eastAsia="pl-PL"/>
              </w:rPr>
              <w:t>5</w:t>
            </w:r>
          </w:p>
        </w:tc>
        <w:tc>
          <w:tcPr>
            <w:tcW w:w="999" w:type="dxa"/>
            <w:noWrap/>
            <w:vAlign w:val="center"/>
            <w:hideMark/>
          </w:tcPr>
          <w:p w14:paraId="43A22F56" w14:textId="77777777" w:rsidR="003C3AF9" w:rsidRPr="00031D7A" w:rsidRDefault="003C3AF9" w:rsidP="003C3AF9">
            <w:pPr>
              <w:pStyle w:val="Tekstwtabeli"/>
              <w:jc w:val="center"/>
              <w:rPr>
                <w:lang w:val="pl-PL" w:eastAsia="pl-PL"/>
              </w:rPr>
            </w:pPr>
            <w:r w:rsidRPr="00031D7A">
              <w:rPr>
                <w:lang w:val="pl-PL" w:eastAsia="pl-PL"/>
              </w:rPr>
              <w:t>7</w:t>
            </w:r>
          </w:p>
        </w:tc>
        <w:tc>
          <w:tcPr>
            <w:tcW w:w="998" w:type="dxa"/>
            <w:noWrap/>
            <w:vAlign w:val="center"/>
            <w:hideMark/>
          </w:tcPr>
          <w:p w14:paraId="3FFED21B" w14:textId="77777777" w:rsidR="003C3AF9" w:rsidRPr="00031D7A" w:rsidRDefault="003C3AF9" w:rsidP="003C3AF9">
            <w:pPr>
              <w:pStyle w:val="Tekstwtabeli"/>
              <w:jc w:val="center"/>
              <w:rPr>
                <w:lang w:val="pl-PL" w:eastAsia="pl-PL"/>
              </w:rPr>
            </w:pPr>
            <w:r w:rsidRPr="00031D7A">
              <w:rPr>
                <w:lang w:val="pl-PL" w:eastAsia="pl-PL"/>
              </w:rPr>
              <w:t>9</w:t>
            </w:r>
          </w:p>
        </w:tc>
        <w:tc>
          <w:tcPr>
            <w:tcW w:w="999" w:type="dxa"/>
            <w:noWrap/>
            <w:vAlign w:val="center"/>
            <w:hideMark/>
          </w:tcPr>
          <w:p w14:paraId="2DCF23CF" w14:textId="77777777" w:rsidR="003C3AF9" w:rsidRPr="00031D7A" w:rsidRDefault="003C3AF9" w:rsidP="003C3AF9">
            <w:pPr>
              <w:pStyle w:val="Tekstwtabeli"/>
              <w:jc w:val="center"/>
              <w:rPr>
                <w:lang w:val="pl-PL" w:eastAsia="pl-PL"/>
              </w:rPr>
            </w:pPr>
            <w:r w:rsidRPr="00031D7A">
              <w:rPr>
                <w:lang w:val="pl-PL" w:eastAsia="pl-PL"/>
              </w:rPr>
              <w:t>9</w:t>
            </w:r>
          </w:p>
        </w:tc>
        <w:tc>
          <w:tcPr>
            <w:tcW w:w="999" w:type="dxa"/>
            <w:noWrap/>
            <w:vAlign w:val="center"/>
            <w:hideMark/>
          </w:tcPr>
          <w:p w14:paraId="7E9D9968" w14:textId="77777777" w:rsidR="003C3AF9" w:rsidRPr="00031D7A" w:rsidRDefault="003C3AF9" w:rsidP="003C3AF9">
            <w:pPr>
              <w:pStyle w:val="Tekstwtabeli"/>
              <w:jc w:val="center"/>
              <w:rPr>
                <w:lang w:val="pl-PL" w:eastAsia="pl-PL"/>
              </w:rPr>
            </w:pPr>
            <w:r w:rsidRPr="00031D7A">
              <w:rPr>
                <w:lang w:val="pl-PL" w:eastAsia="pl-PL"/>
              </w:rPr>
              <w:t>9</w:t>
            </w:r>
          </w:p>
        </w:tc>
      </w:tr>
      <w:tr w:rsidR="003C3AF9" w:rsidRPr="00031D7A" w14:paraId="7107F8AD" w14:textId="77777777" w:rsidTr="003C3AF9">
        <w:trPr>
          <w:trHeight w:val="20"/>
        </w:trPr>
        <w:tc>
          <w:tcPr>
            <w:tcW w:w="4074" w:type="dxa"/>
            <w:noWrap/>
            <w:hideMark/>
          </w:tcPr>
          <w:p w14:paraId="1D2B59E2" w14:textId="77777777" w:rsidR="003C3AF9" w:rsidRPr="00031D7A" w:rsidRDefault="003C3AF9" w:rsidP="003C3AF9">
            <w:pPr>
              <w:pStyle w:val="Tekstwtabeli"/>
              <w:jc w:val="left"/>
              <w:rPr>
                <w:lang w:val="pl-PL"/>
              </w:rPr>
            </w:pPr>
            <w:r w:rsidRPr="00031D7A">
              <w:rPr>
                <w:lang w:val="pl-PL"/>
              </w:rPr>
              <w:t>Sekcja P – Edukacja</w:t>
            </w:r>
          </w:p>
        </w:tc>
        <w:tc>
          <w:tcPr>
            <w:tcW w:w="998" w:type="dxa"/>
            <w:noWrap/>
            <w:vAlign w:val="center"/>
            <w:hideMark/>
          </w:tcPr>
          <w:p w14:paraId="2323F2DE" w14:textId="77777777" w:rsidR="003C3AF9" w:rsidRPr="00031D7A" w:rsidRDefault="003C3AF9" w:rsidP="003C3AF9">
            <w:pPr>
              <w:pStyle w:val="Tekstwtabeli"/>
              <w:jc w:val="center"/>
              <w:rPr>
                <w:lang w:val="pl-PL" w:eastAsia="pl-PL"/>
              </w:rPr>
            </w:pPr>
            <w:r w:rsidRPr="00031D7A">
              <w:rPr>
                <w:lang w:val="pl-PL" w:eastAsia="pl-PL"/>
              </w:rPr>
              <w:t>113</w:t>
            </w:r>
          </w:p>
        </w:tc>
        <w:tc>
          <w:tcPr>
            <w:tcW w:w="999" w:type="dxa"/>
            <w:noWrap/>
            <w:vAlign w:val="center"/>
            <w:hideMark/>
          </w:tcPr>
          <w:p w14:paraId="3528F83B" w14:textId="77777777" w:rsidR="003C3AF9" w:rsidRPr="00031D7A" w:rsidRDefault="003C3AF9" w:rsidP="003C3AF9">
            <w:pPr>
              <w:pStyle w:val="Tekstwtabeli"/>
              <w:jc w:val="center"/>
              <w:rPr>
                <w:lang w:val="pl-PL" w:eastAsia="pl-PL"/>
              </w:rPr>
            </w:pPr>
            <w:r w:rsidRPr="00031D7A">
              <w:rPr>
                <w:lang w:val="pl-PL" w:eastAsia="pl-PL"/>
              </w:rPr>
              <w:t>121</w:t>
            </w:r>
          </w:p>
        </w:tc>
        <w:tc>
          <w:tcPr>
            <w:tcW w:w="998" w:type="dxa"/>
            <w:noWrap/>
            <w:vAlign w:val="center"/>
            <w:hideMark/>
          </w:tcPr>
          <w:p w14:paraId="7FC7B124" w14:textId="77777777" w:rsidR="003C3AF9" w:rsidRPr="00031D7A" w:rsidRDefault="003C3AF9" w:rsidP="003C3AF9">
            <w:pPr>
              <w:pStyle w:val="Tekstwtabeli"/>
              <w:jc w:val="center"/>
              <w:rPr>
                <w:lang w:val="pl-PL" w:eastAsia="pl-PL"/>
              </w:rPr>
            </w:pPr>
            <w:r w:rsidRPr="00031D7A">
              <w:rPr>
                <w:lang w:val="pl-PL" w:eastAsia="pl-PL"/>
              </w:rPr>
              <w:t>137</w:t>
            </w:r>
          </w:p>
        </w:tc>
        <w:tc>
          <w:tcPr>
            <w:tcW w:w="999" w:type="dxa"/>
            <w:noWrap/>
            <w:vAlign w:val="center"/>
            <w:hideMark/>
          </w:tcPr>
          <w:p w14:paraId="2AE3BDBF" w14:textId="77777777" w:rsidR="003C3AF9" w:rsidRPr="00031D7A" w:rsidRDefault="003C3AF9" w:rsidP="003C3AF9">
            <w:pPr>
              <w:pStyle w:val="Tekstwtabeli"/>
              <w:jc w:val="center"/>
              <w:rPr>
                <w:lang w:val="pl-PL" w:eastAsia="pl-PL"/>
              </w:rPr>
            </w:pPr>
            <w:r w:rsidRPr="00031D7A">
              <w:rPr>
                <w:lang w:val="pl-PL" w:eastAsia="pl-PL"/>
              </w:rPr>
              <w:t>147</w:t>
            </w:r>
          </w:p>
        </w:tc>
        <w:tc>
          <w:tcPr>
            <w:tcW w:w="999" w:type="dxa"/>
            <w:noWrap/>
            <w:vAlign w:val="center"/>
            <w:hideMark/>
          </w:tcPr>
          <w:p w14:paraId="7DF3120A" w14:textId="77777777" w:rsidR="003C3AF9" w:rsidRPr="00031D7A" w:rsidRDefault="003C3AF9" w:rsidP="003C3AF9">
            <w:pPr>
              <w:pStyle w:val="Tekstwtabeli"/>
              <w:jc w:val="center"/>
              <w:rPr>
                <w:lang w:val="pl-PL" w:eastAsia="pl-PL"/>
              </w:rPr>
            </w:pPr>
            <w:r w:rsidRPr="00031D7A">
              <w:rPr>
                <w:lang w:val="pl-PL" w:eastAsia="pl-PL"/>
              </w:rPr>
              <w:t>147</w:t>
            </w:r>
          </w:p>
        </w:tc>
      </w:tr>
      <w:tr w:rsidR="003C3AF9" w:rsidRPr="00031D7A" w14:paraId="652C19C9" w14:textId="77777777" w:rsidTr="003C3AF9">
        <w:trPr>
          <w:trHeight w:val="20"/>
        </w:trPr>
        <w:tc>
          <w:tcPr>
            <w:tcW w:w="4074" w:type="dxa"/>
            <w:noWrap/>
            <w:hideMark/>
          </w:tcPr>
          <w:p w14:paraId="59DBE62E" w14:textId="77777777" w:rsidR="003C3AF9" w:rsidRPr="00031D7A" w:rsidRDefault="003C3AF9" w:rsidP="003C3AF9">
            <w:pPr>
              <w:pStyle w:val="Tekstwtabeli"/>
              <w:jc w:val="left"/>
              <w:rPr>
                <w:lang w:val="pl-PL"/>
              </w:rPr>
            </w:pPr>
            <w:r w:rsidRPr="00031D7A">
              <w:rPr>
                <w:lang w:val="pl-PL"/>
              </w:rPr>
              <w:t>Sekcja Q – Opieka zdrowotna i pomoc społeczna</w:t>
            </w:r>
          </w:p>
        </w:tc>
        <w:tc>
          <w:tcPr>
            <w:tcW w:w="998" w:type="dxa"/>
            <w:noWrap/>
            <w:vAlign w:val="center"/>
            <w:hideMark/>
          </w:tcPr>
          <w:p w14:paraId="641A4AC0" w14:textId="77777777" w:rsidR="003C3AF9" w:rsidRPr="00031D7A" w:rsidRDefault="003C3AF9" w:rsidP="003C3AF9">
            <w:pPr>
              <w:pStyle w:val="Tekstwtabeli"/>
              <w:jc w:val="center"/>
              <w:rPr>
                <w:lang w:val="pl-PL" w:eastAsia="pl-PL"/>
              </w:rPr>
            </w:pPr>
            <w:r w:rsidRPr="00031D7A">
              <w:rPr>
                <w:lang w:val="pl-PL" w:eastAsia="pl-PL"/>
              </w:rPr>
              <w:t>161</w:t>
            </w:r>
          </w:p>
        </w:tc>
        <w:tc>
          <w:tcPr>
            <w:tcW w:w="999" w:type="dxa"/>
            <w:noWrap/>
            <w:vAlign w:val="center"/>
            <w:hideMark/>
          </w:tcPr>
          <w:p w14:paraId="5FB291FF" w14:textId="77777777" w:rsidR="003C3AF9" w:rsidRPr="00031D7A" w:rsidRDefault="003C3AF9" w:rsidP="003C3AF9">
            <w:pPr>
              <w:pStyle w:val="Tekstwtabeli"/>
              <w:jc w:val="center"/>
              <w:rPr>
                <w:lang w:val="pl-PL" w:eastAsia="pl-PL"/>
              </w:rPr>
            </w:pPr>
            <w:r w:rsidRPr="00031D7A">
              <w:rPr>
                <w:lang w:val="pl-PL" w:eastAsia="pl-PL"/>
              </w:rPr>
              <w:t>168</w:t>
            </w:r>
          </w:p>
        </w:tc>
        <w:tc>
          <w:tcPr>
            <w:tcW w:w="998" w:type="dxa"/>
            <w:noWrap/>
            <w:vAlign w:val="center"/>
            <w:hideMark/>
          </w:tcPr>
          <w:p w14:paraId="6097D334" w14:textId="77777777" w:rsidR="003C3AF9" w:rsidRPr="00031D7A" w:rsidRDefault="003C3AF9" w:rsidP="003C3AF9">
            <w:pPr>
              <w:pStyle w:val="Tekstwtabeli"/>
              <w:jc w:val="center"/>
              <w:rPr>
                <w:lang w:val="pl-PL" w:eastAsia="pl-PL"/>
              </w:rPr>
            </w:pPr>
            <w:r w:rsidRPr="00031D7A">
              <w:rPr>
                <w:lang w:val="pl-PL" w:eastAsia="pl-PL"/>
              </w:rPr>
              <w:t>184</w:t>
            </w:r>
          </w:p>
        </w:tc>
        <w:tc>
          <w:tcPr>
            <w:tcW w:w="999" w:type="dxa"/>
            <w:noWrap/>
            <w:vAlign w:val="center"/>
            <w:hideMark/>
          </w:tcPr>
          <w:p w14:paraId="3B8E5D7D" w14:textId="77777777" w:rsidR="003C3AF9" w:rsidRPr="00031D7A" w:rsidRDefault="003C3AF9" w:rsidP="003C3AF9">
            <w:pPr>
              <w:pStyle w:val="Tekstwtabeli"/>
              <w:jc w:val="center"/>
              <w:rPr>
                <w:lang w:val="pl-PL" w:eastAsia="pl-PL"/>
              </w:rPr>
            </w:pPr>
            <w:r w:rsidRPr="00031D7A">
              <w:rPr>
                <w:lang w:val="pl-PL" w:eastAsia="pl-PL"/>
              </w:rPr>
              <w:t>190</w:t>
            </w:r>
          </w:p>
        </w:tc>
        <w:tc>
          <w:tcPr>
            <w:tcW w:w="999" w:type="dxa"/>
            <w:noWrap/>
            <w:vAlign w:val="center"/>
            <w:hideMark/>
          </w:tcPr>
          <w:p w14:paraId="5FA557F4" w14:textId="77777777" w:rsidR="003C3AF9" w:rsidRPr="00031D7A" w:rsidRDefault="003C3AF9" w:rsidP="003C3AF9">
            <w:pPr>
              <w:pStyle w:val="Tekstwtabeli"/>
              <w:jc w:val="center"/>
              <w:rPr>
                <w:lang w:val="pl-PL" w:eastAsia="pl-PL"/>
              </w:rPr>
            </w:pPr>
            <w:r w:rsidRPr="00031D7A">
              <w:rPr>
                <w:lang w:val="pl-PL" w:eastAsia="pl-PL"/>
              </w:rPr>
              <w:t>212</w:t>
            </w:r>
          </w:p>
        </w:tc>
      </w:tr>
      <w:tr w:rsidR="003C3AF9" w:rsidRPr="00031D7A" w14:paraId="13E85DE7" w14:textId="77777777" w:rsidTr="003C3AF9">
        <w:trPr>
          <w:trHeight w:val="20"/>
        </w:trPr>
        <w:tc>
          <w:tcPr>
            <w:tcW w:w="4074" w:type="dxa"/>
            <w:noWrap/>
            <w:hideMark/>
          </w:tcPr>
          <w:p w14:paraId="67E60E4E" w14:textId="77777777" w:rsidR="003C3AF9" w:rsidRPr="00031D7A" w:rsidRDefault="003C3AF9" w:rsidP="003C3AF9">
            <w:pPr>
              <w:pStyle w:val="Tekstwtabeli"/>
              <w:jc w:val="left"/>
              <w:rPr>
                <w:lang w:val="pl-PL"/>
              </w:rPr>
            </w:pPr>
            <w:r w:rsidRPr="00031D7A">
              <w:rPr>
                <w:lang w:val="pl-PL"/>
              </w:rPr>
              <w:t>Sekcja R – Działalność związana z kulturą, rozrywką i rekreacją</w:t>
            </w:r>
          </w:p>
        </w:tc>
        <w:tc>
          <w:tcPr>
            <w:tcW w:w="998" w:type="dxa"/>
            <w:noWrap/>
            <w:vAlign w:val="center"/>
            <w:hideMark/>
          </w:tcPr>
          <w:p w14:paraId="7FBFC1D0" w14:textId="77777777" w:rsidR="003C3AF9" w:rsidRPr="00031D7A" w:rsidRDefault="003C3AF9" w:rsidP="003C3AF9">
            <w:pPr>
              <w:pStyle w:val="Tekstwtabeli"/>
              <w:jc w:val="center"/>
              <w:rPr>
                <w:lang w:val="pl-PL" w:eastAsia="pl-PL"/>
              </w:rPr>
            </w:pPr>
            <w:r w:rsidRPr="00031D7A">
              <w:rPr>
                <w:lang w:val="pl-PL" w:eastAsia="pl-PL"/>
              </w:rPr>
              <w:t>46</w:t>
            </w:r>
          </w:p>
        </w:tc>
        <w:tc>
          <w:tcPr>
            <w:tcW w:w="999" w:type="dxa"/>
            <w:noWrap/>
            <w:vAlign w:val="center"/>
            <w:hideMark/>
          </w:tcPr>
          <w:p w14:paraId="7A7B55F3" w14:textId="77777777" w:rsidR="003C3AF9" w:rsidRPr="00031D7A" w:rsidRDefault="003C3AF9" w:rsidP="003C3AF9">
            <w:pPr>
              <w:pStyle w:val="Tekstwtabeli"/>
              <w:jc w:val="center"/>
              <w:rPr>
                <w:lang w:val="pl-PL" w:eastAsia="pl-PL"/>
              </w:rPr>
            </w:pPr>
            <w:r w:rsidRPr="00031D7A">
              <w:rPr>
                <w:lang w:val="pl-PL" w:eastAsia="pl-PL"/>
              </w:rPr>
              <w:t>49</w:t>
            </w:r>
          </w:p>
        </w:tc>
        <w:tc>
          <w:tcPr>
            <w:tcW w:w="998" w:type="dxa"/>
            <w:noWrap/>
            <w:vAlign w:val="center"/>
            <w:hideMark/>
          </w:tcPr>
          <w:p w14:paraId="689D4230" w14:textId="77777777" w:rsidR="003C3AF9" w:rsidRPr="00031D7A" w:rsidRDefault="003C3AF9" w:rsidP="003C3AF9">
            <w:pPr>
              <w:pStyle w:val="Tekstwtabeli"/>
              <w:jc w:val="center"/>
              <w:rPr>
                <w:lang w:val="pl-PL" w:eastAsia="pl-PL"/>
              </w:rPr>
            </w:pPr>
            <w:r w:rsidRPr="00031D7A">
              <w:rPr>
                <w:lang w:val="pl-PL" w:eastAsia="pl-PL"/>
              </w:rPr>
              <w:t>46</w:t>
            </w:r>
          </w:p>
        </w:tc>
        <w:tc>
          <w:tcPr>
            <w:tcW w:w="999" w:type="dxa"/>
            <w:noWrap/>
            <w:vAlign w:val="center"/>
            <w:hideMark/>
          </w:tcPr>
          <w:p w14:paraId="74010F77" w14:textId="77777777" w:rsidR="003C3AF9" w:rsidRPr="00031D7A" w:rsidRDefault="003C3AF9" w:rsidP="003C3AF9">
            <w:pPr>
              <w:pStyle w:val="Tekstwtabeli"/>
              <w:jc w:val="center"/>
              <w:rPr>
                <w:lang w:val="pl-PL" w:eastAsia="pl-PL"/>
              </w:rPr>
            </w:pPr>
            <w:r w:rsidRPr="00031D7A">
              <w:rPr>
                <w:lang w:val="pl-PL" w:eastAsia="pl-PL"/>
              </w:rPr>
              <w:t>47</w:t>
            </w:r>
          </w:p>
        </w:tc>
        <w:tc>
          <w:tcPr>
            <w:tcW w:w="999" w:type="dxa"/>
            <w:noWrap/>
            <w:vAlign w:val="center"/>
            <w:hideMark/>
          </w:tcPr>
          <w:p w14:paraId="67BB34E0" w14:textId="77777777" w:rsidR="003C3AF9" w:rsidRPr="00031D7A" w:rsidRDefault="003C3AF9" w:rsidP="003C3AF9">
            <w:pPr>
              <w:pStyle w:val="Tekstwtabeli"/>
              <w:jc w:val="center"/>
              <w:rPr>
                <w:lang w:val="pl-PL" w:eastAsia="pl-PL"/>
              </w:rPr>
            </w:pPr>
            <w:r w:rsidRPr="00031D7A">
              <w:rPr>
                <w:lang w:val="pl-PL" w:eastAsia="pl-PL"/>
              </w:rPr>
              <w:t>49</w:t>
            </w:r>
          </w:p>
        </w:tc>
      </w:tr>
      <w:tr w:rsidR="003C3AF9" w:rsidRPr="00031D7A" w14:paraId="0EF10AD9" w14:textId="77777777" w:rsidTr="003C3AF9">
        <w:trPr>
          <w:trHeight w:val="20"/>
        </w:trPr>
        <w:tc>
          <w:tcPr>
            <w:tcW w:w="4074" w:type="dxa"/>
            <w:noWrap/>
            <w:hideMark/>
          </w:tcPr>
          <w:p w14:paraId="5467294E" w14:textId="77777777" w:rsidR="003C3AF9" w:rsidRPr="00031D7A" w:rsidRDefault="003C3AF9" w:rsidP="003C3AF9">
            <w:pPr>
              <w:pStyle w:val="Tekstwtabeli"/>
              <w:jc w:val="left"/>
              <w:rPr>
                <w:lang w:val="pl-PL" w:eastAsia="pl-PL"/>
              </w:rPr>
            </w:pPr>
            <w:r w:rsidRPr="00031D7A">
              <w:rPr>
                <w:lang w:val="pl-PL" w:eastAsia="pl-PL"/>
              </w:rPr>
              <w:t>Sekcje S</w:t>
            </w:r>
            <w:r w:rsidRPr="00031D7A">
              <w:rPr>
                <w:lang w:val="pl-PL"/>
              </w:rPr>
              <w:t>– Pozostała działalność usługowa</w:t>
            </w:r>
            <w:r w:rsidRPr="00031D7A">
              <w:rPr>
                <w:lang w:val="pl-PL" w:eastAsia="pl-PL"/>
              </w:rPr>
              <w:t xml:space="preserve">, </w:t>
            </w:r>
            <w:r w:rsidRPr="00031D7A">
              <w:rPr>
                <w:lang w:val="pl-PL"/>
              </w:rPr>
              <w:t>T – Gospodarstwa domowe zatrudniające pracowników; gospodarstwa domowe produkujące wyroby i świadczące usługi na własne potrzeby</w:t>
            </w:r>
            <w:r w:rsidRPr="00031D7A">
              <w:rPr>
                <w:lang w:val="pl-PL" w:eastAsia="pl-PL"/>
              </w:rPr>
              <w:t>, U</w:t>
            </w:r>
            <w:r w:rsidRPr="00031D7A">
              <w:rPr>
                <w:lang w:val="pl-PL"/>
              </w:rPr>
              <w:t>– Organizacje i zespoły eksterytorialne</w:t>
            </w:r>
          </w:p>
        </w:tc>
        <w:tc>
          <w:tcPr>
            <w:tcW w:w="998" w:type="dxa"/>
            <w:noWrap/>
            <w:vAlign w:val="center"/>
            <w:hideMark/>
          </w:tcPr>
          <w:p w14:paraId="14A86CA1" w14:textId="77777777" w:rsidR="003C3AF9" w:rsidRPr="00031D7A" w:rsidRDefault="003C3AF9" w:rsidP="003C3AF9">
            <w:pPr>
              <w:pStyle w:val="Tekstwtabeli"/>
              <w:jc w:val="center"/>
              <w:rPr>
                <w:lang w:val="pl-PL" w:eastAsia="pl-PL"/>
              </w:rPr>
            </w:pPr>
            <w:r w:rsidRPr="00031D7A">
              <w:rPr>
                <w:lang w:val="pl-PL" w:eastAsia="pl-PL"/>
              </w:rPr>
              <w:t>46</w:t>
            </w:r>
          </w:p>
        </w:tc>
        <w:tc>
          <w:tcPr>
            <w:tcW w:w="999" w:type="dxa"/>
            <w:noWrap/>
            <w:vAlign w:val="center"/>
            <w:hideMark/>
          </w:tcPr>
          <w:p w14:paraId="1C5C276B" w14:textId="77777777" w:rsidR="003C3AF9" w:rsidRPr="00031D7A" w:rsidRDefault="003C3AF9" w:rsidP="003C3AF9">
            <w:pPr>
              <w:pStyle w:val="Tekstwtabeli"/>
              <w:jc w:val="center"/>
              <w:rPr>
                <w:lang w:val="pl-PL" w:eastAsia="pl-PL"/>
              </w:rPr>
            </w:pPr>
            <w:r w:rsidRPr="00031D7A">
              <w:rPr>
                <w:lang w:val="pl-PL" w:eastAsia="pl-PL"/>
              </w:rPr>
              <w:t>48</w:t>
            </w:r>
          </w:p>
        </w:tc>
        <w:tc>
          <w:tcPr>
            <w:tcW w:w="998" w:type="dxa"/>
            <w:noWrap/>
            <w:vAlign w:val="center"/>
            <w:hideMark/>
          </w:tcPr>
          <w:p w14:paraId="1660FFED" w14:textId="77777777" w:rsidR="003C3AF9" w:rsidRPr="00031D7A" w:rsidRDefault="003C3AF9" w:rsidP="003C3AF9">
            <w:pPr>
              <w:pStyle w:val="Tekstwtabeli"/>
              <w:jc w:val="center"/>
              <w:rPr>
                <w:lang w:val="pl-PL" w:eastAsia="pl-PL"/>
              </w:rPr>
            </w:pPr>
            <w:r w:rsidRPr="00031D7A">
              <w:rPr>
                <w:lang w:val="pl-PL" w:eastAsia="pl-PL"/>
              </w:rPr>
              <w:t>47</w:t>
            </w:r>
          </w:p>
        </w:tc>
        <w:tc>
          <w:tcPr>
            <w:tcW w:w="999" w:type="dxa"/>
            <w:noWrap/>
            <w:vAlign w:val="center"/>
            <w:hideMark/>
          </w:tcPr>
          <w:p w14:paraId="2246E896" w14:textId="77777777" w:rsidR="003C3AF9" w:rsidRPr="00031D7A" w:rsidRDefault="003C3AF9" w:rsidP="003C3AF9">
            <w:pPr>
              <w:pStyle w:val="Tekstwtabeli"/>
              <w:jc w:val="center"/>
              <w:rPr>
                <w:lang w:val="pl-PL" w:eastAsia="pl-PL"/>
              </w:rPr>
            </w:pPr>
            <w:r w:rsidRPr="00031D7A">
              <w:rPr>
                <w:lang w:val="pl-PL" w:eastAsia="pl-PL"/>
              </w:rPr>
              <w:t>46</w:t>
            </w:r>
          </w:p>
        </w:tc>
        <w:tc>
          <w:tcPr>
            <w:tcW w:w="999" w:type="dxa"/>
            <w:noWrap/>
            <w:vAlign w:val="center"/>
            <w:hideMark/>
          </w:tcPr>
          <w:p w14:paraId="155592E5" w14:textId="77777777" w:rsidR="003C3AF9" w:rsidRPr="00031D7A" w:rsidRDefault="003C3AF9" w:rsidP="003C3AF9">
            <w:pPr>
              <w:pStyle w:val="Tekstwtabeli"/>
              <w:jc w:val="center"/>
              <w:rPr>
                <w:lang w:val="pl-PL" w:eastAsia="pl-PL"/>
              </w:rPr>
            </w:pPr>
            <w:r w:rsidRPr="00031D7A">
              <w:rPr>
                <w:lang w:val="pl-PL" w:eastAsia="pl-PL"/>
              </w:rPr>
              <w:t>47</w:t>
            </w:r>
          </w:p>
        </w:tc>
      </w:tr>
    </w:tbl>
    <w:p w14:paraId="07BC537E" w14:textId="731BD851" w:rsidR="008E3114" w:rsidRDefault="008E3114" w:rsidP="008E3114">
      <w:pPr>
        <w:pStyle w:val="rdo"/>
      </w:pPr>
      <w:r>
        <w:t>Źródło: GUS 2024</w:t>
      </w:r>
    </w:p>
    <w:p w14:paraId="597B37B6" w14:textId="686BB99B" w:rsidR="00A90BC6" w:rsidRPr="00031D7A" w:rsidRDefault="00A90BC6" w:rsidP="00BD46F8">
      <w:r w:rsidRPr="00031D7A">
        <w:t>Zakłady przemysłowe w Redzie zlokalizowane są głównie w sąsiedztwie linii kolejowej w</w:t>
      </w:r>
      <w:r w:rsidR="00334465" w:rsidRPr="00031D7A">
        <w:t> </w:t>
      </w:r>
      <w:r w:rsidRPr="00031D7A">
        <w:t>południowej i zachodniej części miasta. Część zakładów produkcyjnych i usługowych zlokalizowana jest w centralnej części miasta, na lewym brzegu rzeki Redy. Występują tu zakłady produkujące elementy betonowe, podłogi drewniane, okna, sklepy wielkopowierzchniowe, stacje paliw. Obiekty handlowe oraz usługowe są rozproszone, większe skupiska występują na południowym wschodzie oraz w północnym paśmie zabudowy (</w:t>
      </w:r>
      <w:r w:rsidR="00E90F37">
        <w:t xml:space="preserve">np. </w:t>
      </w:r>
      <w:r w:rsidRPr="00031D7A">
        <w:t>park handlowy</w:t>
      </w:r>
      <w:r w:rsidR="00E90F37">
        <w:t xml:space="preserve"> w rejonie ul. Puckiej</w:t>
      </w:r>
      <w:r w:rsidRPr="00031D7A">
        <w:t>). Na południu zlokalizowany jest m.in. aquapark, stanowiący jeden z obiektów turystycznych miasta. W zachodniej części miasta występują serwisy samochodowe, zakłady transportowe, metalowe, obiekty handlu detalicznego. W</w:t>
      </w:r>
      <w:r w:rsidR="003C3AF9">
        <w:t> </w:t>
      </w:r>
      <w:r w:rsidRPr="00031D7A">
        <w:t>mieście znajdują się również stajnie, wokół których rozwija się turystyka jeździecka.</w:t>
      </w:r>
    </w:p>
    <w:p w14:paraId="67152299" w14:textId="3DBBB549" w:rsidR="00A90BC6" w:rsidRPr="00031D7A" w:rsidRDefault="00A90BC6" w:rsidP="00BD46F8">
      <w:r w:rsidRPr="00031D7A">
        <w:t xml:space="preserve">Negatywny wpływ na funkcjonowanie przemysłu oraz obiektów usługowych mają ekstrema temperaturowe oraz ekstremalne zjawiska pogodowe i związane z nimi intensywne opady, wichury </w:t>
      </w:r>
      <w:r w:rsidRPr="00031D7A">
        <w:lastRenderedPageBreak/>
        <w:t>i</w:t>
      </w:r>
      <w:r w:rsidR="00334465" w:rsidRPr="00031D7A">
        <w:t> </w:t>
      </w:r>
      <w:r w:rsidRPr="00031D7A">
        <w:t>burze. Wpływ tych czynników i ich skutki są zależne od rodzaju prowadzonej działalności usługowej i</w:t>
      </w:r>
      <w:r w:rsidR="00334465" w:rsidRPr="00031D7A">
        <w:t> </w:t>
      </w:r>
      <w:r w:rsidRPr="00031D7A">
        <w:t>produkcyjnej, a także lokalizacji obiektów w przestrzeni miasta. Ze względu na brak specjalizacji miasta w sektorach przemysłowych i usługowych, nie analizowano wpływu skutków zmian klimatu na</w:t>
      </w:r>
      <w:r w:rsidR="00A83B42" w:rsidRPr="00031D7A">
        <w:t> </w:t>
      </w:r>
      <w:r w:rsidRPr="00031D7A">
        <w:t xml:space="preserve">te sektory. Wpływ ten, pośrednio, został uwzględniony w analizach dotyczących transportu, energetyki i gospodarki wodnej. </w:t>
      </w:r>
    </w:p>
    <w:p w14:paraId="30DD2D7C" w14:textId="29791B0E" w:rsidR="00A90BC6" w:rsidRPr="00031D7A" w:rsidRDefault="00A90BC6" w:rsidP="00BD46F8">
      <w:r w:rsidRPr="00031D7A">
        <w:t>Tereny rolnicze, w tym łąki, zajmują w Redzie prawie 39% powierzchni,</w:t>
      </w:r>
      <w:r w:rsidR="003C3AF9">
        <w:t xml:space="preserve"> </w:t>
      </w:r>
      <w:r w:rsidRPr="00031D7A">
        <w:t xml:space="preserve">niemniej dochody </w:t>
      </w:r>
      <w:r w:rsidR="006D3B45">
        <w:t>M</w:t>
      </w:r>
      <w:r w:rsidRPr="00031D7A">
        <w:t>iasta z</w:t>
      </w:r>
      <w:r w:rsidR="00A83B42" w:rsidRPr="00031D7A">
        <w:t> </w:t>
      </w:r>
      <w:r w:rsidRPr="00031D7A">
        <w:t xml:space="preserve">rolnictwa to jedynie 0,03 % wszystkich dochodów </w:t>
      </w:r>
      <w:r w:rsidR="006D3B45">
        <w:t>Redy</w:t>
      </w:r>
      <w:r w:rsidRPr="00031D7A">
        <w:t>. Negatywny wpływ na rolnictwo mają susze, wysokie temperatury w sezonie letnim oraz niski</w:t>
      </w:r>
      <w:r w:rsidR="003C3AF9">
        <w:t>m</w:t>
      </w:r>
      <w:r w:rsidRPr="00031D7A">
        <w:t xml:space="preserve"> sezonie zimowym, a także bardzo silny wiatr związany z ekstremalnymi zjawiskami pogodowymi. Pomimo wysokiej wrażliwości sektora rolnictwa na zmiany klimatu, ze względu na znikomy wpływ na bazę ekonomiczną </w:t>
      </w:r>
      <w:r w:rsidR="006D3B45">
        <w:t>M</w:t>
      </w:r>
      <w:r w:rsidRPr="00031D7A">
        <w:t>iasta Redy, sektor uznano za</w:t>
      </w:r>
      <w:r w:rsidR="004D7DDE">
        <w:t> </w:t>
      </w:r>
      <w:r w:rsidRPr="00031D7A">
        <w:t>niewrażliwy.</w:t>
      </w:r>
    </w:p>
    <w:p w14:paraId="61AF0F7D" w14:textId="557CFB2F" w:rsidR="00590AB9" w:rsidRPr="00031D7A" w:rsidRDefault="00590AB9" w:rsidP="00BD46F8">
      <w:pPr>
        <w:pStyle w:val="Nagwek1"/>
      </w:pPr>
      <w:bookmarkStart w:id="31" w:name="_Toc63161949"/>
      <w:bookmarkStart w:id="32" w:name="_Toc178598344"/>
      <w:r w:rsidRPr="00031D7A">
        <w:t xml:space="preserve">Polityka rozwoju </w:t>
      </w:r>
      <w:r w:rsidR="00254A4C" w:rsidRPr="00031D7A">
        <w:t>M</w:t>
      </w:r>
      <w:r w:rsidRPr="00031D7A">
        <w:t>iasta w kontekście adaptacji do zmian klimatu</w:t>
      </w:r>
      <w:bookmarkEnd w:id="31"/>
      <w:bookmarkEnd w:id="32"/>
    </w:p>
    <w:p w14:paraId="6BD292EB" w14:textId="50D8E094" w:rsidR="004413ED" w:rsidRPr="00031D7A" w:rsidRDefault="000F0261" w:rsidP="00861760">
      <w:r w:rsidRPr="00031D7A">
        <w:t xml:space="preserve">Miejski plan adaptacji </w:t>
      </w:r>
      <w:r w:rsidR="00254A4C" w:rsidRPr="00031D7A">
        <w:t xml:space="preserve">do zmian klimatu </w:t>
      </w:r>
      <w:r w:rsidRPr="00031D7A">
        <w:t xml:space="preserve">jest elementem polityki miejskiej i co do zasady musi być spójny z tą polityką. Jest ona wyrażona w szczególności w takich dokumentach jak: </w:t>
      </w:r>
    </w:p>
    <w:p w14:paraId="2E4EA8FA" w14:textId="17212CE4" w:rsidR="004413ED" w:rsidRPr="00031D7A" w:rsidRDefault="004413ED" w:rsidP="00861760">
      <w:pPr>
        <w:pStyle w:val="Akapitzlist"/>
        <w:numPr>
          <w:ilvl w:val="0"/>
          <w:numId w:val="15"/>
        </w:numPr>
      </w:pPr>
      <w:r w:rsidRPr="00031D7A">
        <w:t>kreując</w:t>
      </w:r>
      <w:r w:rsidR="000F0261" w:rsidRPr="00031D7A">
        <w:t>a</w:t>
      </w:r>
      <w:r w:rsidRPr="00031D7A">
        <w:t xml:space="preserve"> zrównoważony rozwój lokalny uwzgl</w:t>
      </w:r>
      <w:r w:rsidR="003C3AF9">
        <w:t>e</w:t>
      </w:r>
      <w:r w:rsidRPr="00031D7A">
        <w:t xml:space="preserve">dniający adaptację do zmian klimatu – „Strategia rozwoju </w:t>
      </w:r>
      <w:r w:rsidR="00254A4C" w:rsidRPr="00031D7A">
        <w:t>G</w:t>
      </w:r>
      <w:r w:rsidRPr="00031D7A">
        <w:t xml:space="preserve">miny </w:t>
      </w:r>
      <w:r w:rsidR="00254A4C" w:rsidRPr="00031D7A">
        <w:t>M</w:t>
      </w:r>
      <w:r w:rsidRPr="00031D7A">
        <w:t>iasto Reda do 2030 roku” (2020),</w:t>
      </w:r>
    </w:p>
    <w:p w14:paraId="1AB555E4" w14:textId="391EA1C8" w:rsidR="004413ED" w:rsidRPr="00031D7A" w:rsidRDefault="004413ED" w:rsidP="00861760">
      <w:pPr>
        <w:pStyle w:val="Akapitzlist"/>
        <w:numPr>
          <w:ilvl w:val="0"/>
          <w:numId w:val="15"/>
        </w:numPr>
      </w:pPr>
      <w:r w:rsidRPr="00031D7A">
        <w:t>kształtując</w:t>
      </w:r>
      <w:r w:rsidR="000F0261" w:rsidRPr="00031D7A">
        <w:t>e</w:t>
      </w:r>
      <w:r w:rsidRPr="00031D7A">
        <w:t xml:space="preserve"> struktury przestrzenne służące adaptacji – „Studium uwarunkowań i kierunków zagospodarowania przestrzennego miasta Redy” (2016) oraz miejscowe plany zagospodarowania przestrzennego (na terenie </w:t>
      </w:r>
      <w:r w:rsidR="000C3183">
        <w:t>M</w:t>
      </w:r>
      <w:r w:rsidRPr="00031D7A">
        <w:t>iasta obowiązuje 9</w:t>
      </w:r>
      <w:r w:rsidR="003C3AF9">
        <w:t>2</w:t>
      </w:r>
      <w:r w:rsidR="00861760">
        <w:t xml:space="preserve"> miejscowe plany)</w:t>
      </w:r>
      <w:r w:rsidRPr="00031D7A">
        <w:t>,</w:t>
      </w:r>
    </w:p>
    <w:p w14:paraId="39ACC1DA" w14:textId="03C28C42" w:rsidR="004413ED" w:rsidRPr="00031D7A" w:rsidRDefault="004413ED" w:rsidP="00861760">
      <w:pPr>
        <w:pStyle w:val="Akapitzlist"/>
        <w:numPr>
          <w:ilvl w:val="0"/>
          <w:numId w:val="15"/>
        </w:numPr>
      </w:pPr>
      <w:r w:rsidRPr="00031D7A">
        <w:t>zapewniając</w:t>
      </w:r>
      <w:r w:rsidR="000F0261" w:rsidRPr="00031D7A">
        <w:t>e</w:t>
      </w:r>
      <w:r w:rsidRPr="00031D7A">
        <w:t xml:space="preserve"> współdziałanie na rzecz adaptacji do zmian klimatu – „Program Ochrony Środowiska dla Miasta Redy na lata 2019-2022 z perspektywą na lata 2023-2026” (2019), „Gminna Strategia Rozwiązywania Problemów Społecznych na terenie Gminy Miasto Reda na lata 2021-2030” (2020), „Gminny Program Opieki nad Zabytkami Gminy Miasto Reda na lata 2021-2024” (2020), </w:t>
      </w:r>
    </w:p>
    <w:p w14:paraId="3395A09D" w14:textId="77777777" w:rsidR="004413ED" w:rsidRPr="00031D7A" w:rsidRDefault="004413ED" w:rsidP="00861760">
      <w:pPr>
        <w:pStyle w:val="Akapitzlist"/>
        <w:numPr>
          <w:ilvl w:val="0"/>
          <w:numId w:val="15"/>
        </w:numPr>
      </w:pPr>
      <w:r w:rsidRPr="00031D7A">
        <w:t xml:space="preserve">zapewniające kształtowanie świadomości ekologicznej, w tym klimatycznej – częściowo „Program Ochrony Środowiska dla Miasta Redy na lata 2019-2022 z perspektywą na lata 2023-2026” (2019) oraz </w:t>
      </w:r>
      <w:bookmarkStart w:id="33" w:name="_Hlk172962929"/>
      <w:r w:rsidRPr="00031D7A">
        <w:t>„Roczny Program Współpracy Gminy Miasto Reda z organizacjami pozarządowymi i innymi podmiotami prowadzącymi działalność pożytku publicznego na rok 2024”</w:t>
      </w:r>
      <w:bookmarkEnd w:id="33"/>
      <w:r w:rsidRPr="00031D7A">
        <w:t xml:space="preserve"> (2023). </w:t>
      </w:r>
    </w:p>
    <w:p w14:paraId="316E8F05" w14:textId="1D971B60" w:rsidR="004413ED" w:rsidRPr="00031D7A" w:rsidRDefault="004413ED" w:rsidP="00BD46F8">
      <w:r w:rsidRPr="00031D7A">
        <w:t xml:space="preserve">W „Strategii rozwoju </w:t>
      </w:r>
      <w:r w:rsidR="00254A4C" w:rsidRPr="00031D7A">
        <w:t>G</w:t>
      </w:r>
      <w:r w:rsidRPr="00031D7A">
        <w:t xml:space="preserve">miny </w:t>
      </w:r>
      <w:r w:rsidR="00254A4C" w:rsidRPr="00031D7A">
        <w:t>M</w:t>
      </w:r>
      <w:r w:rsidRPr="00031D7A">
        <w:t xml:space="preserve">iasto Reda do 2030 roku” w wizji zapisano, że </w:t>
      </w:r>
      <w:r w:rsidR="000F0261" w:rsidRPr="00031D7A">
        <w:t>„</w:t>
      </w:r>
      <w:r w:rsidRPr="00031D7A">
        <w:t>R</w:t>
      </w:r>
      <w:r w:rsidR="000F0261" w:rsidRPr="00031D7A">
        <w:t>eda</w:t>
      </w:r>
      <w:r w:rsidRPr="00031D7A">
        <w:t>…</w:t>
      </w:r>
      <w:r w:rsidR="00782B86" w:rsidRPr="00031D7A">
        <w:t xml:space="preserve"> </w:t>
      </w:r>
      <w:r w:rsidRPr="00031D7A">
        <w:t>z</w:t>
      </w:r>
      <w:r w:rsidR="007F77DA" w:rsidRPr="00031D7A">
        <w:t> </w:t>
      </w:r>
      <w:r w:rsidRPr="00031D7A">
        <w:t>perspektywą</w:t>
      </w:r>
      <w:r w:rsidR="000F0261" w:rsidRPr="00031D7A">
        <w:t>”</w:t>
      </w:r>
      <w:r w:rsidRPr="00031D7A">
        <w:t xml:space="preserve"> to miasto nowoczesne, w pełni wykorzystujące swoje potencjały na rzecz podn</w:t>
      </w:r>
      <w:r w:rsidR="003C3AF9">
        <w:t>iesienia</w:t>
      </w:r>
      <w:r w:rsidRPr="00031D7A">
        <w:t xml:space="preserve"> jakości życia mieszkańców i zrównoważonego rozwoju środowiskowo-przestrzennego. Rozwinięcie wizji zawiera sformułowania: </w:t>
      </w:r>
      <w:r w:rsidR="00254A4C" w:rsidRPr="00031D7A">
        <w:t>„</w:t>
      </w:r>
      <w:r w:rsidRPr="00031D7A">
        <w:t>Reda to miejsce bezpieczne i przyjazne dla wszystkich mieszkańców oraz Troska o</w:t>
      </w:r>
      <w:r w:rsidR="004D7DDE">
        <w:t> </w:t>
      </w:r>
      <w:r w:rsidRPr="00031D7A">
        <w:t>środowisko naturalne stanowi jeden z filarów polityki miejskiej</w:t>
      </w:r>
      <w:r w:rsidR="00254A4C" w:rsidRPr="00031D7A">
        <w:t>”</w:t>
      </w:r>
      <w:r w:rsidRPr="00031D7A">
        <w:t>. W</w:t>
      </w:r>
      <w:r w:rsidR="00782B86" w:rsidRPr="00031D7A">
        <w:t> </w:t>
      </w:r>
      <w:r w:rsidRPr="00031D7A">
        <w:t xml:space="preserve">Strategii sformułowano </w:t>
      </w:r>
      <w:r w:rsidR="00861760">
        <w:t>trzy</w:t>
      </w:r>
      <w:r w:rsidRPr="00031D7A">
        <w:t xml:space="preserve"> cele strategiczne – pierwszy</w:t>
      </w:r>
      <w:r w:rsidR="00254A4C" w:rsidRPr="00031D7A">
        <w:t>:</w:t>
      </w:r>
      <w:r w:rsidRPr="00031D7A">
        <w:t xml:space="preserve"> „Reda …z zieloną perspektywą”</w:t>
      </w:r>
      <w:r w:rsidR="00254A4C" w:rsidRPr="00031D7A">
        <w:t xml:space="preserve">. </w:t>
      </w:r>
      <w:r w:rsidRPr="00031D7A">
        <w:t>Zapewnienie zrównoważonego rozwoju przestrzeni miejskiej i ochrona środowiska naturalnego w</w:t>
      </w:r>
      <w:r w:rsidR="00782B86" w:rsidRPr="00031D7A">
        <w:t> </w:t>
      </w:r>
      <w:r w:rsidRPr="00031D7A">
        <w:t>celach operacyjnych i kierunkach działań odnosi się wprost do adaptacji do zmian klimatu (jeden z</w:t>
      </w:r>
      <w:r w:rsidR="00782B86" w:rsidRPr="00031D7A">
        <w:t> </w:t>
      </w:r>
      <w:r w:rsidRPr="00031D7A">
        <w:t>czterech celów operacyjnych to: Ochrona środowiska naturalnego i adaptacja do zmian klimatu). Także inne cele strategiczne w warstwie celów operacyjnych i kierunków działań mają zapisy odnoszące się do jakości życia, w tym jakości środowiska, rozwoju turystyki i rekreacji w oparciu o</w:t>
      </w:r>
      <w:r w:rsidR="00782B86" w:rsidRPr="00031D7A">
        <w:t> </w:t>
      </w:r>
      <w:r w:rsidRPr="00031D7A">
        <w:t xml:space="preserve">walory środowiskowe oraz zapewnienie bezpieczeństwa mieszkańcom Redy. Strategia jest dokumentem wizyjnym i ramowym kształtującym politykę miasta </w:t>
      </w:r>
      <w:r w:rsidRPr="00031D7A">
        <w:lastRenderedPageBreak/>
        <w:t>i</w:t>
      </w:r>
      <w:r w:rsidR="00861760">
        <w:t> </w:t>
      </w:r>
      <w:r w:rsidRPr="00031D7A">
        <w:t xml:space="preserve">w tym zakresie należy podkreślić jej pozytywny wpływ na tematykę związaną z adaptacją do zmian klimatu, która precyzowana będzie m.in. w opracowywanym MPA. </w:t>
      </w:r>
      <w:bookmarkStart w:id="34" w:name="_Hlk172936223"/>
    </w:p>
    <w:p w14:paraId="797179EC" w14:textId="0A3AD479" w:rsidR="004413ED" w:rsidRPr="00031D7A" w:rsidRDefault="004413ED" w:rsidP="00BD46F8">
      <w:r w:rsidRPr="00031D7A">
        <w:t>„Studium uwarunkowań i kierunków zagospodarowania przestrzennego miasta Redy”</w:t>
      </w:r>
      <w:bookmarkEnd w:id="34"/>
      <w:r w:rsidRPr="00031D7A">
        <w:t xml:space="preserve"> wskazuje, że</w:t>
      </w:r>
      <w:r w:rsidR="004D7DDE">
        <w:t> </w:t>
      </w:r>
      <w:r w:rsidRPr="00031D7A">
        <w:t xml:space="preserve">główny problem </w:t>
      </w:r>
      <w:r w:rsidR="007F6171" w:rsidRPr="00031D7A">
        <w:t>M</w:t>
      </w:r>
      <w:r w:rsidRPr="00031D7A">
        <w:t>iasta w zakresie ładu przestrzennego, to rozbicie struktury przestrzennej terenów zainwestowanych przez trasy komunikacyjne i układy przyrodnicze. Podkreśla się także w</w:t>
      </w:r>
      <w:r w:rsidR="00782B86" w:rsidRPr="00031D7A">
        <w:t> </w:t>
      </w:r>
      <w:r w:rsidRPr="00031D7A">
        <w:t>nim, że</w:t>
      </w:r>
      <w:r w:rsidR="004D7DDE">
        <w:t> </w:t>
      </w:r>
      <w:r w:rsidRPr="00031D7A">
        <w:t>w</w:t>
      </w:r>
      <w:r w:rsidR="004D7DDE">
        <w:t> </w:t>
      </w:r>
      <w:r w:rsidRPr="00031D7A">
        <w:t xml:space="preserve">małym stopniu zagospodarowany jest teren zieleni wzdłuż rzeki Redy. Studium uwarunkowań odnosi się do celów środowiskowych, wśród których wskazuje: </w:t>
      </w:r>
    </w:p>
    <w:p w14:paraId="115F3B0A" w14:textId="77777777" w:rsidR="004413ED" w:rsidRPr="00031D7A" w:rsidRDefault="004413ED" w:rsidP="00B978BC">
      <w:pPr>
        <w:pStyle w:val="Akapitzlist"/>
        <w:numPr>
          <w:ilvl w:val="0"/>
          <w:numId w:val="14"/>
        </w:numPr>
        <w:spacing w:before="0"/>
        <w:ind w:left="357" w:hanging="357"/>
      </w:pPr>
      <w:r w:rsidRPr="00031D7A">
        <w:t xml:space="preserve">rozwój miasta z poszanowaniem zasad ekorozwoju, </w:t>
      </w:r>
    </w:p>
    <w:p w14:paraId="0D689C1E" w14:textId="77777777" w:rsidR="004413ED" w:rsidRPr="00031D7A" w:rsidRDefault="004413ED" w:rsidP="00B978BC">
      <w:pPr>
        <w:pStyle w:val="Akapitzlist"/>
        <w:numPr>
          <w:ilvl w:val="0"/>
          <w:numId w:val="14"/>
        </w:numPr>
      </w:pPr>
      <w:r w:rsidRPr="00031D7A">
        <w:t xml:space="preserve">kształtowanie przyjaznego dla mieszkańców środowiska zamieszkania, </w:t>
      </w:r>
    </w:p>
    <w:p w14:paraId="0139E832" w14:textId="77777777" w:rsidR="004413ED" w:rsidRPr="00031D7A" w:rsidRDefault="004413ED" w:rsidP="00B978BC">
      <w:pPr>
        <w:pStyle w:val="Akapitzlist"/>
        <w:numPr>
          <w:ilvl w:val="0"/>
          <w:numId w:val="14"/>
        </w:numPr>
      </w:pPr>
      <w:r w:rsidRPr="00031D7A">
        <w:t xml:space="preserve">ochronę zasobów naturalnych środowiska przyrodniczego, </w:t>
      </w:r>
    </w:p>
    <w:p w14:paraId="258D699B" w14:textId="77777777" w:rsidR="004413ED" w:rsidRPr="00031D7A" w:rsidRDefault="004413ED" w:rsidP="00B978BC">
      <w:pPr>
        <w:pStyle w:val="Akapitzlist"/>
        <w:numPr>
          <w:ilvl w:val="0"/>
          <w:numId w:val="14"/>
        </w:numPr>
      </w:pPr>
      <w:r w:rsidRPr="00031D7A">
        <w:t>ochronę wartości kulturowych i tradycji miejsca.</w:t>
      </w:r>
    </w:p>
    <w:p w14:paraId="4B12EC99" w14:textId="37EAC679" w:rsidR="004413ED" w:rsidRPr="00031D7A" w:rsidRDefault="004413ED" w:rsidP="00BD46F8">
      <w:r w:rsidRPr="00031D7A">
        <w:t xml:space="preserve">W ramach ochrony przyrody i krajobrazu w </w:t>
      </w:r>
      <w:r w:rsidR="000F0261" w:rsidRPr="00031D7A">
        <w:t>S</w:t>
      </w:r>
      <w:r w:rsidRPr="00031D7A">
        <w:t xml:space="preserve">tudium uwzględniono cele ekologiczne obejmujące: ochronę i wzrost różnorodności biologicznej i krajobrazowej oraz ochronę struktury i rozwój systemu zieleni miejskiej. W zakresie ochrony lasów celem ekologicznym jest ochrona istniejących zasobów leśnych oraz wzmacnianie ich różnorodności biologicznej. </w:t>
      </w:r>
      <w:r w:rsidR="000F0261" w:rsidRPr="00031D7A">
        <w:t xml:space="preserve">Ponadto w </w:t>
      </w:r>
      <w:r w:rsidRPr="00031D7A">
        <w:t>ramach</w:t>
      </w:r>
      <w:r w:rsidR="000F0261" w:rsidRPr="00031D7A">
        <w:t xml:space="preserve"> </w:t>
      </w:r>
      <w:r w:rsidRPr="00031D7A">
        <w:t>ochrony wód uwzględniono zapewnienie wszystkim mieszkańcom Redy odpowiedniej jakości wody</w:t>
      </w:r>
      <w:r w:rsidR="000F0261" w:rsidRPr="00031D7A">
        <w:t xml:space="preserve"> </w:t>
      </w:r>
      <w:r w:rsidRPr="00031D7A">
        <w:t xml:space="preserve">do picia, ochronę jakości wód Redy i GZWP 110 oraz ochronę przed powodzią. Zapisy </w:t>
      </w:r>
      <w:r w:rsidR="000F0261" w:rsidRPr="00031D7A">
        <w:t>S</w:t>
      </w:r>
      <w:r w:rsidRPr="00031D7A">
        <w:t>tudium wskazują na</w:t>
      </w:r>
      <w:r w:rsidR="00782B86" w:rsidRPr="00031D7A">
        <w:t> </w:t>
      </w:r>
      <w:r w:rsidRPr="00031D7A">
        <w:t>potrzebę kształtowania odpowiedniej dla jakości życia struktury przestrzennej miasta wskazują na</w:t>
      </w:r>
      <w:r w:rsidR="00782B86" w:rsidRPr="00031D7A">
        <w:t> </w:t>
      </w:r>
      <w:r w:rsidRPr="00031D7A">
        <w:t xml:space="preserve">działania ograniczające emisje hałasu i zanieczyszczeń ze szlaków komunikacyjnych. Zapisy </w:t>
      </w:r>
      <w:r w:rsidR="000F0261" w:rsidRPr="00031D7A">
        <w:t>S</w:t>
      </w:r>
      <w:r w:rsidRPr="00031D7A">
        <w:t xml:space="preserve">tudium </w:t>
      </w:r>
      <w:r w:rsidR="000F0261" w:rsidRPr="00031D7A">
        <w:t xml:space="preserve">odzwierciedlone </w:t>
      </w:r>
      <w:r w:rsidR="00F23C03">
        <w:t xml:space="preserve">są </w:t>
      </w:r>
      <w:r w:rsidR="000F0261" w:rsidRPr="00031D7A">
        <w:t xml:space="preserve">w miejscowych planach zagospodarowania </w:t>
      </w:r>
      <w:r w:rsidR="007F6171" w:rsidRPr="00031D7A">
        <w:t>p</w:t>
      </w:r>
      <w:r w:rsidR="000F0261" w:rsidRPr="00031D7A">
        <w:t>rzestrzennego</w:t>
      </w:r>
      <w:r w:rsidRPr="00031D7A">
        <w:t xml:space="preserve">. </w:t>
      </w:r>
    </w:p>
    <w:p w14:paraId="300B7EC7" w14:textId="79E205FF" w:rsidR="004413ED" w:rsidRPr="00031D7A" w:rsidRDefault="004413ED" w:rsidP="00BD46F8">
      <w:r w:rsidRPr="00031D7A">
        <w:t xml:space="preserve">„Program Ochrony Środowiska dla Miasta Redy na lata 2019-2022 z perspektywą na lata 2023-2026” formułuje cel nadrzędny jako: zrównoważony rozwój Redy szansą na zdrowe i komfortowe życie mieszkańców. Cel nadrzędny precyzowany jest przez </w:t>
      </w:r>
      <w:r w:rsidR="00861760">
        <w:t>osiem</w:t>
      </w:r>
      <w:r w:rsidRPr="00031D7A">
        <w:t xml:space="preserve"> obszarów interwencji i przypisanym im</w:t>
      </w:r>
      <w:r w:rsidR="00782B86" w:rsidRPr="00031D7A">
        <w:t> </w:t>
      </w:r>
      <w:r w:rsidRPr="00031D7A">
        <w:t>kierunkom interwencji (od 1 do 4 kierunków interwencji w każdym obszarze). Większość z nich łączy się z działaniami adaptacyjnym</w:t>
      </w:r>
      <w:r w:rsidR="00F23C03">
        <w:t>i</w:t>
      </w:r>
      <w:r w:rsidRPr="00031D7A">
        <w:t xml:space="preserve"> np. takie kierunki jak: ochrona zbiorników wodnych; ochrona i</w:t>
      </w:r>
      <w:r w:rsidR="00782B86" w:rsidRPr="00031D7A">
        <w:t> </w:t>
      </w:r>
      <w:r w:rsidRPr="00031D7A">
        <w:t xml:space="preserve">zrównoważone gospodarowanie zasobami wodnymi; rozbudowa i modernizacja infrastruktury wodno-kanalizacyjnej; zwiększenie wsparcia dla jednostki ochotniczej straży pożarnej oraz wsparcie systemu ostrzegającego przed zagrożeniami dla ludności. Wartym podkreślenia jest, że w każdym obszarze interwencji wskazano kierunek związany z edukacją ekologiczną mieszkańców. </w:t>
      </w:r>
      <w:bookmarkStart w:id="35" w:name="_Hlk172966166"/>
    </w:p>
    <w:p w14:paraId="3EF548E1" w14:textId="4C8E667D" w:rsidR="00F23C03" w:rsidRDefault="00861760" w:rsidP="00BD46F8">
      <w:r>
        <w:t>„</w:t>
      </w:r>
      <w:r w:rsidR="004413ED" w:rsidRPr="00031D7A">
        <w:t xml:space="preserve">Gminna Strategia Rozwiązywania Problemów Społecznych na terenie Gminy Miasto Reda na lata 2021-2030” zakłada w wizji m.in., że Reda w 2030 </w:t>
      </w:r>
      <w:r w:rsidR="004015B3">
        <w:t>roku</w:t>
      </w:r>
      <w:r w:rsidR="004413ED" w:rsidRPr="00031D7A">
        <w:t xml:space="preserve"> jest bezpieczna: wszyscy mieszkańcy mają poczucie bezpieczeństwa socjalnego oraz bezpieczeństwa w przestrzeni publicznej. Miasto realizuje działania prozdrowotne i prospołeczne, jest też przygotowane na negatywne zjawiska i zagrożenia społeczne, zdrowotne czy klimatyczne; miasto zapewnia wysoką jakość życia społeczno-ekonomicznego; miasto Reda realizuje politykę senioralną; wspiera słabszych i wykluczonych; miasto realizuje efektywną politykę edukacyjną. Wizja przekłada się na </w:t>
      </w:r>
      <w:r>
        <w:t>trzy</w:t>
      </w:r>
      <w:r w:rsidR="004413ED" w:rsidRPr="00031D7A">
        <w:t xml:space="preserve"> obszary strategiczne:</w:t>
      </w:r>
      <w:r w:rsidR="004413ED" w:rsidRPr="00031D7A">
        <w:rPr>
          <w:rFonts w:ascii="BookmanOldStyle,BoldItalic" w:hAnsi="BookmanOldStyle,BoldItalic" w:cs="BookmanOldStyle,BoldItalic"/>
          <w:b/>
          <w:bCs/>
          <w:i/>
          <w:iCs/>
          <w:sz w:val="24"/>
          <w:szCs w:val="24"/>
        </w:rPr>
        <w:t xml:space="preserve"> </w:t>
      </w:r>
      <w:r w:rsidR="004413ED" w:rsidRPr="00031D7A">
        <w:t>obszar strategiczny 1. polityka społeczna miasta. wsparcie i pomoc rodzinie; obszar strategiczny 2</w:t>
      </w:r>
      <w:r w:rsidR="007F6171" w:rsidRPr="00031D7A">
        <w:t>.</w:t>
      </w:r>
      <w:r w:rsidR="004413ED" w:rsidRPr="00031D7A">
        <w:t xml:space="preserve"> edukacja. mieszkaniec. społeczność oraz obszar strategiczny 3</w:t>
      </w:r>
      <w:r w:rsidR="007F6171" w:rsidRPr="00031D7A">
        <w:t>.</w:t>
      </w:r>
      <w:r w:rsidR="004413ED" w:rsidRPr="00031D7A">
        <w:t xml:space="preserve"> bezpieczeństwo. </w:t>
      </w:r>
    </w:p>
    <w:p w14:paraId="440B5FED" w14:textId="581BC8AA" w:rsidR="004413ED" w:rsidRPr="00031D7A" w:rsidRDefault="004413ED" w:rsidP="00BD46F8">
      <w:r w:rsidRPr="00031D7A">
        <w:t xml:space="preserve">W obszarze strategicznym 3 wskazano, że przesłanką jego realizacji </w:t>
      </w:r>
      <w:r w:rsidR="00F23C03">
        <w:t xml:space="preserve">jest </w:t>
      </w:r>
      <w:r w:rsidRPr="00031D7A">
        <w:t>wynik m.in.</w:t>
      </w:r>
      <w:r w:rsidR="004D7DDE">
        <w:t> </w:t>
      </w:r>
      <w:r w:rsidRPr="00031D7A">
        <w:t>prognozowanego wzrost</w:t>
      </w:r>
      <w:r w:rsidR="00F23C03">
        <w:t>u</w:t>
      </w:r>
      <w:r w:rsidRPr="00031D7A">
        <w:t xml:space="preserve"> występowania ekstremalnych zjawisk pogodowych (lokalne podtopienia, susze, fale upałów, huraganowe wiatry, pożary lasów, deszcze nawalne i inne). Jednym z</w:t>
      </w:r>
      <w:r w:rsidR="00F23C03">
        <w:t> </w:t>
      </w:r>
      <w:r w:rsidRPr="00031D7A">
        <w:t xml:space="preserve">zakładanych działań w tym obszarem strategicznym jest zróżnicowane formy ochrony środowiska </w:t>
      </w:r>
      <w:r w:rsidR="00F23C03">
        <w:t>–</w:t>
      </w:r>
      <w:r w:rsidRPr="00031D7A">
        <w:t xml:space="preserve"> zwiększanie świadomości ekologicznej, edukacja proekologiczna. Prawie zupełnie kwestie klimatyczne </w:t>
      </w:r>
      <w:bookmarkEnd w:id="35"/>
      <w:r w:rsidRPr="00F23C03">
        <w:lastRenderedPageBreak/>
        <w:t>i</w:t>
      </w:r>
      <w:r w:rsidR="00F23C03">
        <w:t> </w:t>
      </w:r>
      <w:r w:rsidRPr="00F23C03">
        <w:t>adaptacyjne</w:t>
      </w:r>
      <w:r w:rsidRPr="00031D7A">
        <w:t xml:space="preserve"> nie są akcentowane w obszarze polityki społecznej i edukacji, choć wydaje się, że jest tam na nie miejsce. </w:t>
      </w:r>
    </w:p>
    <w:p w14:paraId="036BD374" w14:textId="249DB361" w:rsidR="004413ED" w:rsidRPr="00031D7A" w:rsidRDefault="004413ED" w:rsidP="00BD46F8">
      <w:r w:rsidRPr="00031D7A">
        <w:t xml:space="preserve">W „Gminnym Programie Opieki nad Zabytkami Gminy Miasto Reda na lata 2021-2024” jako mocne strony wskazano dobre warunki dla rozwoju turystyki, w tym lokalizację pomiędzy wartościowymi kompleksami leśnymi o dużym znaczeniu przyrodniczym i rekreacyjnym (Trójmiejski Park Krajobrazowy oraz Puszcza Darżlubska). Równocześnie w dokumencie zwrócono uwagę na brak ochrony </w:t>
      </w:r>
      <w:r w:rsidRPr="00031D7A">
        <w:rPr>
          <w:i/>
          <w:iCs/>
        </w:rPr>
        <w:t xml:space="preserve">in situ </w:t>
      </w:r>
      <w:r w:rsidRPr="00031D7A">
        <w:t>stanowisk archeologicznych</w:t>
      </w:r>
      <w:r w:rsidRPr="00031D7A">
        <w:rPr>
          <w:i/>
          <w:iCs/>
        </w:rPr>
        <w:t xml:space="preserve"> </w:t>
      </w:r>
      <w:r w:rsidRPr="00031D7A">
        <w:t>w dokumentach planistycznych, co spowodowało znaczn</w:t>
      </w:r>
      <w:r w:rsidR="00F23C03">
        <w:t>ą</w:t>
      </w:r>
      <w:r w:rsidRPr="00031D7A">
        <w:t xml:space="preserve"> degradacj</w:t>
      </w:r>
      <w:r w:rsidR="00F23C03">
        <w:t>ę</w:t>
      </w:r>
      <w:r w:rsidRPr="00031D7A">
        <w:t xml:space="preserve"> zasobu. Gminny program zakłada przede wszystkim włączenie problemów ochrony zabytków do systemu zadań strategicznych oraz uwzględnianie uwarunkowań ochrony zabytków, w</w:t>
      </w:r>
      <w:r w:rsidR="00861760">
        <w:t> </w:t>
      </w:r>
      <w:r w:rsidRPr="00031D7A">
        <w:t>tym krajobrazu kulturowego i dziedzictwa archeologicznego, łącznie z uwarunkowaniami ochrony przyrody i równowagi ekologicznej. Wśród priorytetów GPOZ wskazano: podejmowanie działań sprzyjających wytworzeniu lokalnej tożsamości mieszkańców, wspieranie aktywności mieszkańców mającej na celu poszanowanie dziedzictwa kulturowego, edukację w</w:t>
      </w:r>
      <w:r w:rsidR="00782B86" w:rsidRPr="00031D7A">
        <w:t> </w:t>
      </w:r>
      <w:r w:rsidRPr="00031D7A">
        <w:t>zakresie miejskiego dziedzictwa kulturowego. Ważnym jest, żeby zagadnienia zarządzania dziedzictwem były integralną częścią polityki miasta, także tej związanej z adaptacją do zmian klimatu.</w:t>
      </w:r>
    </w:p>
    <w:p w14:paraId="5A9BC023" w14:textId="68F775FD" w:rsidR="004413ED" w:rsidRPr="00031D7A" w:rsidRDefault="004413ED" w:rsidP="00BD46F8">
      <w:r w:rsidRPr="00031D7A">
        <w:t xml:space="preserve">W „Rocznym Programie Współpracy Gminy Miasto Reda z organizacjami pozarządowymi i innymi podmiotami prowadzącymi działalność pożytku publicznego na rok 2024” wśród priorytetowych zadań w zakresie współpracy Miasta z organizacjami pozarządowymi wskazano: ekologię i ochronę zwierząt oraz ochronę dziedzictwa przyrodniczego, ochronę i promocję zdrowia a także działania obejmujące grupy wykluczone i ze szczególnymi potrzebami (także w kontekście adaptacji do zmian klimatu) czyli osoby w wieku emerytalnym. Organizacje pozarządowe są ważnym partnerem działań adaptacyjnych podejmowanych przez </w:t>
      </w:r>
      <w:r w:rsidR="000C3183">
        <w:t>M</w:t>
      </w:r>
      <w:r w:rsidRPr="00031D7A">
        <w:t xml:space="preserve">iasto, ponieważ niejednokrotnie mogą w schemacie edukacji nieformalnej uzupełniać lub prowadzić działania edukacyjne i informacyjne dla różnych grup wiekowych. </w:t>
      </w:r>
    </w:p>
    <w:p w14:paraId="238EFEB5" w14:textId="6FC1C2AE" w:rsidR="00CE24D3" w:rsidRPr="00031D7A" w:rsidRDefault="004413ED" w:rsidP="00BD46F8">
      <w:r w:rsidRPr="00031D7A">
        <w:t>Podsumowując analizę dokumentów kształtujących lokalną politykę rozwoju, należy wskazać, że</w:t>
      </w:r>
      <w:r w:rsidR="00782B86" w:rsidRPr="00031D7A">
        <w:t> </w:t>
      </w:r>
      <w:r w:rsidRPr="00031D7A">
        <w:t>problematyka zmian klimatu i adaptacji do zmian klimatu jest w tych dokumentach uwzględniana w</w:t>
      </w:r>
      <w:r w:rsidR="004D7DDE">
        <w:t> </w:t>
      </w:r>
      <w:r w:rsidRPr="00031D7A">
        <w:t>zróżnicowany sposób. Najszerzej i wprost do adaptacji do zmian klimatu odnosi się w</w:t>
      </w:r>
      <w:r w:rsidR="00583E25" w:rsidRPr="00031D7A">
        <w:t>w.</w:t>
      </w:r>
      <w:r w:rsidRPr="00031D7A">
        <w:t xml:space="preserve"> strategia rozwoju, w dużo mniejszym stopniu program ochrony środowiska i strategia rozwiązywania problemów społecznych.</w:t>
      </w:r>
      <w:r w:rsidR="00CE24D3" w:rsidRPr="00031D7A">
        <w:t xml:space="preserve"> Niemniej wiele z kierunków działań tych dokumentów pośrednio </w:t>
      </w:r>
      <w:r w:rsidR="00F23C03" w:rsidRPr="00031D7A">
        <w:t xml:space="preserve">może </w:t>
      </w:r>
      <w:r w:rsidR="00CE24D3" w:rsidRPr="00031D7A">
        <w:t xml:space="preserve">przyczyniać się do budowania odporności </w:t>
      </w:r>
      <w:r w:rsidR="000C3183">
        <w:t>M</w:t>
      </w:r>
      <w:r w:rsidR="00CE24D3" w:rsidRPr="00031D7A">
        <w:t xml:space="preserve">iasta na zmiany klimatu. </w:t>
      </w:r>
    </w:p>
    <w:p w14:paraId="032BBBCB" w14:textId="5498A2F3" w:rsidR="004413ED" w:rsidRPr="00031D7A" w:rsidRDefault="004413ED" w:rsidP="00BD46F8">
      <w:r w:rsidRPr="00031D7A">
        <w:t>Cele i kierunki działań zapisane we wszystkich analizowanych dokumentach nie są sprzeczne z</w:t>
      </w:r>
      <w:r w:rsidR="00782B86" w:rsidRPr="00031D7A">
        <w:t> </w:t>
      </w:r>
      <w:r w:rsidRPr="00031D7A">
        <w:t>potrzebami adaptacji do zmian klimatu. Widać natomiast ewolucję podejścia do tematyki polityki klimatycznej i adaptacji do zmian klimatu. Strategia rozwoju przyjęta jako pierwszy dokument nowej generacji (na aktualny okres programowania) wyznaczyła ramy dla działań adaptacyjnych, a</w:t>
      </w:r>
      <w:r w:rsidR="004D7DDE">
        <w:t> </w:t>
      </w:r>
      <w:r w:rsidRPr="00031D7A">
        <w:t>ich</w:t>
      </w:r>
      <w:r w:rsidR="004D7DDE">
        <w:t> </w:t>
      </w:r>
      <w:r w:rsidRPr="00031D7A">
        <w:t xml:space="preserve">doprecyzowanie będzie następowało w kolejnych edycjach dokumentów programowych przyjmowanych w następnych latach. </w:t>
      </w:r>
      <w:r w:rsidR="00CE24D3" w:rsidRPr="00031D7A">
        <w:t>K</w:t>
      </w:r>
      <w:r w:rsidRPr="00031D7A">
        <w:t>olejn</w:t>
      </w:r>
      <w:r w:rsidR="00CE24D3" w:rsidRPr="00031D7A">
        <w:t>e</w:t>
      </w:r>
      <w:r w:rsidRPr="00031D7A">
        <w:t xml:space="preserve"> edycj</w:t>
      </w:r>
      <w:r w:rsidR="00CE24D3" w:rsidRPr="00031D7A">
        <w:t>e</w:t>
      </w:r>
      <w:r w:rsidRPr="00031D7A">
        <w:t xml:space="preserve"> dokumentów takich</w:t>
      </w:r>
      <w:r w:rsidR="00F23C03">
        <w:t>,</w:t>
      </w:r>
      <w:r w:rsidRPr="00031D7A">
        <w:t xml:space="preserve"> jak: strategia rozwiazywania problemów społecznych, program ochrony środowiska czy program współpracy z</w:t>
      </w:r>
      <w:r w:rsidR="00782B86" w:rsidRPr="00031D7A">
        <w:t> </w:t>
      </w:r>
      <w:r w:rsidRPr="00031D7A">
        <w:t>organizacjami pozarządowymi</w:t>
      </w:r>
      <w:r w:rsidR="00F23C03">
        <w:t>,</w:t>
      </w:r>
      <w:r w:rsidRPr="00031D7A">
        <w:t xml:space="preserve"> </w:t>
      </w:r>
      <w:r w:rsidR="00CE24D3" w:rsidRPr="00031D7A">
        <w:t>będą okazją do</w:t>
      </w:r>
      <w:r w:rsidRPr="00031D7A">
        <w:t xml:space="preserve"> </w:t>
      </w:r>
      <w:r w:rsidR="00CE24D3" w:rsidRPr="00031D7A">
        <w:t>głębszego</w:t>
      </w:r>
      <w:r w:rsidRPr="00031D7A">
        <w:t xml:space="preserve"> </w:t>
      </w:r>
      <w:r w:rsidR="00CE24D3" w:rsidRPr="00031D7A">
        <w:t>włączeni</w:t>
      </w:r>
      <w:r w:rsidR="00F23C03">
        <w:t>a</w:t>
      </w:r>
      <w:r w:rsidRPr="00031D7A">
        <w:t xml:space="preserve"> kwesti</w:t>
      </w:r>
      <w:r w:rsidR="00CE24D3" w:rsidRPr="00031D7A">
        <w:t>i</w:t>
      </w:r>
      <w:r w:rsidRPr="00031D7A">
        <w:t xml:space="preserve"> związan</w:t>
      </w:r>
      <w:r w:rsidR="00F23C03">
        <w:t>ych</w:t>
      </w:r>
      <w:r w:rsidRPr="00031D7A">
        <w:t xml:space="preserve"> z polityką klimatyczną i</w:t>
      </w:r>
      <w:r w:rsidR="00F23C03">
        <w:t> </w:t>
      </w:r>
      <w:r w:rsidRPr="00031D7A">
        <w:t xml:space="preserve">adaptacją do zmian klimatu. Warto podkreślić, że strategia rozwoju stanowi także wytyczną dla opracowywanego właśnie Planu ogólnego dla </w:t>
      </w:r>
      <w:r w:rsidR="00583E25" w:rsidRPr="00031D7A">
        <w:t>G</w:t>
      </w:r>
      <w:r w:rsidRPr="00031D7A">
        <w:t>miny Miasto Reda</w:t>
      </w:r>
      <w:r w:rsidR="00E7288D" w:rsidRPr="00031D7A">
        <w:t>, opracowywanego zgodnie z</w:t>
      </w:r>
      <w:r w:rsidR="00F23C03">
        <w:t> </w:t>
      </w:r>
      <w:r w:rsidR="00583E25" w:rsidRPr="00031D7A">
        <w:t xml:space="preserve">wprowadzoną </w:t>
      </w:r>
      <w:r w:rsidR="00E7288D" w:rsidRPr="00031D7A">
        <w:t>reformą systemu planowania przestrzennego w Polsce</w:t>
      </w:r>
      <w:r w:rsidRPr="00031D7A">
        <w:t>.</w:t>
      </w:r>
    </w:p>
    <w:p w14:paraId="271B12FB" w14:textId="53087BE3" w:rsidR="00590AB9" w:rsidRPr="00031D7A" w:rsidRDefault="00590AB9" w:rsidP="00BD46F8">
      <w:pPr>
        <w:pStyle w:val="Nagwek1"/>
      </w:pPr>
      <w:bookmarkStart w:id="36" w:name="_Toc63161950"/>
      <w:bookmarkStart w:id="37" w:name="_Toc178598345"/>
      <w:r w:rsidRPr="00031D7A">
        <w:lastRenderedPageBreak/>
        <w:t xml:space="preserve">Ekspozycja </w:t>
      </w:r>
      <w:r w:rsidR="00583E25" w:rsidRPr="00031D7A">
        <w:t>M</w:t>
      </w:r>
      <w:r w:rsidRPr="00031D7A">
        <w:t xml:space="preserve">iasta Redy na zmiany klimatu </w:t>
      </w:r>
      <w:bookmarkStart w:id="38" w:name="_Toc63161953"/>
      <w:bookmarkEnd w:id="36"/>
      <w:r w:rsidR="004863AE" w:rsidRPr="00031D7A">
        <w:t xml:space="preserve">– </w:t>
      </w:r>
      <w:bookmarkEnd w:id="38"/>
      <w:r w:rsidR="00782B86" w:rsidRPr="00031D7A">
        <w:t xml:space="preserve">identyfikacja zagrożeń klimatycznych </w:t>
      </w:r>
      <w:r w:rsidRPr="00031D7A">
        <w:t>dla Miasta Redy</w:t>
      </w:r>
      <w:bookmarkEnd w:id="37"/>
      <w:r w:rsidRPr="00031D7A">
        <w:t xml:space="preserve"> </w:t>
      </w:r>
    </w:p>
    <w:p w14:paraId="617D7550" w14:textId="42336207" w:rsidR="00FC30A6" w:rsidRPr="00031D7A" w:rsidRDefault="00FC30A6" w:rsidP="00BD46F8">
      <w:pPr>
        <w:pStyle w:val="Nagwek2"/>
      </w:pPr>
      <w:bookmarkStart w:id="39" w:name="_Toc166762475"/>
      <w:bookmarkStart w:id="40" w:name="_Toc178598346"/>
      <w:r w:rsidRPr="00031D7A">
        <w:t>Obserwowane zmiany warunków klimatycznych</w:t>
      </w:r>
      <w:bookmarkEnd w:id="39"/>
      <w:r w:rsidRPr="00031D7A">
        <w:t xml:space="preserve"> i </w:t>
      </w:r>
      <w:r w:rsidR="00D87B89" w:rsidRPr="00031D7A">
        <w:t>hydrologicznych</w:t>
      </w:r>
      <w:bookmarkEnd w:id="40"/>
    </w:p>
    <w:p w14:paraId="40040982" w14:textId="77777777" w:rsidR="00DB7415" w:rsidRPr="00CE5958" w:rsidRDefault="00DB7415" w:rsidP="00DB7415">
      <w:pPr>
        <w:rPr>
          <w:rFonts w:cstheme="minorHAnsi"/>
        </w:rPr>
      </w:pPr>
      <w:r w:rsidRPr="00CE5958">
        <w:t>Analiza wieloletnich danych meteorologicznych (dane ze stacji hydrologiczno-meteorologicznej IMGW-PIB Lębork i Martwa Wisła) wykazała zmiany warunków klimatycznych charakterystycznych dla obszaru północnej Polski, w obrębie którego położone jest miasto Reda. Badania zmienności warunków termicznych, opadowych i anemometrycznych w omawianym obszarze pozwalają wskazać następujące tendencje w przebiegu zjawisk klimatycznych</w:t>
      </w:r>
      <w:r w:rsidRPr="00CE5958">
        <w:rPr>
          <w:rFonts w:cstheme="minorHAnsi"/>
        </w:rPr>
        <w:t>, które można odnieść do najbliższego otoczenia miasta:</w:t>
      </w:r>
    </w:p>
    <w:p w14:paraId="75ED908C" w14:textId="77777777" w:rsidR="00DB7415" w:rsidRPr="00CE2D8F" w:rsidRDefault="00DB7415" w:rsidP="00DB7415">
      <w:pPr>
        <w:pStyle w:val="Akapitzlist"/>
        <w:numPr>
          <w:ilvl w:val="0"/>
          <w:numId w:val="11"/>
        </w:numPr>
        <w:spacing w:before="0"/>
        <w:ind w:left="431" w:hanging="431"/>
      </w:pPr>
      <w:r w:rsidRPr="00CE2D8F">
        <w:t>wyraźny dodatni trend zmian średniej rocznej temperatury powietrza,</w:t>
      </w:r>
    </w:p>
    <w:p w14:paraId="35CF4046" w14:textId="77777777" w:rsidR="00DB7415" w:rsidRPr="00CE2D8F" w:rsidRDefault="00DB7415" w:rsidP="00DB7415">
      <w:pPr>
        <w:pStyle w:val="Akapitzlist"/>
        <w:numPr>
          <w:ilvl w:val="0"/>
          <w:numId w:val="11"/>
        </w:numPr>
      </w:pPr>
      <w:r w:rsidRPr="00CE2D8F">
        <w:t>wyraźny wzrost średniej rocznej temperatury maksymalnej powietrza,</w:t>
      </w:r>
    </w:p>
    <w:p w14:paraId="6AE1892E" w14:textId="77777777" w:rsidR="00DB7415" w:rsidRPr="00CE2D8F" w:rsidRDefault="00DB7415" w:rsidP="00DB7415">
      <w:pPr>
        <w:pStyle w:val="Akapitzlist"/>
        <w:numPr>
          <w:ilvl w:val="0"/>
          <w:numId w:val="11"/>
        </w:numPr>
      </w:pPr>
      <w:r w:rsidRPr="00CE2D8F">
        <w:t>wydłużenie okresów gorących i słaby wzrost liczby dni upalnych,</w:t>
      </w:r>
    </w:p>
    <w:p w14:paraId="69589C0D" w14:textId="77777777" w:rsidR="00DB7415" w:rsidRPr="00CE2D8F" w:rsidRDefault="00DB7415" w:rsidP="00DB7415">
      <w:pPr>
        <w:pStyle w:val="Akapitzlist"/>
        <w:numPr>
          <w:ilvl w:val="0"/>
          <w:numId w:val="11"/>
        </w:numPr>
      </w:pPr>
      <w:r w:rsidRPr="00CE2D8F">
        <w:t>nieznaczne zwiększenie się częstotliwości i natężenia fal upałów,</w:t>
      </w:r>
    </w:p>
    <w:p w14:paraId="07677FC2" w14:textId="77777777" w:rsidR="00DB7415" w:rsidRPr="00CE2D8F" w:rsidRDefault="00DB7415" w:rsidP="00DB7415">
      <w:pPr>
        <w:pStyle w:val="Akapitzlist"/>
        <w:numPr>
          <w:ilvl w:val="0"/>
          <w:numId w:val="11"/>
        </w:numPr>
      </w:pPr>
      <w:r w:rsidRPr="00CE2D8F">
        <w:t>wzrost w przebiegu wieloletnim średniej rocznej temperatury minimalnej powietrza,</w:t>
      </w:r>
    </w:p>
    <w:p w14:paraId="289CF192" w14:textId="77777777" w:rsidR="00DB7415" w:rsidRPr="00CE2D8F" w:rsidRDefault="00DB7415" w:rsidP="00DB7415">
      <w:pPr>
        <w:pStyle w:val="Akapitzlist"/>
        <w:numPr>
          <w:ilvl w:val="0"/>
          <w:numId w:val="11"/>
        </w:numPr>
      </w:pPr>
      <w:r w:rsidRPr="00CE2D8F">
        <w:t>zmniejszenie występowania częstotliwości i natężenia i fal chłodu,</w:t>
      </w:r>
    </w:p>
    <w:p w14:paraId="27EC3B71" w14:textId="77777777" w:rsidR="00DB7415" w:rsidRPr="00CE2D8F" w:rsidRDefault="00DB7415" w:rsidP="00DB7415">
      <w:pPr>
        <w:pStyle w:val="Akapitzlist"/>
        <w:numPr>
          <w:ilvl w:val="0"/>
          <w:numId w:val="11"/>
        </w:numPr>
      </w:pPr>
      <w:r w:rsidRPr="00CE2D8F">
        <w:t>zmniejszanie się liczby dni mroźnych i bardzo mroźnych,</w:t>
      </w:r>
    </w:p>
    <w:p w14:paraId="2CB129E1" w14:textId="77777777" w:rsidR="00DB7415" w:rsidRPr="00CE2D8F" w:rsidRDefault="00DB7415" w:rsidP="00DB7415">
      <w:pPr>
        <w:pStyle w:val="Akapitzlist"/>
        <w:numPr>
          <w:ilvl w:val="0"/>
          <w:numId w:val="11"/>
        </w:numPr>
      </w:pPr>
      <w:r w:rsidRPr="00CE2D8F">
        <w:t xml:space="preserve">spadek liczby okresów przymrozkowych i liczby dni w tych okresach, </w:t>
      </w:r>
    </w:p>
    <w:p w14:paraId="23A06FB0" w14:textId="77777777" w:rsidR="00DB7415" w:rsidRPr="00CE2D8F" w:rsidRDefault="00DB7415" w:rsidP="00DB7415">
      <w:pPr>
        <w:pStyle w:val="Akapitzlist"/>
        <w:numPr>
          <w:ilvl w:val="0"/>
          <w:numId w:val="11"/>
        </w:numPr>
      </w:pPr>
      <w:r w:rsidRPr="00CE2D8F">
        <w:t xml:space="preserve">spadek liczby dni, w których temperatura powietrza przechodzi przez punkt 0°C, </w:t>
      </w:r>
    </w:p>
    <w:p w14:paraId="5CE96956" w14:textId="77777777" w:rsidR="00DB7415" w:rsidRPr="00CE2D8F" w:rsidRDefault="00DB7415" w:rsidP="00DB7415">
      <w:pPr>
        <w:pStyle w:val="Akapitzlist"/>
        <w:numPr>
          <w:ilvl w:val="0"/>
          <w:numId w:val="11"/>
        </w:numPr>
      </w:pPr>
      <w:r w:rsidRPr="00CE2D8F">
        <w:t>tendencja spadkowa dni charakteryzujących się występowaniem opadu powyżej 1</w:t>
      </w:r>
      <w:r>
        <w:t xml:space="preserve"> </w:t>
      </w:r>
      <w:r w:rsidRPr="00CE2D8F">
        <w:t>mm i  średniodobową temperaturą powietrza osiągającą wartość w przedziale od -5°C od +2,5°C,</w:t>
      </w:r>
    </w:p>
    <w:p w14:paraId="017ADD24" w14:textId="77777777" w:rsidR="00DB7415" w:rsidRPr="00CE2D8F" w:rsidRDefault="00DB7415" w:rsidP="00DB7415">
      <w:pPr>
        <w:pStyle w:val="Akapitzlist"/>
        <w:numPr>
          <w:ilvl w:val="0"/>
          <w:numId w:val="11"/>
        </w:numPr>
      </w:pPr>
      <w:r w:rsidRPr="00CE2D8F">
        <w:t>silny trend wzrostowy liczby dni wegetacyjnych,</w:t>
      </w:r>
    </w:p>
    <w:p w14:paraId="618259D6" w14:textId="77777777" w:rsidR="00DB7415" w:rsidRPr="00CE2D8F" w:rsidRDefault="00DB7415" w:rsidP="00DB7415">
      <w:pPr>
        <w:pStyle w:val="Akapitzlist"/>
        <w:numPr>
          <w:ilvl w:val="0"/>
          <w:numId w:val="11"/>
        </w:numPr>
      </w:pPr>
      <w:r w:rsidRPr="00CE2D8F">
        <w:t>niewielka tendencja wzrostowa rocznych sum opadów,</w:t>
      </w:r>
    </w:p>
    <w:p w14:paraId="60BD4394" w14:textId="77777777" w:rsidR="00DB7415" w:rsidRPr="00CE2D8F" w:rsidRDefault="00DB7415" w:rsidP="00DB7415">
      <w:pPr>
        <w:pStyle w:val="Akapitzlist"/>
        <w:numPr>
          <w:ilvl w:val="0"/>
          <w:numId w:val="11"/>
        </w:numPr>
      </w:pPr>
      <w:r w:rsidRPr="00CE2D8F">
        <w:t>zwiększenie maksymalnych dobowych opadów w miesiącach letnich (okres od maja do sierpnia) i</w:t>
      </w:r>
      <w:r>
        <w:t> </w:t>
      </w:r>
      <w:r w:rsidRPr="00CE2D8F">
        <w:t>zwiększenie liczby dni z opadem deszczu w miesiącach zimowych</w:t>
      </w:r>
    </w:p>
    <w:p w14:paraId="57D66C17" w14:textId="77777777" w:rsidR="00DB7415" w:rsidRPr="00CE2D8F" w:rsidRDefault="00DB7415" w:rsidP="00DB7415">
      <w:pPr>
        <w:pStyle w:val="Akapitzlist"/>
        <w:numPr>
          <w:ilvl w:val="0"/>
          <w:numId w:val="11"/>
        </w:numPr>
      </w:pPr>
      <w:r w:rsidRPr="00CE2D8F">
        <w:t>zwiększenie liczby dni z opadem o większym natężeniu, tj. dobowych opadów &gt;=10 mm, dobowych opadów &gt;20 mm, dobowych opadów&gt;30 mm,</w:t>
      </w:r>
    </w:p>
    <w:p w14:paraId="57FD9AB3" w14:textId="77777777" w:rsidR="00DB7415" w:rsidRPr="00CE2D8F" w:rsidRDefault="00DB7415" w:rsidP="00DB7415">
      <w:pPr>
        <w:pStyle w:val="Akapitzlist"/>
        <w:numPr>
          <w:ilvl w:val="0"/>
          <w:numId w:val="11"/>
        </w:numPr>
      </w:pPr>
      <w:r w:rsidRPr="00CE2D8F">
        <w:t xml:space="preserve">tendencja spadkowa liczby dni bez opadu (opad&lt;1mm) i liczby okresów bez opadu utrzymujących się ponad 5 dni, </w:t>
      </w:r>
    </w:p>
    <w:p w14:paraId="3724B7E5" w14:textId="77777777" w:rsidR="00DB7415" w:rsidRPr="00CE2D8F" w:rsidRDefault="00DB7415" w:rsidP="00DB7415">
      <w:pPr>
        <w:pStyle w:val="Akapitzlist"/>
        <w:numPr>
          <w:ilvl w:val="0"/>
          <w:numId w:val="11"/>
        </w:numPr>
      </w:pPr>
      <w:r w:rsidRPr="00CE2D8F">
        <w:t>tendencja spadkowa częstości występowania i grubości pokrywy śnieżnej,</w:t>
      </w:r>
    </w:p>
    <w:p w14:paraId="16AF9121" w14:textId="77777777" w:rsidR="00DB7415" w:rsidRPr="00CE2D8F" w:rsidRDefault="00DB7415" w:rsidP="00DB7415">
      <w:pPr>
        <w:pStyle w:val="Akapitzlist"/>
        <w:numPr>
          <w:ilvl w:val="0"/>
          <w:numId w:val="11"/>
        </w:numPr>
      </w:pPr>
      <w:r w:rsidRPr="00CE2D8F">
        <w:t xml:space="preserve">zwiększenie liczby dni z silnym i bardzo silnym wiatrem, </w:t>
      </w:r>
    </w:p>
    <w:p w14:paraId="685F56A8" w14:textId="77777777" w:rsidR="00DB7415" w:rsidRPr="00CE2D8F" w:rsidRDefault="00DB7415" w:rsidP="00DB7415">
      <w:pPr>
        <w:pStyle w:val="Akapitzlist"/>
        <w:numPr>
          <w:ilvl w:val="0"/>
          <w:numId w:val="11"/>
        </w:numPr>
      </w:pPr>
      <w:r w:rsidRPr="00CE2D8F">
        <w:t xml:space="preserve">zwiększenie liczby dni z burzą w roku oraz niewielka tendencja spadkowa liczby dni z burzą w miesiącu lipcu, charakteryzującym się największą intensywnością zjawisk burzowych. </w:t>
      </w:r>
    </w:p>
    <w:p w14:paraId="56BC55F4" w14:textId="0278ACD8" w:rsidR="00FC30A6" w:rsidRPr="00031D7A" w:rsidRDefault="00FC30A6" w:rsidP="00BD46F8">
      <w:r w:rsidRPr="00031D7A">
        <w:t>Analizę zjawisk hydrologicznych z wieloleci</w:t>
      </w:r>
      <w:r w:rsidR="00BB38AB" w:rsidRPr="00031D7A">
        <w:t>a</w:t>
      </w:r>
      <w:r w:rsidRPr="00031D7A">
        <w:t xml:space="preserve"> 1993-2023 przeprowadzono na podstawie danych ze stacji hydrologicznej Wejherowo. W wyniku wykonanej analizy danych stwierdzono:</w:t>
      </w:r>
    </w:p>
    <w:p w14:paraId="123A62A3" w14:textId="77777777" w:rsidR="00FC30A6" w:rsidRPr="00031D7A" w:rsidRDefault="00FC30A6" w:rsidP="00B978BC">
      <w:pPr>
        <w:pStyle w:val="Akapitzlist"/>
        <w:numPr>
          <w:ilvl w:val="0"/>
          <w:numId w:val="11"/>
        </w:numPr>
        <w:spacing w:before="0"/>
        <w:ind w:left="431" w:hanging="431"/>
      </w:pPr>
      <w:r w:rsidRPr="00031D7A">
        <w:t>w zakresie niżówek – brak istotnej tendencji dotyczącej czasu trwania poszczególnych niżówek i czasu pomiędzy kolejnymi niżówkami, tendencję wzrostową deficytów niżówek oraz tendencję wzrostową liczby dni z niżówką w poszczególnych latach hydrologicznych,</w:t>
      </w:r>
    </w:p>
    <w:p w14:paraId="64E6B764" w14:textId="0F08687A" w:rsidR="00FC30A6" w:rsidRPr="00031D7A" w:rsidRDefault="00FC30A6" w:rsidP="00B978BC">
      <w:pPr>
        <w:pStyle w:val="Akapitzlist"/>
        <w:numPr>
          <w:ilvl w:val="0"/>
          <w:numId w:val="11"/>
        </w:numPr>
      </w:pPr>
      <w:r w:rsidRPr="00031D7A">
        <w:t>w zakresie wezbrań – wzrost liczby dni z wezbraniem, wzrostową tendencję objętości fal wezbraniowych i niewielką tendencję wzrostową liczby dni z wezbraniami.</w:t>
      </w:r>
    </w:p>
    <w:p w14:paraId="4628060A" w14:textId="3F40883F" w:rsidR="00875306" w:rsidRPr="00031D7A" w:rsidRDefault="00BB38AB" w:rsidP="00BD46F8">
      <w:r w:rsidRPr="00031D7A">
        <w:lastRenderedPageBreak/>
        <w:t xml:space="preserve">Miasto Reda położone jest w zasięgu zagrożenia powodziowego, którego obszary przedstawiają </w:t>
      </w:r>
      <w:r w:rsidR="00875306" w:rsidRPr="00031D7A">
        <w:t>Map</w:t>
      </w:r>
      <w:r w:rsidRPr="00031D7A">
        <w:t>y</w:t>
      </w:r>
      <w:r w:rsidR="00875306" w:rsidRPr="00031D7A">
        <w:t xml:space="preserve"> zagrożenia powodziowego</w:t>
      </w:r>
      <w:r w:rsidRPr="00031D7A">
        <w:t xml:space="preserve">. </w:t>
      </w:r>
      <w:r w:rsidR="00875306" w:rsidRPr="00031D7A">
        <w:t>W przypadku wystąpienia powodzi od strony morza (o</w:t>
      </w:r>
      <w:r w:rsidR="004D7DDE">
        <w:t> </w:t>
      </w:r>
      <w:r w:rsidR="00875306" w:rsidRPr="00031D7A">
        <w:t xml:space="preserve">prawdopodobieństwie wystąpienia 0,2% i 1%) zagrożenie to dotyczy jedynie fragmentu doliny rzeki Redy i obejmuje zaledwie 0,03% powierzchni </w:t>
      </w:r>
      <w:r w:rsidR="000C3183">
        <w:t>M</w:t>
      </w:r>
      <w:r w:rsidR="00875306" w:rsidRPr="00031D7A">
        <w:t xml:space="preserve">iasta. Związane jest z prognozowaną typową cofką rzeki. Znacznie większe obszary </w:t>
      </w:r>
      <w:r w:rsidR="000C3183">
        <w:t>M</w:t>
      </w:r>
      <w:r w:rsidR="00875306" w:rsidRPr="00031D7A">
        <w:t>iasta zagrożone są wystąpieniem powodzi od strony rz</w:t>
      </w:r>
      <w:r w:rsidRPr="00031D7A">
        <w:t>eki</w:t>
      </w:r>
      <w:r w:rsidR="00875306" w:rsidRPr="00031D7A">
        <w:t xml:space="preserve"> Redy. Obejmują one:</w:t>
      </w:r>
    </w:p>
    <w:p w14:paraId="087C7531" w14:textId="6EEEAE19" w:rsidR="00875306" w:rsidRPr="00031D7A" w:rsidRDefault="00875306" w:rsidP="00B978BC">
      <w:pPr>
        <w:pStyle w:val="Akapitzlist"/>
        <w:numPr>
          <w:ilvl w:val="0"/>
          <w:numId w:val="11"/>
        </w:numPr>
        <w:spacing w:before="0"/>
        <w:ind w:left="431" w:hanging="431"/>
      </w:pPr>
      <w:r w:rsidRPr="00031D7A">
        <w:t>7,27% pow</w:t>
      </w:r>
      <w:r w:rsidR="000C3183">
        <w:t>ierzchni</w:t>
      </w:r>
      <w:r w:rsidRPr="00031D7A">
        <w:t xml:space="preserve"> </w:t>
      </w:r>
      <w:r w:rsidR="000C3183">
        <w:t>M</w:t>
      </w:r>
      <w:r w:rsidRPr="00031D7A">
        <w:t>iasta w przypadku powodzi o prawdopodobieństwie wystąpienia 0,2%;</w:t>
      </w:r>
    </w:p>
    <w:p w14:paraId="29A89E30" w14:textId="0AEE2595" w:rsidR="00875306" w:rsidRPr="00031D7A" w:rsidRDefault="00875306" w:rsidP="00B978BC">
      <w:pPr>
        <w:pStyle w:val="Akapitzlist"/>
        <w:numPr>
          <w:ilvl w:val="0"/>
          <w:numId w:val="11"/>
        </w:numPr>
      </w:pPr>
      <w:r w:rsidRPr="00031D7A">
        <w:t xml:space="preserve">6,35% </w:t>
      </w:r>
      <w:r w:rsidR="000C3183" w:rsidRPr="00031D7A">
        <w:t>pow</w:t>
      </w:r>
      <w:r w:rsidR="000C3183">
        <w:t>ierzchni</w:t>
      </w:r>
      <w:r w:rsidRPr="00031D7A">
        <w:t xml:space="preserve"> </w:t>
      </w:r>
      <w:r w:rsidR="000C3183">
        <w:t>M</w:t>
      </w:r>
      <w:r w:rsidRPr="00031D7A">
        <w:t>iasta w przypadku powodzi o prawdopodobieństwie wystąpienia 1%;</w:t>
      </w:r>
    </w:p>
    <w:p w14:paraId="44C9528E" w14:textId="294AF9F8" w:rsidR="00875306" w:rsidRPr="00031D7A" w:rsidRDefault="00875306" w:rsidP="00B978BC">
      <w:pPr>
        <w:pStyle w:val="Akapitzlist"/>
        <w:numPr>
          <w:ilvl w:val="0"/>
          <w:numId w:val="11"/>
        </w:numPr>
      </w:pPr>
      <w:r w:rsidRPr="00031D7A">
        <w:t xml:space="preserve">4,36% </w:t>
      </w:r>
      <w:r w:rsidR="000C3183" w:rsidRPr="00031D7A">
        <w:t>pow</w:t>
      </w:r>
      <w:r w:rsidR="000C3183">
        <w:t>ierzchni</w:t>
      </w:r>
      <w:r w:rsidRPr="00031D7A">
        <w:t xml:space="preserve"> </w:t>
      </w:r>
      <w:r w:rsidR="000C3183">
        <w:t>M</w:t>
      </w:r>
      <w:r w:rsidRPr="00031D7A">
        <w:t>iasta w przypadku powodzi o prawdopodobieństwie wystąpienia 10%.</w:t>
      </w:r>
    </w:p>
    <w:p w14:paraId="7A70F77C" w14:textId="694265DB" w:rsidR="00875306" w:rsidRPr="00031D7A" w:rsidRDefault="00875306" w:rsidP="00BD46F8">
      <w:r w:rsidRPr="00031D7A">
        <w:t xml:space="preserve">Zasięg powodzi o prawdopodobieństwie 0,2, 1 i 10% przedstawiono na poniższej mapie (Rys. </w:t>
      </w:r>
      <w:r w:rsidR="00BA203D" w:rsidRPr="00031D7A">
        <w:t>5</w:t>
      </w:r>
      <w:r w:rsidRPr="00031D7A">
        <w:t xml:space="preserve">). </w:t>
      </w:r>
    </w:p>
    <w:p w14:paraId="5AD35172" w14:textId="6000BE0C" w:rsidR="00875306" w:rsidRPr="00031D7A" w:rsidRDefault="00875306" w:rsidP="004D7DDE">
      <w:pPr>
        <w:pStyle w:val="Obrazek"/>
      </w:pPr>
      <w:r w:rsidRPr="00031D7A">
        <w:drawing>
          <wp:inline distT="0" distB="0" distL="0" distR="0" wp14:anchorId="0361AB24" wp14:editId="32AB0CC4">
            <wp:extent cx="5667375" cy="5667375"/>
            <wp:effectExtent l="0" t="0" r="9525" b="952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75175" cy="5675175"/>
                    </a:xfrm>
                    <a:prstGeom prst="rect">
                      <a:avLst/>
                    </a:prstGeom>
                    <a:noFill/>
                    <a:ln>
                      <a:noFill/>
                    </a:ln>
                  </pic:spPr>
                </pic:pic>
              </a:graphicData>
            </a:graphic>
          </wp:inline>
        </w:drawing>
      </w:r>
    </w:p>
    <w:p w14:paraId="31C541F1" w14:textId="7DBD457B" w:rsidR="00875306" w:rsidRPr="00031D7A" w:rsidRDefault="00875306" w:rsidP="00BD46F8">
      <w:pPr>
        <w:pStyle w:val="Rysunki"/>
      </w:pPr>
      <w:bookmarkStart w:id="41" w:name="_Toc177540587"/>
      <w:r w:rsidRPr="00031D7A">
        <w:t>Zasięg powodzi o prawdopodobieństwie 0,2, 1 i 10%</w:t>
      </w:r>
      <w:bookmarkEnd w:id="41"/>
    </w:p>
    <w:p w14:paraId="444AD4B7" w14:textId="5F02507D" w:rsidR="00875306" w:rsidRPr="00031D7A" w:rsidRDefault="00875306" w:rsidP="00BD46F8">
      <w:pPr>
        <w:pStyle w:val="rdo"/>
      </w:pPr>
      <w:r w:rsidRPr="00031D7A">
        <w:t xml:space="preserve">Źródło danych: </w:t>
      </w:r>
      <w:hyperlink r:id="rId22" w:history="1">
        <w:r w:rsidRPr="00031D7A">
          <w:rPr>
            <w:rStyle w:val="Hipercze"/>
          </w:rPr>
          <w:t>https://isok.gov.pl/index.html</w:t>
        </w:r>
      </w:hyperlink>
    </w:p>
    <w:p w14:paraId="7C9D402A" w14:textId="7BFD891A" w:rsidR="00BA203D" w:rsidRPr="00031D7A" w:rsidRDefault="00BA203D" w:rsidP="00BD46F8">
      <w:r w:rsidRPr="00031D7A">
        <w:lastRenderedPageBreak/>
        <w:t xml:space="preserve">W ostatnich latach na rzece Redzie, w rejonie Parku Miejskiego, przy ul. Olimpijskiej i ul. Łąkowej występowały intensywne wezbrania i rzeka rozlewała się na teren </w:t>
      </w:r>
      <w:r w:rsidR="00583E25" w:rsidRPr="00031D7A">
        <w:t>P</w:t>
      </w:r>
      <w:r w:rsidRPr="00031D7A">
        <w:t xml:space="preserve">arku. Sytuacje takie miały miejsce m. in. w 2005, 2011, 2016 i 2024 </w:t>
      </w:r>
      <w:r w:rsidR="004015B3">
        <w:t>roku</w:t>
      </w:r>
      <w:r w:rsidRPr="00031D7A">
        <w:t xml:space="preserve">, przynosząc szkody w małej infrastrukturze </w:t>
      </w:r>
      <w:r w:rsidR="00583E25" w:rsidRPr="00031D7A">
        <w:t>P</w:t>
      </w:r>
      <w:r w:rsidRPr="00031D7A">
        <w:t xml:space="preserve">arku. </w:t>
      </w:r>
    </w:p>
    <w:p w14:paraId="37B39487" w14:textId="71306C28" w:rsidR="00BA203D" w:rsidRPr="00031D7A" w:rsidRDefault="00BA203D" w:rsidP="00BD46F8">
      <w:r w:rsidRPr="00031D7A">
        <w:t xml:space="preserve">Miasto jest położone w odległości ok. 4,5 km (najdalej na wschód wysunięty punkt granicy </w:t>
      </w:r>
      <w:r w:rsidR="000C3183">
        <w:t>M</w:t>
      </w:r>
      <w:r w:rsidRPr="00031D7A">
        <w:t xml:space="preserve">iasta) od brzegu Zatoki Gdańskiej. Rzędne terenu we wschodniej najniżej położonej części </w:t>
      </w:r>
      <w:r w:rsidR="00D021C5">
        <w:t>M</w:t>
      </w:r>
      <w:r w:rsidRPr="00031D7A">
        <w:t xml:space="preserve">iasta wynoszą 4,5 m n.p.m. i wyżej, co powoduje, że obecnie powodzie od strony morza nie stanowią zagrożenia dla </w:t>
      </w:r>
      <w:r w:rsidR="00583E25" w:rsidRPr="00031D7A">
        <w:t>M</w:t>
      </w:r>
      <w:r w:rsidRPr="00031D7A">
        <w:t xml:space="preserve">iasta. Zgodnie z mapami zagrożenia powodziowego powodzie ze strony morza mogą sięgać rzędnych 1,9-2 m n.p.m. </w:t>
      </w:r>
    </w:p>
    <w:p w14:paraId="7720A58B" w14:textId="0A0BAEAE" w:rsidR="00024B88" w:rsidRPr="00031D7A" w:rsidRDefault="00024B88" w:rsidP="00BD46F8">
      <w:r w:rsidRPr="00031D7A">
        <w:t xml:space="preserve">Miasto Reda zlokalizowane jest na terenach zagrożonych wystąpieniem suszy. Zgodnie z </w:t>
      </w:r>
      <w:r w:rsidRPr="00031D7A">
        <w:rPr>
          <w:i/>
        </w:rPr>
        <w:t>Planem przeciwdziałania skutkom suszy (</w:t>
      </w:r>
      <w:r w:rsidR="00E90F37">
        <w:t>r</w:t>
      </w:r>
      <w:r w:rsidRPr="00031D7A">
        <w:t>ozporządzenie Ministra Infrastruktury z dn. 15 lipca 2021 roku w</w:t>
      </w:r>
      <w:r w:rsidR="00493955" w:rsidRPr="00031D7A">
        <w:t> </w:t>
      </w:r>
      <w:r w:rsidRPr="00031D7A">
        <w:t xml:space="preserve">sprawie przyjęcia Planu przeciwdziałania skutkom suszy, Dz. U. 2021, poz. 1615) obszar całego </w:t>
      </w:r>
      <w:r w:rsidR="00583E25" w:rsidRPr="00031D7A">
        <w:t>M</w:t>
      </w:r>
      <w:r w:rsidRPr="00031D7A">
        <w:t>iasta jest silnie zagrożony wystąpieniem suszy hydrologicznej oraz słabo zagrożony wystąpieniem suszy hydrogeologicznej. W odniesieniu do suszy rolniczej zagrożenie jest zróżnicowane:</w:t>
      </w:r>
    </w:p>
    <w:p w14:paraId="3A7BCFBD" w14:textId="7123027A" w:rsidR="00024B88" w:rsidRPr="00031D7A" w:rsidRDefault="00024B88" w:rsidP="00B978BC">
      <w:pPr>
        <w:pStyle w:val="Akapitzlist"/>
        <w:numPr>
          <w:ilvl w:val="0"/>
          <w:numId w:val="11"/>
        </w:numPr>
        <w:spacing w:before="0"/>
        <w:ind w:left="431" w:hanging="431"/>
      </w:pPr>
      <w:r w:rsidRPr="00031D7A">
        <w:t xml:space="preserve">obszar ekstremalnie zagrożony: 12,07% powierzchni </w:t>
      </w:r>
      <w:r w:rsidR="000C3183">
        <w:t>M</w:t>
      </w:r>
      <w:r w:rsidRPr="00031D7A">
        <w:t>iasta,</w:t>
      </w:r>
    </w:p>
    <w:p w14:paraId="3ADD6472" w14:textId="45837C15" w:rsidR="00024B88" w:rsidRPr="00031D7A" w:rsidRDefault="00024B88" w:rsidP="00B978BC">
      <w:pPr>
        <w:pStyle w:val="Akapitzlist"/>
        <w:numPr>
          <w:ilvl w:val="0"/>
          <w:numId w:val="11"/>
        </w:numPr>
      </w:pPr>
      <w:r w:rsidRPr="00031D7A">
        <w:t xml:space="preserve">obszar silnie zagrożony: 19,85% powierzchni </w:t>
      </w:r>
      <w:r w:rsidR="000C3183">
        <w:t>M</w:t>
      </w:r>
      <w:r w:rsidRPr="00031D7A">
        <w:t xml:space="preserve">iasta, </w:t>
      </w:r>
    </w:p>
    <w:p w14:paraId="5A633AA3" w14:textId="7D1D4EE8" w:rsidR="00024B88" w:rsidRPr="00031D7A" w:rsidRDefault="00024B88" w:rsidP="00B978BC">
      <w:pPr>
        <w:pStyle w:val="Akapitzlist"/>
        <w:numPr>
          <w:ilvl w:val="0"/>
          <w:numId w:val="11"/>
        </w:numPr>
      </w:pPr>
      <w:r w:rsidRPr="00031D7A">
        <w:t xml:space="preserve">obszar słabo zagrożony: 68,08% powierzchni </w:t>
      </w:r>
      <w:r w:rsidR="000C3183">
        <w:t>M</w:t>
      </w:r>
      <w:r w:rsidRPr="00031D7A">
        <w:t>iasta.</w:t>
      </w:r>
    </w:p>
    <w:p w14:paraId="02166FAB" w14:textId="04F2FD4E" w:rsidR="00FC30A6" w:rsidRPr="00031D7A" w:rsidRDefault="00FC30A6" w:rsidP="00BD46F8">
      <w:pPr>
        <w:pStyle w:val="Nagwek2"/>
      </w:pPr>
      <w:bookmarkStart w:id="42" w:name="_Toc166762476"/>
      <w:bookmarkStart w:id="43" w:name="_Toc178598347"/>
      <w:r w:rsidRPr="00031D7A">
        <w:t xml:space="preserve">Prognozowane zmiany klimatu </w:t>
      </w:r>
      <w:r w:rsidR="0091078B">
        <w:t>M</w:t>
      </w:r>
      <w:r w:rsidRPr="00031D7A">
        <w:t>iasta</w:t>
      </w:r>
      <w:bookmarkEnd w:id="42"/>
      <w:bookmarkEnd w:id="43"/>
      <w:r w:rsidR="0074242A" w:rsidRPr="00031D7A">
        <w:t xml:space="preserve"> </w:t>
      </w:r>
    </w:p>
    <w:p w14:paraId="31C69BA9" w14:textId="77777777" w:rsidR="00FC30A6" w:rsidRPr="00031D7A" w:rsidRDefault="00FC30A6" w:rsidP="00BD46F8">
      <w:pPr>
        <w:rPr>
          <w:rFonts w:cs="Arial"/>
          <w:szCs w:val="20"/>
        </w:rPr>
      </w:pPr>
      <w:r w:rsidRPr="00031D7A">
        <w:t>Dla Redy przeprowadzono analizę zmian klimatu dla wartości średniorocznych oraz dla wartości miesięcznych w horyzoncie roku 2030 (jako średnia z dziesięciolecia 2026</w:t>
      </w:r>
      <w:r w:rsidRPr="00031D7A">
        <w:noBreakHyphen/>
        <w:t>2035) oraz 2050 (jako średnia z dziesięciolecia 2046</w:t>
      </w:r>
      <w:r w:rsidRPr="00031D7A">
        <w:noBreakHyphen/>
        <w:t xml:space="preserve">2055). Analizę przeprowadzono w oparciu o wiązkę wyników EuroCORDEX w rozdzielczości ok. 12,5 km. </w:t>
      </w:r>
      <w:r w:rsidRPr="00031D7A">
        <w:rPr>
          <w:szCs w:val="20"/>
        </w:rPr>
        <w:t>Celem uchwycenia niepewności wyników modelowania wynikającej z różnych możliwych scenariuszy emisyjnych i związanego z nimi tempa wzrostu zawartości gazów cieplarnianych w atmosferze, analizy przeprowadzono dla dwóch scenariuszy, opisanych akronimami RCP 4.5 oraz RCP 8.5.</w:t>
      </w:r>
      <w:r w:rsidRPr="00031D7A">
        <w:rPr>
          <w:rFonts w:cs="Arial"/>
          <w:szCs w:val="20"/>
        </w:rPr>
        <w:t xml:space="preserve"> </w:t>
      </w:r>
    </w:p>
    <w:p w14:paraId="2B4E6024" w14:textId="77777777" w:rsidR="00FC30A6" w:rsidRPr="00031D7A" w:rsidRDefault="00FC30A6" w:rsidP="00BD46F8">
      <w:r w:rsidRPr="00031D7A">
        <w:t>Wyniki przeprowadzonych analiz wskazują, że:</w:t>
      </w:r>
    </w:p>
    <w:p w14:paraId="78CB02F7" w14:textId="6843AE4F" w:rsidR="00FC30A6" w:rsidRPr="00031D7A" w:rsidRDefault="0091078B" w:rsidP="00B978BC">
      <w:pPr>
        <w:pStyle w:val="Akapitzlist"/>
        <w:numPr>
          <w:ilvl w:val="0"/>
          <w:numId w:val="11"/>
        </w:numPr>
        <w:spacing w:before="0"/>
        <w:ind w:left="431" w:hanging="431"/>
      </w:pPr>
      <w:r>
        <w:t>w</w:t>
      </w:r>
      <w:r w:rsidR="00FC30A6" w:rsidRPr="00031D7A">
        <w:t xml:space="preserve"> odniesieniu do zmian charakterystyk temperaturowych prognozowany jest wzrost temperatury średniorocznej. Prognozy średnich miesięcznych temperatur powietrza wskazują wzrost w</w:t>
      </w:r>
      <w:r>
        <w:t> </w:t>
      </w:r>
      <w:r w:rsidR="00FC30A6" w:rsidRPr="00031D7A">
        <w:t>każdym miesiącu. Szczególnie wyraźny wzrost wystąpi w miesiącach chłodnych. W</w:t>
      </w:r>
      <w:r w:rsidR="00493955" w:rsidRPr="00031D7A">
        <w:t> </w:t>
      </w:r>
      <w:r w:rsidR="00FC30A6" w:rsidRPr="00031D7A">
        <w:t>odniesieniu do średnich warunków termicznych bardziej znaczące zmiany w horyzoncie 2050 występują przeważnie dla scenariusza RCP 8.5</w:t>
      </w:r>
      <w:r>
        <w:t>;</w:t>
      </w:r>
    </w:p>
    <w:p w14:paraId="1F3DBF49" w14:textId="48005DB2" w:rsidR="00FC30A6" w:rsidRPr="00031D7A" w:rsidRDefault="0091078B" w:rsidP="00B978BC">
      <w:pPr>
        <w:pStyle w:val="Akapitzlist"/>
        <w:numPr>
          <w:ilvl w:val="0"/>
          <w:numId w:val="11"/>
        </w:numPr>
      </w:pPr>
      <w:r>
        <w:t>d</w:t>
      </w:r>
      <w:r w:rsidR="00FC30A6" w:rsidRPr="00031D7A">
        <w:t>o roku 2050 prognozowany jest znaczący wzrost liczby dni gorących, a także wzrost prawdopodobieństwa wystąpienia okresu co najmniej 5 kolejnych dni z maksymalną temperaturą dobową przekraczającą 25°C. Wzrośnie także ilość dni z temperaturą minimalną &gt; 20°C (nocy tropikalnych)</w:t>
      </w:r>
      <w:r>
        <w:t>;</w:t>
      </w:r>
    </w:p>
    <w:p w14:paraId="1EE0093F" w14:textId="067A17BA" w:rsidR="00FC30A6" w:rsidRPr="00031D7A" w:rsidRDefault="0091078B" w:rsidP="00B978BC">
      <w:pPr>
        <w:pStyle w:val="Akapitzlist"/>
        <w:numPr>
          <w:ilvl w:val="0"/>
          <w:numId w:val="11"/>
        </w:numPr>
      </w:pPr>
      <w:r>
        <w:t>p</w:t>
      </w:r>
      <w:r w:rsidR="00FC30A6" w:rsidRPr="00031D7A">
        <w:t xml:space="preserve">rognozowane jest osłabienie niekorzystnych zjawisk związanych z występowaniem niskich temperatur w okresie zimowym. Liczba dni mroźnych z temperaturą maksymalną poniżej 0°C (liczba dni mroźnych) oraz liczba dni z temperaturą minimalną poniżej </w:t>
      </w:r>
      <w:r w:rsidR="00FC30A6" w:rsidRPr="00031D7A">
        <w:noBreakHyphen/>
        <w:t>10°C (liczba dni bardzo mroźnych) ulegnie zmniejszeniu</w:t>
      </w:r>
      <w:r>
        <w:t>;</w:t>
      </w:r>
    </w:p>
    <w:p w14:paraId="13CF726F" w14:textId="633DF3F5" w:rsidR="00FC30A6" w:rsidRPr="00031D7A" w:rsidRDefault="0091078B" w:rsidP="00B978BC">
      <w:pPr>
        <w:pStyle w:val="Akapitzlist"/>
        <w:numPr>
          <w:ilvl w:val="0"/>
          <w:numId w:val="11"/>
        </w:numPr>
      </w:pPr>
      <w:r>
        <w:t>p</w:t>
      </w:r>
      <w:r w:rsidR="00FC30A6" w:rsidRPr="00031D7A">
        <w:t>rognozowana liczba dni przymrozkowych w ciągu roku ulegnie zmniejszeniu, zmniejszy się także ilość okresów przymrozkowych długości przynajmniej 5 dni. Prognozowany jest spadek liczby dni z przejściem temperatury przez 0°C</w:t>
      </w:r>
      <w:r>
        <w:t>;</w:t>
      </w:r>
    </w:p>
    <w:p w14:paraId="1865B6D0" w14:textId="4E98F41F" w:rsidR="00FC30A6" w:rsidRPr="00031D7A" w:rsidRDefault="0091078B" w:rsidP="00B978BC">
      <w:pPr>
        <w:pStyle w:val="Akapitzlist"/>
        <w:numPr>
          <w:ilvl w:val="0"/>
          <w:numId w:val="11"/>
        </w:numPr>
      </w:pPr>
      <w:r>
        <w:lastRenderedPageBreak/>
        <w:t>p</w:t>
      </w:r>
      <w:r w:rsidR="00FC30A6" w:rsidRPr="00031D7A">
        <w:t>rognozowane jest zmniejszenie się wartości indeksu stopniodni dla temperatury średniodobowej &lt; 18°C, co oznacza zmniejszone zapotrzebowanie na energię w miesiącach zimowych</w:t>
      </w:r>
      <w:r>
        <w:t>;</w:t>
      </w:r>
    </w:p>
    <w:p w14:paraId="1122FCAB" w14:textId="5804ED52" w:rsidR="00FC30A6" w:rsidRPr="00031D7A" w:rsidRDefault="0091078B" w:rsidP="00B978BC">
      <w:pPr>
        <w:pStyle w:val="Akapitzlist"/>
        <w:numPr>
          <w:ilvl w:val="0"/>
          <w:numId w:val="11"/>
        </w:numPr>
      </w:pPr>
      <w:r>
        <w:t>p</w:t>
      </w:r>
      <w:r w:rsidR="00FC30A6" w:rsidRPr="00031D7A">
        <w:t>rognozowane jest zwiększenie się liczby dni z temperaturą średniodobową &gt; 5°C, co jest wskaźnikiem wydłużenia okresu wegetacyjnego niektórych roślin</w:t>
      </w:r>
      <w:r>
        <w:t>;</w:t>
      </w:r>
    </w:p>
    <w:p w14:paraId="0643DAF5" w14:textId="0F8025C5" w:rsidR="00FC30A6" w:rsidRPr="00031D7A" w:rsidRDefault="0091078B" w:rsidP="00B978BC">
      <w:pPr>
        <w:pStyle w:val="Akapitzlist"/>
        <w:numPr>
          <w:ilvl w:val="0"/>
          <w:numId w:val="11"/>
        </w:numPr>
      </w:pPr>
      <w:r>
        <w:t>d</w:t>
      </w:r>
      <w:r w:rsidR="00FC30A6" w:rsidRPr="00031D7A">
        <w:t>la charakterystyk opadowych prognozowany jest wzrost zarówno ilości dni z opadem, jak</w:t>
      </w:r>
      <w:r w:rsidR="00493955" w:rsidRPr="00031D7A">
        <w:t> </w:t>
      </w:r>
      <w:r w:rsidR="00FC30A6" w:rsidRPr="00031D7A">
        <w:t>i</w:t>
      </w:r>
      <w:r w:rsidR="00493955" w:rsidRPr="00031D7A">
        <w:t> </w:t>
      </w:r>
      <w:r w:rsidR="00FC30A6" w:rsidRPr="00031D7A">
        <w:t>wysokości sumy rocznej opadu w horyzoncie do roku 2050. Prognozowany jest wzrost miesięcznej sumy opadu, szczególnie w okresie letnim</w:t>
      </w:r>
      <w:r>
        <w:t>;</w:t>
      </w:r>
    </w:p>
    <w:p w14:paraId="74338A45" w14:textId="12A49A8A" w:rsidR="00FC30A6" w:rsidRPr="00031D7A" w:rsidRDefault="0091078B" w:rsidP="00B978BC">
      <w:pPr>
        <w:pStyle w:val="Akapitzlist"/>
        <w:numPr>
          <w:ilvl w:val="0"/>
          <w:numId w:val="11"/>
        </w:numPr>
      </w:pPr>
      <w:r>
        <w:t>p</w:t>
      </w:r>
      <w:r w:rsidR="00FC30A6" w:rsidRPr="00031D7A">
        <w:t xml:space="preserve">rognozowany jest wyraźny spadek liczby dni z opadem przy temperaturze od </w:t>
      </w:r>
      <w:r w:rsidR="00FC30A6" w:rsidRPr="00031D7A">
        <w:noBreakHyphen/>
        <w:t>5°C do 2,5°C, które są wskaźnikiem dni, w których występuje gołoledź (wynika to ze zmian temperatury)</w:t>
      </w:r>
      <w:r>
        <w:t>;</w:t>
      </w:r>
    </w:p>
    <w:p w14:paraId="784C6BC7" w14:textId="5C3C2563" w:rsidR="00FC30A6" w:rsidRPr="00031D7A" w:rsidRDefault="0091078B" w:rsidP="00B978BC">
      <w:pPr>
        <w:pStyle w:val="Akapitzlist"/>
        <w:numPr>
          <w:ilvl w:val="0"/>
          <w:numId w:val="11"/>
        </w:numPr>
      </w:pPr>
      <w:r>
        <w:t>l</w:t>
      </w:r>
      <w:r w:rsidR="00FC30A6" w:rsidRPr="00031D7A">
        <w:t>iczba dni z opadem ekstremalnym, powyżej 10 mm/d i wyższym, wzrośnie w analizowanym okresie</w:t>
      </w:r>
      <w:r>
        <w:t>;</w:t>
      </w:r>
    </w:p>
    <w:p w14:paraId="26CFB518" w14:textId="0283F98C" w:rsidR="00FC30A6" w:rsidRPr="00031D7A" w:rsidRDefault="0091078B" w:rsidP="00B978BC">
      <w:pPr>
        <w:pStyle w:val="Akapitzlist"/>
        <w:numPr>
          <w:ilvl w:val="0"/>
          <w:numId w:val="11"/>
        </w:numPr>
      </w:pPr>
      <w:r>
        <w:t>w</w:t>
      </w:r>
      <w:r w:rsidR="00FC30A6" w:rsidRPr="00031D7A">
        <w:t xml:space="preserve"> kwestii zagrożenia suszą w horyzoncie roku 2050 prognozy nie wskazują na istotne zmiany. W</w:t>
      </w:r>
      <w:r w:rsidR="00493955" w:rsidRPr="00031D7A">
        <w:t> </w:t>
      </w:r>
      <w:r w:rsidR="00FC30A6" w:rsidRPr="00031D7A">
        <w:t>przypadku liczby dni bez opadu i liczby okresów bez opadu dłuższych niż 5 dni wystąpi niewielki trend spadkowy.</w:t>
      </w:r>
    </w:p>
    <w:p w14:paraId="096320AE" w14:textId="04007B90" w:rsidR="00FC30A6" w:rsidRPr="00031D7A" w:rsidRDefault="00FC30A6" w:rsidP="00BD46F8">
      <w:pPr>
        <w:pStyle w:val="Nagwek2"/>
      </w:pPr>
      <w:bookmarkStart w:id="44" w:name="_Toc166762477"/>
      <w:bookmarkStart w:id="45" w:name="_Toc178598348"/>
      <w:r w:rsidRPr="00031D7A">
        <w:t>Zagrożenia klimatyczne</w:t>
      </w:r>
      <w:bookmarkEnd w:id="44"/>
      <w:bookmarkEnd w:id="45"/>
    </w:p>
    <w:p w14:paraId="3AE96736" w14:textId="5C3EDD6A" w:rsidR="00FC30A6" w:rsidRPr="00031D7A" w:rsidRDefault="00FC30A6" w:rsidP="00BD46F8">
      <w:r w:rsidRPr="00031D7A">
        <w:t xml:space="preserve">Szczegółowa analiza danych klimatycznych i hydrologicznych z wielolecia umożliwiła ocenę ekspozycji </w:t>
      </w:r>
      <w:r w:rsidR="002160CD" w:rsidRPr="00031D7A">
        <w:t>M</w:t>
      </w:r>
      <w:r w:rsidRPr="00031D7A">
        <w:t>iasta na zmiany klimatu przy uwzględnieniu wybranych wskaźników charakteryzujących zjawiska klimatyczne (</w:t>
      </w:r>
      <w:r w:rsidR="0074242A" w:rsidRPr="00031D7A">
        <w:t>T</w:t>
      </w:r>
      <w:r w:rsidRPr="00031D7A">
        <w:t>ab. 5</w:t>
      </w:r>
      <w:r w:rsidRPr="00031D7A">
        <w:fldChar w:fldCharType="begin"/>
      </w:r>
      <w:r w:rsidRPr="00031D7A">
        <w:instrText xml:space="preserve"> REF _Ref62737337 \r \h  \* MERGEFORMAT </w:instrText>
      </w:r>
      <w:r w:rsidRPr="00031D7A">
        <w:fldChar w:fldCharType="separate"/>
      </w:r>
      <w:r w:rsidR="00ED0276">
        <w:t>Tab. 5</w:t>
      </w:r>
      <w:r w:rsidRPr="00031D7A">
        <w:fldChar w:fldCharType="end"/>
      </w:r>
      <w:r w:rsidRPr="00031D7A">
        <w:t xml:space="preserve">). Wyniki oceny stanowią podstawę wskazania ekstremalnych zjawisk klimatycznych i ich pochodnych będących największym zagrożeniem dla mieszkańców i sektorów </w:t>
      </w:r>
      <w:r w:rsidR="002160CD" w:rsidRPr="00031D7A">
        <w:t>M</w:t>
      </w:r>
      <w:r w:rsidRPr="00031D7A">
        <w:t>iasta.</w:t>
      </w:r>
    </w:p>
    <w:p w14:paraId="7923024B" w14:textId="77777777" w:rsidR="00FC30A6" w:rsidRPr="00031D7A" w:rsidRDefault="00FC30A6" w:rsidP="00BD46F8">
      <w:pPr>
        <w:pStyle w:val="Tabela"/>
      </w:pPr>
      <w:bookmarkStart w:id="46" w:name="_Ref62737337"/>
      <w:bookmarkStart w:id="47" w:name="_Toc173930354"/>
      <w:bookmarkStart w:id="48" w:name="_Toc177537531"/>
      <w:r w:rsidRPr="00031D7A">
        <w:t>Ocena ekspozycji Miasta Redy na wybrane zjawiska klimatyczne i ich pochodne</w:t>
      </w:r>
      <w:bookmarkEnd w:id="46"/>
      <w:bookmarkEnd w:id="47"/>
      <w:bookmarkEnd w:id="48"/>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6379"/>
        <w:gridCol w:w="2120"/>
      </w:tblGrid>
      <w:tr w:rsidR="00FC30A6" w:rsidRPr="00031D7A" w14:paraId="7554BA8D" w14:textId="77777777" w:rsidTr="00167CB0">
        <w:trPr>
          <w:trHeight w:val="250"/>
        </w:trPr>
        <w:tc>
          <w:tcPr>
            <w:tcW w:w="310" w:type="pct"/>
            <w:shd w:val="clear" w:color="auto" w:fill="D9E2F3" w:themeFill="accent1" w:themeFillTint="33"/>
            <w:hideMark/>
          </w:tcPr>
          <w:p w14:paraId="4F1BEE75" w14:textId="77777777" w:rsidR="00FC30A6" w:rsidRPr="00031D7A" w:rsidRDefault="00FC30A6" w:rsidP="008511B7">
            <w:pPr>
              <w:pStyle w:val="Tekstwtabeli"/>
              <w:jc w:val="center"/>
              <w:rPr>
                <w:lang w:val="pl-PL"/>
              </w:rPr>
            </w:pPr>
            <w:r w:rsidRPr="00031D7A">
              <w:rPr>
                <w:lang w:val="pl-PL"/>
              </w:rPr>
              <w:t>Lp.</w:t>
            </w:r>
          </w:p>
        </w:tc>
        <w:tc>
          <w:tcPr>
            <w:tcW w:w="3520" w:type="pct"/>
            <w:shd w:val="clear" w:color="auto" w:fill="D9E2F3" w:themeFill="accent1" w:themeFillTint="33"/>
            <w:vAlign w:val="center"/>
            <w:hideMark/>
          </w:tcPr>
          <w:p w14:paraId="7D97D80A" w14:textId="77777777" w:rsidR="00FC30A6" w:rsidRPr="00031D7A" w:rsidRDefault="00FC30A6" w:rsidP="008511B7">
            <w:pPr>
              <w:pStyle w:val="Tekstwtabeli"/>
              <w:jc w:val="center"/>
              <w:rPr>
                <w:lang w:val="pl-PL"/>
              </w:rPr>
            </w:pPr>
            <w:r w:rsidRPr="00031D7A">
              <w:rPr>
                <w:lang w:val="pl-PL"/>
              </w:rPr>
              <w:t>Zagrożenia klimatyczne</w:t>
            </w:r>
          </w:p>
        </w:tc>
        <w:tc>
          <w:tcPr>
            <w:tcW w:w="1170" w:type="pct"/>
            <w:shd w:val="clear" w:color="auto" w:fill="D9E2F3" w:themeFill="accent1" w:themeFillTint="33"/>
            <w:hideMark/>
          </w:tcPr>
          <w:p w14:paraId="4547FA28" w14:textId="77777777" w:rsidR="00FC30A6" w:rsidRPr="00031D7A" w:rsidRDefault="00FC30A6" w:rsidP="008511B7">
            <w:pPr>
              <w:pStyle w:val="Tekstwtabeli"/>
              <w:jc w:val="center"/>
              <w:rPr>
                <w:lang w:val="pl-PL"/>
              </w:rPr>
            </w:pPr>
            <w:r w:rsidRPr="00031D7A">
              <w:rPr>
                <w:lang w:val="pl-PL"/>
              </w:rPr>
              <w:t>Ocena</w:t>
            </w:r>
          </w:p>
        </w:tc>
      </w:tr>
      <w:tr w:rsidR="00FC30A6" w:rsidRPr="00031D7A" w14:paraId="52A22AE4" w14:textId="77777777" w:rsidTr="00167CB0">
        <w:trPr>
          <w:trHeight w:val="250"/>
        </w:trPr>
        <w:tc>
          <w:tcPr>
            <w:tcW w:w="310" w:type="pct"/>
            <w:shd w:val="clear" w:color="auto" w:fill="D9E2F3" w:themeFill="accent1" w:themeFillTint="33"/>
            <w:hideMark/>
          </w:tcPr>
          <w:p w14:paraId="4E85B440" w14:textId="77777777" w:rsidR="00FC30A6" w:rsidRPr="00031D7A" w:rsidRDefault="00FC30A6" w:rsidP="008511B7">
            <w:pPr>
              <w:pStyle w:val="Tekstwtabeli"/>
              <w:jc w:val="center"/>
              <w:rPr>
                <w:lang w:val="pl-PL"/>
              </w:rPr>
            </w:pPr>
            <w:r w:rsidRPr="00031D7A">
              <w:rPr>
                <w:lang w:val="pl-PL"/>
              </w:rPr>
              <w:t>1</w:t>
            </w:r>
          </w:p>
        </w:tc>
        <w:tc>
          <w:tcPr>
            <w:tcW w:w="3520" w:type="pct"/>
            <w:shd w:val="clear" w:color="auto" w:fill="D9E2F3" w:themeFill="accent1" w:themeFillTint="33"/>
            <w:vAlign w:val="center"/>
            <w:hideMark/>
          </w:tcPr>
          <w:p w14:paraId="7A60CCFE" w14:textId="77777777" w:rsidR="00FC30A6" w:rsidRPr="00031D7A" w:rsidRDefault="00FC30A6" w:rsidP="008511B7">
            <w:pPr>
              <w:pStyle w:val="Tekstwtabeli"/>
              <w:jc w:val="center"/>
              <w:rPr>
                <w:lang w:val="pl-PL"/>
              </w:rPr>
            </w:pPr>
            <w:r w:rsidRPr="00031D7A">
              <w:rPr>
                <w:lang w:val="pl-PL"/>
              </w:rPr>
              <w:t>2</w:t>
            </w:r>
          </w:p>
        </w:tc>
        <w:tc>
          <w:tcPr>
            <w:tcW w:w="1170" w:type="pct"/>
            <w:shd w:val="clear" w:color="auto" w:fill="D9E2F3" w:themeFill="accent1" w:themeFillTint="33"/>
            <w:hideMark/>
          </w:tcPr>
          <w:p w14:paraId="6EA532FE" w14:textId="77777777" w:rsidR="00FC30A6" w:rsidRPr="00031D7A" w:rsidRDefault="00FC30A6" w:rsidP="008511B7">
            <w:pPr>
              <w:pStyle w:val="Tekstwtabeli"/>
              <w:jc w:val="center"/>
              <w:rPr>
                <w:lang w:val="pl-PL"/>
              </w:rPr>
            </w:pPr>
            <w:r w:rsidRPr="00031D7A">
              <w:rPr>
                <w:lang w:val="pl-PL"/>
              </w:rPr>
              <w:t>3</w:t>
            </w:r>
          </w:p>
        </w:tc>
      </w:tr>
      <w:tr w:rsidR="00FC30A6" w:rsidRPr="00031D7A" w14:paraId="792A75BF" w14:textId="77777777" w:rsidTr="00A806F8">
        <w:trPr>
          <w:trHeight w:val="126"/>
        </w:trPr>
        <w:tc>
          <w:tcPr>
            <w:tcW w:w="310" w:type="pct"/>
            <w:hideMark/>
          </w:tcPr>
          <w:p w14:paraId="325446F8" w14:textId="77777777" w:rsidR="00FC30A6" w:rsidRPr="00031D7A" w:rsidRDefault="00FC30A6" w:rsidP="008511B7">
            <w:pPr>
              <w:pStyle w:val="Tekstwtabeli"/>
              <w:jc w:val="center"/>
              <w:rPr>
                <w:lang w:val="pl-PL"/>
              </w:rPr>
            </w:pPr>
            <w:r w:rsidRPr="00031D7A">
              <w:rPr>
                <w:lang w:val="pl-PL"/>
              </w:rPr>
              <w:t>1</w:t>
            </w:r>
          </w:p>
        </w:tc>
        <w:tc>
          <w:tcPr>
            <w:tcW w:w="3520" w:type="pct"/>
            <w:vAlign w:val="center"/>
            <w:hideMark/>
          </w:tcPr>
          <w:p w14:paraId="66335F46" w14:textId="77777777" w:rsidR="00FC30A6" w:rsidRPr="00031D7A" w:rsidRDefault="00FC30A6" w:rsidP="00BD46F8">
            <w:pPr>
              <w:pStyle w:val="Tekstwtabeli"/>
              <w:rPr>
                <w:lang w:val="pl-PL"/>
              </w:rPr>
            </w:pPr>
            <w:r w:rsidRPr="00031D7A">
              <w:rPr>
                <w:lang w:val="pl-PL"/>
              </w:rPr>
              <w:t>Wysoka temperatura, w tym fale upałów</w:t>
            </w:r>
          </w:p>
        </w:tc>
        <w:tc>
          <w:tcPr>
            <w:tcW w:w="1170" w:type="pct"/>
            <w:shd w:val="clear" w:color="auto" w:fill="FF0000"/>
            <w:hideMark/>
          </w:tcPr>
          <w:p w14:paraId="5BDAEFB2" w14:textId="77777777" w:rsidR="00FC30A6" w:rsidRPr="00031D7A" w:rsidRDefault="00FC30A6" w:rsidP="008511B7">
            <w:pPr>
              <w:pStyle w:val="Tekstwtabeli"/>
              <w:jc w:val="center"/>
              <w:rPr>
                <w:lang w:val="pl-PL"/>
              </w:rPr>
            </w:pPr>
            <w:r w:rsidRPr="00031D7A">
              <w:rPr>
                <w:lang w:val="pl-PL"/>
              </w:rPr>
              <w:t>+++</w:t>
            </w:r>
          </w:p>
        </w:tc>
      </w:tr>
      <w:tr w:rsidR="00FC30A6" w:rsidRPr="00031D7A" w14:paraId="4FB0BBF6" w14:textId="77777777" w:rsidTr="00A806F8">
        <w:trPr>
          <w:trHeight w:val="250"/>
        </w:trPr>
        <w:tc>
          <w:tcPr>
            <w:tcW w:w="310" w:type="pct"/>
            <w:hideMark/>
          </w:tcPr>
          <w:p w14:paraId="6CF42AC7" w14:textId="77777777" w:rsidR="00FC30A6" w:rsidRPr="00031D7A" w:rsidRDefault="00FC30A6" w:rsidP="008511B7">
            <w:pPr>
              <w:pStyle w:val="Tekstwtabeli"/>
              <w:jc w:val="center"/>
              <w:rPr>
                <w:lang w:val="pl-PL"/>
              </w:rPr>
            </w:pPr>
            <w:r w:rsidRPr="00031D7A">
              <w:rPr>
                <w:lang w:val="pl-PL"/>
              </w:rPr>
              <w:t>2</w:t>
            </w:r>
          </w:p>
        </w:tc>
        <w:tc>
          <w:tcPr>
            <w:tcW w:w="3520" w:type="pct"/>
            <w:vAlign w:val="center"/>
            <w:hideMark/>
          </w:tcPr>
          <w:p w14:paraId="6E1A0103" w14:textId="77777777" w:rsidR="00FC30A6" w:rsidRPr="00031D7A" w:rsidRDefault="00FC30A6" w:rsidP="00BD46F8">
            <w:pPr>
              <w:pStyle w:val="Tekstwtabeli"/>
              <w:rPr>
                <w:lang w:val="pl-PL"/>
              </w:rPr>
            </w:pPr>
            <w:r w:rsidRPr="00031D7A">
              <w:rPr>
                <w:lang w:val="pl-PL"/>
              </w:rPr>
              <w:t>Niska temperatura, w tym mróz</w:t>
            </w:r>
          </w:p>
        </w:tc>
        <w:tc>
          <w:tcPr>
            <w:tcW w:w="1170" w:type="pct"/>
            <w:shd w:val="clear" w:color="auto" w:fill="FF0000"/>
            <w:hideMark/>
          </w:tcPr>
          <w:p w14:paraId="76A5BF81" w14:textId="77777777" w:rsidR="00FC30A6" w:rsidRPr="00031D7A" w:rsidRDefault="00FC30A6" w:rsidP="008511B7">
            <w:pPr>
              <w:pStyle w:val="Tekstwtabeli"/>
              <w:jc w:val="center"/>
              <w:rPr>
                <w:lang w:val="pl-PL"/>
              </w:rPr>
            </w:pPr>
            <w:r w:rsidRPr="00031D7A">
              <w:rPr>
                <w:lang w:val="pl-PL"/>
              </w:rPr>
              <w:t>++</w:t>
            </w:r>
          </w:p>
        </w:tc>
      </w:tr>
      <w:tr w:rsidR="00FC30A6" w:rsidRPr="00031D7A" w14:paraId="48417B0B" w14:textId="77777777" w:rsidTr="00A806F8">
        <w:trPr>
          <w:trHeight w:val="250"/>
        </w:trPr>
        <w:tc>
          <w:tcPr>
            <w:tcW w:w="310" w:type="pct"/>
            <w:hideMark/>
          </w:tcPr>
          <w:p w14:paraId="4A27AF33" w14:textId="77777777" w:rsidR="00FC30A6" w:rsidRPr="00031D7A" w:rsidRDefault="00FC30A6" w:rsidP="008511B7">
            <w:pPr>
              <w:pStyle w:val="Tekstwtabeli"/>
              <w:jc w:val="center"/>
              <w:rPr>
                <w:lang w:val="pl-PL"/>
              </w:rPr>
            </w:pPr>
            <w:r w:rsidRPr="00031D7A">
              <w:rPr>
                <w:lang w:val="pl-PL"/>
              </w:rPr>
              <w:t>3</w:t>
            </w:r>
          </w:p>
        </w:tc>
        <w:tc>
          <w:tcPr>
            <w:tcW w:w="3520" w:type="pct"/>
            <w:vAlign w:val="center"/>
            <w:hideMark/>
          </w:tcPr>
          <w:p w14:paraId="6F790167" w14:textId="77777777" w:rsidR="00FC30A6" w:rsidRPr="00031D7A" w:rsidRDefault="00FC30A6" w:rsidP="00BD46F8">
            <w:pPr>
              <w:pStyle w:val="Tekstwtabeli"/>
              <w:rPr>
                <w:lang w:val="pl-PL"/>
              </w:rPr>
            </w:pPr>
            <w:r w:rsidRPr="00031D7A">
              <w:rPr>
                <w:lang w:val="pl-PL"/>
              </w:rPr>
              <w:t>Przymrozki</w:t>
            </w:r>
          </w:p>
        </w:tc>
        <w:tc>
          <w:tcPr>
            <w:tcW w:w="1170" w:type="pct"/>
            <w:shd w:val="clear" w:color="auto" w:fill="FFFF00"/>
            <w:hideMark/>
          </w:tcPr>
          <w:p w14:paraId="1037D05F" w14:textId="77777777" w:rsidR="00FC30A6" w:rsidRPr="00031D7A" w:rsidRDefault="00FC30A6" w:rsidP="008511B7">
            <w:pPr>
              <w:pStyle w:val="Tekstwtabeli"/>
              <w:jc w:val="center"/>
              <w:rPr>
                <w:lang w:val="pl-PL"/>
              </w:rPr>
            </w:pPr>
            <w:r w:rsidRPr="00031D7A">
              <w:rPr>
                <w:lang w:val="pl-PL"/>
              </w:rPr>
              <w:t>++</w:t>
            </w:r>
          </w:p>
        </w:tc>
      </w:tr>
      <w:tr w:rsidR="00FC30A6" w:rsidRPr="00031D7A" w14:paraId="78F5110B" w14:textId="77777777" w:rsidTr="00A806F8">
        <w:trPr>
          <w:trHeight w:val="250"/>
        </w:trPr>
        <w:tc>
          <w:tcPr>
            <w:tcW w:w="310" w:type="pct"/>
            <w:hideMark/>
          </w:tcPr>
          <w:p w14:paraId="131A271F" w14:textId="77777777" w:rsidR="00FC30A6" w:rsidRPr="00031D7A" w:rsidRDefault="00FC30A6" w:rsidP="008511B7">
            <w:pPr>
              <w:pStyle w:val="Tekstwtabeli"/>
              <w:jc w:val="center"/>
              <w:rPr>
                <w:lang w:val="pl-PL"/>
              </w:rPr>
            </w:pPr>
            <w:r w:rsidRPr="00031D7A">
              <w:rPr>
                <w:lang w:val="pl-PL"/>
              </w:rPr>
              <w:t>4</w:t>
            </w:r>
          </w:p>
        </w:tc>
        <w:tc>
          <w:tcPr>
            <w:tcW w:w="3520" w:type="pct"/>
            <w:vAlign w:val="center"/>
            <w:hideMark/>
          </w:tcPr>
          <w:p w14:paraId="6D5B86BB" w14:textId="77777777" w:rsidR="00FC30A6" w:rsidRPr="00031D7A" w:rsidRDefault="00FC30A6" w:rsidP="00BD46F8">
            <w:pPr>
              <w:pStyle w:val="Tekstwtabeli"/>
              <w:rPr>
                <w:lang w:val="pl-PL"/>
              </w:rPr>
            </w:pPr>
            <w:r w:rsidRPr="00031D7A">
              <w:rPr>
                <w:lang w:val="pl-PL"/>
              </w:rPr>
              <w:t>Oblodzenie, gołoledź, szadź</w:t>
            </w:r>
          </w:p>
        </w:tc>
        <w:tc>
          <w:tcPr>
            <w:tcW w:w="1170" w:type="pct"/>
            <w:shd w:val="clear" w:color="auto" w:fill="FFFF00"/>
            <w:hideMark/>
          </w:tcPr>
          <w:p w14:paraId="6B4CB628" w14:textId="77777777" w:rsidR="00FC30A6" w:rsidRPr="00031D7A" w:rsidRDefault="00FC30A6" w:rsidP="008511B7">
            <w:pPr>
              <w:pStyle w:val="Tekstwtabeli"/>
              <w:jc w:val="center"/>
              <w:rPr>
                <w:lang w:val="pl-PL"/>
              </w:rPr>
            </w:pPr>
            <w:r w:rsidRPr="00031D7A">
              <w:rPr>
                <w:lang w:val="pl-PL"/>
              </w:rPr>
              <w:t>++</w:t>
            </w:r>
          </w:p>
        </w:tc>
      </w:tr>
      <w:tr w:rsidR="00FC30A6" w:rsidRPr="00031D7A" w14:paraId="7C12C494" w14:textId="77777777" w:rsidTr="00A806F8">
        <w:trPr>
          <w:trHeight w:val="250"/>
        </w:trPr>
        <w:tc>
          <w:tcPr>
            <w:tcW w:w="310" w:type="pct"/>
            <w:hideMark/>
          </w:tcPr>
          <w:p w14:paraId="6C9BBE37" w14:textId="77777777" w:rsidR="00FC30A6" w:rsidRPr="00031D7A" w:rsidRDefault="00FC30A6" w:rsidP="008511B7">
            <w:pPr>
              <w:pStyle w:val="Tekstwtabeli"/>
              <w:jc w:val="center"/>
              <w:rPr>
                <w:lang w:val="pl-PL"/>
              </w:rPr>
            </w:pPr>
            <w:r w:rsidRPr="00031D7A">
              <w:rPr>
                <w:lang w:val="pl-PL"/>
              </w:rPr>
              <w:t>5</w:t>
            </w:r>
          </w:p>
        </w:tc>
        <w:tc>
          <w:tcPr>
            <w:tcW w:w="3520" w:type="pct"/>
            <w:vAlign w:val="center"/>
            <w:hideMark/>
          </w:tcPr>
          <w:p w14:paraId="2DDD417D" w14:textId="77777777" w:rsidR="00FC30A6" w:rsidRPr="00031D7A" w:rsidRDefault="00FC30A6" w:rsidP="00BD46F8">
            <w:pPr>
              <w:pStyle w:val="Tekstwtabeli"/>
              <w:rPr>
                <w:lang w:val="pl-PL"/>
              </w:rPr>
            </w:pPr>
            <w:r w:rsidRPr="00031D7A">
              <w:rPr>
                <w:lang w:val="pl-PL"/>
              </w:rPr>
              <w:t>Mgła</w:t>
            </w:r>
          </w:p>
        </w:tc>
        <w:tc>
          <w:tcPr>
            <w:tcW w:w="1170" w:type="pct"/>
            <w:shd w:val="clear" w:color="auto" w:fill="FFFF00"/>
            <w:hideMark/>
          </w:tcPr>
          <w:p w14:paraId="1C26157B" w14:textId="77777777" w:rsidR="00FC30A6" w:rsidRPr="00031D7A" w:rsidRDefault="00FC30A6" w:rsidP="008511B7">
            <w:pPr>
              <w:pStyle w:val="Tekstwtabeli"/>
              <w:jc w:val="center"/>
              <w:rPr>
                <w:lang w:val="pl-PL"/>
              </w:rPr>
            </w:pPr>
            <w:r w:rsidRPr="00031D7A">
              <w:rPr>
                <w:lang w:val="pl-PL"/>
              </w:rPr>
              <w:t>++</w:t>
            </w:r>
          </w:p>
        </w:tc>
      </w:tr>
      <w:tr w:rsidR="00FC30A6" w:rsidRPr="00031D7A" w14:paraId="360467F2" w14:textId="77777777" w:rsidTr="00A806F8">
        <w:trPr>
          <w:trHeight w:val="250"/>
        </w:trPr>
        <w:tc>
          <w:tcPr>
            <w:tcW w:w="310" w:type="pct"/>
            <w:hideMark/>
          </w:tcPr>
          <w:p w14:paraId="770C6B1B" w14:textId="77777777" w:rsidR="00FC30A6" w:rsidRPr="00031D7A" w:rsidRDefault="00FC30A6" w:rsidP="008511B7">
            <w:pPr>
              <w:pStyle w:val="Tekstwtabeli"/>
              <w:jc w:val="center"/>
              <w:rPr>
                <w:lang w:val="pl-PL"/>
              </w:rPr>
            </w:pPr>
            <w:r w:rsidRPr="00031D7A">
              <w:rPr>
                <w:lang w:val="pl-PL"/>
              </w:rPr>
              <w:t>6</w:t>
            </w:r>
          </w:p>
        </w:tc>
        <w:tc>
          <w:tcPr>
            <w:tcW w:w="3520" w:type="pct"/>
            <w:vAlign w:val="center"/>
            <w:hideMark/>
          </w:tcPr>
          <w:p w14:paraId="3275E910" w14:textId="77777777" w:rsidR="00FC30A6" w:rsidRPr="00031D7A" w:rsidRDefault="00FC30A6" w:rsidP="00BD46F8">
            <w:pPr>
              <w:pStyle w:val="Tekstwtabeli"/>
              <w:rPr>
                <w:lang w:val="pl-PL"/>
              </w:rPr>
            </w:pPr>
            <w:r w:rsidRPr="00031D7A">
              <w:rPr>
                <w:lang w:val="pl-PL"/>
              </w:rPr>
              <w:t>Intensywne opady deszczu i powodzie nagłe, podtopienia</w:t>
            </w:r>
          </w:p>
        </w:tc>
        <w:tc>
          <w:tcPr>
            <w:tcW w:w="1170" w:type="pct"/>
            <w:shd w:val="clear" w:color="auto" w:fill="FF0000"/>
            <w:hideMark/>
          </w:tcPr>
          <w:p w14:paraId="707AE732" w14:textId="77777777" w:rsidR="00FC30A6" w:rsidRPr="00031D7A" w:rsidRDefault="00FC30A6" w:rsidP="008511B7">
            <w:pPr>
              <w:pStyle w:val="Tekstwtabeli"/>
              <w:jc w:val="center"/>
              <w:rPr>
                <w:lang w:val="pl-PL"/>
              </w:rPr>
            </w:pPr>
            <w:r w:rsidRPr="00031D7A">
              <w:rPr>
                <w:lang w:val="pl-PL"/>
              </w:rPr>
              <w:t>+++</w:t>
            </w:r>
          </w:p>
        </w:tc>
      </w:tr>
      <w:tr w:rsidR="00FC30A6" w:rsidRPr="00031D7A" w14:paraId="2D232A6E" w14:textId="77777777" w:rsidTr="00A806F8">
        <w:trPr>
          <w:trHeight w:val="250"/>
        </w:trPr>
        <w:tc>
          <w:tcPr>
            <w:tcW w:w="310" w:type="pct"/>
            <w:hideMark/>
          </w:tcPr>
          <w:p w14:paraId="62146F47" w14:textId="77777777" w:rsidR="00FC30A6" w:rsidRPr="00031D7A" w:rsidRDefault="00FC30A6" w:rsidP="008511B7">
            <w:pPr>
              <w:pStyle w:val="Tekstwtabeli"/>
              <w:jc w:val="center"/>
              <w:rPr>
                <w:lang w:val="pl-PL"/>
              </w:rPr>
            </w:pPr>
            <w:r w:rsidRPr="00031D7A">
              <w:rPr>
                <w:lang w:val="pl-PL"/>
              </w:rPr>
              <w:t>7</w:t>
            </w:r>
          </w:p>
        </w:tc>
        <w:tc>
          <w:tcPr>
            <w:tcW w:w="3520" w:type="pct"/>
            <w:vAlign w:val="center"/>
            <w:hideMark/>
          </w:tcPr>
          <w:p w14:paraId="44FDD1C2" w14:textId="77777777" w:rsidR="00FC30A6" w:rsidRPr="00031D7A" w:rsidRDefault="00FC30A6" w:rsidP="00BD46F8">
            <w:pPr>
              <w:pStyle w:val="Tekstwtabeli"/>
              <w:rPr>
                <w:lang w:val="pl-PL"/>
              </w:rPr>
            </w:pPr>
            <w:r w:rsidRPr="00031D7A">
              <w:rPr>
                <w:lang w:val="pl-PL"/>
              </w:rPr>
              <w:t xml:space="preserve">Ruchy masowe, osuwiska </w:t>
            </w:r>
          </w:p>
        </w:tc>
        <w:tc>
          <w:tcPr>
            <w:tcW w:w="1170" w:type="pct"/>
            <w:shd w:val="clear" w:color="auto" w:fill="FFFF00"/>
            <w:hideMark/>
          </w:tcPr>
          <w:p w14:paraId="5864C695" w14:textId="77777777" w:rsidR="00FC30A6" w:rsidRPr="00031D7A" w:rsidRDefault="00FC30A6" w:rsidP="008511B7">
            <w:pPr>
              <w:pStyle w:val="Tekstwtabeli"/>
              <w:jc w:val="center"/>
              <w:rPr>
                <w:lang w:val="pl-PL"/>
              </w:rPr>
            </w:pPr>
            <w:r w:rsidRPr="00031D7A">
              <w:rPr>
                <w:lang w:val="pl-PL"/>
              </w:rPr>
              <w:t>+/±</w:t>
            </w:r>
          </w:p>
        </w:tc>
      </w:tr>
      <w:tr w:rsidR="00FC30A6" w:rsidRPr="00031D7A" w14:paraId="54814A62" w14:textId="77777777" w:rsidTr="00A806F8">
        <w:trPr>
          <w:trHeight w:val="250"/>
        </w:trPr>
        <w:tc>
          <w:tcPr>
            <w:tcW w:w="310" w:type="pct"/>
            <w:hideMark/>
          </w:tcPr>
          <w:p w14:paraId="391F91CE" w14:textId="77777777" w:rsidR="00FC30A6" w:rsidRPr="00031D7A" w:rsidRDefault="00FC30A6" w:rsidP="008511B7">
            <w:pPr>
              <w:pStyle w:val="Tekstwtabeli"/>
              <w:jc w:val="center"/>
              <w:rPr>
                <w:lang w:val="pl-PL"/>
              </w:rPr>
            </w:pPr>
            <w:r w:rsidRPr="00031D7A">
              <w:rPr>
                <w:lang w:val="pl-PL"/>
              </w:rPr>
              <w:t>8</w:t>
            </w:r>
          </w:p>
        </w:tc>
        <w:tc>
          <w:tcPr>
            <w:tcW w:w="3520" w:type="pct"/>
            <w:vAlign w:val="center"/>
            <w:hideMark/>
          </w:tcPr>
          <w:p w14:paraId="0B296F7E" w14:textId="77777777" w:rsidR="00FC30A6" w:rsidRPr="00031D7A" w:rsidRDefault="00FC30A6" w:rsidP="00BD46F8">
            <w:pPr>
              <w:pStyle w:val="Tekstwtabeli"/>
              <w:rPr>
                <w:lang w:val="pl-PL"/>
              </w:rPr>
            </w:pPr>
            <w:r w:rsidRPr="00031D7A">
              <w:rPr>
                <w:lang w:val="pl-PL"/>
              </w:rPr>
              <w:t>Intensywne opady śniegu, zamiecie i zawieje</w:t>
            </w:r>
          </w:p>
        </w:tc>
        <w:tc>
          <w:tcPr>
            <w:tcW w:w="1170" w:type="pct"/>
            <w:shd w:val="clear" w:color="auto" w:fill="FFFF00"/>
            <w:hideMark/>
          </w:tcPr>
          <w:p w14:paraId="4FA6FE94" w14:textId="77777777" w:rsidR="00FC30A6" w:rsidRPr="00031D7A" w:rsidRDefault="00FC30A6" w:rsidP="008511B7">
            <w:pPr>
              <w:pStyle w:val="Tekstwtabeli"/>
              <w:jc w:val="center"/>
              <w:rPr>
                <w:lang w:val="pl-PL"/>
              </w:rPr>
            </w:pPr>
            <w:r w:rsidRPr="00031D7A">
              <w:rPr>
                <w:lang w:val="pl-PL"/>
              </w:rPr>
              <w:t>++</w:t>
            </w:r>
          </w:p>
        </w:tc>
      </w:tr>
      <w:tr w:rsidR="00FC30A6" w:rsidRPr="00031D7A" w14:paraId="0FFF9A1E" w14:textId="77777777" w:rsidTr="00A806F8">
        <w:trPr>
          <w:trHeight w:val="250"/>
        </w:trPr>
        <w:tc>
          <w:tcPr>
            <w:tcW w:w="310" w:type="pct"/>
            <w:hideMark/>
          </w:tcPr>
          <w:p w14:paraId="7F0F6A8A" w14:textId="77777777" w:rsidR="00FC30A6" w:rsidRPr="00031D7A" w:rsidRDefault="00FC30A6" w:rsidP="008511B7">
            <w:pPr>
              <w:pStyle w:val="Tekstwtabeli"/>
              <w:jc w:val="center"/>
              <w:rPr>
                <w:lang w:val="pl-PL"/>
              </w:rPr>
            </w:pPr>
            <w:r w:rsidRPr="00031D7A">
              <w:rPr>
                <w:lang w:val="pl-PL"/>
              </w:rPr>
              <w:t>9</w:t>
            </w:r>
          </w:p>
        </w:tc>
        <w:tc>
          <w:tcPr>
            <w:tcW w:w="3520" w:type="pct"/>
            <w:vAlign w:val="center"/>
            <w:hideMark/>
          </w:tcPr>
          <w:p w14:paraId="0D772147" w14:textId="77777777" w:rsidR="00FC30A6" w:rsidRPr="00031D7A" w:rsidRDefault="00FC30A6" w:rsidP="00BD46F8">
            <w:pPr>
              <w:pStyle w:val="Tekstwtabeli"/>
              <w:rPr>
                <w:lang w:val="pl-PL"/>
              </w:rPr>
            </w:pPr>
            <w:r w:rsidRPr="00031D7A">
              <w:rPr>
                <w:lang w:val="pl-PL"/>
              </w:rPr>
              <w:t>Brak pokrywy śnieżnej</w:t>
            </w:r>
          </w:p>
        </w:tc>
        <w:tc>
          <w:tcPr>
            <w:tcW w:w="1170" w:type="pct"/>
            <w:shd w:val="clear" w:color="auto" w:fill="FF0000"/>
            <w:hideMark/>
          </w:tcPr>
          <w:p w14:paraId="2E445F0F" w14:textId="77777777" w:rsidR="00FC30A6" w:rsidRPr="00031D7A" w:rsidRDefault="00FC30A6" w:rsidP="008511B7">
            <w:pPr>
              <w:pStyle w:val="Tekstwtabeli"/>
              <w:jc w:val="center"/>
              <w:rPr>
                <w:lang w:val="pl-PL"/>
              </w:rPr>
            </w:pPr>
            <w:r w:rsidRPr="00031D7A">
              <w:rPr>
                <w:lang w:val="pl-PL"/>
              </w:rPr>
              <w:t>+++</w:t>
            </w:r>
          </w:p>
        </w:tc>
      </w:tr>
      <w:tr w:rsidR="00FC30A6" w:rsidRPr="00031D7A" w14:paraId="65EC4769" w14:textId="77777777" w:rsidTr="00A806F8">
        <w:trPr>
          <w:trHeight w:val="250"/>
        </w:trPr>
        <w:tc>
          <w:tcPr>
            <w:tcW w:w="310" w:type="pct"/>
            <w:hideMark/>
          </w:tcPr>
          <w:p w14:paraId="5BC8384E" w14:textId="77777777" w:rsidR="00FC30A6" w:rsidRPr="00031D7A" w:rsidRDefault="00FC30A6" w:rsidP="008511B7">
            <w:pPr>
              <w:pStyle w:val="Tekstwtabeli"/>
              <w:jc w:val="center"/>
              <w:rPr>
                <w:lang w:val="pl-PL"/>
              </w:rPr>
            </w:pPr>
            <w:r w:rsidRPr="00031D7A">
              <w:rPr>
                <w:lang w:val="pl-PL"/>
              </w:rPr>
              <w:t>10</w:t>
            </w:r>
          </w:p>
        </w:tc>
        <w:tc>
          <w:tcPr>
            <w:tcW w:w="3520" w:type="pct"/>
            <w:vAlign w:val="center"/>
            <w:hideMark/>
          </w:tcPr>
          <w:p w14:paraId="2B24E626" w14:textId="77777777" w:rsidR="00FC30A6" w:rsidRPr="00031D7A" w:rsidRDefault="00FC30A6" w:rsidP="00BD46F8">
            <w:pPr>
              <w:pStyle w:val="Tekstwtabeli"/>
              <w:rPr>
                <w:lang w:val="pl-PL"/>
              </w:rPr>
            </w:pPr>
            <w:r w:rsidRPr="00031D7A">
              <w:rPr>
                <w:lang w:val="pl-PL"/>
              </w:rPr>
              <w:t>Powodzie rzeczne</w:t>
            </w:r>
          </w:p>
        </w:tc>
        <w:tc>
          <w:tcPr>
            <w:tcW w:w="1170" w:type="pct"/>
            <w:shd w:val="clear" w:color="auto" w:fill="FF0000"/>
            <w:hideMark/>
          </w:tcPr>
          <w:p w14:paraId="419E032A" w14:textId="77777777" w:rsidR="00FC30A6" w:rsidRPr="00031D7A" w:rsidRDefault="00FC30A6" w:rsidP="008511B7">
            <w:pPr>
              <w:pStyle w:val="Tekstwtabeli"/>
              <w:jc w:val="center"/>
              <w:rPr>
                <w:lang w:val="pl-PL"/>
              </w:rPr>
            </w:pPr>
            <w:r w:rsidRPr="00031D7A">
              <w:rPr>
                <w:lang w:val="pl-PL"/>
              </w:rPr>
              <w:t>+++</w:t>
            </w:r>
          </w:p>
        </w:tc>
      </w:tr>
      <w:tr w:rsidR="00FC30A6" w:rsidRPr="00031D7A" w14:paraId="32DE76D4" w14:textId="77777777" w:rsidTr="00A806F8">
        <w:trPr>
          <w:trHeight w:val="250"/>
        </w:trPr>
        <w:tc>
          <w:tcPr>
            <w:tcW w:w="310" w:type="pct"/>
            <w:hideMark/>
          </w:tcPr>
          <w:p w14:paraId="347C693A" w14:textId="77777777" w:rsidR="00FC30A6" w:rsidRPr="00031D7A" w:rsidRDefault="00FC30A6" w:rsidP="008511B7">
            <w:pPr>
              <w:pStyle w:val="Tekstwtabeli"/>
              <w:jc w:val="center"/>
              <w:rPr>
                <w:lang w:val="pl-PL"/>
              </w:rPr>
            </w:pPr>
            <w:r w:rsidRPr="00031D7A">
              <w:rPr>
                <w:lang w:val="pl-PL"/>
              </w:rPr>
              <w:t>12</w:t>
            </w:r>
          </w:p>
        </w:tc>
        <w:tc>
          <w:tcPr>
            <w:tcW w:w="3520" w:type="pct"/>
            <w:vAlign w:val="center"/>
            <w:hideMark/>
          </w:tcPr>
          <w:p w14:paraId="23DDA6FF" w14:textId="77777777" w:rsidR="00FC30A6" w:rsidRPr="00031D7A" w:rsidRDefault="00FC30A6" w:rsidP="00BD46F8">
            <w:pPr>
              <w:pStyle w:val="Tekstwtabeli"/>
              <w:rPr>
                <w:lang w:val="pl-PL"/>
              </w:rPr>
            </w:pPr>
            <w:r w:rsidRPr="00031D7A">
              <w:rPr>
                <w:lang w:val="pl-PL"/>
              </w:rPr>
              <w:t>Susza</w:t>
            </w:r>
          </w:p>
        </w:tc>
        <w:tc>
          <w:tcPr>
            <w:tcW w:w="1170" w:type="pct"/>
            <w:shd w:val="clear" w:color="auto" w:fill="FF0000"/>
            <w:hideMark/>
          </w:tcPr>
          <w:p w14:paraId="095C3EB6" w14:textId="77777777" w:rsidR="00FC30A6" w:rsidRPr="00031D7A" w:rsidRDefault="00FC30A6" w:rsidP="008511B7">
            <w:pPr>
              <w:pStyle w:val="Tekstwtabeli"/>
              <w:jc w:val="center"/>
              <w:rPr>
                <w:lang w:val="pl-PL"/>
              </w:rPr>
            </w:pPr>
            <w:r w:rsidRPr="00031D7A">
              <w:rPr>
                <w:lang w:val="pl-PL"/>
              </w:rPr>
              <w:t>+/±</w:t>
            </w:r>
          </w:p>
        </w:tc>
      </w:tr>
      <w:tr w:rsidR="00FC30A6" w:rsidRPr="00031D7A" w14:paraId="24CE339F" w14:textId="77777777" w:rsidTr="00A806F8">
        <w:trPr>
          <w:trHeight w:val="250"/>
        </w:trPr>
        <w:tc>
          <w:tcPr>
            <w:tcW w:w="310" w:type="pct"/>
            <w:hideMark/>
          </w:tcPr>
          <w:p w14:paraId="1B816B06" w14:textId="77777777" w:rsidR="00FC30A6" w:rsidRPr="00031D7A" w:rsidRDefault="00FC30A6" w:rsidP="008511B7">
            <w:pPr>
              <w:pStyle w:val="Tekstwtabeli"/>
              <w:jc w:val="center"/>
              <w:rPr>
                <w:lang w:val="pl-PL"/>
              </w:rPr>
            </w:pPr>
            <w:r w:rsidRPr="00031D7A">
              <w:rPr>
                <w:lang w:val="pl-PL"/>
              </w:rPr>
              <w:t>13</w:t>
            </w:r>
          </w:p>
        </w:tc>
        <w:tc>
          <w:tcPr>
            <w:tcW w:w="3520" w:type="pct"/>
            <w:vAlign w:val="center"/>
            <w:hideMark/>
          </w:tcPr>
          <w:p w14:paraId="4EF38E02" w14:textId="77777777" w:rsidR="00FC30A6" w:rsidRPr="00031D7A" w:rsidRDefault="00FC30A6" w:rsidP="00BD46F8">
            <w:pPr>
              <w:pStyle w:val="Tekstwtabeli"/>
              <w:rPr>
                <w:lang w:val="pl-PL"/>
              </w:rPr>
            </w:pPr>
            <w:r w:rsidRPr="00031D7A">
              <w:rPr>
                <w:lang w:val="pl-PL"/>
              </w:rPr>
              <w:t>Silny wiatr</w:t>
            </w:r>
          </w:p>
        </w:tc>
        <w:tc>
          <w:tcPr>
            <w:tcW w:w="1170" w:type="pct"/>
            <w:shd w:val="clear" w:color="auto" w:fill="FF0000"/>
            <w:hideMark/>
          </w:tcPr>
          <w:p w14:paraId="709BD1D8" w14:textId="77777777" w:rsidR="00FC30A6" w:rsidRPr="00031D7A" w:rsidRDefault="00FC30A6" w:rsidP="008511B7">
            <w:pPr>
              <w:pStyle w:val="Tekstwtabeli"/>
              <w:jc w:val="center"/>
              <w:rPr>
                <w:lang w:val="pl-PL"/>
              </w:rPr>
            </w:pPr>
            <w:r w:rsidRPr="00031D7A">
              <w:rPr>
                <w:lang w:val="pl-PL"/>
              </w:rPr>
              <w:t>+++</w:t>
            </w:r>
          </w:p>
        </w:tc>
      </w:tr>
      <w:tr w:rsidR="00FC30A6" w:rsidRPr="00031D7A" w14:paraId="4F9CDD14" w14:textId="77777777" w:rsidTr="00A806F8">
        <w:trPr>
          <w:trHeight w:val="260"/>
        </w:trPr>
        <w:tc>
          <w:tcPr>
            <w:tcW w:w="310" w:type="pct"/>
            <w:hideMark/>
          </w:tcPr>
          <w:p w14:paraId="159F20D3" w14:textId="77777777" w:rsidR="00FC30A6" w:rsidRPr="00031D7A" w:rsidRDefault="00FC30A6" w:rsidP="008511B7">
            <w:pPr>
              <w:pStyle w:val="Tekstwtabeli"/>
              <w:jc w:val="center"/>
              <w:rPr>
                <w:lang w:val="pl-PL"/>
              </w:rPr>
            </w:pPr>
            <w:r w:rsidRPr="00031D7A">
              <w:rPr>
                <w:lang w:val="pl-PL"/>
              </w:rPr>
              <w:t>14</w:t>
            </w:r>
          </w:p>
        </w:tc>
        <w:tc>
          <w:tcPr>
            <w:tcW w:w="3520" w:type="pct"/>
            <w:vAlign w:val="center"/>
            <w:hideMark/>
          </w:tcPr>
          <w:p w14:paraId="14BAEBC3" w14:textId="77777777" w:rsidR="00FC30A6" w:rsidRPr="00031D7A" w:rsidRDefault="00FC30A6" w:rsidP="00BD46F8">
            <w:pPr>
              <w:pStyle w:val="Tekstwtabeli"/>
              <w:rPr>
                <w:lang w:val="pl-PL"/>
              </w:rPr>
            </w:pPr>
            <w:r w:rsidRPr="00031D7A">
              <w:rPr>
                <w:lang w:val="pl-PL"/>
              </w:rPr>
              <w:t>Burze, grad, wyładowania atmosferyczne</w:t>
            </w:r>
          </w:p>
        </w:tc>
        <w:tc>
          <w:tcPr>
            <w:tcW w:w="1170" w:type="pct"/>
            <w:shd w:val="clear" w:color="auto" w:fill="FF0000"/>
            <w:hideMark/>
          </w:tcPr>
          <w:p w14:paraId="61F358A7" w14:textId="77777777" w:rsidR="00FC30A6" w:rsidRPr="00031D7A" w:rsidRDefault="00FC30A6" w:rsidP="008511B7">
            <w:pPr>
              <w:pStyle w:val="Tekstwtabeli"/>
              <w:jc w:val="center"/>
              <w:rPr>
                <w:lang w:val="pl-PL"/>
              </w:rPr>
            </w:pPr>
            <w:r w:rsidRPr="00031D7A">
              <w:rPr>
                <w:lang w:val="pl-PL"/>
              </w:rPr>
              <w:t>+++</w:t>
            </w:r>
          </w:p>
        </w:tc>
      </w:tr>
    </w:tbl>
    <w:p w14:paraId="4FDA1D02" w14:textId="77777777" w:rsidR="00FC30A6" w:rsidRPr="00031D7A" w:rsidRDefault="00FC30A6" w:rsidP="00BD46F8">
      <w:pPr>
        <w:pStyle w:val="Tekstwtabeli"/>
        <w:rPr>
          <w:lang w:val="pl-PL"/>
        </w:rPr>
      </w:pPr>
    </w:p>
    <w:tbl>
      <w:tblPr>
        <w:tblW w:w="5000" w:type="pct"/>
        <w:jc w:val="center"/>
        <w:tblCellMar>
          <w:left w:w="10" w:type="dxa"/>
          <w:right w:w="10" w:type="dxa"/>
        </w:tblCellMar>
        <w:tblLook w:val="04A0" w:firstRow="1" w:lastRow="0" w:firstColumn="1" w:lastColumn="0" w:noHBand="0" w:noVBand="1"/>
      </w:tblPr>
      <w:tblGrid>
        <w:gridCol w:w="1124"/>
        <w:gridCol w:w="3120"/>
        <w:gridCol w:w="469"/>
        <w:gridCol w:w="913"/>
        <w:gridCol w:w="3428"/>
      </w:tblGrid>
      <w:tr w:rsidR="00FC30A6" w:rsidRPr="00031D7A" w14:paraId="2B4CAE85" w14:textId="77777777" w:rsidTr="00A806F8">
        <w:trPr>
          <w:jc w:val="center"/>
        </w:trPr>
        <w:tc>
          <w:tcPr>
            <w:tcW w:w="234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97C045" w14:textId="77777777" w:rsidR="00FC30A6" w:rsidRPr="00031D7A" w:rsidRDefault="00FC30A6" w:rsidP="00BD46F8">
            <w:pPr>
              <w:pStyle w:val="Tekstwtabeli"/>
              <w:rPr>
                <w:lang w:val="pl-PL"/>
              </w:rPr>
            </w:pPr>
            <w:r w:rsidRPr="00031D7A">
              <w:rPr>
                <w:lang w:val="pl-PL"/>
              </w:rPr>
              <w:t>Skala ocen tendencji zmian wskaźników klimatycznych</w:t>
            </w:r>
          </w:p>
        </w:tc>
        <w:tc>
          <w:tcPr>
            <w:tcW w:w="259" w:type="pct"/>
            <w:vMerge w:val="restart"/>
            <w:tcBorders>
              <w:top w:val="nil"/>
              <w:left w:val="single" w:sz="4" w:space="0" w:color="auto"/>
              <w:bottom w:val="nil"/>
              <w:right w:val="single" w:sz="4" w:space="0" w:color="auto"/>
            </w:tcBorders>
            <w:tcMar>
              <w:top w:w="0" w:type="dxa"/>
              <w:left w:w="108" w:type="dxa"/>
              <w:bottom w:w="0" w:type="dxa"/>
              <w:right w:w="108" w:type="dxa"/>
            </w:tcMar>
            <w:vAlign w:val="center"/>
          </w:tcPr>
          <w:p w14:paraId="41B82282" w14:textId="77777777" w:rsidR="00FC30A6" w:rsidRPr="00031D7A" w:rsidRDefault="00FC30A6" w:rsidP="00BD46F8">
            <w:pPr>
              <w:pStyle w:val="Tekstwtabeli"/>
              <w:rPr>
                <w:lang w:val="pl-PL"/>
              </w:rPr>
            </w:pPr>
          </w:p>
        </w:tc>
        <w:tc>
          <w:tcPr>
            <w:tcW w:w="239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10B06A" w14:textId="77777777" w:rsidR="00FC30A6" w:rsidRPr="00031D7A" w:rsidRDefault="00FC30A6" w:rsidP="00BD46F8">
            <w:pPr>
              <w:pStyle w:val="Tekstwtabeli"/>
              <w:rPr>
                <w:lang w:val="pl-PL"/>
              </w:rPr>
            </w:pPr>
            <w:r w:rsidRPr="00031D7A">
              <w:rPr>
                <w:lang w:val="pl-PL"/>
              </w:rPr>
              <w:t>Skala oceny zagrożenia klimatycznego</w:t>
            </w:r>
            <w:r w:rsidRPr="00031D7A">
              <w:rPr>
                <w:lang w:val="pl-PL"/>
              </w:rPr>
              <w:br/>
              <w:t xml:space="preserve"> dla miasta</w:t>
            </w:r>
          </w:p>
        </w:tc>
      </w:tr>
      <w:tr w:rsidR="00FC30A6" w:rsidRPr="00031D7A" w14:paraId="19EEF16B"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7D00041"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A69295" w14:textId="77777777" w:rsidR="00FC30A6" w:rsidRPr="00031D7A" w:rsidRDefault="00FC30A6" w:rsidP="00BD46F8">
            <w:pPr>
              <w:pStyle w:val="Tekstwtabeli"/>
              <w:rPr>
                <w:lang w:val="pl-PL"/>
              </w:rPr>
            </w:pPr>
            <w:r w:rsidRPr="00031D7A">
              <w:rPr>
                <w:lang w:val="pl-PL"/>
              </w:rPr>
              <w:t>Tendencja wzrostowa</w:t>
            </w:r>
          </w:p>
        </w:tc>
        <w:tc>
          <w:tcPr>
            <w:tcW w:w="0" w:type="auto"/>
            <w:vMerge/>
            <w:tcBorders>
              <w:top w:val="nil"/>
              <w:left w:val="single" w:sz="4" w:space="0" w:color="auto"/>
              <w:bottom w:val="nil"/>
              <w:right w:val="single" w:sz="4" w:space="0" w:color="auto"/>
            </w:tcBorders>
            <w:vAlign w:val="center"/>
            <w:hideMark/>
          </w:tcPr>
          <w:p w14:paraId="2E523738"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92D050"/>
            <w:tcMar>
              <w:top w:w="0" w:type="dxa"/>
              <w:left w:w="108" w:type="dxa"/>
              <w:bottom w:w="0" w:type="dxa"/>
              <w:right w:w="108" w:type="dxa"/>
            </w:tcMar>
            <w:vAlign w:val="center"/>
          </w:tcPr>
          <w:p w14:paraId="231D3810"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2FC73B0" w14:textId="77777777" w:rsidR="00FC30A6" w:rsidRPr="00031D7A" w:rsidRDefault="00FC30A6" w:rsidP="00BD46F8">
            <w:pPr>
              <w:pStyle w:val="Tekstwtabeli"/>
              <w:rPr>
                <w:lang w:val="pl-PL"/>
              </w:rPr>
            </w:pPr>
            <w:r w:rsidRPr="00031D7A">
              <w:rPr>
                <w:lang w:val="pl-PL"/>
              </w:rPr>
              <w:t>Brak zagrożenia</w:t>
            </w:r>
          </w:p>
        </w:tc>
      </w:tr>
      <w:tr w:rsidR="00FC30A6" w:rsidRPr="00031D7A" w14:paraId="5090EC04"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B05E79"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254889" w14:textId="77777777" w:rsidR="00FC30A6" w:rsidRPr="00031D7A" w:rsidRDefault="00FC30A6" w:rsidP="00BD46F8">
            <w:pPr>
              <w:pStyle w:val="Tekstwtabeli"/>
              <w:rPr>
                <w:lang w:val="pl-PL"/>
              </w:rPr>
            </w:pPr>
            <w:r w:rsidRPr="00031D7A">
              <w:rPr>
                <w:lang w:val="pl-PL"/>
              </w:rPr>
              <w:t>Tendencja spadkowa</w:t>
            </w:r>
          </w:p>
        </w:tc>
        <w:tc>
          <w:tcPr>
            <w:tcW w:w="0" w:type="auto"/>
            <w:vMerge/>
            <w:tcBorders>
              <w:top w:val="nil"/>
              <w:left w:val="single" w:sz="4" w:space="0" w:color="auto"/>
              <w:bottom w:val="nil"/>
              <w:right w:val="single" w:sz="4" w:space="0" w:color="auto"/>
            </w:tcBorders>
            <w:vAlign w:val="center"/>
            <w:hideMark/>
          </w:tcPr>
          <w:p w14:paraId="645C7DEB"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14:paraId="4B578B85"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903D69" w14:textId="77777777" w:rsidR="00FC30A6" w:rsidRPr="00031D7A" w:rsidRDefault="00FC30A6" w:rsidP="00BD46F8">
            <w:pPr>
              <w:pStyle w:val="Tekstwtabeli"/>
              <w:rPr>
                <w:lang w:val="pl-PL"/>
              </w:rPr>
            </w:pPr>
            <w:r w:rsidRPr="00031D7A">
              <w:rPr>
                <w:lang w:val="pl-PL"/>
              </w:rPr>
              <w:t>Zagrożenie słabe</w:t>
            </w:r>
          </w:p>
        </w:tc>
      </w:tr>
      <w:tr w:rsidR="00FC30A6" w:rsidRPr="00031D7A" w14:paraId="21C58BB0"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BB2D7E"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CD2506" w14:textId="77777777" w:rsidR="00FC30A6" w:rsidRPr="00031D7A" w:rsidRDefault="00FC30A6" w:rsidP="00BD46F8">
            <w:pPr>
              <w:pStyle w:val="Tekstwtabeli"/>
              <w:rPr>
                <w:lang w:val="pl-PL"/>
              </w:rPr>
            </w:pPr>
            <w:r w:rsidRPr="00031D7A">
              <w:rPr>
                <w:lang w:val="pl-PL"/>
              </w:rPr>
              <w:t>Brak tendencji</w:t>
            </w:r>
          </w:p>
        </w:tc>
        <w:tc>
          <w:tcPr>
            <w:tcW w:w="0" w:type="auto"/>
            <w:vMerge/>
            <w:tcBorders>
              <w:top w:val="nil"/>
              <w:left w:val="single" w:sz="4" w:space="0" w:color="auto"/>
              <w:bottom w:val="nil"/>
              <w:right w:val="single" w:sz="4" w:space="0" w:color="auto"/>
            </w:tcBorders>
            <w:vAlign w:val="center"/>
            <w:hideMark/>
          </w:tcPr>
          <w:p w14:paraId="76122062"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FF0000"/>
            <w:tcMar>
              <w:top w:w="0" w:type="dxa"/>
              <w:left w:w="108" w:type="dxa"/>
              <w:bottom w:w="0" w:type="dxa"/>
              <w:right w:w="108" w:type="dxa"/>
            </w:tcMar>
            <w:vAlign w:val="center"/>
          </w:tcPr>
          <w:p w14:paraId="30713B33"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F8E714" w14:textId="77777777" w:rsidR="00FC30A6" w:rsidRPr="00031D7A" w:rsidRDefault="00FC30A6" w:rsidP="00BD46F8">
            <w:pPr>
              <w:pStyle w:val="Tekstwtabeli"/>
              <w:rPr>
                <w:lang w:val="pl-PL"/>
              </w:rPr>
            </w:pPr>
            <w:r w:rsidRPr="00031D7A">
              <w:rPr>
                <w:lang w:val="pl-PL"/>
              </w:rPr>
              <w:t>Zagrożenie silne</w:t>
            </w:r>
          </w:p>
        </w:tc>
      </w:tr>
    </w:tbl>
    <w:p w14:paraId="55EB1468" w14:textId="04EB9997" w:rsidR="00FC30A6" w:rsidRPr="00031D7A" w:rsidRDefault="00FC30A6" w:rsidP="00BD46F8">
      <w:r w:rsidRPr="00031D7A">
        <w:t xml:space="preserve">Szczegółowa analiza historycznych oraz prognozowanych zmian klimatu </w:t>
      </w:r>
      <w:r w:rsidR="00A806F8" w:rsidRPr="00031D7A">
        <w:t xml:space="preserve">i warunków hydrologicznych </w:t>
      </w:r>
      <w:r w:rsidRPr="00031D7A">
        <w:t>została przedstawiona w </w:t>
      </w:r>
      <w:r w:rsidR="0074242A" w:rsidRPr="00031D7A">
        <w:t>Z</w:t>
      </w:r>
      <w:r w:rsidRPr="00031D7A">
        <w:t xml:space="preserve">ałączniku 2. </w:t>
      </w:r>
    </w:p>
    <w:p w14:paraId="5A933456" w14:textId="73D206F5" w:rsidR="00110617" w:rsidRPr="00031D7A" w:rsidRDefault="004454C6" w:rsidP="00BD46F8">
      <w:pPr>
        <w:pStyle w:val="Nagwek1"/>
      </w:pPr>
      <w:bookmarkStart w:id="49" w:name="_Toc178598349"/>
      <w:r w:rsidRPr="00031D7A">
        <w:lastRenderedPageBreak/>
        <w:t>O</w:t>
      </w:r>
      <w:r w:rsidR="00493955" w:rsidRPr="00031D7A">
        <w:t>cena wrażliwości Miasta Redy na zmiany klimatu</w:t>
      </w:r>
      <w:bookmarkEnd w:id="49"/>
    </w:p>
    <w:p w14:paraId="63B8FBD2" w14:textId="4207A78E" w:rsidR="00110617" w:rsidRPr="00031D7A" w:rsidRDefault="00110617" w:rsidP="00BD46F8">
      <w:pPr>
        <w:pStyle w:val="Nagwek2"/>
      </w:pPr>
      <w:bookmarkStart w:id="50" w:name="_Toc178598350"/>
      <w:bookmarkStart w:id="51" w:name="_Hlk176807324"/>
      <w:r w:rsidRPr="00031D7A">
        <w:t>Struktura funkcjonalno-przestrzenna – obszary wrażliwości</w:t>
      </w:r>
      <w:bookmarkEnd w:id="50"/>
    </w:p>
    <w:p w14:paraId="05E82A22" w14:textId="77777777" w:rsidR="00B92E53" w:rsidRPr="00031D7A" w:rsidRDefault="00B92E53" w:rsidP="00BD46F8">
      <w:bookmarkStart w:id="52" w:name="_Hlk176807559"/>
      <w:bookmarkEnd w:id="51"/>
      <w:r w:rsidRPr="00031D7A">
        <w:t>Pod względem funkcjonalnym Reda położona jest w północnej części obszaru metropolitalnego „Trójmiejskiego Regionu Metropolitalnego”, w jego I strefie, w zasięgu zurbanizowanych pasm osadniczych (Studium):</w:t>
      </w:r>
    </w:p>
    <w:p w14:paraId="36A50B21" w14:textId="77777777" w:rsidR="00B92E53" w:rsidRPr="00031D7A" w:rsidRDefault="00B92E53" w:rsidP="00B978BC">
      <w:pPr>
        <w:pStyle w:val="Akapitzlist"/>
        <w:numPr>
          <w:ilvl w:val="0"/>
          <w:numId w:val="11"/>
        </w:numPr>
        <w:spacing w:before="0"/>
        <w:ind w:left="431" w:hanging="431"/>
      </w:pPr>
      <w:r w:rsidRPr="00031D7A">
        <w:t>Gdańsk – Lębork – Słupsk,</w:t>
      </w:r>
    </w:p>
    <w:p w14:paraId="74A8D457" w14:textId="77777777" w:rsidR="00B92E53" w:rsidRPr="00031D7A" w:rsidRDefault="00B92E53" w:rsidP="00B978BC">
      <w:pPr>
        <w:pStyle w:val="Akapitzlist"/>
        <w:numPr>
          <w:ilvl w:val="0"/>
          <w:numId w:val="11"/>
        </w:numPr>
      </w:pPr>
      <w:r w:rsidRPr="00031D7A">
        <w:t>Gdynia – Władysławowo.</w:t>
      </w:r>
    </w:p>
    <w:p w14:paraId="0BE70844" w14:textId="039C06DD" w:rsidR="00B92E53" w:rsidRPr="00031D7A" w:rsidRDefault="00B92E53" w:rsidP="00BD46F8">
      <w:r w:rsidRPr="00031D7A">
        <w:t>Uwarunkowania przyrodnicze – sąsiedztwo dużych kompleksów leśnych, pradolina i koryto rzeki Redy oraz rozległy obszar podmokłych łąk – stanowią naturalne (ekofiz</w:t>
      </w:r>
      <w:r w:rsidR="00E44D4A">
        <w:t>j</w:t>
      </w:r>
      <w:r w:rsidRPr="00031D7A">
        <w:t xml:space="preserve">ograficzne) progi rozwoju przestrzennego układu osadniczego </w:t>
      </w:r>
      <w:r w:rsidR="000C3183">
        <w:t>M</w:t>
      </w:r>
      <w:r w:rsidRPr="00031D7A">
        <w:t>iasta. Różne tereny otwarte (niezurbanizowane) obejmują ponad 80%</w:t>
      </w:r>
      <w:r w:rsidRPr="00031D7A">
        <w:rPr>
          <w:rStyle w:val="Odwoanieprzypisudolnego"/>
        </w:rPr>
        <w:footnoteReference w:id="4"/>
      </w:r>
      <w:r w:rsidRPr="00031D7A">
        <w:t xml:space="preserve"> obszaru municypalnego Redy (BDL GUS). Z tego największy udział mają tereny leśne (ponad 44%). Główny zwarty kompleks leśny rozciąga się w północnej części Redy wychodząc daleko poza jej granice administracyjne. Drugi, związany z wysoczyzną morenową kompleks leśny znajduje się na południe od układu osadniczego i większa jego część wychodzi poza granice administracyjne </w:t>
      </w:r>
      <w:r w:rsidR="000C3183">
        <w:t>M</w:t>
      </w:r>
      <w:r w:rsidRPr="00031D7A">
        <w:t xml:space="preserve">iasta. </w:t>
      </w:r>
    </w:p>
    <w:p w14:paraId="3934D984" w14:textId="494D7BCB" w:rsidR="00B92E53" w:rsidRPr="00031D7A" w:rsidRDefault="00B92E53" w:rsidP="00BD46F8">
      <w:r w:rsidRPr="00031D7A">
        <w:t xml:space="preserve">Użytki rolne mają zbliżony udział (prawie 39 %), przy czym zdecydowanie przeważają cenniejsze przyrodniczo i korzystniejsze dla kształtowania klimatu lokalnego siedliska trawiaste. Dominują one we wschodniej części obszaru </w:t>
      </w:r>
      <w:r w:rsidR="000C3183">
        <w:t>M</w:t>
      </w:r>
      <w:r w:rsidRPr="00031D7A">
        <w:t xml:space="preserve">iasta, ale liczne płaty trawiaste występują też pośród terenów zabudowanych w części zachodniej. </w:t>
      </w:r>
    </w:p>
    <w:p w14:paraId="3B897B5D" w14:textId="4CE6A6B5" w:rsidR="00B92E53" w:rsidRPr="00031D7A" w:rsidRDefault="00B92E53" w:rsidP="00BD46F8">
      <w:r w:rsidRPr="00031D7A">
        <w:t xml:space="preserve">Tereny zurbanizowane zajmują ponad 18% powierzchni </w:t>
      </w:r>
      <w:r w:rsidR="000C3183">
        <w:t>M</w:t>
      </w:r>
      <w:r w:rsidRPr="00031D7A">
        <w:t xml:space="preserve">iasta. Prawie 13 % powierzchni </w:t>
      </w:r>
      <w:r w:rsidR="000C3183">
        <w:t>M</w:t>
      </w:r>
      <w:r w:rsidRPr="00031D7A">
        <w:t>iasta to</w:t>
      </w:r>
      <w:r w:rsidR="009B4BB3">
        <w:t> </w:t>
      </w:r>
      <w:r w:rsidRPr="00031D7A">
        <w:t xml:space="preserve">tereny mieszkaniowe i zajęte pod komunikację (mniej więcej w równym udziale). W tym relatywnie wysokim udziale terenów mieszkaniowych wyraża się znaczenie funkcji sypialnej </w:t>
      </w:r>
      <w:r w:rsidR="000C3183">
        <w:t>M</w:t>
      </w:r>
      <w:r w:rsidRPr="00031D7A">
        <w:t xml:space="preserve">iasta. Z kolei równie wysoki udział terenów komunikacyjnych wskazuje na hipertrofię układu komunikacyjnego w strukturze przestrzennej </w:t>
      </w:r>
      <w:r w:rsidR="000C3183">
        <w:t>M</w:t>
      </w:r>
      <w:r w:rsidRPr="00031D7A">
        <w:t>iasta. Na układ ten składają się trasy drogowe i kolejowe o tranzytowym, w tym o</w:t>
      </w:r>
      <w:r w:rsidR="009B4BB3">
        <w:t> </w:t>
      </w:r>
      <w:r w:rsidRPr="00031D7A">
        <w:t>międzynarodowym znaczeniu.</w:t>
      </w:r>
    </w:p>
    <w:p w14:paraId="244E7388" w14:textId="77777777" w:rsidR="00B92E53" w:rsidRPr="00031D7A" w:rsidRDefault="00B92E53" w:rsidP="00BD46F8">
      <w:r w:rsidRPr="00031D7A">
        <w:t xml:space="preserve">O wrażliwości terenów decydują uwarunkowania naturalne (uwarunkowania ekofizjograficzne – uwzględniane w planach zagospodarowania przestrzennego) oraz sposoby zagospodarowania danego terenu. Tak więc przy ocenach wrażliwości układów przestrzennych uwzględnia się takie naturalne cechy, jak: </w:t>
      </w:r>
    </w:p>
    <w:p w14:paraId="70B2EC97" w14:textId="77777777" w:rsidR="00B92E53" w:rsidRPr="00031D7A" w:rsidRDefault="00B92E53" w:rsidP="00BD46F8">
      <w:pPr>
        <w:pStyle w:val="Akapitzlist"/>
        <w:numPr>
          <w:ilvl w:val="0"/>
          <w:numId w:val="9"/>
        </w:numPr>
      </w:pPr>
      <w:r w:rsidRPr="00031D7A">
        <w:t>struktura litologiczna i stosunki gruntowo-wodne podłoża, które decydują o jego zdolności infiltracyjnej i pojemności retencyjnej,</w:t>
      </w:r>
    </w:p>
    <w:p w14:paraId="1B2B41F0" w14:textId="0A2D7890" w:rsidR="00B92E53" w:rsidRPr="00031D7A" w:rsidRDefault="00B92E53" w:rsidP="00BD46F8">
      <w:pPr>
        <w:pStyle w:val="Akapitzlist"/>
        <w:numPr>
          <w:ilvl w:val="0"/>
          <w:numId w:val="9"/>
        </w:numPr>
      </w:pPr>
      <w:r w:rsidRPr="00031D7A">
        <w:t>charakter radiacyjny podłoża (jego albedo), który decyduje o lokalnych warunkach termicznych obszaru (w tym np. o warunkach kształtowania się M</w:t>
      </w:r>
      <w:r w:rsidR="00E44D4A">
        <w:t xml:space="preserve">iejskie </w:t>
      </w:r>
      <w:r w:rsidRPr="00031D7A">
        <w:t>W</w:t>
      </w:r>
      <w:r w:rsidR="00E44D4A">
        <w:t xml:space="preserve">yspy </w:t>
      </w:r>
      <w:r w:rsidRPr="00031D7A">
        <w:t>C</w:t>
      </w:r>
      <w:r w:rsidR="00E44D4A">
        <w:t>iepła</w:t>
      </w:r>
      <w:r w:rsidRPr="00031D7A">
        <w:t>),</w:t>
      </w:r>
    </w:p>
    <w:p w14:paraId="658D4903" w14:textId="77777777" w:rsidR="00B92E53" w:rsidRPr="00031D7A" w:rsidRDefault="00B92E53" w:rsidP="00BD46F8">
      <w:pPr>
        <w:pStyle w:val="Akapitzlist"/>
        <w:numPr>
          <w:ilvl w:val="0"/>
          <w:numId w:val="9"/>
        </w:numPr>
      </w:pPr>
      <w:r w:rsidRPr="00031D7A">
        <w:lastRenderedPageBreak/>
        <w:t>charakter istniejącej szaty roślinnej, która wpływa zarówno na stosunki wodne (infiltracja, retencja), jak i termiczne ( z reguły wpływ łagodzący ekstrema termiczne).</w:t>
      </w:r>
    </w:p>
    <w:p w14:paraId="7836D419" w14:textId="77777777" w:rsidR="00B92E53" w:rsidRPr="00031D7A" w:rsidRDefault="00B92E53" w:rsidP="00BD46F8">
      <w:r w:rsidRPr="00031D7A">
        <w:t xml:space="preserve">Powyższe przyrodnicze uwarunkowania terenów mogą być w różnym stopniu zmienione w wyniku ich zagospodarowania. Istotna jest przy tym intensywność tego zagospodarowania, która wyraża się we wskaźnikach intensywności zabudowy (tzw. wskaźnik ”i”), wskaźnikach udziału powierzchni zabudowy (lub udziału powierzchni uszczelnionej) oraz udziału powierzchni biologicznie czynnej. </w:t>
      </w:r>
    </w:p>
    <w:p w14:paraId="6A73C561" w14:textId="562063F4" w:rsidR="00B92E53" w:rsidRPr="00031D7A" w:rsidRDefault="00B92E53" w:rsidP="00BD46F8">
      <w:r w:rsidRPr="00031D7A">
        <w:t xml:space="preserve">Powyżej opisane elementy zostały uwzględnione w podziale </w:t>
      </w:r>
      <w:r w:rsidR="000C3183">
        <w:t>M</w:t>
      </w:r>
      <w:r w:rsidRPr="00031D7A">
        <w:t xml:space="preserve">iasta na jednostki analityczne – obszary wrażliwości (Rys. 6, oraz Mapa 1 w Załączniku 1). Metoda wyznaczania obszarów wrażliwości została przedstawiona w rozdziale 2.3. </w:t>
      </w:r>
    </w:p>
    <w:p w14:paraId="12133B01" w14:textId="77777777" w:rsidR="00B92E53" w:rsidRPr="00031D7A" w:rsidRDefault="00B92E53" w:rsidP="008E3114">
      <w:pPr>
        <w:ind w:firstLine="0"/>
        <w:jc w:val="center"/>
      </w:pPr>
      <w:r w:rsidRPr="00031D7A">
        <w:rPr>
          <w:noProof/>
          <w:lang w:eastAsia="pl-PL"/>
        </w:rPr>
        <w:drawing>
          <wp:inline distT="0" distB="0" distL="0" distR="0" wp14:anchorId="5823ECB7" wp14:editId="09D3E5B3">
            <wp:extent cx="5701556" cy="605790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Reda_OW_struktura_12092024_małay.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06747" cy="6063416"/>
                    </a:xfrm>
                    <a:prstGeom prst="rect">
                      <a:avLst/>
                    </a:prstGeom>
                  </pic:spPr>
                </pic:pic>
              </a:graphicData>
            </a:graphic>
          </wp:inline>
        </w:drawing>
      </w:r>
    </w:p>
    <w:p w14:paraId="06CB43BF" w14:textId="77777777" w:rsidR="00B92E53" w:rsidRPr="00031D7A" w:rsidRDefault="00B92E53" w:rsidP="00BD46F8">
      <w:pPr>
        <w:pStyle w:val="Rysunki"/>
      </w:pPr>
      <w:bookmarkStart w:id="53" w:name="_Toc177540588"/>
      <w:r w:rsidRPr="00031D7A">
        <w:t>Obszary wrażliwości w Mieście Reda</w:t>
      </w:r>
      <w:bookmarkEnd w:id="53"/>
    </w:p>
    <w:p w14:paraId="3EF2BA92" w14:textId="77777777" w:rsidR="00B92E53" w:rsidRPr="00031D7A" w:rsidRDefault="00B92E53" w:rsidP="00BD46F8">
      <w:pPr>
        <w:pStyle w:val="rdo"/>
      </w:pPr>
      <w:r w:rsidRPr="00031D7A">
        <w:t>Źródło: IOŚ-PIB</w:t>
      </w:r>
    </w:p>
    <w:p w14:paraId="64F11B56" w14:textId="77777777" w:rsidR="008E3114" w:rsidRPr="00031D7A" w:rsidRDefault="008E3114" w:rsidP="008E3114">
      <w:r w:rsidRPr="00031D7A">
        <w:lastRenderedPageBreak/>
        <w:t xml:space="preserve">Reda cechuje się szczególnie wysokim udziałem powierzchni biologicznie czynnej w zasięgu całego </w:t>
      </w:r>
      <w:r>
        <w:t>M</w:t>
      </w:r>
      <w:r w:rsidRPr="00031D7A">
        <w:t xml:space="preserve">iasta przy relatywnie niewielkim udziale powierzchni uszczelnionej. Wynika to z przedstawionej wcześniej struktury użytkowania terenu, w której zdecydowaną przewagę mają tereny leśne i otwarte, zwłaszcza łąkowe. Jest to bardzo korzystna cecha </w:t>
      </w:r>
      <w:r>
        <w:t>M</w:t>
      </w:r>
      <w:r w:rsidRPr="00031D7A">
        <w:t>iasta z punktu widzenia wpływu na warunki klimatyczne. Przestrzenne zróżnicowanie omawianych wskaźników przedstawiono w Załączniku 1.</w:t>
      </w:r>
    </w:p>
    <w:p w14:paraId="00EC581F" w14:textId="3DA4DED6" w:rsidR="00B92E53" w:rsidRPr="00031D7A" w:rsidRDefault="00B92E53" w:rsidP="00BD46F8">
      <w:r w:rsidRPr="00031D7A">
        <w:t xml:space="preserve">Ze wskazanego powyżej usytuowania Redy w regionie i jego sieci osadniczej (w zasięgu wielkomiejskiej policentrycznej aglomeracji) wynika jej specyfika – szczególny charakter funkcjonalny, a także struktura przestrzenna i fizjonomia tego układu osadniczego. Przede wszystkim brak wyraźnych funkcji centralnych, spowodował, że Reda rozwinęła się jako ośrodek silnie </w:t>
      </w:r>
      <w:r w:rsidR="00BA05B1" w:rsidRPr="00031D7A">
        <w:t>wy</w:t>
      </w:r>
      <w:r w:rsidRPr="00031D7A">
        <w:t xml:space="preserve">specjalizowany, głównie o funkcji mieszkaniowej (sypialnianej). Znajduje to odzwierciedlenie m.in. w strukturze funkcjonalno-przestrzennej omawianego układu osadniczego, zdominowanej przez tereny mieszkaniowe, zwłaszcza z zabudową jednorodzinną i szybko rozwijającą się zabudową wielorodzinną, oraz w słabo wykształconej strefie śródmiejskiej, na co zwrócono uwagę już w poprzednich dokumentach strategicznych </w:t>
      </w:r>
      <w:r w:rsidR="000C3183">
        <w:t>M</w:t>
      </w:r>
      <w:r w:rsidRPr="00031D7A">
        <w:t xml:space="preserve">iasta, zwłaszcza w Studium. </w:t>
      </w:r>
    </w:p>
    <w:p w14:paraId="05FD5204" w14:textId="3E3DED36" w:rsidR="00B92E53" w:rsidRPr="00031D7A" w:rsidRDefault="00B92E53" w:rsidP="00BD46F8">
      <w:r w:rsidRPr="00031D7A">
        <w:t>Strefa ta, wyznaczona na mapie obszarów wrażliwości jako tereny wielofunkcyjnej zabudowy śródmiejskiej „C”, wyróżnia się jedynie większą (chociaż nie największą) intensywnością zabudowy, ale</w:t>
      </w:r>
      <w:r w:rsidR="004D7DDE">
        <w:t> </w:t>
      </w:r>
      <w:r w:rsidRPr="00031D7A">
        <w:t xml:space="preserve">już nie koncentracją usług, zwłaszcza centrotwórczych. Tym samym Reda przypomina bardziej wielofunkcyjne osiedle – jako część dużego </w:t>
      </w:r>
      <w:r w:rsidR="000C3183">
        <w:t>M</w:t>
      </w:r>
      <w:r w:rsidRPr="00031D7A">
        <w:t xml:space="preserve">iasta – niż wyodrębniony, w miarę domknięty „typowy” miejski układ osadniczy. Dość liczne, prowadzące działalność gospodarczą, najczęściej drobne przedsiębiorstwa, zlokalizowane są w różnych rejonach </w:t>
      </w:r>
      <w:r w:rsidR="000C3183">
        <w:t>M</w:t>
      </w:r>
      <w:r w:rsidRPr="00031D7A">
        <w:t>iasta, w mniejszym lub większym przemieszaniu z zabudową mieszkaniową. Nie wykształciły też większych, wyraźniejszych specjalizowanych stref funkcjonalnych, np. przemysłowych czy usługowych, a w tych nielicznych, oznaczonych na mapie obszarów wrażliwości symbolem „P” lub „U”, także występuje zabudowa mieszkaniowa.</w:t>
      </w:r>
    </w:p>
    <w:p w14:paraId="62401222" w14:textId="52AD8D8E" w:rsidR="00B92E53" w:rsidRPr="00031D7A" w:rsidRDefault="00B92E53" w:rsidP="00BD46F8">
      <w:r w:rsidRPr="00031D7A">
        <w:t>Stosunkowo zwarty charakter zabudowy, skupiony wokół głównych arterii komunikacyjnych biegnących z południa w kierunku północnowschodnim i zachodnim, przyczynił się do zachowania w</w:t>
      </w:r>
      <w:r w:rsidR="004D7DDE">
        <w:t> </w:t>
      </w:r>
      <w:r w:rsidRPr="00031D7A">
        <w:t xml:space="preserve">miarę wyraźnego i ciągłego systemu przyrodniczego </w:t>
      </w:r>
      <w:r w:rsidR="00DD6806">
        <w:t>M</w:t>
      </w:r>
      <w:r w:rsidRPr="00031D7A">
        <w:t xml:space="preserve">iasta. Przebiegająca równoleżnikowo dolina rzeki Redy rozdziela </w:t>
      </w:r>
      <w:r w:rsidR="00DD6806">
        <w:t>M</w:t>
      </w:r>
      <w:r w:rsidRPr="00031D7A">
        <w:t>iasto na część północną, związaną przede wszystkim z terenami zabudowy mieszkaniowej, oraz południową z mozaiką funkcji mieszkaniowych, usługowych i przemysłowych. Korytarz rzeki Redy wpływa korzystnie na lokalne warunki klimatyczne</w:t>
      </w:r>
      <w:r w:rsidR="00DD6806">
        <w:t xml:space="preserve"> (</w:t>
      </w:r>
      <w:r w:rsidRPr="00031D7A">
        <w:t xml:space="preserve">łagodząc niektóre ekstrema meteorologiczne w skali całego </w:t>
      </w:r>
      <w:r w:rsidR="00DD6806">
        <w:t>M</w:t>
      </w:r>
      <w:r w:rsidRPr="00031D7A">
        <w:t>iasta</w:t>
      </w:r>
      <w:r w:rsidR="00DD6806">
        <w:t>)</w:t>
      </w:r>
      <w:r w:rsidRPr="00031D7A">
        <w:t xml:space="preserve"> oraz przewietrzanie </w:t>
      </w:r>
      <w:r w:rsidR="00DD6806">
        <w:t>M</w:t>
      </w:r>
      <w:r w:rsidRPr="00031D7A">
        <w:t xml:space="preserve">iasta. </w:t>
      </w:r>
    </w:p>
    <w:p w14:paraId="4F048DE8" w14:textId="457DFC81" w:rsidR="00B92E53" w:rsidRPr="00031D7A" w:rsidRDefault="00B92E53" w:rsidP="00BD46F8">
      <w:r w:rsidRPr="00031D7A">
        <w:t xml:space="preserve">Miasto cechuje się (w skali całego </w:t>
      </w:r>
      <w:r w:rsidR="00DD6806">
        <w:t>M</w:t>
      </w:r>
      <w:r w:rsidRPr="00031D7A">
        <w:t xml:space="preserve">iasta) względnie niskimi średnimi wskaźnikami intensywności zagospodarowania: udział powierzchni utwardzonej – ok. 18,4%, powierzchni terenu biologicznie czynnej – ponad 80% oraz intensywności zabudowy – wskaźnik „i” = 0,05. W tym ostatnim wskaźniku wyraża się także wysokość zabudowy, która ma (oprócz uszczelnionej powierzchni gruntu) istotny wpływ na warunki anemometryczne oraz radiacyjne podłoża (Mapa 5 w Załączniku 1). </w:t>
      </w:r>
    </w:p>
    <w:p w14:paraId="7CC4D8EA" w14:textId="51C352A9" w:rsidR="00B92E53" w:rsidRPr="00031D7A" w:rsidRDefault="00B92E53" w:rsidP="00BD46F8">
      <w:r w:rsidRPr="00031D7A">
        <w:t>Przedstawione wskaźniki zagospodarowania terenów, ze względu na ich istotny wpływ na</w:t>
      </w:r>
      <w:r w:rsidR="004D7DDE">
        <w:t> </w:t>
      </w:r>
      <w:r w:rsidRPr="00031D7A">
        <w:t xml:space="preserve">modyfikację lokalnych warunków klimatycznych, stanowiły podstawę do wydzielenia w obrębie </w:t>
      </w:r>
      <w:r w:rsidR="00DD6806">
        <w:t>M</w:t>
      </w:r>
      <w:r w:rsidRPr="00031D7A">
        <w:t>iasta obszarów o różnej wrażliwości klimatycznej wynikającej z różnych warunków radiacyjnych i</w:t>
      </w:r>
      <w:r w:rsidR="004D7DDE">
        <w:t> </w:t>
      </w:r>
      <w:r w:rsidRPr="00031D7A">
        <w:t xml:space="preserve">retencyjnych podłoża gruntowego. Generalnie przyjętą zasadą przy wyznaczaniu obszarów wrażliwości jest analiza intensywności zagospodarowania miejskiego – im wyższa intensywność zagospodarowania miejskiego, tym większy wpływ na potęgowanie niekorzystnych (w tym </w:t>
      </w:r>
      <w:r w:rsidRPr="00031D7A">
        <w:lastRenderedPageBreak/>
        <w:t>niebezpiecznych, ekstremalnych) zjawisk pogodowych – upałów, nagłych powodzi wynikających z</w:t>
      </w:r>
      <w:r w:rsidR="004D7DDE">
        <w:t> </w:t>
      </w:r>
      <w:r w:rsidRPr="00031D7A">
        <w:t>nawalnych opadów atmosferycznych czy też warunków anemometrycznych (w tym przewietrzania).</w:t>
      </w:r>
    </w:p>
    <w:p w14:paraId="26C28ED5" w14:textId="759C8D3E" w:rsidR="00B92E53" w:rsidRPr="00031D7A" w:rsidRDefault="00B92E53" w:rsidP="00BD46F8">
      <w:r w:rsidRPr="00031D7A">
        <w:t xml:space="preserve">Istotne znaczenie dla wrażliwości poszczególnych terenów na </w:t>
      </w:r>
      <w:r w:rsidR="00DD6806">
        <w:t>zmiany klimatu</w:t>
      </w:r>
      <w:r w:rsidRPr="00031D7A">
        <w:t xml:space="preserve">, oprócz wspomnianej intensywności zagospodarowania terenów, mają funkcje i sposoby ich zagospodarowania. Z funkcjami terenów wiąże się bowiem występowanie receptorów o różnej wrażliwości. Pomimo braku wyraźnej segregacji funkcji terenów, w wyróżnionej jednostce centralnej z wielofunkcyjną zabudową śródmiejską występują obiekty oświaty, innych usług publicznych i handlu oraz wielorodzinna zabudowa mieszkaniowa, a więc receptory o najwyższej wrażliwości. Wskazany obszar można więc uznać za najwrażliwszy w zasięgu całego </w:t>
      </w:r>
      <w:r w:rsidR="00DD6806">
        <w:t>M</w:t>
      </w:r>
      <w:r w:rsidRPr="00031D7A">
        <w:t>iasta, co potwierdzają jedne z</w:t>
      </w:r>
      <w:r w:rsidR="004D7DDE">
        <w:t> </w:t>
      </w:r>
      <w:r w:rsidRPr="00031D7A">
        <w:t>najwyższych w strukturze obszarów wrażliwości wskaźniki intensywności. Pod względem udziału powierzchni uszczelnionej – około 86% – obszar centralny „C” ustępuje tylko niektórym terenom zabudowy wielorodzinnej (przeważnie o niewielkim areale) oraz strefie przemysłowej. Wskaźnik intensywności zabudowy „i”, wynoszący 0,48, wyższy jest tylko w terenie zabudowy usługowej w</w:t>
      </w:r>
      <w:r w:rsidR="004D7DDE">
        <w:t> </w:t>
      </w:r>
      <w:r w:rsidRPr="00031D7A">
        <w:t xml:space="preserve">południowej części </w:t>
      </w:r>
      <w:r w:rsidR="000C3183">
        <w:t>M</w:t>
      </w:r>
      <w:r w:rsidRPr="00031D7A">
        <w:t>iasta (i=0,6) oraz w przylegającym do niej obszarze z wysoką zabudową wielorodzinną (i=0,64).</w:t>
      </w:r>
    </w:p>
    <w:p w14:paraId="10EE44BE" w14:textId="77777777" w:rsidR="00B92E53" w:rsidRPr="00031D7A" w:rsidRDefault="00B92E53" w:rsidP="00BD46F8">
      <w:r w:rsidRPr="00031D7A">
        <w:t xml:space="preserve">Jak wcześniej wskazano, zbliżone do strefy centralnej wysokie wskaźniki intensywności mają tereny wielorodzinnej zabudowy mieszkaniowej (blokowej), co wynika z większej liczby kondygnacji. Charakter omawianej zabudowy, przyczyniający się do większej gęstości zaludnienia (także zwiększonego udziału osób starszych) przekłada się na wyższą wrażliwość tych terenów. </w:t>
      </w:r>
    </w:p>
    <w:p w14:paraId="1FCFEBD1" w14:textId="61387D31" w:rsidR="00B92E53" w:rsidRPr="00031D7A" w:rsidRDefault="00B92E53" w:rsidP="00BD46F8">
      <w:r w:rsidRPr="00031D7A">
        <w:t xml:space="preserve">Najbardziej rozległe w strukturze </w:t>
      </w:r>
      <w:r w:rsidR="00DD6806">
        <w:t>M</w:t>
      </w:r>
      <w:r w:rsidRPr="00031D7A">
        <w:t xml:space="preserve">iasta są tereny zabudowy mieszkaniowej jednorodzinnej, które jednak cechują się zróżnicowanymi parametrami intensywności zagospodarowania – od nieco ponad 4% do prawie 74% udziału terenów uszczelnionych. Niższe są tu wskaźniki intensywności zabudowy. Wyraźnie niższa intensywność zabudowy cechuje obszary zabudowy mieszkaniowej jednorodzinnej, która występuje we wschodniej części </w:t>
      </w:r>
      <w:r w:rsidR="000C3183">
        <w:t>M</w:t>
      </w:r>
      <w:r w:rsidRPr="00031D7A">
        <w:t>iasta pośród terenów rolnych, a także większość pozostałych terenów funkcjonalnych (znajdujących się w zasięgu BZI). W aktualnych procesach urbanizacyjnych Redy obserwuje się wyraźną tendencję wzrostową terenów przeznaczonych pod zabudowę wielorodzinną czy usługową. Przygotowane są też projekty planów miejscowych, w których wyznaczono rezerwy terenów dla realizacji tego typu zabudowy (stan z września 2024). Na podstawie tych planów (wskazanych przez Zespół Miejski) wyznaczono (na rysunku wrażliwości i w tabeli analitycznej) trzy dodatkowe, jeszcze nie zainwestowane tereny wrażliwości jako potencjalne.</w:t>
      </w:r>
    </w:p>
    <w:p w14:paraId="06966CA6" w14:textId="674DE60F" w:rsidR="00B92E53" w:rsidRPr="00031D7A" w:rsidRDefault="00B92E53" w:rsidP="00BD46F8">
      <w:r w:rsidRPr="00031D7A">
        <w:t>Omówione wskaźniki odzwierciedlające intensywność zagospodarowania miejskiego dla</w:t>
      </w:r>
      <w:r w:rsidR="004D7DDE">
        <w:t> </w:t>
      </w:r>
      <w:r w:rsidRPr="00031D7A">
        <w:t>wyznaczonych obszarów wrażliwości, a także dotyczące liczebności i struktury wieku ich populacji – jako kryteria oceny wrażliwości, przedstawiono w tabeli analitycznej na końcu Diagnozy w Załączniku 3.</w:t>
      </w:r>
    </w:p>
    <w:p w14:paraId="4AA19D73" w14:textId="1E09CB08" w:rsidR="00110617" w:rsidRPr="00031D7A" w:rsidRDefault="00110617" w:rsidP="00BD46F8">
      <w:pPr>
        <w:pStyle w:val="Nagwek2"/>
      </w:pPr>
      <w:bookmarkStart w:id="54" w:name="_Toc178598351"/>
      <w:r w:rsidRPr="00031D7A">
        <w:t>Gospodarka przestrzenna</w:t>
      </w:r>
      <w:bookmarkEnd w:id="54"/>
    </w:p>
    <w:bookmarkEnd w:id="52"/>
    <w:p w14:paraId="0BA063BF" w14:textId="42BF7990" w:rsidR="00C469BA" w:rsidRPr="00031D7A" w:rsidRDefault="00C469BA" w:rsidP="00BD46F8">
      <w:r w:rsidRPr="00031D7A">
        <w:t xml:space="preserve">Polityka przestrzenna </w:t>
      </w:r>
      <w:r w:rsidR="00DD6806">
        <w:t>M</w:t>
      </w:r>
      <w:r w:rsidRPr="00031D7A">
        <w:t xml:space="preserve">iasta Redy, zapisana w Studium uwarunkowań i kierunków zagospodarowania przestrzennego (Studium), określa kierunki i zasady zagospodarowania przestrzennego </w:t>
      </w:r>
      <w:r w:rsidR="000C3183">
        <w:t>M</w:t>
      </w:r>
      <w:r w:rsidRPr="00031D7A">
        <w:t xml:space="preserve">iasta. Wśród wyznaczonych podstawowych funkcji </w:t>
      </w:r>
      <w:r w:rsidR="00DD6806">
        <w:t>M</w:t>
      </w:r>
      <w:r w:rsidRPr="00031D7A">
        <w:t>iasta znajdują się funkcje mieszkaniowe, usługowe i produkcyjne. Rolnictwo i leśnictwo, które zajmują przeważającą część terenu gminy, stanowią funkcje uzupełniające.</w:t>
      </w:r>
    </w:p>
    <w:p w14:paraId="231F5388" w14:textId="74186B84" w:rsidR="00C469BA" w:rsidRPr="00031D7A" w:rsidRDefault="00C469BA" w:rsidP="00BD46F8">
      <w:r w:rsidRPr="00031D7A">
        <w:t xml:space="preserve">Podstawowym celem rozwoju </w:t>
      </w:r>
      <w:r w:rsidR="00DD6806">
        <w:t>M</w:t>
      </w:r>
      <w:r w:rsidRPr="00031D7A">
        <w:t>iasta, określonym w Studium jest likwidacja niedoborów, konfliktów oraz poprawa istniejących standardów w sferach:</w:t>
      </w:r>
    </w:p>
    <w:p w14:paraId="03D44447" w14:textId="77777777" w:rsidR="00C469BA" w:rsidRPr="00031D7A" w:rsidRDefault="00C469BA" w:rsidP="00B978BC">
      <w:pPr>
        <w:pStyle w:val="Akapitzlist"/>
        <w:numPr>
          <w:ilvl w:val="0"/>
          <w:numId w:val="16"/>
        </w:numPr>
        <w:spacing w:before="0"/>
        <w:ind w:left="357" w:hanging="357"/>
      </w:pPr>
      <w:r w:rsidRPr="00031D7A">
        <w:lastRenderedPageBreak/>
        <w:t>usług publicznych i ich dostępności,</w:t>
      </w:r>
    </w:p>
    <w:p w14:paraId="014C104B" w14:textId="77777777" w:rsidR="00C469BA" w:rsidRPr="00031D7A" w:rsidRDefault="00C469BA" w:rsidP="00B978BC">
      <w:pPr>
        <w:pStyle w:val="Akapitzlist"/>
        <w:numPr>
          <w:ilvl w:val="0"/>
          <w:numId w:val="16"/>
        </w:numPr>
      </w:pPr>
      <w:r w:rsidRPr="00031D7A">
        <w:t>jakości zamieszkania na terenach mieszkaniowych,</w:t>
      </w:r>
    </w:p>
    <w:p w14:paraId="5E19BF12" w14:textId="77777777" w:rsidR="00C469BA" w:rsidRPr="00031D7A" w:rsidRDefault="00C469BA" w:rsidP="00B978BC">
      <w:pPr>
        <w:pStyle w:val="Akapitzlist"/>
        <w:numPr>
          <w:ilvl w:val="0"/>
          <w:numId w:val="16"/>
        </w:numPr>
      </w:pPr>
      <w:r w:rsidRPr="00031D7A">
        <w:t>dostępności miejsc pracy,</w:t>
      </w:r>
    </w:p>
    <w:p w14:paraId="1CC40DBA" w14:textId="77777777" w:rsidR="00C469BA" w:rsidRPr="00031D7A" w:rsidRDefault="00C469BA" w:rsidP="00B978BC">
      <w:pPr>
        <w:pStyle w:val="Akapitzlist"/>
        <w:numPr>
          <w:ilvl w:val="0"/>
          <w:numId w:val="16"/>
        </w:numPr>
      </w:pPr>
      <w:r w:rsidRPr="00031D7A">
        <w:t>bezpieczeństwa publicznego,</w:t>
      </w:r>
    </w:p>
    <w:p w14:paraId="284F6500" w14:textId="60993934" w:rsidR="00C469BA" w:rsidRPr="00031D7A" w:rsidRDefault="00C469BA" w:rsidP="00B978BC">
      <w:pPr>
        <w:pStyle w:val="Akapitzlist"/>
        <w:numPr>
          <w:ilvl w:val="0"/>
          <w:numId w:val="16"/>
        </w:numPr>
      </w:pPr>
      <w:r w:rsidRPr="00031D7A">
        <w:t xml:space="preserve">zwiększenie atrakcyjności i konkurencyjności </w:t>
      </w:r>
      <w:r w:rsidR="000C3183">
        <w:t>M</w:t>
      </w:r>
      <w:r w:rsidRPr="00031D7A">
        <w:t>iasta jako miejsca zamieszkania, prowadzenia i</w:t>
      </w:r>
      <w:r w:rsidR="004D7DDE">
        <w:t> </w:t>
      </w:r>
      <w:r w:rsidRPr="00031D7A">
        <w:t xml:space="preserve">lokalizacji różnorodnych form działalności gospodarczej (wzmocnienie bazy ekonomicznej </w:t>
      </w:r>
      <w:r w:rsidR="000C3183">
        <w:t>M</w:t>
      </w:r>
      <w:r w:rsidRPr="00031D7A">
        <w:t>iasta),</w:t>
      </w:r>
    </w:p>
    <w:p w14:paraId="08E26EF8" w14:textId="77777777" w:rsidR="00C469BA" w:rsidRPr="00031D7A" w:rsidRDefault="00C469BA" w:rsidP="00B978BC">
      <w:pPr>
        <w:pStyle w:val="Akapitzlist"/>
        <w:numPr>
          <w:ilvl w:val="0"/>
          <w:numId w:val="16"/>
        </w:numPr>
      </w:pPr>
      <w:r w:rsidRPr="00031D7A">
        <w:t>ochrony środowiska kulturowego i przyrodniczego.</w:t>
      </w:r>
    </w:p>
    <w:p w14:paraId="71C7DBE2" w14:textId="77777777" w:rsidR="00C469BA" w:rsidRPr="00031D7A" w:rsidRDefault="00C469BA" w:rsidP="00BD46F8">
      <w:r w:rsidRPr="00031D7A">
        <w:t>Cele rozwoju związane z gospodarką przestrzenną odnoszą się m. in. do:</w:t>
      </w:r>
    </w:p>
    <w:p w14:paraId="1B4B6B5C" w14:textId="77777777" w:rsidR="00C469BA" w:rsidRPr="00031D7A" w:rsidRDefault="00C469BA" w:rsidP="00B978BC">
      <w:pPr>
        <w:pStyle w:val="Akapitzlist"/>
        <w:numPr>
          <w:ilvl w:val="0"/>
          <w:numId w:val="16"/>
        </w:numPr>
        <w:spacing w:before="0"/>
        <w:ind w:left="357" w:hanging="357"/>
      </w:pPr>
      <w:r w:rsidRPr="00031D7A">
        <w:t xml:space="preserve">kształtowania czytelnego i sprawnego układu komunikacyjnego, zapewniającego dobre powiązania pomiędzy osiedlami w skali całej aglomeracji trójmiejskiej oraz z zewnętrznym układem komunikacyjnym, </w:t>
      </w:r>
    </w:p>
    <w:p w14:paraId="37625E72" w14:textId="77777777" w:rsidR="00C469BA" w:rsidRPr="00031D7A" w:rsidRDefault="00C469BA" w:rsidP="00B978BC">
      <w:pPr>
        <w:pStyle w:val="Akapitzlist"/>
        <w:numPr>
          <w:ilvl w:val="0"/>
          <w:numId w:val="16"/>
        </w:numPr>
      </w:pPr>
      <w:r w:rsidRPr="00031D7A">
        <w:t>stworzenia warunków do realizacji miejskiego Centrum jako miejsca integracji mieszkańców, miejsca rozwoju różnych funkcji usługowych – publicznych  i  komercyjnych – przyciągających przejezdnych i mieszkańców.</w:t>
      </w:r>
    </w:p>
    <w:p w14:paraId="53CE13D4" w14:textId="031DAD2F" w:rsidR="00C469BA" w:rsidRPr="00031D7A" w:rsidRDefault="00C469BA" w:rsidP="00C77033">
      <w:r w:rsidRPr="00031D7A">
        <w:t xml:space="preserve">Wśród celów środowiskowych wskazano na rozwój </w:t>
      </w:r>
      <w:r w:rsidR="00DD6806">
        <w:t>M</w:t>
      </w:r>
      <w:r w:rsidRPr="00031D7A">
        <w:t>iasta z poszanowaniem zasad ekorozwoju, ochronę zasobów naturalnych środowiska przyrodniczego oraz kształtowanie obszarów rewaloryzacji przyrodniczej pradoliny Redy</w:t>
      </w:r>
      <w:r w:rsidR="00C77033">
        <w:t xml:space="preserve"> – </w:t>
      </w:r>
      <w:r w:rsidRPr="00031D7A">
        <w:t xml:space="preserve">Łeby, w tym koryta Redy i związanego z nim korytarza ekologicznego. Realizacja tak zapisanej polityki przestrzennej pozwoli na ochronę zasobów przyrodniczych </w:t>
      </w:r>
      <w:r w:rsidR="000C3183">
        <w:t>M</w:t>
      </w:r>
      <w:r w:rsidRPr="00031D7A">
        <w:t>iasta przy jednoczesnym rozwoju jego funkcji mieszkaniowych i gospodarczych.</w:t>
      </w:r>
    </w:p>
    <w:p w14:paraId="23DB92BF" w14:textId="47007BCC" w:rsidR="00C469BA" w:rsidRPr="00031D7A" w:rsidRDefault="00C469BA" w:rsidP="00BD46F8">
      <w:r w:rsidRPr="00031D7A">
        <w:t>Nie w pełni ukształtowana segregacja przestrzenna funkcji terenów w Redzie może zagrażać powstawaniem ewentualnych konfliktów środowiskowych pomiędzy niektórymi strefami funkcjonalnymi, gdzie mogą być generowane potencjalne uciążliwości, czy nawet zagrożenia dla</w:t>
      </w:r>
      <w:r w:rsidR="004D7DDE">
        <w:t> </w:t>
      </w:r>
      <w:r w:rsidRPr="00031D7A">
        <w:t>środowiska (np. strefy przemysłowe i komunikacyjne) a strefami o funkcjach i zagospodarowaniu wrażliwych na te uciążliwości lub zagrożenia (np. tereny mieszkaniowe, usługowo-mieszkaniowe, rekreacyjne itp.). Określone jednak w dokumentach planistycznych cele rozwoju wskazują na dążenie do minimalizacji ryzyka wystąpienia takich konfliktów.</w:t>
      </w:r>
    </w:p>
    <w:p w14:paraId="39995DFD" w14:textId="54A2A5E4" w:rsidR="00C469BA" w:rsidRPr="00031D7A" w:rsidRDefault="00C469BA" w:rsidP="00BD46F8">
      <w:r w:rsidRPr="00031D7A">
        <w:t xml:space="preserve">Ograniczanie ekspansji przestrzennej zabudowy na tereny dotychczas niezainwestowane technicznie na wschodzie obszaru municypalnego przyczynić się powinno do zachowania większości istniejącej struktury przyrodniczej, która tworzy osnowę przyrodniczą </w:t>
      </w:r>
      <w:r w:rsidR="000C3183">
        <w:t>M</w:t>
      </w:r>
      <w:r w:rsidRPr="00031D7A">
        <w:t xml:space="preserve">iasta. Osnowa ta ma bardzo ważne znaczenie dla kształtowania jakości środowiska, w tym lokalnych warunków klimatycznych, niezależnie od wartości przyrodniczych czy krajobrazowych samych w sobie. Wprowadzanie zainwestowania technicznego, w tym zabudowy mieszkaniowej, w bezpośrednie sąsiedztwo koryta rzeki Redy w północno-wschodniej części </w:t>
      </w:r>
      <w:r w:rsidR="000C3183">
        <w:t>M</w:t>
      </w:r>
      <w:r w:rsidRPr="00031D7A">
        <w:t xml:space="preserve">iasta może ograniczać zdolności środowiska do samoregeneracji i kształtowania lokalnego klimatu. </w:t>
      </w:r>
    </w:p>
    <w:p w14:paraId="4BB77A04" w14:textId="2C3D402C" w:rsidR="00C469BA" w:rsidRPr="00031D7A" w:rsidRDefault="00C469BA" w:rsidP="00BD46F8">
      <w:r w:rsidRPr="00031D7A">
        <w:t>Istniejące oraz planowane zagospodarowanie o niskiej intensywności powinno zapewniać efektywne funkcjonowanie błękitno-zielonej infrastruktury (BZI). Występujące liczne tereny zieleni, w</w:t>
      </w:r>
      <w:r w:rsidR="004D7DDE">
        <w:t> </w:t>
      </w:r>
      <w:r w:rsidRPr="00031D7A">
        <w:t>tym zieleni urządzonej oraz towarzyszącej, o zachowanym większym lub mniejszych stopniu naturalności, stanowią główne miejsca regeneracji powietrza, w tym jego schładzania i oczyszczania. Stanowią one również miejsca oczyszczania oraz retencji nadmiaru wód opadowych ze spływów powierzchniowych występujących przy większych, nawalnych opadach. Wskazany w Studium i dalej w</w:t>
      </w:r>
      <w:r w:rsidR="004D7DDE">
        <w:t> </w:t>
      </w:r>
      <w:r w:rsidRPr="00031D7A">
        <w:t>planach miejscowych udział powierzchni biologicznie czynnej w obszarach planowanego rozwoju zainwestowania powinien zagwarantować utrzymanie tych funkcji.</w:t>
      </w:r>
    </w:p>
    <w:p w14:paraId="58D0D3C1" w14:textId="183AB417" w:rsidR="00C469BA" w:rsidRPr="00031D7A" w:rsidRDefault="00C469BA" w:rsidP="00BD46F8">
      <w:r w:rsidRPr="00031D7A">
        <w:lastRenderedPageBreak/>
        <w:t xml:space="preserve">Bardzo ważną i korzystną cechą dla planowanej struktury przestrzennej Miasta jest zachowanie ciągłości systemu przyrodniczego. Takie działanie powinno przyczynić się do utrwalenia układu przyrodniczego </w:t>
      </w:r>
      <w:r w:rsidR="000C3183">
        <w:t>M</w:t>
      </w:r>
      <w:r w:rsidRPr="00031D7A">
        <w:t>iasta i wzmocnienia jego funkcji jako BZI. Kształtowanie błękitno-zielonej infrastruktury stanowi podstawowe narzędzie w działaniach adaptacyjnych do zmian klimatu w</w:t>
      </w:r>
      <w:r w:rsidR="004D7DDE">
        <w:t> </w:t>
      </w:r>
      <w:r w:rsidRPr="00031D7A">
        <w:t xml:space="preserve">układach osadniczych. </w:t>
      </w:r>
    </w:p>
    <w:p w14:paraId="5E5866F5" w14:textId="3451EF90" w:rsidR="00C469BA" w:rsidRPr="00031D7A" w:rsidRDefault="00C469BA" w:rsidP="00BD46F8">
      <w:r w:rsidRPr="00031D7A">
        <w:t>Uzupełnieniem systemu przyrodniczego, obok doliny rzeki Redy i mniejszych cieków (kanałów), są</w:t>
      </w:r>
      <w:r w:rsidR="004D7DDE">
        <w:t> </w:t>
      </w:r>
      <w:r w:rsidRPr="00031D7A">
        <w:t>tereny zieleni, zarówno na terenach zabudowanych, jak i otwartych, które są drugim głównym składnikiem terenów błękitno-zielonej infrastruktury. W Studium oraz w planach miejscowych wyróżniono niżej wymienione kategorie terenów zieleni:</w:t>
      </w:r>
    </w:p>
    <w:p w14:paraId="0072A8AA" w14:textId="77777777" w:rsidR="00C469BA" w:rsidRPr="00031D7A" w:rsidRDefault="00C469BA" w:rsidP="00B978BC">
      <w:pPr>
        <w:pStyle w:val="Akapitzlist"/>
        <w:numPr>
          <w:ilvl w:val="0"/>
          <w:numId w:val="17"/>
        </w:numPr>
        <w:spacing w:before="0"/>
        <w:ind w:left="357" w:hanging="357"/>
      </w:pPr>
      <w:r w:rsidRPr="00031D7A">
        <w:t>tereny zieleni urządzonej (ZP)</w:t>
      </w:r>
    </w:p>
    <w:p w14:paraId="49BD2533" w14:textId="77777777" w:rsidR="00C469BA" w:rsidRPr="00031D7A" w:rsidRDefault="00C469BA" w:rsidP="00B978BC">
      <w:pPr>
        <w:pStyle w:val="Akapitzlist"/>
        <w:numPr>
          <w:ilvl w:val="0"/>
          <w:numId w:val="17"/>
        </w:numPr>
      </w:pPr>
      <w:r w:rsidRPr="00031D7A">
        <w:t>tereny zieleni wysokiej (ZW)</w:t>
      </w:r>
    </w:p>
    <w:p w14:paraId="7848EC24" w14:textId="77777777" w:rsidR="00C469BA" w:rsidRPr="00031D7A" w:rsidRDefault="00C469BA" w:rsidP="00B978BC">
      <w:pPr>
        <w:pStyle w:val="Akapitzlist"/>
        <w:numPr>
          <w:ilvl w:val="0"/>
          <w:numId w:val="17"/>
        </w:numPr>
      </w:pPr>
      <w:r w:rsidRPr="00031D7A">
        <w:t>tereny zieleni ochronnej (ZO)</w:t>
      </w:r>
    </w:p>
    <w:p w14:paraId="20982BD9" w14:textId="77777777" w:rsidR="00C469BA" w:rsidRPr="00031D7A" w:rsidRDefault="00C469BA" w:rsidP="00B978BC">
      <w:pPr>
        <w:pStyle w:val="Akapitzlist"/>
        <w:numPr>
          <w:ilvl w:val="0"/>
          <w:numId w:val="17"/>
        </w:numPr>
      </w:pPr>
      <w:r w:rsidRPr="00031D7A">
        <w:t>zieleń ochronną wokół cieków wodnych i rowów.</w:t>
      </w:r>
    </w:p>
    <w:p w14:paraId="08D6E699" w14:textId="757E5B52" w:rsidR="00C469BA" w:rsidRPr="00031D7A" w:rsidRDefault="00C469BA" w:rsidP="00BD46F8">
      <w:r w:rsidRPr="00031D7A">
        <w:t xml:space="preserve">Istotne jest też zachowanie wszystkich terenów leśnych („ZL”; „Ls”), których zwarte kompleksy wkraczają w granice administracyjne </w:t>
      </w:r>
      <w:r w:rsidR="000C3183">
        <w:t>M</w:t>
      </w:r>
      <w:r w:rsidRPr="00031D7A">
        <w:t xml:space="preserve">iasta i otaczają układ osadniczy Redy od północy i południa. Stanową one kontrastowe powierzchnie pod względem termicznym w stosunku do intensywniej zurbanizowanych obszarów (Mapa 8 w Załączniku 1), przez co sprzyjają pożądanej wymianie powietrza w wyniku konwekcji i lokalnej cyrkulacji. Zachowaniu lasów służy nie tylko objęcie ich formami ochrony przyrody, ale także objęcie ich ochroną jako lasów wodochronnych i lasów położonych w granicach administracyjnych </w:t>
      </w:r>
      <w:r w:rsidR="000C3183">
        <w:t>M</w:t>
      </w:r>
      <w:r w:rsidRPr="00031D7A">
        <w:t>iast.</w:t>
      </w:r>
    </w:p>
    <w:p w14:paraId="375928FD" w14:textId="664F984A" w:rsidR="00C469BA" w:rsidRPr="00031D7A" w:rsidRDefault="00C469BA" w:rsidP="00BD46F8">
      <w:r w:rsidRPr="00031D7A">
        <w:t>Wskaźnik wymaganego udziału powierzchni biologicznie czynnej ustalono w wyżej wspomnianych dokumentach planistycznych dla większości wydzielonych tam terenów, w tym zwłaszcza z</w:t>
      </w:r>
      <w:r w:rsidR="00BA05B1" w:rsidRPr="00031D7A">
        <w:t> </w:t>
      </w:r>
      <w:r w:rsidRPr="00031D7A">
        <w:t xml:space="preserve">potencjalnie intensywną zabudową. Ustalenia te zabezpieczają tereny, które dają możliwość planowania i realizacji odpowiedniego zagospodarowania „adaptacyjnego”, wpływającego łagodząco na lokalne uwarunkowania klimatyczne, głównie w skali topo- i mikroklimatu (różne formy zieleni: zadrzewienia przyuliczne, zieleń towarzysząca zabudowie, zieleń osiedlowa czy zieleń kompozycyjna – np. zielone przystanki, ogrody deszczowe itp.). </w:t>
      </w:r>
    </w:p>
    <w:p w14:paraId="72864E98" w14:textId="21E7C218" w:rsidR="00C469BA" w:rsidRPr="00031D7A" w:rsidRDefault="00C469BA" w:rsidP="00BD46F8">
      <w:r w:rsidRPr="00031D7A">
        <w:t xml:space="preserve">W planach miejscowych </w:t>
      </w:r>
      <w:r w:rsidR="008D45FD">
        <w:t>M</w:t>
      </w:r>
      <w:r w:rsidRPr="00031D7A">
        <w:t xml:space="preserve">iasta Redy najniższą wartość omawianego wskaźnika (czyli najwyższą intensywność zagospodarowania) ustalono dla terenów przemysłowych, usługowych i technicznego zaplecza </w:t>
      </w:r>
      <w:r w:rsidR="000C3183">
        <w:t>M</w:t>
      </w:r>
      <w:r w:rsidRPr="00031D7A">
        <w:t>iasta (10-20%). Stosunkowo wysoki udział powierzchni biologicznie czynnej przewidziano na terenach z dominującą funkcją mieszkaniową (jedno- i wielorodzinną) oraz mieszkaniowo-usługową (25-40%). Warto mieć na uwadze, że wskazane w dokumentach planistycznych wskaźniki intensywności odnoszą się do powierzchni pojedynczej działki, a nie całej jednostki przestrzennej.</w:t>
      </w:r>
    </w:p>
    <w:p w14:paraId="25821182" w14:textId="3C15671C" w:rsidR="00C469BA" w:rsidRPr="00031D7A" w:rsidRDefault="00C469BA" w:rsidP="00BD46F8">
      <w:r w:rsidRPr="00031D7A">
        <w:t>Istotne zróżnicowanie między określonymi w istniejących planach zagospodarowania przestrzennego wskaźnikami intensywności zagospodarowania terenów (mierzonymi nie tylko poprzez udział powierzchni biologicznie czynnej), odniesionymi do powierzchni nieruchomości, a istniejącymi wartościami tych intensywności dla danych jednostek funkcjonalno-przestrzennych, stwarza pewne ryzyko nadmiernej intensyfikacji (”dogęszczenia”) istniejącej zabudowy, czyli wprowadzania nowej zabudowy na wolne jeszcze przestrzenie. Jest to, co do zasady, niekorzystne działanie z punktu widzenia adaptacji do zmian klimatu, ponieważ może skutkować wzrostem udziału powierzchni uszczelnionej</w:t>
      </w:r>
      <w:r w:rsidR="008D45FD">
        <w:t xml:space="preserve"> i </w:t>
      </w:r>
      <w:r w:rsidRPr="00031D7A">
        <w:t xml:space="preserve">prowadzić dalej do pogorszenia warunków radiacyjnych, a także do obniżenia wydolności infiltracyjnej oraz pojemności retencyjnej terenów. W efekcie może prowadzić </w:t>
      </w:r>
      <w:r w:rsidRPr="00031D7A">
        <w:lastRenderedPageBreak/>
        <w:t>do</w:t>
      </w:r>
      <w:r w:rsidR="008D45FD">
        <w:t> </w:t>
      </w:r>
      <w:r w:rsidRPr="00031D7A">
        <w:t>ograniczenia zdolności terenów do łagodzenia skutków np.</w:t>
      </w:r>
      <w:r w:rsidR="004D7DDE">
        <w:t> </w:t>
      </w:r>
      <w:r w:rsidRPr="00031D7A">
        <w:t>nawalnych opadów, nagłych powodzi i</w:t>
      </w:r>
      <w:r w:rsidR="008D45FD">
        <w:t> </w:t>
      </w:r>
      <w:r w:rsidRPr="00031D7A">
        <w:t xml:space="preserve">podtopień. </w:t>
      </w:r>
    </w:p>
    <w:p w14:paraId="09E67E79" w14:textId="4994EEA2" w:rsidR="00C469BA" w:rsidRPr="00031D7A" w:rsidRDefault="00C469BA" w:rsidP="00BD46F8">
      <w:r w:rsidRPr="00031D7A">
        <w:t>W omawianych planach miejscowych ustalono także dopuszczalne wskaźniki udziału terenów przeznaczonych pod zabudowę oraz wskaźnik intensywności „i”, w którym uwzględniana jest wysokość zabudowy. Wysoka zabudowa ma bardzo duży wpływ na modyfikację lokalnego klimatu ze względu na</w:t>
      </w:r>
      <w:r w:rsidR="004D7DDE">
        <w:t> </w:t>
      </w:r>
      <w:r w:rsidRPr="00031D7A">
        <w:t>zmianę warunków anemometrycznych oraz wzmacnianie maksimów termicznych. Stopień modyfikacji klimatu lokalnego (topo- i mikroklimatu) zależy również od wielkości jednostki przestrzennej o danej intensywności zagospodarowania i jej bezpośredniego sąsiedztwa. Rozległe tereny o wysokiej intensywności zabudowy, przy dodatkowym bezpośrednim sąsiedztwie terenów o</w:t>
      </w:r>
      <w:r w:rsidR="004D7DDE">
        <w:t> </w:t>
      </w:r>
      <w:r w:rsidRPr="00031D7A">
        <w:t xml:space="preserve">podobnym charakterze, wzmacniają niepożądane ekstrema klimatyczne i ich odczuwanie. Wskazana w dokumentach planistycznych </w:t>
      </w:r>
      <w:r w:rsidR="008D45FD">
        <w:t>M</w:t>
      </w:r>
      <w:r w:rsidRPr="00031D7A">
        <w:t xml:space="preserve">iasta Redy struktura funkcjonalno-przestrzenna przewiduje niewielkie zróżnicowanie funkcji z punktu widzenia intensywności zagospodarowania. </w:t>
      </w:r>
    </w:p>
    <w:p w14:paraId="6A8E9E0E" w14:textId="393C4E16" w:rsidR="00C469BA" w:rsidRPr="00031D7A" w:rsidRDefault="00C469BA" w:rsidP="00BD46F8">
      <w:r w:rsidRPr="00031D7A">
        <w:t>Miasto Reda należy do grupy jednostek administracyjnych (gmin) o jednym z wyższych stopni pokrycia obszaru obowiązującymi miejscowymi planami zagospodarowani przestrzennego. W</w:t>
      </w:r>
      <w:r w:rsidR="00751B95">
        <w:t> </w:t>
      </w:r>
      <w:r w:rsidRPr="00031D7A">
        <w:t>2023</w:t>
      </w:r>
      <w:r w:rsidR="00751B95">
        <w:t> </w:t>
      </w:r>
      <w:r w:rsidRPr="00031D7A">
        <w:t>r</w:t>
      </w:r>
      <w:r w:rsidR="00751B95">
        <w:t>oku</w:t>
      </w:r>
      <w:r w:rsidRPr="00031D7A">
        <w:t>, obowiązujące miejscowe plany zagospodarowania przestrzennego obejmowały obszar 1</w:t>
      </w:r>
      <w:r w:rsidR="00751B95">
        <w:t> </w:t>
      </w:r>
      <w:r w:rsidRPr="00031D7A">
        <w:t xml:space="preserve">577,2 ha, co stanowiło 47,2% całego </w:t>
      </w:r>
      <w:r w:rsidR="000C3183">
        <w:t>M</w:t>
      </w:r>
      <w:r w:rsidRPr="00031D7A">
        <w:t xml:space="preserve">iasta Redy, a 89% obszaru </w:t>
      </w:r>
      <w:r w:rsidR="000C3183">
        <w:t>Miast</w:t>
      </w:r>
      <w:r w:rsidRPr="00031D7A">
        <w:t>a bez terenów leśnych. Tak</w:t>
      </w:r>
      <w:r w:rsidR="00751B95">
        <w:t> </w:t>
      </w:r>
      <w:r w:rsidRPr="00031D7A">
        <w:t xml:space="preserve">wysoki udział terenów objętych planami miejscowymi pozwala na kontrolowany rozwój przestrzenny </w:t>
      </w:r>
      <w:r w:rsidR="000C3183">
        <w:t>Miast</w:t>
      </w:r>
      <w:r w:rsidRPr="00031D7A">
        <w:t>a, zgodnie z przyjętą, zapisaną w Studium polityką przestrzenną. Potrzeba dokonywania ewentualnych zmian w tych planach może w przyszłości wynikać z nieprzewidywalnych obecnie zmian w sytuacji społeczno-gospodarczej, w przepisach prawnych, w tym reformy systemu planowania przestrzennego w Polsce, a także z potrzeby uwzględnienia postępu technicznego oraz zmiany potrzeb społecznych.</w:t>
      </w:r>
      <w:r w:rsidR="00FE1494">
        <w:t xml:space="preserve"> </w:t>
      </w:r>
    </w:p>
    <w:p w14:paraId="7C525E77" w14:textId="34AD8C4C" w:rsidR="00C469BA" w:rsidRPr="00031D7A" w:rsidRDefault="00C469BA" w:rsidP="00BD46F8">
      <w:r w:rsidRPr="00031D7A">
        <w:t xml:space="preserve">Ogólna ocena polityki przestrzennej </w:t>
      </w:r>
      <w:r w:rsidR="008D45FD">
        <w:t>M</w:t>
      </w:r>
      <w:r w:rsidRPr="00031D7A">
        <w:t xml:space="preserve">iasta Redy, wyrażonej w dokumentach planistycznych, pozwala stwierdzić, że nie zmienia w sposób znaczący dotychczas ukształtowanej struktury funkcjonalno-przestrzennej. Obecny charakter zagospodarowania przestrzennego Redy jest korzystny z punktu widzenia możliwości wprowadzania działań adaptacyjnych do zmian klimatu. Nie stwierdzono potrzeby dokonywania zmian w obowiązujących planach zagospodarowania przestrzennego </w:t>
      </w:r>
      <w:r w:rsidR="00292D71">
        <w:t>M</w:t>
      </w:r>
      <w:r w:rsidRPr="00031D7A">
        <w:t>iasta (jako jednego z najważniejszych narzędzi adaptacyjnych).</w:t>
      </w:r>
    </w:p>
    <w:p w14:paraId="35222FC7" w14:textId="47599590" w:rsidR="00110617" w:rsidRPr="00031D7A" w:rsidRDefault="00110617" w:rsidP="00BD46F8">
      <w:pPr>
        <w:pStyle w:val="Nagwek2"/>
      </w:pPr>
      <w:bookmarkStart w:id="55" w:name="_Toc178598352"/>
      <w:r w:rsidRPr="00031D7A">
        <w:t>Zdrowie publiczne</w:t>
      </w:r>
      <w:bookmarkEnd w:id="55"/>
    </w:p>
    <w:p w14:paraId="2CFF1741" w14:textId="56F38719" w:rsidR="00E34623" w:rsidRPr="00031D7A" w:rsidRDefault="00A93544" w:rsidP="00BD46F8">
      <w:pPr>
        <w:pStyle w:val="Nagwek3"/>
      </w:pPr>
      <w:bookmarkStart w:id="56" w:name="_Toc178598353"/>
      <w:r w:rsidRPr="00031D7A">
        <w:t>Wpływ zmian klimatu na zdrowie ludzi</w:t>
      </w:r>
      <w:bookmarkEnd w:id="56"/>
      <w:r w:rsidRPr="00031D7A">
        <w:t xml:space="preserve"> </w:t>
      </w:r>
    </w:p>
    <w:p w14:paraId="3A704F65" w14:textId="23EC3DEA" w:rsidR="004022C0" w:rsidRPr="00031D7A" w:rsidRDefault="004022C0" w:rsidP="00BD46F8">
      <w:r w:rsidRPr="00031D7A">
        <w:t>Stopień, w jakim zmian</w:t>
      </w:r>
      <w:r w:rsidR="00C517A5" w:rsidRPr="00031D7A">
        <w:t>y</w:t>
      </w:r>
      <w:r w:rsidRPr="00031D7A">
        <w:t xml:space="preserve"> klimatu mo</w:t>
      </w:r>
      <w:r w:rsidR="00C517A5" w:rsidRPr="00031D7A">
        <w:t>gą</w:t>
      </w:r>
      <w:r w:rsidRPr="00031D7A">
        <w:t xml:space="preserve"> wpłynąć na zdrowie populacji i system opieki zdrowotnej, zależy od szeregu wzajemnie oddziałujących czynników i trendów, zarówno środowiskowych, jak</w:t>
      </w:r>
      <w:r w:rsidR="004D7DDE">
        <w:t> </w:t>
      </w:r>
      <w:r w:rsidRPr="00031D7A">
        <w:t>i</w:t>
      </w:r>
      <w:bookmarkStart w:id="57" w:name="_Hlk170836573"/>
      <w:r w:rsidR="00C97444" w:rsidRPr="00031D7A">
        <w:t> </w:t>
      </w:r>
      <w:r w:rsidRPr="00031D7A">
        <w:t>społeczno-ekonomicznych</w:t>
      </w:r>
      <w:bookmarkEnd w:id="57"/>
      <w:r w:rsidRPr="00031D7A">
        <w:t>. Zmian</w:t>
      </w:r>
      <w:r w:rsidR="00C517A5" w:rsidRPr="00031D7A">
        <w:t xml:space="preserve">y </w:t>
      </w:r>
      <w:r w:rsidRPr="00031D7A">
        <w:t>klimatu zwiększa</w:t>
      </w:r>
      <w:r w:rsidR="00C517A5" w:rsidRPr="00031D7A">
        <w:t>ją</w:t>
      </w:r>
      <w:r w:rsidRPr="00031D7A">
        <w:t xml:space="preserve"> ryzyko zdrowotne, oddziałując bezpośrednio z</w:t>
      </w:r>
      <w:r w:rsidR="00BA05B1" w:rsidRPr="00031D7A">
        <w:t> </w:t>
      </w:r>
      <w:r w:rsidRPr="00031D7A">
        <w:t>wieloma czynnikami środowiskowymi, w tym wyraźnie z zanieczyszczeniem powietrza, czy zmianą użytkowania i sposobu zagospodarowania terenu. Interakcje te pośrednio wpływają na</w:t>
      </w:r>
      <w:r w:rsidR="00292D71">
        <w:t> </w:t>
      </w:r>
      <w:r w:rsidRPr="00031D7A">
        <w:t>drogi narażenia populacji, w tym np. na dostęp do odpowiedniej jakości wody i żywności, czy bezpieczeństwo epidemiologiczne (np. choroby przenoszone wektorowo). Z kolei czynniki społeczno-ekonomiczne, takie jak zmiany demograficzne, wzrost gospodarczy i technologiczny, urbanizacja, wiedza i</w:t>
      </w:r>
      <w:r w:rsidR="00BA05B1" w:rsidRPr="00031D7A">
        <w:t> </w:t>
      </w:r>
      <w:r w:rsidRPr="00031D7A">
        <w:t>świadomość społeczna oraz nierówności społeczne i zdrowotne, istotnie wpływają na</w:t>
      </w:r>
      <w:r w:rsidR="00C314B8" w:rsidRPr="00031D7A">
        <w:t> </w:t>
      </w:r>
      <w:r w:rsidRPr="00031D7A">
        <w:t>wrażliwość populacji zamieszkujące</w:t>
      </w:r>
      <w:r w:rsidR="00E44D4A">
        <w:t>j</w:t>
      </w:r>
      <w:r w:rsidRPr="00031D7A">
        <w:t xml:space="preserve"> dany obszar na zmian</w:t>
      </w:r>
      <w:r w:rsidR="00C517A5" w:rsidRPr="00031D7A">
        <w:t>y</w:t>
      </w:r>
      <w:r w:rsidRPr="00031D7A">
        <w:t xml:space="preserve"> klimatu. </w:t>
      </w:r>
    </w:p>
    <w:p w14:paraId="01A2A20D" w14:textId="39100F0D" w:rsidR="004022C0" w:rsidRPr="00031D7A" w:rsidRDefault="004022C0" w:rsidP="00BD46F8">
      <w:r w:rsidRPr="00031D7A">
        <w:lastRenderedPageBreak/>
        <w:t>Każdy z tych czynników składa się z wielu elementów, które mogą mieć wpływ na obserwowane i</w:t>
      </w:r>
      <w:r w:rsidR="00C314B8" w:rsidRPr="00031D7A">
        <w:t> </w:t>
      </w:r>
      <w:r w:rsidRPr="00031D7A">
        <w:t>potencjalne skutki zdrowotne zależne od klimatu oraz na odporność i</w:t>
      </w:r>
      <w:r w:rsidR="00C314B8" w:rsidRPr="00031D7A">
        <w:t> </w:t>
      </w:r>
      <w:r w:rsidRPr="00031D7A">
        <w:t>skuteczność funkcjonowania systemu opieki zdrowotnej, definiowanych jako potencjał w ochronie zdrowia publicznego.</w:t>
      </w:r>
    </w:p>
    <w:p w14:paraId="528FCAA2" w14:textId="2EF968B5" w:rsidR="004022C0" w:rsidRPr="00031D7A" w:rsidRDefault="004022C0" w:rsidP="00BD46F8">
      <w:r w:rsidRPr="00031D7A">
        <w:t xml:space="preserve">Wpływ zmian klimatu na zdrowie człowieka ma charakter zarówno bezpośredni jak i pośredni. </w:t>
      </w:r>
    </w:p>
    <w:p w14:paraId="715D8CA7" w14:textId="6CD04A1C" w:rsidR="004022C0" w:rsidRPr="00031D7A" w:rsidRDefault="004022C0" w:rsidP="00BD46F8">
      <w:r w:rsidRPr="00031D7A">
        <w:t xml:space="preserve">W przypadku oddziaływań bezpośrednich, przeważnie mowa jest o skutkach wywołanych przez pojedyncze zagrożenia klimatyczne związane z występowaniem i intensywnością zjawisk pogodowych, często klasyfikowanych jako ekstremalne. </w:t>
      </w:r>
      <w:r w:rsidR="00CE7D88" w:rsidRPr="00031D7A">
        <w:t xml:space="preserve">Do </w:t>
      </w:r>
      <w:r w:rsidRPr="00031D7A">
        <w:t>zjawisk ekstremalnych zaliczane są siln</w:t>
      </w:r>
      <w:r w:rsidR="00CE7D88" w:rsidRPr="00031D7A">
        <w:t>y</w:t>
      </w:r>
      <w:r w:rsidRPr="00031D7A">
        <w:t xml:space="preserve"> wiatr, tornada i</w:t>
      </w:r>
      <w:r w:rsidR="004D7DDE">
        <w:t> </w:t>
      </w:r>
      <w:r w:rsidRPr="00031D7A">
        <w:t>huragany oraz intensywne opady gradu i krótkotrwałe intensywne opady deszczu. Często przytacza się jako zagrożenie zdrowotne występowanie burz z wyładowaniami, niemniej jednak, skutki dla</w:t>
      </w:r>
      <w:r w:rsidR="004D7DDE">
        <w:t> </w:t>
      </w:r>
      <w:r w:rsidRPr="00031D7A">
        <w:t>zdrowia są przypadkowe i incydentalne. Nie ma jednak wątpliwości, że kluczowym i</w:t>
      </w:r>
      <w:r w:rsidR="00C314B8" w:rsidRPr="00031D7A">
        <w:t> </w:t>
      </w:r>
      <w:r w:rsidRPr="00031D7A">
        <w:t xml:space="preserve">bezpośrednim zagrożeniem dla zdrowia populacji jest występowanie fal upałów i coraz rzadziej </w:t>
      </w:r>
      <w:r w:rsidR="00CE7D88" w:rsidRPr="00031D7A">
        <w:t xml:space="preserve">występujących fal </w:t>
      </w:r>
      <w:r w:rsidRPr="00031D7A">
        <w:t xml:space="preserve">chłodów. </w:t>
      </w:r>
    </w:p>
    <w:p w14:paraId="2CE9E0C6" w14:textId="1C27291A" w:rsidR="004022C0" w:rsidRPr="00031D7A" w:rsidRDefault="004022C0" w:rsidP="00BD46F8">
      <w:r w:rsidRPr="00031D7A">
        <w:t>Zdecydowanie większym zagrożeniem dla zdrowia publicznego jest pośredni wpływ zmian klimatu, obserwowany w wyniku występowania złożonych procesów środowiskowych, gospodarczych i</w:t>
      </w:r>
      <w:r w:rsidR="004D7DDE">
        <w:t> </w:t>
      </w:r>
      <w:r w:rsidRPr="00031D7A">
        <w:t>społecznych. Do najczęściej diagnozowanych skutków pośrednich zalicza się choroby odzwierzęce oraz przenoszone przez insekty i choroby wodozależne, wywołane zmianą warunków sprzyjającą bytowaniu i rozwojowi patogenów</w:t>
      </w:r>
      <w:r w:rsidR="00292D71">
        <w:t xml:space="preserve"> oraz</w:t>
      </w:r>
      <w:r w:rsidRPr="00031D7A">
        <w:t xml:space="preserve"> występowaniem susz</w:t>
      </w:r>
      <w:r w:rsidR="00292D71">
        <w:t>y</w:t>
      </w:r>
      <w:r w:rsidRPr="00031D7A">
        <w:t>. Znaczącym problemem stają się konsekwencje zdrowotne i ekonomiczne oraz psychiczne związane z</w:t>
      </w:r>
      <w:r w:rsidR="004D7DDE">
        <w:t> </w:t>
      </w:r>
      <w:r w:rsidRPr="00031D7A">
        <w:t>utratą mienia oraz poczucia bezpieczeństwa, czy z ograniczeniami z dostępem do żywności oraz wody przeznaczonej do spożycia.</w:t>
      </w:r>
    </w:p>
    <w:p w14:paraId="54949ACC" w14:textId="706187B7" w:rsidR="00CE7D88" w:rsidRPr="00031D7A" w:rsidRDefault="00CE7D88" w:rsidP="00BD46F8">
      <w:r w:rsidRPr="00031D7A">
        <w:t xml:space="preserve">Poniżej przedstawiono analizy czynników decydujących o stopniu wpływu zmian klimatu na zdrowie mieszkańców Redy. </w:t>
      </w:r>
    </w:p>
    <w:p w14:paraId="55A69BE5" w14:textId="77777777" w:rsidR="004022C0" w:rsidRPr="00031D7A" w:rsidRDefault="004022C0" w:rsidP="00BD46F8">
      <w:pPr>
        <w:pStyle w:val="Nagwek3"/>
      </w:pPr>
      <w:bookmarkStart w:id="58" w:name="_Toc178598354"/>
      <w:r w:rsidRPr="00031D7A">
        <w:t>Sytuacja demograficzna</w:t>
      </w:r>
      <w:bookmarkEnd w:id="58"/>
      <w:r w:rsidRPr="00031D7A">
        <w:t xml:space="preserve"> </w:t>
      </w:r>
    </w:p>
    <w:p w14:paraId="73B7862A" w14:textId="56058216" w:rsidR="004022C0" w:rsidRPr="00031D7A" w:rsidRDefault="004022C0" w:rsidP="00BD46F8">
      <w:r w:rsidRPr="00031D7A">
        <w:t xml:space="preserve">Według danych z </w:t>
      </w:r>
      <w:r w:rsidR="00CE7D88" w:rsidRPr="00031D7A">
        <w:t>GUS</w:t>
      </w:r>
      <w:r w:rsidRPr="00031D7A">
        <w:t xml:space="preserve"> (2023 r</w:t>
      </w:r>
      <w:r w:rsidR="00A93544" w:rsidRPr="00031D7A">
        <w:t>.</w:t>
      </w:r>
      <w:r w:rsidR="00AE62F3" w:rsidRPr="00031D7A">
        <w:t>) populacja Red</w:t>
      </w:r>
      <w:r w:rsidR="00292D71">
        <w:t>y</w:t>
      </w:r>
      <w:r w:rsidR="00AE62F3" w:rsidRPr="00031D7A">
        <w:t xml:space="preserve"> wynosi </w:t>
      </w:r>
      <w:r w:rsidRPr="00031D7A">
        <w:t>28</w:t>
      </w:r>
      <w:r w:rsidR="00AE62F3" w:rsidRPr="00031D7A">
        <w:t> </w:t>
      </w:r>
      <w:r w:rsidRPr="00031D7A">
        <w:t>704</w:t>
      </w:r>
      <w:r w:rsidR="00AE62F3" w:rsidRPr="00031D7A">
        <w:t xml:space="preserve"> mieszkańców. </w:t>
      </w:r>
      <w:r w:rsidR="00A93544" w:rsidRPr="00031D7A">
        <w:t xml:space="preserve">Reda </w:t>
      </w:r>
      <w:r w:rsidRPr="00031D7A">
        <w:t>znajduje się wśród 18 gmin województwa (na 123) z najwyższą wartością (4 najwyższa wartość na</w:t>
      </w:r>
      <w:r w:rsidR="004D7DDE">
        <w:t> </w:t>
      </w:r>
      <w:r w:rsidRPr="00031D7A">
        <w:t>10</w:t>
      </w:r>
      <w:r w:rsidR="004D7DDE">
        <w:t> </w:t>
      </w:r>
      <w:r w:rsidRPr="00031D7A">
        <w:t>gmin w</w:t>
      </w:r>
      <w:r w:rsidR="009B4BB3">
        <w:t> </w:t>
      </w:r>
      <w:r w:rsidRPr="00031D7A">
        <w:t>powiecie wejherowskim), przy wskaźniku gęstości zaludnienia wynoszącym 858 osób na</w:t>
      </w:r>
      <w:r w:rsidR="004D7DDE">
        <w:t> </w:t>
      </w:r>
      <w:r w:rsidRPr="00031D7A">
        <w:t>km² (16</w:t>
      </w:r>
      <w:r w:rsidR="009B4BB3">
        <w:t> </w:t>
      </w:r>
      <w:r w:rsidRPr="00031D7A">
        <w:t>pozycja wśród gmin województwa pomorskiego z najwyższą wartością tego wskaźnika, tuż przed Gdańskiem oraz 3 w powiecie wejherowskim). Ma to istotne znaczenie ze względu na wysoką potencjalną ekspozycję populacji na zmian</w:t>
      </w:r>
      <w:r w:rsidR="00AE62F3" w:rsidRPr="00031D7A">
        <w:t>y</w:t>
      </w:r>
      <w:r w:rsidRPr="00031D7A">
        <w:t xml:space="preserve"> klimatu. O </w:t>
      </w:r>
      <w:r w:rsidR="005E64F3" w:rsidRPr="00031D7A">
        <w:t xml:space="preserve">znacznie </w:t>
      </w:r>
      <w:r w:rsidRPr="00031D7A">
        <w:t>wyższym wskaźniku ekspozycji na potencjalne zagrożenia klimatyczne Redy niż na innych obszarach województwa pomorskiego świadczy również jed</w:t>
      </w:r>
      <w:r w:rsidR="00AE62F3" w:rsidRPr="00031D7A">
        <w:t xml:space="preserve">en </w:t>
      </w:r>
      <w:r w:rsidRPr="00031D7A">
        <w:t>z najwyższych wskaźników przyrostu naturalnego (4,37 na tysiąc mieszkańców) w</w:t>
      </w:r>
      <w:r w:rsidR="004D7DDE">
        <w:t> </w:t>
      </w:r>
      <w:r w:rsidRPr="00031D7A">
        <w:t xml:space="preserve">województwie (10 najwyższa wartość w województwie i 3 w powiecie wejherowskim). </w:t>
      </w:r>
    </w:p>
    <w:p w14:paraId="599DCEB1" w14:textId="7DED46BF" w:rsidR="00A93544" w:rsidRPr="00031D7A" w:rsidRDefault="004022C0" w:rsidP="00BD46F8">
      <w:r w:rsidRPr="00031D7A">
        <w:t xml:space="preserve">Populacja </w:t>
      </w:r>
      <w:r w:rsidR="00292D71">
        <w:t>M</w:t>
      </w:r>
      <w:r w:rsidRPr="00031D7A">
        <w:t>iasta Redy nie jest równomiernie rozmieszczona, co świadczy o tym, iż najbardziej eksponowane obszary na zmian</w:t>
      </w:r>
      <w:r w:rsidR="00AE62F3" w:rsidRPr="00031D7A">
        <w:t>y</w:t>
      </w:r>
      <w:r w:rsidRPr="00031D7A">
        <w:t xml:space="preserve"> klimatu w sektorze zdrowia publicznego zajmują niecałe 25% powierzchni </w:t>
      </w:r>
      <w:r w:rsidR="000C3183">
        <w:t>Miast</w:t>
      </w:r>
      <w:r w:rsidRPr="00031D7A">
        <w:t>a (</w:t>
      </w:r>
      <w:r w:rsidR="00A93544" w:rsidRPr="00031D7A">
        <w:t xml:space="preserve">Mapa </w:t>
      </w:r>
      <w:r w:rsidR="000A6A14" w:rsidRPr="00031D7A">
        <w:t xml:space="preserve">2 </w:t>
      </w:r>
      <w:r w:rsidR="00A93544" w:rsidRPr="00031D7A">
        <w:t xml:space="preserve">w Załączniku </w:t>
      </w:r>
      <w:r w:rsidR="000A6A14" w:rsidRPr="00031D7A">
        <w:t>1</w:t>
      </w:r>
      <w:r w:rsidRPr="00031D7A">
        <w:t xml:space="preserve">). </w:t>
      </w:r>
    </w:p>
    <w:p w14:paraId="32D3A000" w14:textId="22D35B9F" w:rsidR="001906F2" w:rsidRPr="00031D7A" w:rsidRDefault="004022C0" w:rsidP="00BD46F8">
      <w:r w:rsidRPr="00031D7A">
        <w:t>Najgęściej zaludnion</w:t>
      </w:r>
      <w:r w:rsidR="008A3498">
        <w:t>e</w:t>
      </w:r>
      <w:r w:rsidRPr="00031D7A">
        <w:t xml:space="preserve"> </w:t>
      </w:r>
      <w:r w:rsidR="008A3498">
        <w:t>s</w:t>
      </w:r>
      <w:r w:rsidRPr="00031D7A">
        <w:t xml:space="preserve">ą </w:t>
      </w:r>
      <w:r w:rsidR="00F668D1" w:rsidRPr="00031D7A">
        <w:t xml:space="preserve">osiedla mieszkaniowe w rejonie Aquaparku – zabudowa wielorodzinna (obszar wrażliwości MW-10), gdzie gęstość zaludnienia wynosi ponad 70 osób/ha. </w:t>
      </w:r>
      <w:r w:rsidR="00A83BE6" w:rsidRPr="00031D7A">
        <w:t>Duża gęstości zaludnienia (50-70 osób/ha) występuje na terenach zabudowy śródmiejskiej (obszary wrażliwości C-1, C-2), a także na terenach wielorodzinnej zabudowy mieszkaniowej w rejonie ul. M. Konopnickiej i</w:t>
      </w:r>
      <w:r w:rsidR="009B4BB3">
        <w:t> </w:t>
      </w:r>
      <w:r w:rsidR="00A83BE6" w:rsidRPr="00031D7A">
        <w:t>E.</w:t>
      </w:r>
      <w:r w:rsidR="009B4BB3">
        <w:t> </w:t>
      </w:r>
      <w:r w:rsidR="00A83BE6" w:rsidRPr="00031D7A">
        <w:t xml:space="preserve">Orzeszkowej (MW-8) oraz na zachód od ul. Leśnej w południowej części </w:t>
      </w:r>
      <w:r w:rsidR="000C3183">
        <w:t>Miast</w:t>
      </w:r>
      <w:r w:rsidR="00A83BE6" w:rsidRPr="00031D7A">
        <w:t xml:space="preserve">a (MW-9). </w:t>
      </w:r>
      <w:r w:rsidR="001906F2" w:rsidRPr="00031D7A">
        <w:t>Najwięcej dzieci poniżej 14 roku życia mieszka w dzielnicy Betlejem (obszary wrażliwości MW-</w:t>
      </w:r>
      <w:r w:rsidR="004D7DDE">
        <w:t> 4</w:t>
      </w:r>
      <w:r w:rsidR="001906F2" w:rsidRPr="00031D7A">
        <w:t xml:space="preserve">,MW-5 i MJ-5) – ponad 25%. Z kolei najwięcej osób starszych mieszka </w:t>
      </w:r>
      <w:r w:rsidR="004E2CCE" w:rsidRPr="00031D7A">
        <w:t xml:space="preserve">w dzielnicy </w:t>
      </w:r>
      <w:r w:rsidR="001906F2" w:rsidRPr="00031D7A">
        <w:t>Ciechocino, na</w:t>
      </w:r>
      <w:r w:rsidR="004D7DDE">
        <w:t> </w:t>
      </w:r>
      <w:r w:rsidR="004E2CCE" w:rsidRPr="00031D7A">
        <w:t xml:space="preserve">osiedlach </w:t>
      </w:r>
      <w:r w:rsidR="004E2CCE" w:rsidRPr="00031D7A">
        <w:lastRenderedPageBreak/>
        <w:t xml:space="preserve">mieszkaniowych </w:t>
      </w:r>
      <w:r w:rsidR="001906F2" w:rsidRPr="00031D7A">
        <w:t>w rejonie al. Li</w:t>
      </w:r>
      <w:r w:rsidR="004E2CCE" w:rsidRPr="00031D7A">
        <w:t xml:space="preserve">powej (MJ-3, MW-1) oraz na osiedlu w rejonie ul. Łąkowej (MW-7) – powyżej 12%. </w:t>
      </w:r>
    </w:p>
    <w:p w14:paraId="6479DF89" w14:textId="4563EC3D" w:rsidR="006C14A1" w:rsidRPr="00031D7A" w:rsidRDefault="006C14A1" w:rsidP="00BD46F8">
      <w:r w:rsidRPr="00031D7A">
        <w:t>Reda znajduje się wśród 32 gmin województwa pomorskiego ze znacznym udziałem (ponad 60%) osób w wieku produkcyjnym (60,6%, druga najwyższa wartość w powiecie wejherowskim) i z niskim udziałem (17,0%) osób w wieku poprodukcyjnym (30 wartość w województwie pomorskim oraz 5</w:t>
      </w:r>
      <w:r w:rsidR="004D7DDE">
        <w:t> </w:t>
      </w:r>
      <w:r w:rsidRPr="00031D7A">
        <w:t>w</w:t>
      </w:r>
      <w:r w:rsidR="004D7DDE">
        <w:t> </w:t>
      </w:r>
      <w:r w:rsidRPr="00031D7A">
        <w:t xml:space="preserve">powiecie wejherowskim licząc od wartości najniższych). </w:t>
      </w:r>
    </w:p>
    <w:p w14:paraId="30D77F7F" w14:textId="33F55353" w:rsidR="004022C0" w:rsidRPr="00031D7A" w:rsidRDefault="004022C0" w:rsidP="00BD46F8">
      <w:pPr>
        <w:pStyle w:val="Nagwek3"/>
      </w:pPr>
      <w:bookmarkStart w:id="59" w:name="_Toc178598355"/>
      <w:r w:rsidRPr="00031D7A">
        <w:t>Grupy wrażliwe</w:t>
      </w:r>
      <w:r w:rsidR="00A93544" w:rsidRPr="00031D7A">
        <w:t xml:space="preserve"> na zmiany klimatu</w:t>
      </w:r>
      <w:bookmarkEnd w:id="59"/>
    </w:p>
    <w:p w14:paraId="6339E6F7" w14:textId="2787D38A" w:rsidR="004022C0" w:rsidRPr="00031D7A" w:rsidRDefault="004022C0" w:rsidP="00BD46F8">
      <w:r w:rsidRPr="00031D7A">
        <w:t xml:space="preserve">Do grup </w:t>
      </w:r>
      <w:r w:rsidR="00A93544" w:rsidRPr="00031D7A">
        <w:t xml:space="preserve">wrażliwych na zmiany klimatu </w:t>
      </w:r>
      <w:r w:rsidRPr="00031D7A">
        <w:t xml:space="preserve">należą dzieci, głównie ze względu na konieczność opieki, słabą odporność oraz małą pojemność płuc i </w:t>
      </w:r>
      <w:r w:rsidR="0041645A" w:rsidRPr="00031D7A">
        <w:t xml:space="preserve">nadal </w:t>
      </w:r>
      <w:r w:rsidRPr="00031D7A">
        <w:t>rozwijające się narządy. Udział dzieci w wieku do</w:t>
      </w:r>
      <w:r w:rsidR="004D7DDE">
        <w:t> </w:t>
      </w:r>
      <w:r w:rsidRPr="00031D7A">
        <w:t>14</w:t>
      </w:r>
      <w:r w:rsidR="004D7DDE">
        <w:t> </w:t>
      </w:r>
      <w:r w:rsidRPr="00031D7A">
        <w:t xml:space="preserve">lat stanowi obecnie </w:t>
      </w:r>
      <w:r w:rsidR="00E34623" w:rsidRPr="00031D7A">
        <w:t>19,8</w:t>
      </w:r>
      <w:r w:rsidRPr="00031D7A">
        <w:t>% ludności Redy (2023 r</w:t>
      </w:r>
      <w:r w:rsidR="00A93544" w:rsidRPr="00031D7A">
        <w:t>.)</w:t>
      </w:r>
      <w:r w:rsidRPr="00031D7A">
        <w:t>, co wskazuje na wysoki wskaźnik (37) w</w:t>
      </w:r>
      <w:r w:rsidR="004D7DDE">
        <w:t> </w:t>
      </w:r>
      <w:r w:rsidRPr="00031D7A">
        <w:t>województwie pomorskim oraz powyżej średniej w powiecie wejherowskim (6 wartość na 10 gmin w powiecie).</w:t>
      </w:r>
    </w:p>
    <w:p w14:paraId="120F44AD" w14:textId="240E9025" w:rsidR="00A429B2" w:rsidRPr="00031D7A" w:rsidRDefault="00A93544" w:rsidP="00BD46F8">
      <w:r w:rsidRPr="00031D7A">
        <w:t>Drugą należącą do</w:t>
      </w:r>
      <w:r w:rsidR="004022C0" w:rsidRPr="00031D7A">
        <w:t xml:space="preserve"> najbardziej wrażliwych grup są osoby starsze</w:t>
      </w:r>
      <w:r w:rsidR="00CB50E8" w:rsidRPr="00031D7A">
        <w:t xml:space="preserve"> (ze względu </w:t>
      </w:r>
      <w:r w:rsidR="00E44D4A">
        <w:t xml:space="preserve">na </w:t>
      </w:r>
      <w:r w:rsidR="00CB50E8" w:rsidRPr="00031D7A">
        <w:t xml:space="preserve">wydłużającą się długość życia </w:t>
      </w:r>
      <w:r w:rsidR="00A429B2" w:rsidRPr="00031D7A">
        <w:t xml:space="preserve">i aktywność seniorów </w:t>
      </w:r>
      <w:r w:rsidR="00CB50E8" w:rsidRPr="00031D7A">
        <w:t xml:space="preserve">przyjęto, że tę grupę stanowią </w:t>
      </w:r>
      <w:r w:rsidR="0041645A" w:rsidRPr="00031D7A">
        <w:t xml:space="preserve">osoby </w:t>
      </w:r>
      <w:r w:rsidR="00CB50E8" w:rsidRPr="00031D7A">
        <w:t>powyżej 70 roku życia)</w:t>
      </w:r>
      <w:r w:rsidR="004022C0" w:rsidRPr="00031D7A">
        <w:t>, często wymagające dodatkowej opieki, cierpiące na schorzenia i choroby przewlekłe oraz nierzadko na</w:t>
      </w:r>
      <w:r w:rsidR="004D7DDE">
        <w:t> </w:t>
      </w:r>
      <w:r w:rsidR="004022C0" w:rsidRPr="00031D7A">
        <w:t xml:space="preserve">problemy ruchowe. Według danych GUS w 2023 roku zaledwie 8,1% mieszkańców </w:t>
      </w:r>
      <w:r w:rsidR="000C3183">
        <w:t>Miast</w:t>
      </w:r>
      <w:r w:rsidR="004022C0" w:rsidRPr="00031D7A">
        <w:t xml:space="preserve">a stanowiły osoby powyżej 70 roku życia, co plasuje Redę wśród 17 gmin województwa pomorskiego z najniższym wskaźnikiem udziału osób starszych w populacji gminy, na poziomie nieco poniżej średniej w powiecie wejherowskim. </w:t>
      </w:r>
    </w:p>
    <w:p w14:paraId="3F5E8605" w14:textId="502EE4AE" w:rsidR="004022C0" w:rsidRPr="00031D7A" w:rsidRDefault="004022C0" w:rsidP="00BD46F8">
      <w:r w:rsidRPr="00031D7A">
        <w:t>Należy zaznaczyć, że w tej grupie wrażliwej znajdują się również osoby szczególnie narażone na zmian</w:t>
      </w:r>
      <w:r w:rsidR="00A93544" w:rsidRPr="00031D7A">
        <w:t>y</w:t>
      </w:r>
      <w:r w:rsidRPr="00031D7A">
        <w:t xml:space="preserve"> klimatu, tj. osoby przewlekle chore, szczególnie w zakresie chorób układu krążenia i układu oddechowego. Z analiz statystycznych wynika (2022 r</w:t>
      </w:r>
      <w:r w:rsidR="00A93544" w:rsidRPr="00031D7A">
        <w:t>.</w:t>
      </w:r>
      <w:r w:rsidRPr="00031D7A">
        <w:t xml:space="preserve">), że Reda charakteryzuje się najniższym wskaźnikiem liczby zgonów na tysiąc mieszkańców (4,93) wśród 123 gmin województwa pomorskiego. </w:t>
      </w:r>
    </w:p>
    <w:p w14:paraId="7751B89A" w14:textId="77777777" w:rsidR="005910EC" w:rsidRPr="00031D7A" w:rsidRDefault="004022C0" w:rsidP="00BD46F8">
      <w:r w:rsidRPr="00031D7A">
        <w:t>Jedną z najbardziej narażonych grup społecznych na zagrożenia klimatyczne i warunki pogodowe są osoby bezdomne i zagrożone bezdomnością, któr</w:t>
      </w:r>
      <w:r w:rsidR="00D63148" w:rsidRPr="00031D7A">
        <w:t xml:space="preserve">ych w Redzie jest stosunkowo niewiele. Zgodnie z informacjami uzyskanymi z Miejskiego Ośrodka Pomocy Społecznej w Redzie liczba osób bezdomnych w Mieście jest zmienna i obecnie wynosi ok. 15 osób. Osoby te mogą zgłaszać się do MOPS po pomoc w zakresie wyżywienia oraz otrzymania skierowania do schroniska (w Redzie nie ma schroniska i </w:t>
      </w:r>
      <w:r w:rsidR="005910EC" w:rsidRPr="00031D7A">
        <w:t xml:space="preserve">osoby bezdomne są obecnie kierowane do schroniska w Gdańsku, z którym MOPS podpisał umowę). </w:t>
      </w:r>
    </w:p>
    <w:p w14:paraId="28484410" w14:textId="26F17177" w:rsidR="004022C0" w:rsidRPr="00031D7A" w:rsidRDefault="005910EC" w:rsidP="00BD46F8">
      <w:r w:rsidRPr="00031D7A">
        <w:t xml:space="preserve">Kolejną grupą społeczną narażoną na zagrożenia klimatyczne są </w:t>
      </w:r>
      <w:r w:rsidR="004022C0" w:rsidRPr="00031D7A">
        <w:t>osoby wymagające pomocy, w</w:t>
      </w:r>
      <w:r w:rsidRPr="00031D7A">
        <w:t> </w:t>
      </w:r>
      <w:r w:rsidR="004022C0" w:rsidRPr="00031D7A">
        <w:t xml:space="preserve">tym </w:t>
      </w:r>
      <w:r w:rsidR="00CB50E8" w:rsidRPr="00031D7A">
        <w:t>osoby z niepełnosprawnościami</w:t>
      </w:r>
      <w:r w:rsidR="004022C0" w:rsidRPr="00031D7A">
        <w:t xml:space="preserve">. Miasto Reda znajduje się wśród 10 na 123 gminy w województwie pomorskim (3 w powiecie wejherowskim) z najniższym wskaźnikiem osób korzystających z pomocy społecznej (193 osób na 10 tys. mieszkańców) oraz równie niskim na tle województwa (21 najniższa wartość w województwie i 2 w powiecie wejherowskim) wskaźnikiem udziału osób </w:t>
      </w:r>
      <w:r w:rsidR="00A93544" w:rsidRPr="00031D7A">
        <w:t>z</w:t>
      </w:r>
      <w:r w:rsidR="004D7DDE">
        <w:t> </w:t>
      </w:r>
      <w:r w:rsidR="004022C0" w:rsidRPr="00031D7A">
        <w:t>niepełnospraw</w:t>
      </w:r>
      <w:r w:rsidR="00A93544" w:rsidRPr="00031D7A">
        <w:t>nościami</w:t>
      </w:r>
      <w:r w:rsidR="004022C0" w:rsidRPr="00031D7A">
        <w:t xml:space="preserve"> w populacji </w:t>
      </w:r>
      <w:r w:rsidR="000C3183">
        <w:t>Miast</w:t>
      </w:r>
      <w:r w:rsidR="004022C0" w:rsidRPr="00031D7A">
        <w:t xml:space="preserve">a (12,4%). </w:t>
      </w:r>
    </w:p>
    <w:p w14:paraId="7767CFE8" w14:textId="6463657F" w:rsidR="004022C0" w:rsidRPr="00031D7A" w:rsidRDefault="004022C0" w:rsidP="00BD46F8">
      <w:r w:rsidRPr="00031D7A">
        <w:t xml:space="preserve">Z jednej strony </w:t>
      </w:r>
      <w:r w:rsidR="005910EC" w:rsidRPr="00031D7A">
        <w:t>niewielka liczba</w:t>
      </w:r>
      <w:r w:rsidRPr="00031D7A">
        <w:t xml:space="preserve"> osób bezdomnych oraz niskie wskaźniki udziału osób s</w:t>
      </w:r>
      <w:r w:rsidR="00CB50E8" w:rsidRPr="00031D7A">
        <w:t>tarszych</w:t>
      </w:r>
      <w:r w:rsidRPr="00031D7A">
        <w:t xml:space="preserve">, </w:t>
      </w:r>
      <w:r w:rsidR="00A429B2" w:rsidRPr="00031D7A">
        <w:t>osób z niepełnosprawnościami</w:t>
      </w:r>
      <w:r w:rsidRPr="00031D7A">
        <w:t xml:space="preserve"> i wymagających pomocy społecznej w populacji wskazują na </w:t>
      </w:r>
      <w:r w:rsidR="00A93544" w:rsidRPr="00031D7A">
        <w:t>stosunkowo niską</w:t>
      </w:r>
      <w:r w:rsidRPr="00031D7A">
        <w:t xml:space="preserve"> wrażliwość mieszkańców </w:t>
      </w:r>
      <w:r w:rsidR="00C314B8" w:rsidRPr="00031D7A">
        <w:t>M</w:t>
      </w:r>
      <w:r w:rsidR="0041645A" w:rsidRPr="00031D7A">
        <w:t xml:space="preserve">iasta </w:t>
      </w:r>
      <w:r w:rsidRPr="00031D7A">
        <w:t>Redy na zmian</w:t>
      </w:r>
      <w:r w:rsidR="00A93544" w:rsidRPr="00031D7A">
        <w:t>y</w:t>
      </w:r>
      <w:r w:rsidRPr="00031D7A">
        <w:t xml:space="preserve"> klimatu, zaś z drugiej wysoki wskaźnik udziału dzieci zwraca uwagę na konieczność podjęcia działań w kierunku adaptacji do zmian klimatu. </w:t>
      </w:r>
      <w:r w:rsidR="00A93544" w:rsidRPr="00031D7A">
        <w:t xml:space="preserve">Obraz </w:t>
      </w:r>
      <w:r w:rsidR="00690983">
        <w:t>M</w:t>
      </w:r>
      <w:r w:rsidR="00A93544" w:rsidRPr="00031D7A">
        <w:t>iasta Redy na tle województwa oraz powiatu nie oznacza jednak, że mieszkańcy Redy nie są narażeni na skutki zmian klimatu</w:t>
      </w:r>
      <w:r w:rsidR="0041645A" w:rsidRPr="00031D7A">
        <w:t>.</w:t>
      </w:r>
    </w:p>
    <w:p w14:paraId="352DC027" w14:textId="037C6A2E" w:rsidR="00A93544" w:rsidRPr="00031D7A" w:rsidRDefault="004022C0" w:rsidP="00BD46F8">
      <w:r w:rsidRPr="00031D7A">
        <w:lastRenderedPageBreak/>
        <w:t>Wszystkie wymienione powyżej grupy wrażliwe są narażone na choroby przenoszone wektorowo, czyli choroby przenoszone przez zakażone owady i małe zwierzęta oraz zwierzęta hodowlane w tym domowe. Populacje nosicieli patogenów są silnie uzależnione od warunków klimatycznych oraz bytowania, a zwłaszcza od temperatury powietrza i jego wilgotności oraz nieurządzonych terenów zielonych. Szczególnie dotyczy to kleszczy (chorób odkleszczowych, tj. boreliozy, kleszczowego zapaleni</w:t>
      </w:r>
      <w:r w:rsidR="00E44D4A">
        <w:t>a</w:t>
      </w:r>
      <w:r w:rsidRPr="00031D7A">
        <w:t xml:space="preserve"> mózgu (kzm), tularemii, ludzkiej anaplazm</w:t>
      </w:r>
      <w:r w:rsidR="00404AFE" w:rsidRPr="00031D7A">
        <w:t>o</w:t>
      </w:r>
      <w:r w:rsidRPr="00031D7A">
        <w:t xml:space="preserve">zy czy babeszjozy), które stanowią istotny problem z punktu widzenia epidemiologii i zdrowia publicznego. </w:t>
      </w:r>
    </w:p>
    <w:p w14:paraId="68BAD839" w14:textId="4018CEDF" w:rsidR="004022C0" w:rsidRPr="00031D7A" w:rsidRDefault="004022C0" w:rsidP="00BD46F8">
      <w:r w:rsidRPr="00031D7A">
        <w:t>Obserwowane cieplejsze okresy oraz wzrost opadów wpływają na wzrost zasięgu występowania i</w:t>
      </w:r>
      <w:r w:rsidR="004D7DDE">
        <w:t> </w:t>
      </w:r>
      <w:r w:rsidRPr="00031D7A">
        <w:t>aktywność kleszczy, przy czym susza wpływ</w:t>
      </w:r>
      <w:r w:rsidR="00A93544" w:rsidRPr="00031D7A">
        <w:t>a</w:t>
      </w:r>
      <w:r w:rsidRPr="00031D7A">
        <w:t xml:space="preserve"> na ograniczenie ich aktywności. Zgodnie z raportami Wojewódzkiej Stacji Sanitarno-Epidemiologicznej w Gdańsk</w:t>
      </w:r>
      <w:r w:rsidR="00A93544" w:rsidRPr="00031D7A">
        <w:t>u</w:t>
      </w:r>
      <w:r w:rsidRPr="00031D7A">
        <w:t xml:space="preserve"> liczba rejestrowanych przypadków boreliozy w województwie pomorskim od wielu lat dynamicznie rośnie (tylko w 2023 roku zgłoszono w województwie pomorskim 1949 przypadków), przy znacznie wyższym (62,8) od średniej krajowej (45,4) wskaźnik</w:t>
      </w:r>
      <w:r w:rsidR="00690983">
        <w:t>u</w:t>
      </w:r>
      <w:r w:rsidRPr="00031D7A">
        <w:t xml:space="preserve"> zapadalnoś</w:t>
      </w:r>
      <w:r w:rsidR="00E44D4A">
        <w:t>ci</w:t>
      </w:r>
      <w:r w:rsidRPr="00031D7A">
        <w:t xml:space="preserve"> osób na boreliozę w przeliczeniu na 100 tys. mieszkańców. Wskaźnik ten w przypadku powiatu wejherowskiego jest jeszcze wyższy (80,2).</w:t>
      </w:r>
    </w:p>
    <w:p w14:paraId="7B8FA774" w14:textId="3B6ED10C" w:rsidR="00110617" w:rsidRPr="00031D7A" w:rsidRDefault="00110617" w:rsidP="00BD46F8">
      <w:pPr>
        <w:pStyle w:val="Nagwek2"/>
      </w:pPr>
      <w:bookmarkStart w:id="60" w:name="_Toc178598356"/>
      <w:r w:rsidRPr="00031D7A">
        <w:t>Gospodarka wodna</w:t>
      </w:r>
      <w:bookmarkEnd w:id="60"/>
    </w:p>
    <w:p w14:paraId="56A886EC" w14:textId="4B9C4AFC" w:rsidR="00884014" w:rsidRPr="00031D7A" w:rsidRDefault="00884014" w:rsidP="00BD46F8">
      <w:pPr>
        <w:pStyle w:val="Nagwek3"/>
      </w:pPr>
      <w:bookmarkStart w:id="61" w:name="_Toc178598357"/>
      <w:r w:rsidRPr="00031D7A">
        <w:t>Wpływ zmian klimatu na sektor gospodarki wodnej</w:t>
      </w:r>
      <w:bookmarkEnd w:id="61"/>
    </w:p>
    <w:p w14:paraId="003A9474" w14:textId="54776280" w:rsidR="00811A38" w:rsidRPr="00031D7A" w:rsidRDefault="00811A38" w:rsidP="00BD46F8">
      <w:r w:rsidRPr="00031D7A">
        <w:t xml:space="preserve">Gospodarka wodna to sektor, który obejmuje wiele różnych komponentów mających istotne znaczenie dla funkcjonowania </w:t>
      </w:r>
      <w:r w:rsidR="00FE1494">
        <w:t>M</w:t>
      </w:r>
      <w:r w:rsidR="00884014" w:rsidRPr="00031D7A">
        <w:t xml:space="preserve">iasta </w:t>
      </w:r>
      <w:r w:rsidR="00FE1494">
        <w:t>R</w:t>
      </w:r>
      <w:r w:rsidR="00884014" w:rsidRPr="00031D7A">
        <w:t>edy</w:t>
      </w:r>
      <w:r w:rsidRPr="00031D7A">
        <w:t xml:space="preserve"> oraz warunków i jakości życia mieszkańców. Na sektor ten składają się następujące podsystemy: zaopatrzenia w wodę, odbioru i oczyszczania ścieków miejskich oraz gospodarka wodami opadowymi i roztopowymi.</w:t>
      </w:r>
      <w:r w:rsidR="00884014" w:rsidRPr="00031D7A">
        <w:t xml:space="preserve"> </w:t>
      </w:r>
    </w:p>
    <w:p w14:paraId="31399BFC" w14:textId="74735C05" w:rsidR="00811A38" w:rsidRPr="00031D7A" w:rsidRDefault="00811A38" w:rsidP="00BD46F8">
      <w:r w:rsidRPr="00031D7A">
        <w:t>Na sektor gospodarki wodnej podczas ekstremalnych zjawisk klimatycznych w największy</w:t>
      </w:r>
      <w:r w:rsidR="005D77FE" w:rsidRPr="00031D7A">
        <w:t>m</w:t>
      </w:r>
      <w:r w:rsidRPr="00031D7A">
        <w:t xml:space="preserve"> stopniu mogą oddziaływać</w:t>
      </w:r>
      <w:r w:rsidR="00BA05B1" w:rsidRPr="00031D7A">
        <w:t xml:space="preserve"> takie</w:t>
      </w:r>
      <w:r w:rsidRPr="00031D7A">
        <w:t xml:space="preserve"> czynniki klimatyczne</w:t>
      </w:r>
      <w:r w:rsidR="00BA05B1" w:rsidRPr="00031D7A">
        <w:t>,</w:t>
      </w:r>
      <w:r w:rsidR="00884014" w:rsidRPr="00031D7A">
        <w:t xml:space="preserve"> jaki </w:t>
      </w:r>
      <w:r w:rsidRPr="00031D7A">
        <w:t>deszcze nawalne, długotrwałe okresy bezopadowe, susz</w:t>
      </w:r>
      <w:r w:rsidR="00884014" w:rsidRPr="00031D7A">
        <w:t>a</w:t>
      </w:r>
      <w:r w:rsidRPr="00031D7A">
        <w:t>, fale upałów, wezbrania</w:t>
      </w:r>
      <w:r w:rsidR="00884014" w:rsidRPr="00031D7A">
        <w:t xml:space="preserve">, </w:t>
      </w:r>
      <w:r w:rsidRPr="00031D7A">
        <w:t xml:space="preserve">fale </w:t>
      </w:r>
      <w:r w:rsidR="00884014" w:rsidRPr="00031D7A">
        <w:t>chłodu</w:t>
      </w:r>
      <w:r w:rsidRPr="00031D7A">
        <w:t xml:space="preserve"> (</w:t>
      </w:r>
      <w:r w:rsidR="00884014" w:rsidRPr="00031D7A">
        <w:t xml:space="preserve">ekstremalnie niska </w:t>
      </w:r>
      <w:r w:rsidRPr="00031D7A">
        <w:t>temperatur</w:t>
      </w:r>
      <w:r w:rsidR="00884014" w:rsidRPr="00031D7A">
        <w:t>a</w:t>
      </w:r>
      <w:r w:rsidRPr="00031D7A">
        <w:t>).</w:t>
      </w:r>
      <w:r w:rsidR="00884014" w:rsidRPr="00031D7A">
        <w:t xml:space="preserve"> Wymienione czynniki mogą prowadzić do różnych negatywnych konsekwencji dla funkcjonowania </w:t>
      </w:r>
      <w:r w:rsidR="005D77FE" w:rsidRPr="00031D7A">
        <w:t>M</w:t>
      </w:r>
      <w:r w:rsidR="00884014" w:rsidRPr="00031D7A">
        <w:t>iasta w zależności o</w:t>
      </w:r>
      <w:r w:rsidR="00CD6693">
        <w:t>d </w:t>
      </w:r>
      <w:r w:rsidR="00884014" w:rsidRPr="00031D7A">
        <w:t xml:space="preserve">podsystemu gospodarki wodnej. </w:t>
      </w:r>
    </w:p>
    <w:p w14:paraId="3D63C2AB" w14:textId="285C4FAD" w:rsidR="00562ADC" w:rsidRPr="00031D7A" w:rsidRDefault="00562ADC" w:rsidP="00BD46F8">
      <w:pPr>
        <w:pStyle w:val="Nagwek3"/>
      </w:pPr>
      <w:bookmarkStart w:id="62" w:name="_Toc178598358"/>
      <w:r w:rsidRPr="00031D7A">
        <w:t>Zaopatrzenie w wodę</w:t>
      </w:r>
      <w:bookmarkEnd w:id="62"/>
    </w:p>
    <w:p w14:paraId="3E8F1CF7" w14:textId="17623E43" w:rsidR="00AC59B3" w:rsidRPr="00031D7A" w:rsidRDefault="0018160C" w:rsidP="00BD46F8">
      <w:r w:rsidRPr="00031D7A">
        <w:t xml:space="preserve">Gmina Miasto Reda znajduje się w zasięgu aglomeracji Gdynia, wyznaczonej </w:t>
      </w:r>
      <w:r w:rsidR="00FE1494">
        <w:t>u</w:t>
      </w:r>
      <w:r w:rsidRPr="00031D7A">
        <w:t>chwałą nr</w:t>
      </w:r>
      <w:r w:rsidR="008C1DC1" w:rsidRPr="00031D7A">
        <w:t> </w:t>
      </w:r>
      <w:r w:rsidRPr="00031D7A">
        <w:t>XXIV829/20 Rady Miasta Gdyni z dnia 25 listopada 2020 r. w sprawie wyznaczenia obszaru i granic aglomeracji Gdynia</w:t>
      </w:r>
      <w:r w:rsidR="00CD6693">
        <w:t xml:space="preserve">, zmienionej uchwałą nr XLVIII/1475/22 z dnia 21.12.2022 </w:t>
      </w:r>
      <w:r w:rsidR="004015B3">
        <w:t>roku.</w:t>
      </w:r>
    </w:p>
    <w:p w14:paraId="7454F643" w14:textId="56EA6AE6" w:rsidR="00DE426F" w:rsidRPr="00031D7A" w:rsidRDefault="00AC59B3" w:rsidP="00BD46F8">
      <w:r w:rsidRPr="00031D7A">
        <w:t xml:space="preserve">Za zaopatrzenie w wodę </w:t>
      </w:r>
      <w:r w:rsidR="002B6790" w:rsidRPr="00031D7A">
        <w:t xml:space="preserve">mieszkańców i użytkowników Redy oraz za odbiór i oczyszczanie ścieków </w:t>
      </w:r>
      <w:r w:rsidR="005D77FE" w:rsidRPr="00031D7A">
        <w:t xml:space="preserve">odpowiada </w:t>
      </w:r>
      <w:r w:rsidR="002B6790" w:rsidRPr="00031D7A">
        <w:t xml:space="preserve">Przedsiębiorstwo Wodociągów i Kanalizacji Sp. z o.o. w Gdyni. (PEWIK GDYNIA Sp. z o.o.). </w:t>
      </w:r>
      <w:r w:rsidR="00406395" w:rsidRPr="00031D7A">
        <w:t xml:space="preserve">Przedsiębiorstwo eksploatuje 83 studnie głębinowe zlokalizowane w większości w obrębie Głównego Zbiornika Wód Podziemnych </w:t>
      </w:r>
      <w:r w:rsidR="008574CE" w:rsidRPr="00031D7A">
        <w:t>nr 110 Pradolina Kaszubska</w:t>
      </w:r>
      <w:r w:rsidR="00DE426F" w:rsidRPr="00031D7A">
        <w:t>, ale wykorzystujące r</w:t>
      </w:r>
      <w:r w:rsidR="00CD6693">
        <w:t>ó</w:t>
      </w:r>
      <w:r w:rsidR="00DE426F" w:rsidRPr="00031D7A">
        <w:t xml:space="preserve">żne poziomy wodonośne. Najwięcej wody dostarcza najpłycej położony poziom czwartorzędowy (68%). </w:t>
      </w:r>
    </w:p>
    <w:p w14:paraId="69D949D0" w14:textId="2C3D1769" w:rsidR="005F13C7" w:rsidRPr="00031D7A" w:rsidRDefault="005867E7" w:rsidP="00BD46F8">
      <w:r w:rsidRPr="00031D7A">
        <w:t xml:space="preserve">Jedno z ujęć </w:t>
      </w:r>
      <w:r w:rsidR="00821F54" w:rsidRPr="00031D7A">
        <w:t>wód podziemnych o nazwie „Reda” znajduj</w:t>
      </w:r>
      <w:r w:rsidR="00884014" w:rsidRPr="00031D7A">
        <w:t>e</w:t>
      </w:r>
      <w:r w:rsidR="00821F54" w:rsidRPr="00031D7A">
        <w:t xml:space="preserve"> się we wschodniej części </w:t>
      </w:r>
      <w:r w:rsidR="000C3183">
        <w:t>Miast</w:t>
      </w:r>
      <w:r w:rsidR="00821F54" w:rsidRPr="00031D7A">
        <w:t>a (dzielnica Moście Błota) w rejonie ulicy Mostowej i Wodociągowej. Ujęcie to dostarcza ponad 40% wody do</w:t>
      </w:r>
      <w:r w:rsidR="004D7DDE">
        <w:t> </w:t>
      </w:r>
      <w:r w:rsidR="00821F54" w:rsidRPr="00031D7A">
        <w:t>mieszkańców aglomeracji gdyńskiej</w:t>
      </w:r>
      <w:r w:rsidR="00F76F0C" w:rsidRPr="00031D7A">
        <w:t xml:space="preserve">, w tym zaopatruje w wodę </w:t>
      </w:r>
      <w:r w:rsidR="000C3183">
        <w:t>Miast</w:t>
      </w:r>
      <w:r w:rsidR="00F76F0C" w:rsidRPr="00031D7A">
        <w:t>o Redę</w:t>
      </w:r>
      <w:r w:rsidR="00821F54" w:rsidRPr="00031D7A">
        <w:t xml:space="preserve">. </w:t>
      </w:r>
      <w:r w:rsidR="005F13C7" w:rsidRPr="00031D7A">
        <w:t xml:space="preserve">Ujęcie posiada strefy ochronne wyznaczone </w:t>
      </w:r>
      <w:r w:rsidR="00FE1494">
        <w:t>r</w:t>
      </w:r>
      <w:r w:rsidR="005F13C7" w:rsidRPr="00031D7A">
        <w:t xml:space="preserve">ozporządzeniem Dyrektora Regionalnego Zarządu Gospodarki Wodnej </w:t>
      </w:r>
      <w:r w:rsidR="005F13C7" w:rsidRPr="00031D7A">
        <w:lastRenderedPageBreak/>
        <w:t>w</w:t>
      </w:r>
      <w:r w:rsidR="004D7DDE">
        <w:t> </w:t>
      </w:r>
      <w:r w:rsidR="005F13C7" w:rsidRPr="00031D7A">
        <w:t>Gdańsku z dnia 8 sierpnia 2017</w:t>
      </w:r>
      <w:r w:rsidR="004015B3">
        <w:t xml:space="preserve"> roku</w:t>
      </w:r>
      <w:r w:rsidR="005F13C7" w:rsidRPr="00031D7A">
        <w:t xml:space="preserve"> w sprawie strefy ochronnej ujęcia wód podziemnych „Reda” woj.</w:t>
      </w:r>
      <w:r w:rsidR="004D7DDE">
        <w:t> </w:t>
      </w:r>
      <w:r w:rsidR="00BA05B1" w:rsidRPr="00031D7A">
        <w:t>p</w:t>
      </w:r>
      <w:r w:rsidR="005F13C7" w:rsidRPr="00031D7A">
        <w:t xml:space="preserve">omorskie. Strefy te częściowo znajdują się w graniach </w:t>
      </w:r>
      <w:r w:rsidR="000C3183">
        <w:t>Miast</w:t>
      </w:r>
      <w:r w:rsidR="005F13C7" w:rsidRPr="00031D7A">
        <w:t>a (</w:t>
      </w:r>
      <w:r w:rsidR="000A6A14" w:rsidRPr="00031D7A">
        <w:t>R</w:t>
      </w:r>
      <w:r w:rsidR="005F13C7" w:rsidRPr="00031D7A">
        <w:t xml:space="preserve">ys. </w:t>
      </w:r>
      <w:r w:rsidR="000A6A14" w:rsidRPr="00031D7A">
        <w:t>7</w:t>
      </w:r>
      <w:r w:rsidR="005F13C7" w:rsidRPr="00031D7A">
        <w:t xml:space="preserve">). </w:t>
      </w:r>
    </w:p>
    <w:p w14:paraId="6E99AD2E" w14:textId="289431E5" w:rsidR="006B7169" w:rsidRPr="00031D7A" w:rsidRDefault="006B7169" w:rsidP="00BD46F8">
      <w:pPr>
        <w:pStyle w:val="Obrazek"/>
        <w:rPr>
          <w:noProof w:val="0"/>
        </w:rPr>
      </w:pPr>
      <w:r w:rsidRPr="00031D7A">
        <w:drawing>
          <wp:inline distT="0" distB="0" distL="0" distR="0" wp14:anchorId="4A5DF90D" wp14:editId="49839932">
            <wp:extent cx="4508432" cy="6426133"/>
            <wp:effectExtent l="0" t="0" r="698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22071" cy="6588110"/>
                    </a:xfrm>
                    <a:prstGeom prst="rect">
                      <a:avLst/>
                    </a:prstGeom>
                  </pic:spPr>
                </pic:pic>
              </a:graphicData>
            </a:graphic>
          </wp:inline>
        </w:drawing>
      </w:r>
    </w:p>
    <w:p w14:paraId="6C4A338B" w14:textId="77777777" w:rsidR="00884014" w:rsidRPr="00031D7A" w:rsidRDefault="006B7169" w:rsidP="00BD46F8">
      <w:pPr>
        <w:pStyle w:val="Rysunki"/>
      </w:pPr>
      <w:bookmarkStart w:id="63" w:name="_Toc177540589"/>
      <w:r w:rsidRPr="00031D7A">
        <w:t>Ujęcie „Reda” wraz z wyznaczony strefami ochronnymi</w:t>
      </w:r>
      <w:bookmarkEnd w:id="63"/>
      <w:r w:rsidRPr="00031D7A">
        <w:t xml:space="preserve"> </w:t>
      </w:r>
    </w:p>
    <w:p w14:paraId="535CFCB4" w14:textId="5ECE526D" w:rsidR="006B7169" w:rsidRPr="00031D7A" w:rsidRDefault="006B7169" w:rsidP="00BD46F8">
      <w:pPr>
        <w:pStyle w:val="rdo"/>
      </w:pPr>
      <w:r w:rsidRPr="00031D7A">
        <w:t xml:space="preserve">Źródło: Rozporządzenie Dyrektora Regionalnego Zarządu Gospodarki Wodnej w Gdańsku </w:t>
      </w:r>
      <w:r w:rsidR="00884014" w:rsidRPr="00031D7A">
        <w:br/>
      </w:r>
      <w:r w:rsidRPr="00031D7A">
        <w:t>z dnia 8 sierpnia 2017</w:t>
      </w:r>
      <w:r w:rsidR="004015B3">
        <w:t xml:space="preserve"> </w:t>
      </w:r>
      <w:r w:rsidRPr="00031D7A">
        <w:t>r. w sprawie strefy ochronnej ujęcia wód podziemnych „Reda” woj. Pomorskie</w:t>
      </w:r>
    </w:p>
    <w:p w14:paraId="4E865A95" w14:textId="77777777" w:rsidR="000A1B94" w:rsidRPr="00031D7A" w:rsidRDefault="000A1B94" w:rsidP="000A1B94">
      <w:r w:rsidRPr="00031D7A">
        <w:t xml:space="preserve">Rozporządzenie wyznacza szereg zakazów dot. poszczególnych działalności w obrębie omawianej strefy ochrony. Główne zakazy dotyczą lokalizowania przedsięwzięć mogących znacząco oddziaływać na środowisko, w szczególności magazynowania produktów ropopochodnych, zakładów przemysłowych, ferm chowu zwierząt, stosowania chemicznych środków utrzymania dróg, jeśli nie są wyposażone w kanalizację deszczową, budowy parkingów, jeśli nie będą wyposażone w system </w:t>
      </w:r>
      <w:r w:rsidRPr="00031D7A">
        <w:lastRenderedPageBreak/>
        <w:t xml:space="preserve">zbierania i podczyszczania wód opadowych. Jednym z zakazów jest również zakaz wprowadzania ścieków do wód lub do ziemi, za wyjątkiem wód opadowych. </w:t>
      </w:r>
    </w:p>
    <w:p w14:paraId="1144FA7E" w14:textId="3C6864D6" w:rsidR="00515D09" w:rsidRPr="00031D7A" w:rsidRDefault="00AB70DF" w:rsidP="00BD46F8">
      <w:r w:rsidRPr="00031D7A">
        <w:t xml:space="preserve">W Redzie ponad 95% mieszkańców jest zaopatrywanych w wodę wodociągową. Długość sieci wynosi ponad 81 km. Większość wody dostarczanej do Redy jest zużywana przez mieszkańców </w:t>
      </w:r>
      <w:r w:rsidR="004F69B3">
        <w:t>M</w:t>
      </w:r>
      <w:r w:rsidRPr="00031D7A">
        <w:t xml:space="preserve">iasta (ponad 85%), pozostała część wykorzystywana jest na potrzeby działalności gospodarczej. </w:t>
      </w:r>
      <w:r w:rsidR="00515D09" w:rsidRPr="00031D7A">
        <w:t>Awarie sieci wodociągowej w Redzie raportowane do GUS są od 2021</w:t>
      </w:r>
      <w:r w:rsidR="004015B3">
        <w:t xml:space="preserve"> roku</w:t>
      </w:r>
      <w:r w:rsidR="00FC176A" w:rsidRPr="00031D7A">
        <w:t xml:space="preserve"> (</w:t>
      </w:r>
      <w:r w:rsidR="00EE701A" w:rsidRPr="00031D7A">
        <w:t>T</w:t>
      </w:r>
      <w:r w:rsidR="00FC176A" w:rsidRPr="00031D7A">
        <w:t xml:space="preserve">ab. </w:t>
      </w:r>
      <w:r w:rsidR="00FD4278" w:rsidRPr="00031D7A">
        <w:t>6</w:t>
      </w:r>
      <w:r w:rsidR="00FC176A" w:rsidRPr="00031D7A">
        <w:t>).</w:t>
      </w:r>
      <w:r w:rsidR="00515D09" w:rsidRPr="00031D7A">
        <w:t xml:space="preserve"> </w:t>
      </w:r>
      <w:r w:rsidR="00FD4278" w:rsidRPr="00031D7A">
        <w:t>L</w:t>
      </w:r>
      <w:r w:rsidR="00FC176A" w:rsidRPr="00031D7A">
        <w:t>iczba awarii sieci wodociągowej w Redzie w przeliczeniu na 1 km tej sieci są porównywaln</w:t>
      </w:r>
      <w:r w:rsidR="00BA05B1" w:rsidRPr="00031D7A">
        <w:t>a</w:t>
      </w:r>
      <w:r w:rsidR="00FC176A" w:rsidRPr="00031D7A">
        <w:t xml:space="preserve"> </w:t>
      </w:r>
      <w:r w:rsidR="00FD4278" w:rsidRPr="00031D7A">
        <w:t>do tych w kraju i</w:t>
      </w:r>
      <w:r w:rsidR="00655DD7" w:rsidRPr="00031D7A">
        <w:t> </w:t>
      </w:r>
      <w:r w:rsidR="00FD4278" w:rsidRPr="00031D7A">
        <w:t xml:space="preserve">województwie </w:t>
      </w:r>
      <w:r w:rsidR="00FC176A" w:rsidRPr="00031D7A">
        <w:t xml:space="preserve">(wyjątek stanowi rok 2022, kiedy w Redzie wystąpiło 0,33 awarii na 1 km sieci). W Redzie występuje więcej awarii sieci wodociągowej niż średnio w powiecie. </w:t>
      </w:r>
    </w:p>
    <w:p w14:paraId="21063324" w14:textId="77777777" w:rsidR="00FD4278" w:rsidRPr="00031D7A" w:rsidRDefault="00FD4278" w:rsidP="00BD46F8">
      <w:pPr>
        <w:pStyle w:val="Tabela"/>
      </w:pPr>
      <w:bookmarkStart w:id="64" w:name="_Toc173930355"/>
      <w:bookmarkStart w:id="65" w:name="_Toc177537532"/>
      <w:r w:rsidRPr="00031D7A">
        <w:t>Awarie i straty wody w sieci na tle danych krajowych, regionalnych i powiatowych</w:t>
      </w:r>
      <w:bookmarkEnd w:id="64"/>
      <w:bookmarkEnd w:id="65"/>
      <w:r w:rsidRPr="00031D7A">
        <w:t xml:space="preserve"> </w:t>
      </w:r>
    </w:p>
    <w:tbl>
      <w:tblPr>
        <w:tblStyle w:val="Tabela-Siatka11"/>
        <w:tblW w:w="5000" w:type="pct"/>
        <w:tblLook w:val="04A0" w:firstRow="1" w:lastRow="0" w:firstColumn="1" w:lastColumn="0" w:noHBand="0" w:noVBand="1"/>
      </w:tblPr>
      <w:tblGrid>
        <w:gridCol w:w="4573"/>
        <w:gridCol w:w="1423"/>
        <w:gridCol w:w="1421"/>
        <w:gridCol w:w="1637"/>
      </w:tblGrid>
      <w:tr w:rsidR="00FD4278" w:rsidRPr="00031D7A" w14:paraId="54CE0A9B" w14:textId="77777777" w:rsidTr="006B4E11">
        <w:trPr>
          <w:trHeight w:val="20"/>
        </w:trPr>
        <w:tc>
          <w:tcPr>
            <w:tcW w:w="2525" w:type="pct"/>
            <w:shd w:val="clear" w:color="auto" w:fill="D9E2F3" w:themeFill="accent1" w:themeFillTint="33"/>
            <w:hideMark/>
          </w:tcPr>
          <w:p w14:paraId="05E4BF07" w14:textId="77777777" w:rsidR="00FD4278" w:rsidRPr="00031D7A" w:rsidRDefault="00FD4278" w:rsidP="00BD46F8">
            <w:pPr>
              <w:pStyle w:val="Tekstwtabeli"/>
              <w:rPr>
                <w:lang w:val="pl-PL"/>
              </w:rPr>
            </w:pPr>
            <w:r w:rsidRPr="00031D7A">
              <w:rPr>
                <w:lang w:val="pl-PL"/>
              </w:rPr>
              <w:t>Parametry</w:t>
            </w:r>
          </w:p>
        </w:tc>
        <w:tc>
          <w:tcPr>
            <w:tcW w:w="786" w:type="pct"/>
            <w:shd w:val="clear" w:color="auto" w:fill="D9E2F3" w:themeFill="accent1" w:themeFillTint="33"/>
            <w:noWrap/>
            <w:hideMark/>
          </w:tcPr>
          <w:p w14:paraId="338125F1" w14:textId="77777777" w:rsidR="00FD4278" w:rsidRPr="00031D7A" w:rsidRDefault="00FD4278" w:rsidP="004F69B3">
            <w:pPr>
              <w:pStyle w:val="Tekstwtabeli"/>
              <w:jc w:val="center"/>
              <w:rPr>
                <w:lang w:val="pl-PL"/>
              </w:rPr>
            </w:pPr>
            <w:r w:rsidRPr="00031D7A">
              <w:rPr>
                <w:lang w:val="pl-PL"/>
              </w:rPr>
              <w:t>2021</w:t>
            </w:r>
          </w:p>
        </w:tc>
        <w:tc>
          <w:tcPr>
            <w:tcW w:w="785" w:type="pct"/>
            <w:shd w:val="clear" w:color="auto" w:fill="D9E2F3" w:themeFill="accent1" w:themeFillTint="33"/>
            <w:noWrap/>
            <w:hideMark/>
          </w:tcPr>
          <w:p w14:paraId="7C996371" w14:textId="77777777" w:rsidR="00FD4278" w:rsidRPr="00031D7A" w:rsidRDefault="00FD4278" w:rsidP="004F69B3">
            <w:pPr>
              <w:pStyle w:val="Tekstwtabeli"/>
              <w:jc w:val="center"/>
              <w:rPr>
                <w:lang w:val="pl-PL"/>
              </w:rPr>
            </w:pPr>
            <w:r w:rsidRPr="00031D7A">
              <w:rPr>
                <w:lang w:val="pl-PL"/>
              </w:rPr>
              <w:t>2022</w:t>
            </w:r>
          </w:p>
        </w:tc>
        <w:tc>
          <w:tcPr>
            <w:tcW w:w="904" w:type="pct"/>
            <w:shd w:val="clear" w:color="auto" w:fill="D9E2F3" w:themeFill="accent1" w:themeFillTint="33"/>
            <w:noWrap/>
            <w:hideMark/>
          </w:tcPr>
          <w:p w14:paraId="2388DE8A" w14:textId="77777777" w:rsidR="00FD4278" w:rsidRPr="00031D7A" w:rsidRDefault="00FD4278" w:rsidP="004F69B3">
            <w:pPr>
              <w:pStyle w:val="Tekstwtabeli"/>
              <w:jc w:val="center"/>
              <w:rPr>
                <w:lang w:val="pl-PL"/>
              </w:rPr>
            </w:pPr>
            <w:r w:rsidRPr="00031D7A">
              <w:rPr>
                <w:lang w:val="pl-PL"/>
              </w:rPr>
              <w:t>2023</w:t>
            </w:r>
          </w:p>
        </w:tc>
      </w:tr>
      <w:tr w:rsidR="00FD4278" w:rsidRPr="00031D7A" w14:paraId="7B9B3DFB" w14:textId="77777777" w:rsidTr="006B4E11">
        <w:trPr>
          <w:trHeight w:val="20"/>
        </w:trPr>
        <w:tc>
          <w:tcPr>
            <w:tcW w:w="5000" w:type="pct"/>
            <w:gridSpan w:val="4"/>
          </w:tcPr>
          <w:p w14:paraId="7F79B82B" w14:textId="77777777" w:rsidR="00FD4278" w:rsidRPr="00031D7A" w:rsidRDefault="00FD4278" w:rsidP="004F69B3">
            <w:pPr>
              <w:pStyle w:val="Tekstwtabeli"/>
              <w:jc w:val="center"/>
              <w:rPr>
                <w:lang w:val="pl-PL"/>
              </w:rPr>
            </w:pPr>
            <w:r w:rsidRPr="00031D7A">
              <w:rPr>
                <w:lang w:val="pl-PL"/>
              </w:rPr>
              <w:t>Liczba awarii sieci wodociągowej na 1 km sieci [szt.]</w:t>
            </w:r>
          </w:p>
        </w:tc>
      </w:tr>
      <w:tr w:rsidR="00FD4278" w:rsidRPr="00031D7A" w14:paraId="71901DB2" w14:textId="77777777" w:rsidTr="006B4E11">
        <w:trPr>
          <w:trHeight w:val="20"/>
        </w:trPr>
        <w:tc>
          <w:tcPr>
            <w:tcW w:w="2525" w:type="pct"/>
          </w:tcPr>
          <w:p w14:paraId="0DA5C9D6" w14:textId="77777777" w:rsidR="00FD4278" w:rsidRPr="00031D7A" w:rsidRDefault="00FD4278" w:rsidP="00BD46F8">
            <w:pPr>
              <w:pStyle w:val="Tekstwtabeli"/>
              <w:rPr>
                <w:lang w:val="pl-PL"/>
              </w:rPr>
            </w:pPr>
            <w:r w:rsidRPr="00031D7A">
              <w:rPr>
                <w:lang w:val="pl-PL"/>
              </w:rPr>
              <w:t xml:space="preserve">Polska </w:t>
            </w:r>
          </w:p>
        </w:tc>
        <w:tc>
          <w:tcPr>
            <w:tcW w:w="786" w:type="pct"/>
            <w:noWrap/>
          </w:tcPr>
          <w:p w14:paraId="2C3CCFC4" w14:textId="77777777" w:rsidR="00FD4278" w:rsidRPr="00031D7A" w:rsidRDefault="00FD4278" w:rsidP="004F69B3">
            <w:pPr>
              <w:pStyle w:val="Tekstwtabeli"/>
              <w:jc w:val="center"/>
              <w:rPr>
                <w:lang w:val="pl-PL"/>
              </w:rPr>
            </w:pPr>
            <w:r w:rsidRPr="00031D7A">
              <w:rPr>
                <w:lang w:val="pl-PL"/>
              </w:rPr>
              <w:t>0,25</w:t>
            </w:r>
          </w:p>
        </w:tc>
        <w:tc>
          <w:tcPr>
            <w:tcW w:w="785" w:type="pct"/>
            <w:noWrap/>
          </w:tcPr>
          <w:p w14:paraId="33FB4E72" w14:textId="77777777" w:rsidR="00FD4278" w:rsidRPr="00031D7A" w:rsidRDefault="00FD4278" w:rsidP="004F69B3">
            <w:pPr>
              <w:pStyle w:val="Tekstwtabeli"/>
              <w:jc w:val="center"/>
              <w:rPr>
                <w:lang w:val="pl-PL"/>
              </w:rPr>
            </w:pPr>
            <w:r w:rsidRPr="00031D7A">
              <w:rPr>
                <w:lang w:val="pl-PL"/>
              </w:rPr>
              <w:t>0,23</w:t>
            </w:r>
          </w:p>
        </w:tc>
        <w:tc>
          <w:tcPr>
            <w:tcW w:w="904" w:type="pct"/>
            <w:noWrap/>
          </w:tcPr>
          <w:p w14:paraId="4AFD46C0" w14:textId="77777777" w:rsidR="00FD4278" w:rsidRPr="00031D7A" w:rsidRDefault="00FD4278" w:rsidP="004F69B3">
            <w:pPr>
              <w:pStyle w:val="Tekstwtabeli"/>
              <w:jc w:val="center"/>
              <w:rPr>
                <w:lang w:val="pl-PL"/>
              </w:rPr>
            </w:pPr>
            <w:r w:rsidRPr="00031D7A">
              <w:rPr>
                <w:lang w:val="pl-PL"/>
              </w:rPr>
              <w:t>0,22</w:t>
            </w:r>
          </w:p>
        </w:tc>
      </w:tr>
      <w:tr w:rsidR="00FD4278" w:rsidRPr="00031D7A" w14:paraId="2E83EEE3" w14:textId="77777777" w:rsidTr="006B4E11">
        <w:trPr>
          <w:trHeight w:val="20"/>
        </w:trPr>
        <w:tc>
          <w:tcPr>
            <w:tcW w:w="2525" w:type="pct"/>
          </w:tcPr>
          <w:p w14:paraId="40D02FB9" w14:textId="77777777" w:rsidR="00FD4278" w:rsidRPr="00031D7A" w:rsidRDefault="00FD4278" w:rsidP="00BD46F8">
            <w:pPr>
              <w:pStyle w:val="Tekstwtabeli"/>
              <w:rPr>
                <w:lang w:val="pl-PL"/>
              </w:rPr>
            </w:pPr>
            <w:r w:rsidRPr="00031D7A">
              <w:rPr>
                <w:lang w:val="pl-PL"/>
              </w:rPr>
              <w:t>Województwo pomorskie</w:t>
            </w:r>
          </w:p>
        </w:tc>
        <w:tc>
          <w:tcPr>
            <w:tcW w:w="786" w:type="pct"/>
            <w:noWrap/>
          </w:tcPr>
          <w:p w14:paraId="0DC3A201" w14:textId="77777777" w:rsidR="00FD4278" w:rsidRPr="00031D7A" w:rsidRDefault="00FD4278" w:rsidP="004F69B3">
            <w:pPr>
              <w:pStyle w:val="Tekstwtabeli"/>
              <w:jc w:val="center"/>
              <w:rPr>
                <w:lang w:val="pl-PL"/>
              </w:rPr>
            </w:pPr>
            <w:r w:rsidRPr="00031D7A">
              <w:rPr>
                <w:lang w:val="pl-PL"/>
              </w:rPr>
              <w:t>0,26</w:t>
            </w:r>
          </w:p>
        </w:tc>
        <w:tc>
          <w:tcPr>
            <w:tcW w:w="785" w:type="pct"/>
            <w:noWrap/>
          </w:tcPr>
          <w:p w14:paraId="252AB304" w14:textId="77777777" w:rsidR="00FD4278" w:rsidRPr="00031D7A" w:rsidRDefault="00FD4278" w:rsidP="004F69B3">
            <w:pPr>
              <w:pStyle w:val="Tekstwtabeli"/>
              <w:jc w:val="center"/>
              <w:rPr>
                <w:lang w:val="pl-PL"/>
              </w:rPr>
            </w:pPr>
            <w:r w:rsidRPr="00031D7A">
              <w:rPr>
                <w:lang w:val="pl-PL"/>
              </w:rPr>
              <w:t>0,23</w:t>
            </w:r>
          </w:p>
        </w:tc>
        <w:tc>
          <w:tcPr>
            <w:tcW w:w="904" w:type="pct"/>
            <w:noWrap/>
          </w:tcPr>
          <w:p w14:paraId="72227232" w14:textId="77777777" w:rsidR="00FD4278" w:rsidRPr="00031D7A" w:rsidRDefault="00FD4278" w:rsidP="004F69B3">
            <w:pPr>
              <w:pStyle w:val="Tekstwtabeli"/>
              <w:jc w:val="center"/>
              <w:rPr>
                <w:lang w:val="pl-PL"/>
              </w:rPr>
            </w:pPr>
            <w:r w:rsidRPr="00031D7A">
              <w:rPr>
                <w:lang w:val="pl-PL"/>
              </w:rPr>
              <w:t>0,22</w:t>
            </w:r>
          </w:p>
        </w:tc>
      </w:tr>
      <w:tr w:rsidR="00FD4278" w:rsidRPr="00031D7A" w14:paraId="4208677F" w14:textId="77777777" w:rsidTr="006B4E11">
        <w:trPr>
          <w:trHeight w:val="20"/>
        </w:trPr>
        <w:tc>
          <w:tcPr>
            <w:tcW w:w="2525" w:type="pct"/>
          </w:tcPr>
          <w:p w14:paraId="167044B9" w14:textId="77777777" w:rsidR="00FD4278" w:rsidRPr="00031D7A" w:rsidRDefault="00FD4278" w:rsidP="00BD46F8">
            <w:pPr>
              <w:pStyle w:val="Tekstwtabeli"/>
              <w:rPr>
                <w:lang w:val="pl-PL"/>
              </w:rPr>
            </w:pPr>
            <w:r w:rsidRPr="00031D7A">
              <w:rPr>
                <w:lang w:val="pl-PL"/>
              </w:rPr>
              <w:t>Powiat wejherowski</w:t>
            </w:r>
          </w:p>
        </w:tc>
        <w:tc>
          <w:tcPr>
            <w:tcW w:w="786" w:type="pct"/>
            <w:noWrap/>
          </w:tcPr>
          <w:p w14:paraId="6C0920E8" w14:textId="77777777" w:rsidR="00FD4278" w:rsidRPr="00031D7A" w:rsidRDefault="00FD4278" w:rsidP="004F69B3">
            <w:pPr>
              <w:pStyle w:val="Tekstwtabeli"/>
              <w:jc w:val="center"/>
              <w:rPr>
                <w:lang w:val="pl-PL"/>
              </w:rPr>
            </w:pPr>
            <w:r w:rsidRPr="00031D7A">
              <w:rPr>
                <w:lang w:val="pl-PL"/>
              </w:rPr>
              <w:t>0,23</w:t>
            </w:r>
          </w:p>
        </w:tc>
        <w:tc>
          <w:tcPr>
            <w:tcW w:w="785" w:type="pct"/>
            <w:noWrap/>
          </w:tcPr>
          <w:p w14:paraId="35404ADC" w14:textId="77777777" w:rsidR="00FD4278" w:rsidRPr="00031D7A" w:rsidRDefault="00FD4278" w:rsidP="004F69B3">
            <w:pPr>
              <w:pStyle w:val="Tekstwtabeli"/>
              <w:jc w:val="center"/>
              <w:rPr>
                <w:lang w:val="pl-PL"/>
              </w:rPr>
            </w:pPr>
            <w:r w:rsidRPr="00031D7A">
              <w:rPr>
                <w:lang w:val="pl-PL"/>
              </w:rPr>
              <w:t>0,17</w:t>
            </w:r>
          </w:p>
        </w:tc>
        <w:tc>
          <w:tcPr>
            <w:tcW w:w="904" w:type="pct"/>
            <w:noWrap/>
          </w:tcPr>
          <w:p w14:paraId="7E84A705" w14:textId="77777777" w:rsidR="00FD4278" w:rsidRPr="00031D7A" w:rsidRDefault="00FD4278" w:rsidP="004F69B3">
            <w:pPr>
              <w:pStyle w:val="Tekstwtabeli"/>
              <w:jc w:val="center"/>
              <w:rPr>
                <w:lang w:val="pl-PL"/>
              </w:rPr>
            </w:pPr>
            <w:r w:rsidRPr="00031D7A">
              <w:rPr>
                <w:lang w:val="pl-PL"/>
              </w:rPr>
              <w:t>0,14</w:t>
            </w:r>
          </w:p>
        </w:tc>
      </w:tr>
      <w:tr w:rsidR="00FD4278" w:rsidRPr="00031D7A" w14:paraId="655E6C07" w14:textId="77777777" w:rsidTr="006B4E11">
        <w:trPr>
          <w:trHeight w:val="20"/>
        </w:trPr>
        <w:tc>
          <w:tcPr>
            <w:tcW w:w="2525" w:type="pct"/>
          </w:tcPr>
          <w:p w14:paraId="57775691" w14:textId="77777777" w:rsidR="00FD4278" w:rsidRPr="00031D7A" w:rsidRDefault="00FD4278" w:rsidP="00BD46F8">
            <w:pPr>
              <w:pStyle w:val="Tekstwtabeli"/>
              <w:rPr>
                <w:lang w:val="pl-PL"/>
              </w:rPr>
            </w:pPr>
            <w:r w:rsidRPr="00031D7A">
              <w:rPr>
                <w:lang w:val="pl-PL"/>
              </w:rPr>
              <w:t>Gmina Miasto Reda</w:t>
            </w:r>
          </w:p>
        </w:tc>
        <w:tc>
          <w:tcPr>
            <w:tcW w:w="786" w:type="pct"/>
            <w:noWrap/>
          </w:tcPr>
          <w:p w14:paraId="1840D3F1" w14:textId="77777777" w:rsidR="00FD4278" w:rsidRPr="00031D7A" w:rsidRDefault="00FD4278" w:rsidP="004F69B3">
            <w:pPr>
              <w:pStyle w:val="Tekstwtabeli"/>
              <w:jc w:val="center"/>
              <w:rPr>
                <w:lang w:val="pl-PL"/>
              </w:rPr>
            </w:pPr>
            <w:r w:rsidRPr="00031D7A">
              <w:rPr>
                <w:lang w:val="pl-PL"/>
              </w:rPr>
              <w:t>0,21</w:t>
            </w:r>
          </w:p>
        </w:tc>
        <w:tc>
          <w:tcPr>
            <w:tcW w:w="785" w:type="pct"/>
            <w:noWrap/>
          </w:tcPr>
          <w:p w14:paraId="0A0F812C" w14:textId="77777777" w:rsidR="00FD4278" w:rsidRPr="00031D7A" w:rsidRDefault="00FD4278" w:rsidP="004F69B3">
            <w:pPr>
              <w:pStyle w:val="Tekstwtabeli"/>
              <w:jc w:val="center"/>
              <w:rPr>
                <w:lang w:val="pl-PL"/>
              </w:rPr>
            </w:pPr>
            <w:r w:rsidRPr="00031D7A">
              <w:rPr>
                <w:lang w:val="pl-PL"/>
              </w:rPr>
              <w:t>0,33</w:t>
            </w:r>
          </w:p>
        </w:tc>
        <w:tc>
          <w:tcPr>
            <w:tcW w:w="904" w:type="pct"/>
            <w:noWrap/>
          </w:tcPr>
          <w:p w14:paraId="0FDB2671" w14:textId="77777777" w:rsidR="00FD4278" w:rsidRPr="00031D7A" w:rsidRDefault="00FD4278" w:rsidP="004F69B3">
            <w:pPr>
              <w:pStyle w:val="Tekstwtabeli"/>
              <w:jc w:val="center"/>
              <w:rPr>
                <w:lang w:val="pl-PL"/>
              </w:rPr>
            </w:pPr>
            <w:r w:rsidRPr="00031D7A">
              <w:rPr>
                <w:lang w:val="pl-PL"/>
              </w:rPr>
              <w:t>0,20</w:t>
            </w:r>
          </w:p>
        </w:tc>
      </w:tr>
      <w:tr w:rsidR="00FD4278" w:rsidRPr="00031D7A" w14:paraId="6546C06E" w14:textId="77777777" w:rsidTr="006B4E11">
        <w:trPr>
          <w:trHeight w:val="20"/>
        </w:trPr>
        <w:tc>
          <w:tcPr>
            <w:tcW w:w="5000" w:type="pct"/>
            <w:gridSpan w:val="4"/>
          </w:tcPr>
          <w:p w14:paraId="72634479" w14:textId="77777777" w:rsidR="00FD4278" w:rsidRPr="00031D7A" w:rsidRDefault="00FD4278" w:rsidP="004F69B3">
            <w:pPr>
              <w:pStyle w:val="Tekstwtabeli"/>
              <w:jc w:val="center"/>
              <w:rPr>
                <w:lang w:val="pl-PL"/>
              </w:rPr>
            </w:pPr>
            <w:r w:rsidRPr="00031D7A">
              <w:rPr>
                <w:lang w:val="pl-PL"/>
              </w:rPr>
              <w:t>Udział strat wody w łącznej ilości dostarczonej wody [%]</w:t>
            </w:r>
          </w:p>
        </w:tc>
      </w:tr>
      <w:tr w:rsidR="00FD4278" w:rsidRPr="00031D7A" w14:paraId="20DD6177" w14:textId="77777777" w:rsidTr="006B4E11">
        <w:trPr>
          <w:trHeight w:val="20"/>
        </w:trPr>
        <w:tc>
          <w:tcPr>
            <w:tcW w:w="2525" w:type="pct"/>
          </w:tcPr>
          <w:p w14:paraId="66511A25" w14:textId="77777777" w:rsidR="00FD4278" w:rsidRPr="00031D7A" w:rsidRDefault="00FD4278" w:rsidP="00BD46F8">
            <w:pPr>
              <w:pStyle w:val="Tekstwtabeli"/>
              <w:rPr>
                <w:lang w:val="pl-PL"/>
              </w:rPr>
            </w:pPr>
            <w:r w:rsidRPr="00031D7A">
              <w:rPr>
                <w:lang w:val="pl-PL"/>
              </w:rPr>
              <w:t>Polska</w:t>
            </w:r>
          </w:p>
        </w:tc>
        <w:tc>
          <w:tcPr>
            <w:tcW w:w="786" w:type="pct"/>
            <w:noWrap/>
          </w:tcPr>
          <w:p w14:paraId="5064E3A5" w14:textId="77777777" w:rsidR="00FD4278" w:rsidRPr="00031D7A" w:rsidRDefault="00FD4278" w:rsidP="004F69B3">
            <w:pPr>
              <w:pStyle w:val="Tekstwtabeli"/>
              <w:jc w:val="center"/>
              <w:rPr>
                <w:lang w:val="pl-PL"/>
              </w:rPr>
            </w:pPr>
            <w:r w:rsidRPr="00031D7A">
              <w:rPr>
                <w:lang w:val="pl-PL"/>
              </w:rPr>
              <w:t>16,1</w:t>
            </w:r>
          </w:p>
        </w:tc>
        <w:tc>
          <w:tcPr>
            <w:tcW w:w="785" w:type="pct"/>
            <w:noWrap/>
          </w:tcPr>
          <w:p w14:paraId="497E017D" w14:textId="77777777" w:rsidR="00FD4278" w:rsidRPr="00031D7A" w:rsidRDefault="00FD4278" w:rsidP="004F69B3">
            <w:pPr>
              <w:pStyle w:val="Tekstwtabeli"/>
              <w:jc w:val="center"/>
              <w:rPr>
                <w:lang w:val="pl-PL"/>
              </w:rPr>
            </w:pPr>
            <w:r w:rsidRPr="00031D7A">
              <w:rPr>
                <w:lang w:val="pl-PL"/>
              </w:rPr>
              <w:t>15,6</w:t>
            </w:r>
          </w:p>
        </w:tc>
        <w:tc>
          <w:tcPr>
            <w:tcW w:w="904" w:type="pct"/>
            <w:noWrap/>
          </w:tcPr>
          <w:p w14:paraId="020BFC5E" w14:textId="77777777" w:rsidR="00FD4278" w:rsidRPr="00031D7A" w:rsidRDefault="00FD4278" w:rsidP="004F69B3">
            <w:pPr>
              <w:pStyle w:val="Tekstwtabeli"/>
              <w:jc w:val="center"/>
              <w:rPr>
                <w:lang w:val="pl-PL"/>
              </w:rPr>
            </w:pPr>
            <w:r w:rsidRPr="00031D7A">
              <w:rPr>
                <w:lang w:val="pl-PL"/>
              </w:rPr>
              <w:t>15,3</w:t>
            </w:r>
          </w:p>
        </w:tc>
      </w:tr>
      <w:tr w:rsidR="00FD4278" w:rsidRPr="00031D7A" w14:paraId="4B873399" w14:textId="77777777" w:rsidTr="006B4E11">
        <w:trPr>
          <w:trHeight w:val="20"/>
        </w:trPr>
        <w:tc>
          <w:tcPr>
            <w:tcW w:w="2525" w:type="pct"/>
          </w:tcPr>
          <w:p w14:paraId="67F0D85D" w14:textId="77777777" w:rsidR="00FD4278" w:rsidRPr="00031D7A" w:rsidRDefault="00FD4278" w:rsidP="00BD46F8">
            <w:pPr>
              <w:pStyle w:val="Tekstwtabeli"/>
              <w:rPr>
                <w:lang w:val="pl-PL"/>
              </w:rPr>
            </w:pPr>
            <w:r w:rsidRPr="00031D7A">
              <w:rPr>
                <w:lang w:val="pl-PL"/>
              </w:rPr>
              <w:t>Województwo pomorskie</w:t>
            </w:r>
          </w:p>
        </w:tc>
        <w:tc>
          <w:tcPr>
            <w:tcW w:w="786" w:type="pct"/>
            <w:noWrap/>
          </w:tcPr>
          <w:p w14:paraId="1DA9593B" w14:textId="77777777" w:rsidR="00FD4278" w:rsidRPr="00031D7A" w:rsidRDefault="00FD4278" w:rsidP="004F69B3">
            <w:pPr>
              <w:pStyle w:val="Tekstwtabeli"/>
              <w:jc w:val="center"/>
              <w:rPr>
                <w:lang w:val="pl-PL"/>
              </w:rPr>
            </w:pPr>
            <w:r w:rsidRPr="00031D7A">
              <w:rPr>
                <w:lang w:val="pl-PL"/>
              </w:rPr>
              <w:t>12,</w:t>
            </w:r>
          </w:p>
        </w:tc>
        <w:tc>
          <w:tcPr>
            <w:tcW w:w="785" w:type="pct"/>
            <w:noWrap/>
          </w:tcPr>
          <w:p w14:paraId="04D0E010" w14:textId="77777777" w:rsidR="00FD4278" w:rsidRPr="00031D7A" w:rsidRDefault="00FD4278" w:rsidP="004F69B3">
            <w:pPr>
              <w:pStyle w:val="Tekstwtabeli"/>
              <w:jc w:val="center"/>
              <w:rPr>
                <w:lang w:val="pl-PL"/>
              </w:rPr>
            </w:pPr>
            <w:r w:rsidRPr="00031D7A">
              <w:rPr>
                <w:lang w:val="pl-PL"/>
              </w:rPr>
              <w:t>12,4</w:t>
            </w:r>
          </w:p>
        </w:tc>
        <w:tc>
          <w:tcPr>
            <w:tcW w:w="904" w:type="pct"/>
            <w:noWrap/>
          </w:tcPr>
          <w:p w14:paraId="5C307F0E" w14:textId="77777777" w:rsidR="00FD4278" w:rsidRPr="00031D7A" w:rsidRDefault="00FD4278" w:rsidP="004F69B3">
            <w:pPr>
              <w:pStyle w:val="Tekstwtabeli"/>
              <w:jc w:val="center"/>
              <w:rPr>
                <w:lang w:val="pl-PL"/>
              </w:rPr>
            </w:pPr>
            <w:r w:rsidRPr="00031D7A">
              <w:rPr>
                <w:lang w:val="pl-PL"/>
              </w:rPr>
              <w:t>12,0</w:t>
            </w:r>
          </w:p>
        </w:tc>
      </w:tr>
      <w:tr w:rsidR="00FD4278" w:rsidRPr="00031D7A" w14:paraId="0FCACC5E" w14:textId="77777777" w:rsidTr="006B4E11">
        <w:trPr>
          <w:trHeight w:val="20"/>
        </w:trPr>
        <w:tc>
          <w:tcPr>
            <w:tcW w:w="2525" w:type="pct"/>
          </w:tcPr>
          <w:p w14:paraId="1CD3438F" w14:textId="77777777" w:rsidR="00FD4278" w:rsidRPr="00031D7A" w:rsidRDefault="00FD4278" w:rsidP="00BD46F8">
            <w:pPr>
              <w:pStyle w:val="Tekstwtabeli"/>
              <w:rPr>
                <w:lang w:val="pl-PL"/>
              </w:rPr>
            </w:pPr>
            <w:r w:rsidRPr="00031D7A">
              <w:rPr>
                <w:lang w:val="pl-PL"/>
              </w:rPr>
              <w:t>Powiat wejherowski</w:t>
            </w:r>
          </w:p>
        </w:tc>
        <w:tc>
          <w:tcPr>
            <w:tcW w:w="786" w:type="pct"/>
            <w:noWrap/>
          </w:tcPr>
          <w:p w14:paraId="6FD389A8" w14:textId="77777777" w:rsidR="00FD4278" w:rsidRPr="00031D7A" w:rsidRDefault="00FD4278" w:rsidP="004F69B3">
            <w:pPr>
              <w:pStyle w:val="Tekstwtabeli"/>
              <w:jc w:val="center"/>
              <w:rPr>
                <w:lang w:val="pl-PL"/>
              </w:rPr>
            </w:pPr>
            <w:r w:rsidRPr="00031D7A">
              <w:rPr>
                <w:lang w:val="pl-PL"/>
              </w:rPr>
              <w:t>13,8</w:t>
            </w:r>
          </w:p>
        </w:tc>
        <w:tc>
          <w:tcPr>
            <w:tcW w:w="785" w:type="pct"/>
            <w:noWrap/>
          </w:tcPr>
          <w:p w14:paraId="2154E187" w14:textId="77777777" w:rsidR="00FD4278" w:rsidRPr="00031D7A" w:rsidRDefault="00FD4278" w:rsidP="004F69B3">
            <w:pPr>
              <w:pStyle w:val="Tekstwtabeli"/>
              <w:jc w:val="center"/>
              <w:rPr>
                <w:lang w:val="pl-PL"/>
              </w:rPr>
            </w:pPr>
            <w:r w:rsidRPr="00031D7A">
              <w:rPr>
                <w:lang w:val="pl-PL"/>
              </w:rPr>
              <w:t>13,8</w:t>
            </w:r>
          </w:p>
        </w:tc>
        <w:tc>
          <w:tcPr>
            <w:tcW w:w="904" w:type="pct"/>
            <w:noWrap/>
          </w:tcPr>
          <w:p w14:paraId="505CB64F" w14:textId="77777777" w:rsidR="00FD4278" w:rsidRPr="00031D7A" w:rsidRDefault="00FD4278" w:rsidP="004F69B3">
            <w:pPr>
              <w:pStyle w:val="Tekstwtabeli"/>
              <w:jc w:val="center"/>
              <w:rPr>
                <w:lang w:val="pl-PL"/>
              </w:rPr>
            </w:pPr>
            <w:r w:rsidRPr="00031D7A">
              <w:rPr>
                <w:lang w:val="pl-PL"/>
              </w:rPr>
              <w:t>13,6</w:t>
            </w:r>
          </w:p>
        </w:tc>
      </w:tr>
      <w:tr w:rsidR="00FD4278" w:rsidRPr="00031D7A" w14:paraId="2400EE7A" w14:textId="77777777" w:rsidTr="006B4E11">
        <w:trPr>
          <w:trHeight w:val="20"/>
        </w:trPr>
        <w:tc>
          <w:tcPr>
            <w:tcW w:w="2525" w:type="pct"/>
          </w:tcPr>
          <w:p w14:paraId="720EF98D" w14:textId="77777777" w:rsidR="00FD4278" w:rsidRPr="00031D7A" w:rsidRDefault="00FD4278" w:rsidP="00BD46F8">
            <w:pPr>
              <w:pStyle w:val="Tekstwtabeli"/>
              <w:rPr>
                <w:lang w:val="pl-PL"/>
              </w:rPr>
            </w:pPr>
            <w:r w:rsidRPr="00031D7A">
              <w:rPr>
                <w:lang w:val="pl-PL"/>
              </w:rPr>
              <w:t>Gmina Miasto Reda</w:t>
            </w:r>
          </w:p>
        </w:tc>
        <w:tc>
          <w:tcPr>
            <w:tcW w:w="786" w:type="pct"/>
            <w:noWrap/>
          </w:tcPr>
          <w:p w14:paraId="43889A65" w14:textId="77777777" w:rsidR="00FD4278" w:rsidRPr="00031D7A" w:rsidRDefault="00FD4278" w:rsidP="004F69B3">
            <w:pPr>
              <w:pStyle w:val="Tekstwtabeli"/>
              <w:jc w:val="center"/>
              <w:rPr>
                <w:lang w:val="pl-PL"/>
              </w:rPr>
            </w:pPr>
            <w:r w:rsidRPr="00031D7A">
              <w:rPr>
                <w:lang w:val="pl-PL"/>
              </w:rPr>
              <w:t>11,5</w:t>
            </w:r>
          </w:p>
        </w:tc>
        <w:tc>
          <w:tcPr>
            <w:tcW w:w="785" w:type="pct"/>
            <w:noWrap/>
          </w:tcPr>
          <w:p w14:paraId="6A97FE6A" w14:textId="77777777" w:rsidR="00FD4278" w:rsidRPr="00031D7A" w:rsidRDefault="00FD4278" w:rsidP="004F69B3">
            <w:pPr>
              <w:pStyle w:val="Tekstwtabeli"/>
              <w:jc w:val="center"/>
              <w:rPr>
                <w:lang w:val="pl-PL"/>
              </w:rPr>
            </w:pPr>
            <w:r w:rsidRPr="00031D7A">
              <w:rPr>
                <w:lang w:val="pl-PL"/>
              </w:rPr>
              <w:t>11,0</w:t>
            </w:r>
          </w:p>
        </w:tc>
        <w:tc>
          <w:tcPr>
            <w:tcW w:w="904" w:type="pct"/>
            <w:noWrap/>
          </w:tcPr>
          <w:p w14:paraId="64080DA9" w14:textId="77777777" w:rsidR="00FD4278" w:rsidRPr="00031D7A" w:rsidRDefault="00FD4278" w:rsidP="004F69B3">
            <w:pPr>
              <w:pStyle w:val="Tekstwtabeli"/>
              <w:jc w:val="center"/>
              <w:rPr>
                <w:lang w:val="pl-PL"/>
              </w:rPr>
            </w:pPr>
            <w:r w:rsidRPr="00031D7A">
              <w:rPr>
                <w:lang w:val="pl-PL"/>
              </w:rPr>
              <w:t>10,1</w:t>
            </w:r>
          </w:p>
        </w:tc>
      </w:tr>
    </w:tbl>
    <w:p w14:paraId="52C98F3E" w14:textId="77777777" w:rsidR="00FD4278" w:rsidRPr="00031D7A" w:rsidRDefault="00FD4278" w:rsidP="00BD46F8">
      <w:pPr>
        <w:pStyle w:val="rdo"/>
      </w:pPr>
      <w:r w:rsidRPr="00031D7A">
        <w:t xml:space="preserve">Źródło danych: BDL, 2023 </w:t>
      </w:r>
    </w:p>
    <w:p w14:paraId="365A527E" w14:textId="448B8357" w:rsidR="007175F1" w:rsidRPr="00031D7A" w:rsidRDefault="007175F1" w:rsidP="00BD46F8">
      <w:r w:rsidRPr="00031D7A">
        <w:t xml:space="preserve">Ponadto na terenie </w:t>
      </w:r>
      <w:r w:rsidR="000C3183">
        <w:t>Miast</w:t>
      </w:r>
      <w:r w:rsidRPr="00031D7A">
        <w:t>a istnieje ujęcie Piel</w:t>
      </w:r>
      <w:r w:rsidR="00BA05B1" w:rsidRPr="00031D7A">
        <w:t>e</w:t>
      </w:r>
      <w:r w:rsidRPr="00031D7A">
        <w:t>szewo. Jest ono jednak wyłączone z eksploatacji ze</w:t>
      </w:r>
      <w:r w:rsidR="00655DD7" w:rsidRPr="00031D7A">
        <w:t> </w:t>
      </w:r>
      <w:r w:rsidRPr="00031D7A">
        <w:t xml:space="preserve">względu na zanieczyszczenia występujące w wodzie. </w:t>
      </w:r>
      <w:r w:rsidR="005D5DF3" w:rsidRPr="00031D7A">
        <w:t>W</w:t>
      </w:r>
      <w:r w:rsidRPr="00031D7A">
        <w:t xml:space="preserve"> Redzie funkcjonują dwa zakładowe ujęcia wody – </w:t>
      </w:r>
      <w:r w:rsidR="005D5DF3" w:rsidRPr="00031D7A">
        <w:t xml:space="preserve">na terenie dawnych </w:t>
      </w:r>
      <w:r w:rsidRPr="00031D7A">
        <w:t>Zakładów Gumowych</w:t>
      </w:r>
      <w:r w:rsidR="005D5DF3" w:rsidRPr="00031D7A">
        <w:t xml:space="preserve"> (obecnie wykorzystywane przez Zakłady Produkcyjno-Handlowe „GUM – REDA”) </w:t>
      </w:r>
      <w:r w:rsidRPr="00031D7A">
        <w:t>oraz</w:t>
      </w:r>
      <w:r w:rsidR="005D5DF3" w:rsidRPr="00031D7A">
        <w:t xml:space="preserve"> firmy H+H Polska Sp. z o.o., produkującej beton komórkowy, silikaty i zaprawy i akcesoria murarskie</w:t>
      </w:r>
      <w:r w:rsidRPr="00031D7A">
        <w:t>.</w:t>
      </w:r>
    </w:p>
    <w:p w14:paraId="433ACE87" w14:textId="59AED6A1" w:rsidR="00215801" w:rsidRPr="00031D7A" w:rsidRDefault="00AB70DF" w:rsidP="00BD46F8">
      <w:r w:rsidRPr="00031D7A">
        <w:t>Średnie roczne zużycie na</w:t>
      </w:r>
      <w:r w:rsidR="00DE426F" w:rsidRPr="00031D7A">
        <w:t xml:space="preserve"> 1</w:t>
      </w:r>
      <w:r w:rsidRPr="00031D7A">
        <w:t xml:space="preserve"> mieszkańca w ostatnich 10 latach wahało się pomiędzy 31,7</w:t>
      </w:r>
      <w:r w:rsidR="004D7DDE">
        <w:t> </w:t>
      </w:r>
      <w:r w:rsidRPr="00031D7A">
        <w:t>a</w:t>
      </w:r>
      <w:r w:rsidR="00655DD7" w:rsidRPr="00031D7A">
        <w:t> </w:t>
      </w:r>
      <w:r w:rsidRPr="00031D7A">
        <w:t>33,6</w:t>
      </w:r>
      <w:r w:rsidR="00655DD7" w:rsidRPr="00031D7A">
        <w:t> </w:t>
      </w:r>
      <w:r w:rsidRPr="00031D7A">
        <w:t>dam3/a</w:t>
      </w:r>
      <w:r w:rsidR="00D71B3F" w:rsidRPr="00031D7A">
        <w:t xml:space="preserve"> (</w:t>
      </w:r>
      <w:r w:rsidR="00EE701A" w:rsidRPr="00031D7A">
        <w:t>T</w:t>
      </w:r>
      <w:r w:rsidR="00D71B3F" w:rsidRPr="00031D7A">
        <w:t xml:space="preserve">ab. </w:t>
      </w:r>
      <w:r w:rsidR="00FD4278" w:rsidRPr="00031D7A">
        <w:t>7</w:t>
      </w:r>
      <w:r w:rsidR="00D71B3F" w:rsidRPr="00031D7A">
        <w:t xml:space="preserve">), </w:t>
      </w:r>
      <w:r w:rsidR="00215801" w:rsidRPr="00031D7A">
        <w:t>choć roczne zużycie wody występuje na w miarę stałym poziomie, to</w:t>
      </w:r>
      <w:r w:rsidR="00655DD7" w:rsidRPr="00031D7A">
        <w:t> </w:t>
      </w:r>
      <w:r w:rsidR="00215801" w:rsidRPr="00031D7A">
        <w:t>zróżnicowany jest rozkład zużycia w poszczególnych okresach roku (zwiększone zużycie występuje w</w:t>
      </w:r>
      <w:r w:rsidR="00655DD7" w:rsidRPr="00031D7A">
        <w:t> </w:t>
      </w:r>
      <w:r w:rsidR="00215801" w:rsidRPr="00031D7A">
        <w:t xml:space="preserve">okresie wiosenno-letnim, zwłaszcza jeśli w tym czasie występują długotrwałe okresy bezopadowe lub susza i jest związane z napełnianiem basenów i podlewaniem ogrodów przydomowych). Dostawca wody dla mieszkańców </w:t>
      </w:r>
      <w:r w:rsidR="000C3183">
        <w:t>Miast</w:t>
      </w:r>
      <w:r w:rsidR="00215801" w:rsidRPr="00031D7A">
        <w:t>a i całej aglomeracji gdyńskiej</w:t>
      </w:r>
      <w:r w:rsidR="00D3085A" w:rsidRPr="00031D7A">
        <w:t xml:space="preserve"> w takich okresach</w:t>
      </w:r>
      <w:r w:rsidR="00215801" w:rsidRPr="00031D7A">
        <w:t xml:space="preserve"> zwraca się do</w:t>
      </w:r>
      <w:r w:rsidR="004D7DDE">
        <w:t> </w:t>
      </w:r>
      <w:r w:rsidR="00215801" w:rsidRPr="00031D7A">
        <w:t xml:space="preserve">mieszkańców o ograniczenie zużycia wody na inne cele niż cele bytowe – przykładowo 2.07.2022 – ostrzeżenie w związku z suszą, </w:t>
      </w:r>
      <w:hyperlink r:id="rId25" w:history="1">
        <w:r w:rsidR="00515D09" w:rsidRPr="00031D7A">
          <w:rPr>
            <w:rStyle w:val="Hipercze"/>
          </w:rPr>
          <w:t>https://miasto.reda.pl/2022/uwaga-susza/</w:t>
        </w:r>
      </w:hyperlink>
      <w:r w:rsidR="00515D09" w:rsidRPr="00031D7A">
        <w:t xml:space="preserve">. Nie odnotowano sytuacji wprowadzania przez władze Redy ograniczeń w dostępie do wody. </w:t>
      </w:r>
    </w:p>
    <w:p w14:paraId="143FC08D" w14:textId="6B3CEC1F" w:rsidR="002B6790" w:rsidRPr="00031D7A" w:rsidRDefault="00115F58" w:rsidP="00BD46F8">
      <w:pPr>
        <w:pStyle w:val="Tabela"/>
      </w:pPr>
      <w:bookmarkStart w:id="66" w:name="_Toc173930356"/>
      <w:bookmarkStart w:id="67" w:name="_Toc177537533"/>
      <w:r w:rsidRPr="00031D7A">
        <w:t>Zaopatrzenie w wodę i dane</w:t>
      </w:r>
      <w:r w:rsidR="0061611D" w:rsidRPr="00031D7A">
        <w:t xml:space="preserve"> dot.</w:t>
      </w:r>
      <w:r w:rsidRPr="00031D7A">
        <w:t xml:space="preserve"> sieci wodociągowej w Redzie w latach 2014</w:t>
      </w:r>
      <w:r w:rsidR="00FD4278" w:rsidRPr="00031D7A">
        <w:t>-</w:t>
      </w:r>
      <w:r w:rsidRPr="00031D7A">
        <w:t>2023</w:t>
      </w:r>
      <w:bookmarkEnd w:id="66"/>
      <w:bookmarkEnd w:id="67"/>
      <w:r w:rsidRPr="00031D7A">
        <w:t xml:space="preserve"> </w:t>
      </w:r>
    </w:p>
    <w:tbl>
      <w:tblPr>
        <w:tblStyle w:val="Tabela-Siatka11"/>
        <w:tblW w:w="5000" w:type="pct"/>
        <w:tblLayout w:type="fixed"/>
        <w:tblLook w:val="04A0" w:firstRow="1" w:lastRow="0" w:firstColumn="1" w:lastColumn="0" w:noHBand="0" w:noVBand="1"/>
      </w:tblPr>
      <w:tblGrid>
        <w:gridCol w:w="1701"/>
        <w:gridCol w:w="736"/>
        <w:gridCol w:w="736"/>
        <w:gridCol w:w="736"/>
        <w:gridCol w:w="735"/>
        <w:gridCol w:w="735"/>
        <w:gridCol w:w="735"/>
        <w:gridCol w:w="735"/>
        <w:gridCol w:w="735"/>
        <w:gridCol w:w="735"/>
        <w:gridCol w:w="735"/>
      </w:tblGrid>
      <w:tr w:rsidR="00115F58" w:rsidRPr="004D7DDE" w14:paraId="4F6242F7" w14:textId="77777777" w:rsidTr="006C58C3">
        <w:trPr>
          <w:trHeight w:val="300"/>
          <w:tblHeader/>
        </w:trPr>
        <w:tc>
          <w:tcPr>
            <w:tcW w:w="939" w:type="pct"/>
            <w:shd w:val="clear" w:color="auto" w:fill="D9E2F3" w:themeFill="accent1" w:themeFillTint="33"/>
            <w:noWrap/>
            <w:vAlign w:val="center"/>
            <w:hideMark/>
          </w:tcPr>
          <w:p w14:paraId="5B49A868" w14:textId="25EB10CC" w:rsidR="00015541" w:rsidRPr="004D7DDE" w:rsidRDefault="00D15F99" w:rsidP="00BD46F8">
            <w:pPr>
              <w:pStyle w:val="Tekstwtabeli"/>
              <w:rPr>
                <w:lang w:val="pl-PL"/>
              </w:rPr>
            </w:pPr>
            <w:r w:rsidRPr="004D7DDE">
              <w:rPr>
                <w:lang w:val="pl-PL"/>
              </w:rPr>
              <w:t>Parametry</w:t>
            </w:r>
          </w:p>
        </w:tc>
        <w:tc>
          <w:tcPr>
            <w:tcW w:w="406" w:type="pct"/>
            <w:shd w:val="clear" w:color="auto" w:fill="D9E2F3" w:themeFill="accent1" w:themeFillTint="33"/>
            <w:noWrap/>
            <w:vAlign w:val="center"/>
            <w:hideMark/>
          </w:tcPr>
          <w:p w14:paraId="33CE845C" w14:textId="77777777" w:rsidR="00015541" w:rsidRPr="004D7DDE" w:rsidRDefault="00015541" w:rsidP="00BD46F8">
            <w:pPr>
              <w:pStyle w:val="Tekstwtabeli"/>
              <w:rPr>
                <w:lang w:val="pl-PL"/>
              </w:rPr>
            </w:pPr>
            <w:r w:rsidRPr="004D7DDE">
              <w:rPr>
                <w:lang w:val="pl-PL"/>
              </w:rPr>
              <w:t>2014</w:t>
            </w:r>
          </w:p>
        </w:tc>
        <w:tc>
          <w:tcPr>
            <w:tcW w:w="406" w:type="pct"/>
            <w:shd w:val="clear" w:color="auto" w:fill="D9E2F3" w:themeFill="accent1" w:themeFillTint="33"/>
            <w:noWrap/>
            <w:vAlign w:val="center"/>
            <w:hideMark/>
          </w:tcPr>
          <w:p w14:paraId="14B88A73" w14:textId="77777777" w:rsidR="00015541" w:rsidRPr="004D7DDE" w:rsidRDefault="00015541" w:rsidP="00BD46F8">
            <w:pPr>
              <w:pStyle w:val="Tekstwtabeli"/>
              <w:rPr>
                <w:lang w:val="pl-PL"/>
              </w:rPr>
            </w:pPr>
            <w:r w:rsidRPr="004D7DDE">
              <w:rPr>
                <w:lang w:val="pl-PL"/>
              </w:rPr>
              <w:t>2015</w:t>
            </w:r>
          </w:p>
        </w:tc>
        <w:tc>
          <w:tcPr>
            <w:tcW w:w="406" w:type="pct"/>
            <w:shd w:val="clear" w:color="auto" w:fill="D9E2F3" w:themeFill="accent1" w:themeFillTint="33"/>
            <w:noWrap/>
            <w:vAlign w:val="center"/>
            <w:hideMark/>
          </w:tcPr>
          <w:p w14:paraId="06A42D21" w14:textId="77777777" w:rsidR="00015541" w:rsidRPr="004D7DDE" w:rsidRDefault="00015541" w:rsidP="00BD46F8">
            <w:pPr>
              <w:pStyle w:val="Tekstwtabeli"/>
              <w:rPr>
                <w:lang w:val="pl-PL"/>
              </w:rPr>
            </w:pPr>
            <w:r w:rsidRPr="004D7DDE">
              <w:rPr>
                <w:lang w:val="pl-PL"/>
              </w:rPr>
              <w:t>2016</w:t>
            </w:r>
          </w:p>
        </w:tc>
        <w:tc>
          <w:tcPr>
            <w:tcW w:w="406" w:type="pct"/>
            <w:shd w:val="clear" w:color="auto" w:fill="D9E2F3" w:themeFill="accent1" w:themeFillTint="33"/>
            <w:noWrap/>
            <w:vAlign w:val="center"/>
            <w:hideMark/>
          </w:tcPr>
          <w:p w14:paraId="63640C2D" w14:textId="77777777" w:rsidR="00015541" w:rsidRPr="004D7DDE" w:rsidRDefault="00015541" w:rsidP="00BD46F8">
            <w:pPr>
              <w:pStyle w:val="Tekstwtabeli"/>
              <w:rPr>
                <w:lang w:val="pl-PL"/>
              </w:rPr>
            </w:pPr>
            <w:r w:rsidRPr="004D7DDE">
              <w:rPr>
                <w:lang w:val="pl-PL"/>
              </w:rPr>
              <w:t>2017</w:t>
            </w:r>
          </w:p>
        </w:tc>
        <w:tc>
          <w:tcPr>
            <w:tcW w:w="406" w:type="pct"/>
            <w:shd w:val="clear" w:color="auto" w:fill="D9E2F3" w:themeFill="accent1" w:themeFillTint="33"/>
            <w:noWrap/>
            <w:vAlign w:val="center"/>
            <w:hideMark/>
          </w:tcPr>
          <w:p w14:paraId="1033F53D" w14:textId="77777777" w:rsidR="00015541" w:rsidRPr="004D7DDE" w:rsidRDefault="00015541" w:rsidP="00BD46F8">
            <w:pPr>
              <w:pStyle w:val="Tekstwtabeli"/>
              <w:rPr>
                <w:lang w:val="pl-PL"/>
              </w:rPr>
            </w:pPr>
            <w:r w:rsidRPr="004D7DDE">
              <w:rPr>
                <w:lang w:val="pl-PL"/>
              </w:rPr>
              <w:t>2018</w:t>
            </w:r>
          </w:p>
        </w:tc>
        <w:tc>
          <w:tcPr>
            <w:tcW w:w="406" w:type="pct"/>
            <w:shd w:val="clear" w:color="auto" w:fill="D9E2F3" w:themeFill="accent1" w:themeFillTint="33"/>
            <w:noWrap/>
            <w:vAlign w:val="center"/>
            <w:hideMark/>
          </w:tcPr>
          <w:p w14:paraId="3453E54D" w14:textId="77777777" w:rsidR="00015541" w:rsidRPr="004D7DDE" w:rsidRDefault="00015541" w:rsidP="00BD46F8">
            <w:pPr>
              <w:pStyle w:val="Tekstwtabeli"/>
              <w:rPr>
                <w:lang w:val="pl-PL"/>
              </w:rPr>
            </w:pPr>
            <w:r w:rsidRPr="004D7DDE">
              <w:rPr>
                <w:lang w:val="pl-PL"/>
              </w:rPr>
              <w:t>2019</w:t>
            </w:r>
          </w:p>
        </w:tc>
        <w:tc>
          <w:tcPr>
            <w:tcW w:w="406" w:type="pct"/>
            <w:shd w:val="clear" w:color="auto" w:fill="D9E2F3" w:themeFill="accent1" w:themeFillTint="33"/>
            <w:noWrap/>
            <w:vAlign w:val="center"/>
            <w:hideMark/>
          </w:tcPr>
          <w:p w14:paraId="11908109" w14:textId="77777777" w:rsidR="00015541" w:rsidRPr="004D7DDE" w:rsidRDefault="00015541" w:rsidP="00BD46F8">
            <w:pPr>
              <w:pStyle w:val="Tekstwtabeli"/>
              <w:rPr>
                <w:lang w:val="pl-PL"/>
              </w:rPr>
            </w:pPr>
            <w:r w:rsidRPr="004D7DDE">
              <w:rPr>
                <w:lang w:val="pl-PL"/>
              </w:rPr>
              <w:t>2020</w:t>
            </w:r>
          </w:p>
        </w:tc>
        <w:tc>
          <w:tcPr>
            <w:tcW w:w="406" w:type="pct"/>
            <w:shd w:val="clear" w:color="auto" w:fill="D9E2F3" w:themeFill="accent1" w:themeFillTint="33"/>
            <w:noWrap/>
            <w:vAlign w:val="center"/>
            <w:hideMark/>
          </w:tcPr>
          <w:p w14:paraId="6FB2E360" w14:textId="77777777" w:rsidR="00015541" w:rsidRPr="004D7DDE" w:rsidRDefault="00015541" w:rsidP="00BD46F8">
            <w:pPr>
              <w:pStyle w:val="Tekstwtabeli"/>
              <w:rPr>
                <w:lang w:val="pl-PL"/>
              </w:rPr>
            </w:pPr>
            <w:r w:rsidRPr="004D7DDE">
              <w:rPr>
                <w:lang w:val="pl-PL"/>
              </w:rPr>
              <w:t>2021</w:t>
            </w:r>
          </w:p>
        </w:tc>
        <w:tc>
          <w:tcPr>
            <w:tcW w:w="406" w:type="pct"/>
            <w:shd w:val="clear" w:color="auto" w:fill="D9E2F3" w:themeFill="accent1" w:themeFillTint="33"/>
            <w:noWrap/>
            <w:vAlign w:val="center"/>
            <w:hideMark/>
          </w:tcPr>
          <w:p w14:paraId="3CC9C10D" w14:textId="77777777" w:rsidR="00015541" w:rsidRPr="004D7DDE" w:rsidRDefault="00015541" w:rsidP="00BD46F8">
            <w:pPr>
              <w:pStyle w:val="Tekstwtabeli"/>
              <w:rPr>
                <w:lang w:val="pl-PL"/>
              </w:rPr>
            </w:pPr>
            <w:r w:rsidRPr="004D7DDE">
              <w:rPr>
                <w:lang w:val="pl-PL"/>
              </w:rPr>
              <w:t>2022</w:t>
            </w:r>
          </w:p>
        </w:tc>
        <w:tc>
          <w:tcPr>
            <w:tcW w:w="406" w:type="pct"/>
            <w:shd w:val="clear" w:color="auto" w:fill="D9E2F3" w:themeFill="accent1" w:themeFillTint="33"/>
            <w:noWrap/>
            <w:vAlign w:val="center"/>
            <w:hideMark/>
          </w:tcPr>
          <w:p w14:paraId="22FFEE36" w14:textId="77777777" w:rsidR="00015541" w:rsidRPr="004D7DDE" w:rsidRDefault="00015541" w:rsidP="00BD46F8">
            <w:pPr>
              <w:pStyle w:val="Tekstwtabeli"/>
              <w:rPr>
                <w:lang w:val="pl-PL"/>
              </w:rPr>
            </w:pPr>
            <w:r w:rsidRPr="004D7DDE">
              <w:rPr>
                <w:lang w:val="pl-PL"/>
              </w:rPr>
              <w:t>2023</w:t>
            </w:r>
          </w:p>
        </w:tc>
      </w:tr>
      <w:tr w:rsidR="00811A38" w:rsidRPr="004D7DDE" w14:paraId="7889B10D" w14:textId="77777777" w:rsidTr="006C58C3">
        <w:trPr>
          <w:trHeight w:val="600"/>
        </w:trPr>
        <w:tc>
          <w:tcPr>
            <w:tcW w:w="939" w:type="pct"/>
            <w:hideMark/>
          </w:tcPr>
          <w:p w14:paraId="07AFE429" w14:textId="72A13D4F" w:rsidR="00811A38" w:rsidRPr="004D7DDE" w:rsidRDefault="00811A38" w:rsidP="00BA05B1">
            <w:pPr>
              <w:pStyle w:val="Tekstwtabeli"/>
              <w:jc w:val="left"/>
              <w:rPr>
                <w:lang w:val="pl-PL"/>
              </w:rPr>
            </w:pPr>
            <w:r w:rsidRPr="004D7DDE">
              <w:rPr>
                <w:lang w:val="pl-PL"/>
              </w:rPr>
              <w:t xml:space="preserve">Długość eksploatowanej sieci wodociągowej (rozdzielczej i przesyłowej) </w:t>
            </w:r>
            <w:r w:rsidRPr="004D7DDE">
              <w:rPr>
                <w:lang w:val="pl-PL"/>
              </w:rPr>
              <w:br/>
              <w:t>[km]</w:t>
            </w:r>
          </w:p>
        </w:tc>
        <w:tc>
          <w:tcPr>
            <w:tcW w:w="406" w:type="pct"/>
            <w:noWrap/>
            <w:vAlign w:val="center"/>
            <w:hideMark/>
          </w:tcPr>
          <w:p w14:paraId="01D0B7FD" w14:textId="2D37FF80" w:rsidR="00811A38" w:rsidRPr="004D7DDE" w:rsidRDefault="00811A38" w:rsidP="00BD46F8">
            <w:pPr>
              <w:pStyle w:val="Tekstwtabeli"/>
              <w:rPr>
                <w:lang w:val="pl-PL"/>
              </w:rPr>
            </w:pPr>
            <w:r w:rsidRPr="004D7DDE">
              <w:rPr>
                <w:lang w:val="pl-PL"/>
              </w:rPr>
              <w:t>b.d.</w:t>
            </w:r>
          </w:p>
        </w:tc>
        <w:tc>
          <w:tcPr>
            <w:tcW w:w="406" w:type="pct"/>
            <w:noWrap/>
            <w:vAlign w:val="center"/>
            <w:hideMark/>
          </w:tcPr>
          <w:p w14:paraId="3F2F1623" w14:textId="502708AA" w:rsidR="00811A38" w:rsidRPr="004D7DDE" w:rsidRDefault="00811A38" w:rsidP="00BD46F8">
            <w:pPr>
              <w:pStyle w:val="Tekstwtabeli"/>
              <w:rPr>
                <w:lang w:val="pl-PL"/>
              </w:rPr>
            </w:pPr>
            <w:r w:rsidRPr="004D7DDE">
              <w:rPr>
                <w:lang w:val="pl-PL"/>
              </w:rPr>
              <w:t>b.d.</w:t>
            </w:r>
          </w:p>
        </w:tc>
        <w:tc>
          <w:tcPr>
            <w:tcW w:w="406" w:type="pct"/>
            <w:noWrap/>
            <w:vAlign w:val="center"/>
            <w:hideMark/>
          </w:tcPr>
          <w:p w14:paraId="0C712386" w14:textId="5F25F74E" w:rsidR="00811A38" w:rsidRPr="004D7DDE" w:rsidRDefault="00811A38" w:rsidP="00BD46F8">
            <w:pPr>
              <w:pStyle w:val="Tekstwtabeli"/>
              <w:rPr>
                <w:lang w:val="pl-PL"/>
              </w:rPr>
            </w:pPr>
            <w:r w:rsidRPr="004D7DDE">
              <w:rPr>
                <w:lang w:val="pl-PL"/>
              </w:rPr>
              <w:t>b.d.</w:t>
            </w:r>
          </w:p>
        </w:tc>
        <w:tc>
          <w:tcPr>
            <w:tcW w:w="406" w:type="pct"/>
            <w:noWrap/>
            <w:vAlign w:val="center"/>
            <w:hideMark/>
          </w:tcPr>
          <w:p w14:paraId="6B6C77E3" w14:textId="1F8EFF66" w:rsidR="00811A38" w:rsidRPr="004D7DDE" w:rsidRDefault="00811A38" w:rsidP="00BD46F8">
            <w:pPr>
              <w:pStyle w:val="Tekstwtabeli"/>
              <w:rPr>
                <w:lang w:val="pl-PL"/>
              </w:rPr>
            </w:pPr>
            <w:r w:rsidRPr="004D7DDE">
              <w:rPr>
                <w:lang w:val="pl-PL"/>
              </w:rPr>
              <w:t>b.d.</w:t>
            </w:r>
          </w:p>
        </w:tc>
        <w:tc>
          <w:tcPr>
            <w:tcW w:w="406" w:type="pct"/>
            <w:noWrap/>
            <w:vAlign w:val="center"/>
            <w:hideMark/>
          </w:tcPr>
          <w:p w14:paraId="3B401FC0" w14:textId="36933233" w:rsidR="00811A38" w:rsidRPr="004D7DDE" w:rsidRDefault="00811A38" w:rsidP="00BD46F8">
            <w:pPr>
              <w:pStyle w:val="Tekstwtabeli"/>
              <w:rPr>
                <w:lang w:val="pl-PL"/>
              </w:rPr>
            </w:pPr>
            <w:r w:rsidRPr="004D7DDE">
              <w:rPr>
                <w:lang w:val="pl-PL"/>
              </w:rPr>
              <w:t>b.d.</w:t>
            </w:r>
          </w:p>
        </w:tc>
        <w:tc>
          <w:tcPr>
            <w:tcW w:w="406" w:type="pct"/>
            <w:noWrap/>
            <w:vAlign w:val="center"/>
            <w:hideMark/>
          </w:tcPr>
          <w:p w14:paraId="260ECBF6" w14:textId="4E63FF57" w:rsidR="00811A38" w:rsidRPr="004D7DDE" w:rsidRDefault="00811A38" w:rsidP="00BD46F8">
            <w:pPr>
              <w:pStyle w:val="Tekstwtabeli"/>
              <w:rPr>
                <w:lang w:val="pl-PL"/>
              </w:rPr>
            </w:pPr>
            <w:r w:rsidRPr="004D7DDE">
              <w:rPr>
                <w:lang w:val="pl-PL"/>
              </w:rPr>
              <w:t>b.d.</w:t>
            </w:r>
          </w:p>
        </w:tc>
        <w:tc>
          <w:tcPr>
            <w:tcW w:w="406" w:type="pct"/>
            <w:noWrap/>
            <w:vAlign w:val="center"/>
            <w:hideMark/>
          </w:tcPr>
          <w:p w14:paraId="20B37396" w14:textId="77777777" w:rsidR="00811A38" w:rsidRPr="004D7DDE" w:rsidRDefault="00811A38" w:rsidP="00BD46F8">
            <w:pPr>
              <w:pStyle w:val="Tekstwtabeli"/>
              <w:rPr>
                <w:lang w:val="pl-PL"/>
              </w:rPr>
            </w:pPr>
            <w:r w:rsidRPr="004D7DDE">
              <w:rPr>
                <w:lang w:val="pl-PL"/>
              </w:rPr>
              <w:t>79,6</w:t>
            </w:r>
          </w:p>
        </w:tc>
        <w:tc>
          <w:tcPr>
            <w:tcW w:w="406" w:type="pct"/>
            <w:noWrap/>
            <w:vAlign w:val="center"/>
            <w:hideMark/>
          </w:tcPr>
          <w:p w14:paraId="1F660574" w14:textId="77777777" w:rsidR="00811A38" w:rsidRPr="004D7DDE" w:rsidRDefault="00811A38" w:rsidP="00BD46F8">
            <w:pPr>
              <w:pStyle w:val="Tekstwtabeli"/>
              <w:rPr>
                <w:lang w:val="pl-PL"/>
              </w:rPr>
            </w:pPr>
            <w:r w:rsidRPr="004D7DDE">
              <w:rPr>
                <w:lang w:val="pl-PL"/>
              </w:rPr>
              <w:t>80,3</w:t>
            </w:r>
          </w:p>
        </w:tc>
        <w:tc>
          <w:tcPr>
            <w:tcW w:w="406" w:type="pct"/>
            <w:noWrap/>
            <w:vAlign w:val="center"/>
            <w:hideMark/>
          </w:tcPr>
          <w:p w14:paraId="27EC0351" w14:textId="77777777" w:rsidR="00811A38" w:rsidRPr="004D7DDE" w:rsidRDefault="00811A38" w:rsidP="00BD46F8">
            <w:pPr>
              <w:pStyle w:val="Tekstwtabeli"/>
              <w:rPr>
                <w:lang w:val="pl-PL"/>
              </w:rPr>
            </w:pPr>
            <w:r w:rsidRPr="004D7DDE">
              <w:rPr>
                <w:lang w:val="pl-PL"/>
              </w:rPr>
              <w:t>81,0</w:t>
            </w:r>
          </w:p>
        </w:tc>
        <w:tc>
          <w:tcPr>
            <w:tcW w:w="406" w:type="pct"/>
            <w:noWrap/>
            <w:vAlign w:val="center"/>
            <w:hideMark/>
          </w:tcPr>
          <w:p w14:paraId="2447FB8A" w14:textId="77777777" w:rsidR="00811A38" w:rsidRPr="004D7DDE" w:rsidRDefault="00811A38" w:rsidP="00BD46F8">
            <w:pPr>
              <w:pStyle w:val="Tekstwtabeli"/>
              <w:rPr>
                <w:lang w:val="pl-PL"/>
              </w:rPr>
            </w:pPr>
            <w:r w:rsidRPr="004D7DDE">
              <w:rPr>
                <w:lang w:val="pl-PL"/>
              </w:rPr>
              <w:t>81,8</w:t>
            </w:r>
          </w:p>
        </w:tc>
      </w:tr>
      <w:tr w:rsidR="00015541" w:rsidRPr="004D7DDE" w14:paraId="23B980D6" w14:textId="77777777" w:rsidTr="006C58C3">
        <w:trPr>
          <w:trHeight w:val="300"/>
        </w:trPr>
        <w:tc>
          <w:tcPr>
            <w:tcW w:w="939" w:type="pct"/>
            <w:hideMark/>
          </w:tcPr>
          <w:p w14:paraId="555A2A58" w14:textId="2EBA067F" w:rsidR="00015541" w:rsidRPr="004D7DDE" w:rsidRDefault="008E0DDD" w:rsidP="00BA05B1">
            <w:pPr>
              <w:pStyle w:val="Tekstwtabeli"/>
              <w:jc w:val="left"/>
              <w:rPr>
                <w:lang w:val="pl-PL"/>
              </w:rPr>
            </w:pPr>
            <w:r w:rsidRPr="004D7DDE">
              <w:rPr>
                <w:lang w:val="pl-PL"/>
              </w:rPr>
              <w:lastRenderedPageBreak/>
              <w:t>D</w:t>
            </w:r>
            <w:r w:rsidR="00015541" w:rsidRPr="004D7DDE">
              <w:rPr>
                <w:lang w:val="pl-PL"/>
              </w:rPr>
              <w:t xml:space="preserve">ługość czynnej sieci rozdzielczej </w:t>
            </w:r>
            <w:r w:rsidRPr="004D7DDE">
              <w:rPr>
                <w:lang w:val="pl-PL"/>
              </w:rPr>
              <w:br/>
            </w:r>
            <w:r w:rsidR="00015541" w:rsidRPr="004D7DDE">
              <w:rPr>
                <w:lang w:val="pl-PL"/>
              </w:rPr>
              <w:t>[km]</w:t>
            </w:r>
          </w:p>
        </w:tc>
        <w:tc>
          <w:tcPr>
            <w:tcW w:w="406" w:type="pct"/>
            <w:noWrap/>
            <w:vAlign w:val="center"/>
            <w:hideMark/>
          </w:tcPr>
          <w:p w14:paraId="7F175E16" w14:textId="77777777" w:rsidR="00015541" w:rsidRPr="004D7DDE" w:rsidRDefault="00015541" w:rsidP="00BD46F8">
            <w:pPr>
              <w:pStyle w:val="Tekstwtabeli"/>
              <w:rPr>
                <w:lang w:val="pl-PL"/>
              </w:rPr>
            </w:pPr>
            <w:r w:rsidRPr="004D7DDE">
              <w:rPr>
                <w:lang w:val="pl-PL"/>
              </w:rPr>
              <w:t>66,2</w:t>
            </w:r>
          </w:p>
        </w:tc>
        <w:tc>
          <w:tcPr>
            <w:tcW w:w="406" w:type="pct"/>
            <w:noWrap/>
            <w:vAlign w:val="center"/>
            <w:hideMark/>
          </w:tcPr>
          <w:p w14:paraId="3E817651" w14:textId="77777777" w:rsidR="00015541" w:rsidRPr="004D7DDE" w:rsidRDefault="00015541" w:rsidP="00BD46F8">
            <w:pPr>
              <w:pStyle w:val="Tekstwtabeli"/>
              <w:rPr>
                <w:lang w:val="pl-PL"/>
              </w:rPr>
            </w:pPr>
            <w:r w:rsidRPr="004D7DDE">
              <w:rPr>
                <w:lang w:val="pl-PL"/>
              </w:rPr>
              <w:t>67,8</w:t>
            </w:r>
          </w:p>
        </w:tc>
        <w:tc>
          <w:tcPr>
            <w:tcW w:w="406" w:type="pct"/>
            <w:noWrap/>
            <w:vAlign w:val="center"/>
            <w:hideMark/>
          </w:tcPr>
          <w:p w14:paraId="07A4D2E0" w14:textId="77777777" w:rsidR="00015541" w:rsidRPr="004D7DDE" w:rsidRDefault="00015541" w:rsidP="00BD46F8">
            <w:pPr>
              <w:pStyle w:val="Tekstwtabeli"/>
              <w:rPr>
                <w:lang w:val="pl-PL"/>
              </w:rPr>
            </w:pPr>
            <w:r w:rsidRPr="004D7DDE">
              <w:rPr>
                <w:lang w:val="pl-PL"/>
              </w:rPr>
              <w:t>68,0</w:t>
            </w:r>
          </w:p>
        </w:tc>
        <w:tc>
          <w:tcPr>
            <w:tcW w:w="406" w:type="pct"/>
            <w:noWrap/>
            <w:vAlign w:val="center"/>
            <w:hideMark/>
          </w:tcPr>
          <w:p w14:paraId="593A9FDC" w14:textId="77777777" w:rsidR="00015541" w:rsidRPr="004D7DDE" w:rsidRDefault="00015541" w:rsidP="00BD46F8">
            <w:pPr>
              <w:pStyle w:val="Tekstwtabeli"/>
              <w:rPr>
                <w:lang w:val="pl-PL"/>
              </w:rPr>
            </w:pPr>
            <w:r w:rsidRPr="004D7DDE">
              <w:rPr>
                <w:lang w:val="pl-PL"/>
              </w:rPr>
              <w:t>70,0</w:t>
            </w:r>
          </w:p>
        </w:tc>
        <w:tc>
          <w:tcPr>
            <w:tcW w:w="406" w:type="pct"/>
            <w:noWrap/>
            <w:vAlign w:val="center"/>
            <w:hideMark/>
          </w:tcPr>
          <w:p w14:paraId="39139583" w14:textId="77777777" w:rsidR="00015541" w:rsidRPr="004D7DDE" w:rsidRDefault="00015541" w:rsidP="00BD46F8">
            <w:pPr>
              <w:pStyle w:val="Tekstwtabeli"/>
              <w:rPr>
                <w:lang w:val="pl-PL"/>
              </w:rPr>
            </w:pPr>
            <w:r w:rsidRPr="004D7DDE">
              <w:rPr>
                <w:lang w:val="pl-PL"/>
              </w:rPr>
              <w:t>71,4</w:t>
            </w:r>
          </w:p>
        </w:tc>
        <w:tc>
          <w:tcPr>
            <w:tcW w:w="406" w:type="pct"/>
            <w:noWrap/>
            <w:vAlign w:val="center"/>
            <w:hideMark/>
          </w:tcPr>
          <w:p w14:paraId="3F5B8D38" w14:textId="77777777" w:rsidR="00015541" w:rsidRPr="004D7DDE" w:rsidRDefault="00015541" w:rsidP="00BD46F8">
            <w:pPr>
              <w:pStyle w:val="Tekstwtabeli"/>
              <w:rPr>
                <w:lang w:val="pl-PL"/>
              </w:rPr>
            </w:pPr>
            <w:r w:rsidRPr="004D7DDE">
              <w:rPr>
                <w:lang w:val="pl-PL"/>
              </w:rPr>
              <w:t>72,2</w:t>
            </w:r>
          </w:p>
        </w:tc>
        <w:tc>
          <w:tcPr>
            <w:tcW w:w="406" w:type="pct"/>
            <w:noWrap/>
            <w:vAlign w:val="center"/>
            <w:hideMark/>
          </w:tcPr>
          <w:p w14:paraId="364573E3" w14:textId="77777777" w:rsidR="00015541" w:rsidRPr="004D7DDE" w:rsidRDefault="00015541" w:rsidP="00BD46F8">
            <w:pPr>
              <w:pStyle w:val="Tekstwtabeli"/>
              <w:rPr>
                <w:lang w:val="pl-PL"/>
              </w:rPr>
            </w:pPr>
            <w:r w:rsidRPr="004D7DDE">
              <w:rPr>
                <w:lang w:val="pl-PL"/>
              </w:rPr>
              <w:t>74,6</w:t>
            </w:r>
          </w:p>
        </w:tc>
        <w:tc>
          <w:tcPr>
            <w:tcW w:w="406" w:type="pct"/>
            <w:noWrap/>
            <w:vAlign w:val="center"/>
            <w:hideMark/>
          </w:tcPr>
          <w:p w14:paraId="217B9D70" w14:textId="77777777" w:rsidR="00015541" w:rsidRPr="004D7DDE" w:rsidRDefault="00015541" w:rsidP="00BD46F8">
            <w:pPr>
              <w:pStyle w:val="Tekstwtabeli"/>
              <w:rPr>
                <w:lang w:val="pl-PL"/>
              </w:rPr>
            </w:pPr>
            <w:r w:rsidRPr="004D7DDE">
              <w:rPr>
                <w:lang w:val="pl-PL"/>
              </w:rPr>
              <w:t>75,3</w:t>
            </w:r>
          </w:p>
        </w:tc>
        <w:tc>
          <w:tcPr>
            <w:tcW w:w="406" w:type="pct"/>
            <w:noWrap/>
            <w:vAlign w:val="center"/>
            <w:hideMark/>
          </w:tcPr>
          <w:p w14:paraId="1E53A097" w14:textId="47967DD1" w:rsidR="00015541" w:rsidRPr="004D7DDE" w:rsidRDefault="00811A38" w:rsidP="00BD46F8">
            <w:pPr>
              <w:pStyle w:val="Tekstwtabeli"/>
              <w:rPr>
                <w:lang w:val="pl-PL"/>
              </w:rPr>
            </w:pPr>
            <w:r w:rsidRPr="004D7DDE">
              <w:rPr>
                <w:lang w:val="pl-PL"/>
              </w:rPr>
              <w:t>b.d.</w:t>
            </w:r>
          </w:p>
        </w:tc>
        <w:tc>
          <w:tcPr>
            <w:tcW w:w="406" w:type="pct"/>
            <w:noWrap/>
            <w:vAlign w:val="center"/>
            <w:hideMark/>
          </w:tcPr>
          <w:p w14:paraId="09447E9A" w14:textId="2FF928C4" w:rsidR="00015541" w:rsidRPr="004D7DDE" w:rsidRDefault="00811A38" w:rsidP="00BD46F8">
            <w:pPr>
              <w:pStyle w:val="Tekstwtabeli"/>
              <w:rPr>
                <w:lang w:val="pl-PL"/>
              </w:rPr>
            </w:pPr>
            <w:r w:rsidRPr="004D7DDE">
              <w:rPr>
                <w:lang w:val="pl-PL"/>
              </w:rPr>
              <w:t>b.d.</w:t>
            </w:r>
          </w:p>
        </w:tc>
      </w:tr>
      <w:tr w:rsidR="00015541" w:rsidRPr="004D7DDE" w14:paraId="4377D036" w14:textId="77777777" w:rsidTr="006C58C3">
        <w:trPr>
          <w:trHeight w:val="600"/>
        </w:trPr>
        <w:tc>
          <w:tcPr>
            <w:tcW w:w="939" w:type="pct"/>
            <w:hideMark/>
          </w:tcPr>
          <w:p w14:paraId="1E904FA3" w14:textId="2EA92F0D" w:rsidR="00015541" w:rsidRPr="004D7DDE" w:rsidRDefault="008E0DDD" w:rsidP="00BA05B1">
            <w:pPr>
              <w:pStyle w:val="Tekstwtabeli"/>
              <w:jc w:val="left"/>
              <w:rPr>
                <w:lang w:val="pl-PL"/>
              </w:rPr>
            </w:pPr>
            <w:r w:rsidRPr="004D7DDE">
              <w:rPr>
                <w:lang w:val="pl-PL"/>
              </w:rPr>
              <w:t>P</w:t>
            </w:r>
            <w:r w:rsidR="00015541" w:rsidRPr="004D7DDE">
              <w:rPr>
                <w:lang w:val="pl-PL"/>
              </w:rPr>
              <w:t>rzyłącza</w:t>
            </w:r>
            <w:r w:rsidRPr="004D7DDE">
              <w:rPr>
                <w:lang w:val="pl-PL"/>
              </w:rPr>
              <w:t xml:space="preserve"> </w:t>
            </w:r>
            <w:r w:rsidR="00015541" w:rsidRPr="004D7DDE">
              <w:rPr>
                <w:lang w:val="pl-PL"/>
              </w:rPr>
              <w:t>prowadzące do budynków mieszkalnych i zbiorowego zamieszkania</w:t>
            </w:r>
            <w:r w:rsidR="00946AA1" w:rsidRPr="004D7DDE">
              <w:rPr>
                <w:lang w:val="pl-PL"/>
              </w:rPr>
              <w:br/>
            </w:r>
            <w:r w:rsidR="00015541" w:rsidRPr="004D7DDE">
              <w:rPr>
                <w:lang w:val="pl-PL"/>
              </w:rPr>
              <w:t>[szt.]</w:t>
            </w:r>
          </w:p>
        </w:tc>
        <w:tc>
          <w:tcPr>
            <w:tcW w:w="406" w:type="pct"/>
            <w:noWrap/>
            <w:vAlign w:val="center"/>
            <w:hideMark/>
          </w:tcPr>
          <w:p w14:paraId="214BD50B" w14:textId="77777777" w:rsidR="00015541" w:rsidRPr="004D7DDE" w:rsidRDefault="00015541" w:rsidP="00BD46F8">
            <w:pPr>
              <w:pStyle w:val="Tekstwtabeli"/>
              <w:rPr>
                <w:lang w:val="pl-PL"/>
              </w:rPr>
            </w:pPr>
            <w:r w:rsidRPr="004D7DDE">
              <w:rPr>
                <w:lang w:val="pl-PL"/>
              </w:rPr>
              <w:t>1 551</w:t>
            </w:r>
          </w:p>
        </w:tc>
        <w:tc>
          <w:tcPr>
            <w:tcW w:w="406" w:type="pct"/>
            <w:noWrap/>
            <w:vAlign w:val="center"/>
            <w:hideMark/>
          </w:tcPr>
          <w:p w14:paraId="7538BCA4" w14:textId="77777777" w:rsidR="00015541" w:rsidRPr="004D7DDE" w:rsidRDefault="00015541" w:rsidP="00BD46F8">
            <w:pPr>
              <w:pStyle w:val="Tekstwtabeli"/>
              <w:rPr>
                <w:lang w:val="pl-PL"/>
              </w:rPr>
            </w:pPr>
            <w:r w:rsidRPr="004D7DDE">
              <w:rPr>
                <w:lang w:val="pl-PL"/>
              </w:rPr>
              <w:t>1 551</w:t>
            </w:r>
          </w:p>
        </w:tc>
        <w:tc>
          <w:tcPr>
            <w:tcW w:w="406" w:type="pct"/>
            <w:noWrap/>
            <w:vAlign w:val="center"/>
            <w:hideMark/>
          </w:tcPr>
          <w:p w14:paraId="1CA9E1E2" w14:textId="77777777" w:rsidR="00015541" w:rsidRPr="004D7DDE" w:rsidRDefault="00015541" w:rsidP="00BD46F8">
            <w:pPr>
              <w:pStyle w:val="Tekstwtabeli"/>
              <w:rPr>
                <w:lang w:val="pl-PL"/>
              </w:rPr>
            </w:pPr>
            <w:r w:rsidRPr="004D7DDE">
              <w:rPr>
                <w:lang w:val="pl-PL"/>
              </w:rPr>
              <w:t>1 551</w:t>
            </w:r>
          </w:p>
        </w:tc>
        <w:tc>
          <w:tcPr>
            <w:tcW w:w="406" w:type="pct"/>
            <w:noWrap/>
            <w:vAlign w:val="center"/>
            <w:hideMark/>
          </w:tcPr>
          <w:p w14:paraId="3C4B49C8" w14:textId="77777777" w:rsidR="00015541" w:rsidRPr="004D7DDE" w:rsidRDefault="00015541" w:rsidP="00BD46F8">
            <w:pPr>
              <w:pStyle w:val="Tekstwtabeli"/>
              <w:rPr>
                <w:lang w:val="pl-PL"/>
              </w:rPr>
            </w:pPr>
            <w:r w:rsidRPr="004D7DDE">
              <w:rPr>
                <w:lang w:val="pl-PL"/>
              </w:rPr>
              <w:t>1 551</w:t>
            </w:r>
          </w:p>
        </w:tc>
        <w:tc>
          <w:tcPr>
            <w:tcW w:w="406" w:type="pct"/>
            <w:noWrap/>
            <w:vAlign w:val="center"/>
            <w:hideMark/>
          </w:tcPr>
          <w:p w14:paraId="2F5A5DB7" w14:textId="77777777" w:rsidR="00015541" w:rsidRPr="004D7DDE" w:rsidRDefault="00015541" w:rsidP="00BD46F8">
            <w:pPr>
              <w:pStyle w:val="Tekstwtabeli"/>
              <w:rPr>
                <w:lang w:val="pl-PL"/>
              </w:rPr>
            </w:pPr>
            <w:r w:rsidRPr="004D7DDE">
              <w:rPr>
                <w:lang w:val="pl-PL"/>
              </w:rPr>
              <w:t>1 551</w:t>
            </w:r>
          </w:p>
        </w:tc>
        <w:tc>
          <w:tcPr>
            <w:tcW w:w="406" w:type="pct"/>
            <w:noWrap/>
            <w:vAlign w:val="center"/>
            <w:hideMark/>
          </w:tcPr>
          <w:p w14:paraId="38CA0A13" w14:textId="77777777" w:rsidR="00015541" w:rsidRPr="004D7DDE" w:rsidRDefault="00015541" w:rsidP="00BD46F8">
            <w:pPr>
              <w:pStyle w:val="Tekstwtabeli"/>
              <w:rPr>
                <w:lang w:val="pl-PL"/>
              </w:rPr>
            </w:pPr>
            <w:r w:rsidRPr="004D7DDE">
              <w:rPr>
                <w:lang w:val="pl-PL"/>
              </w:rPr>
              <w:t>1 541</w:t>
            </w:r>
          </w:p>
        </w:tc>
        <w:tc>
          <w:tcPr>
            <w:tcW w:w="406" w:type="pct"/>
            <w:noWrap/>
            <w:vAlign w:val="center"/>
            <w:hideMark/>
          </w:tcPr>
          <w:p w14:paraId="39F15784" w14:textId="77777777" w:rsidR="00015541" w:rsidRPr="004D7DDE" w:rsidRDefault="00015541" w:rsidP="00BD46F8">
            <w:pPr>
              <w:pStyle w:val="Tekstwtabeli"/>
              <w:rPr>
                <w:lang w:val="pl-PL"/>
              </w:rPr>
            </w:pPr>
            <w:r w:rsidRPr="004D7DDE">
              <w:rPr>
                <w:lang w:val="pl-PL"/>
              </w:rPr>
              <w:t>1 541</w:t>
            </w:r>
          </w:p>
        </w:tc>
        <w:tc>
          <w:tcPr>
            <w:tcW w:w="406" w:type="pct"/>
            <w:noWrap/>
            <w:vAlign w:val="center"/>
            <w:hideMark/>
          </w:tcPr>
          <w:p w14:paraId="7AB729E8" w14:textId="77777777" w:rsidR="00015541" w:rsidRPr="004D7DDE" w:rsidRDefault="00015541" w:rsidP="00BD46F8">
            <w:pPr>
              <w:pStyle w:val="Tekstwtabeli"/>
              <w:rPr>
                <w:lang w:val="pl-PL"/>
              </w:rPr>
            </w:pPr>
            <w:r w:rsidRPr="004D7DDE">
              <w:rPr>
                <w:lang w:val="pl-PL"/>
              </w:rPr>
              <w:t>1 541</w:t>
            </w:r>
          </w:p>
        </w:tc>
        <w:tc>
          <w:tcPr>
            <w:tcW w:w="406" w:type="pct"/>
            <w:noWrap/>
            <w:vAlign w:val="center"/>
            <w:hideMark/>
          </w:tcPr>
          <w:p w14:paraId="5FCFAA02" w14:textId="77777777" w:rsidR="00015541" w:rsidRPr="004D7DDE" w:rsidRDefault="00015541" w:rsidP="00BD46F8">
            <w:pPr>
              <w:pStyle w:val="Tekstwtabeli"/>
              <w:rPr>
                <w:lang w:val="pl-PL"/>
              </w:rPr>
            </w:pPr>
            <w:r w:rsidRPr="004D7DDE">
              <w:rPr>
                <w:lang w:val="pl-PL"/>
              </w:rPr>
              <w:t>1 541</w:t>
            </w:r>
          </w:p>
        </w:tc>
        <w:tc>
          <w:tcPr>
            <w:tcW w:w="406" w:type="pct"/>
            <w:noWrap/>
            <w:vAlign w:val="center"/>
            <w:hideMark/>
          </w:tcPr>
          <w:p w14:paraId="3CB9EAF7" w14:textId="77777777" w:rsidR="00015541" w:rsidRPr="004D7DDE" w:rsidRDefault="00015541" w:rsidP="00BD46F8">
            <w:pPr>
              <w:pStyle w:val="Tekstwtabeli"/>
              <w:rPr>
                <w:lang w:val="pl-PL"/>
              </w:rPr>
            </w:pPr>
            <w:r w:rsidRPr="004D7DDE">
              <w:rPr>
                <w:lang w:val="pl-PL"/>
              </w:rPr>
              <w:t>1 541</w:t>
            </w:r>
          </w:p>
        </w:tc>
      </w:tr>
      <w:tr w:rsidR="00811A38" w:rsidRPr="004D7DDE" w14:paraId="7ABAF9B1" w14:textId="77777777" w:rsidTr="006C58C3">
        <w:trPr>
          <w:trHeight w:val="300"/>
        </w:trPr>
        <w:tc>
          <w:tcPr>
            <w:tcW w:w="939" w:type="pct"/>
            <w:hideMark/>
          </w:tcPr>
          <w:p w14:paraId="667B7038" w14:textId="2B7EDFB7" w:rsidR="00811A38" w:rsidRPr="004D7DDE" w:rsidRDefault="00811A38" w:rsidP="00BA05B1">
            <w:pPr>
              <w:pStyle w:val="Tekstwtabeli"/>
              <w:jc w:val="left"/>
              <w:rPr>
                <w:lang w:val="pl-PL"/>
              </w:rPr>
            </w:pPr>
            <w:r w:rsidRPr="004D7DDE">
              <w:rPr>
                <w:lang w:val="pl-PL"/>
              </w:rPr>
              <w:t xml:space="preserve">Ilość dostarczonej wody </w:t>
            </w:r>
            <w:r w:rsidRPr="004D7DDE">
              <w:rPr>
                <w:lang w:val="pl-PL"/>
              </w:rPr>
              <w:br/>
              <w:t>[dam3/a]</w:t>
            </w:r>
          </w:p>
        </w:tc>
        <w:tc>
          <w:tcPr>
            <w:tcW w:w="406" w:type="pct"/>
            <w:noWrap/>
            <w:vAlign w:val="center"/>
            <w:hideMark/>
          </w:tcPr>
          <w:p w14:paraId="288D14EC" w14:textId="5012001F" w:rsidR="00811A38" w:rsidRPr="004D7DDE" w:rsidRDefault="00811A38" w:rsidP="00BD46F8">
            <w:pPr>
              <w:pStyle w:val="Tekstwtabeli"/>
              <w:rPr>
                <w:lang w:val="pl-PL"/>
              </w:rPr>
            </w:pPr>
            <w:r w:rsidRPr="004D7DDE">
              <w:rPr>
                <w:lang w:val="pl-PL"/>
              </w:rPr>
              <w:t>b.d.</w:t>
            </w:r>
          </w:p>
        </w:tc>
        <w:tc>
          <w:tcPr>
            <w:tcW w:w="406" w:type="pct"/>
            <w:noWrap/>
            <w:vAlign w:val="center"/>
            <w:hideMark/>
          </w:tcPr>
          <w:p w14:paraId="47686FE2" w14:textId="306DC55F" w:rsidR="00811A38" w:rsidRPr="004D7DDE" w:rsidRDefault="00811A38" w:rsidP="00BD46F8">
            <w:pPr>
              <w:pStyle w:val="Tekstwtabeli"/>
              <w:rPr>
                <w:lang w:val="pl-PL"/>
              </w:rPr>
            </w:pPr>
            <w:r w:rsidRPr="004D7DDE">
              <w:rPr>
                <w:lang w:val="pl-PL"/>
              </w:rPr>
              <w:t>b.d.</w:t>
            </w:r>
          </w:p>
        </w:tc>
        <w:tc>
          <w:tcPr>
            <w:tcW w:w="406" w:type="pct"/>
            <w:noWrap/>
            <w:vAlign w:val="center"/>
            <w:hideMark/>
          </w:tcPr>
          <w:p w14:paraId="0C991C41" w14:textId="0101C579" w:rsidR="00811A38" w:rsidRPr="004D7DDE" w:rsidRDefault="00811A38" w:rsidP="00BD46F8">
            <w:pPr>
              <w:pStyle w:val="Tekstwtabeli"/>
              <w:rPr>
                <w:lang w:val="pl-PL"/>
              </w:rPr>
            </w:pPr>
            <w:r w:rsidRPr="004D7DDE">
              <w:rPr>
                <w:lang w:val="pl-PL"/>
              </w:rPr>
              <w:t>b.d.</w:t>
            </w:r>
          </w:p>
        </w:tc>
        <w:tc>
          <w:tcPr>
            <w:tcW w:w="406" w:type="pct"/>
            <w:noWrap/>
            <w:vAlign w:val="center"/>
            <w:hideMark/>
          </w:tcPr>
          <w:p w14:paraId="68DD9359" w14:textId="1A95DB17" w:rsidR="00811A38" w:rsidRPr="004D7DDE" w:rsidRDefault="00811A38" w:rsidP="00BD46F8">
            <w:pPr>
              <w:pStyle w:val="Tekstwtabeli"/>
              <w:rPr>
                <w:lang w:val="pl-PL"/>
              </w:rPr>
            </w:pPr>
            <w:r w:rsidRPr="004D7DDE">
              <w:rPr>
                <w:lang w:val="pl-PL"/>
              </w:rPr>
              <w:t>b.d.</w:t>
            </w:r>
          </w:p>
        </w:tc>
        <w:tc>
          <w:tcPr>
            <w:tcW w:w="406" w:type="pct"/>
            <w:noWrap/>
            <w:vAlign w:val="center"/>
            <w:hideMark/>
          </w:tcPr>
          <w:p w14:paraId="176A9DD8" w14:textId="3D9AF8A5" w:rsidR="00811A38" w:rsidRPr="004D7DDE" w:rsidRDefault="00811A38" w:rsidP="00BD46F8">
            <w:pPr>
              <w:pStyle w:val="Tekstwtabeli"/>
              <w:rPr>
                <w:lang w:val="pl-PL"/>
              </w:rPr>
            </w:pPr>
            <w:r w:rsidRPr="004D7DDE">
              <w:rPr>
                <w:lang w:val="pl-PL"/>
              </w:rPr>
              <w:t>b.d.</w:t>
            </w:r>
          </w:p>
        </w:tc>
        <w:tc>
          <w:tcPr>
            <w:tcW w:w="406" w:type="pct"/>
            <w:noWrap/>
            <w:vAlign w:val="center"/>
            <w:hideMark/>
          </w:tcPr>
          <w:p w14:paraId="70361925" w14:textId="5B709FF1" w:rsidR="00811A38" w:rsidRPr="004D7DDE" w:rsidRDefault="00811A38" w:rsidP="00BD46F8">
            <w:pPr>
              <w:pStyle w:val="Tekstwtabeli"/>
              <w:rPr>
                <w:lang w:val="pl-PL"/>
              </w:rPr>
            </w:pPr>
            <w:r w:rsidRPr="004D7DDE">
              <w:rPr>
                <w:lang w:val="pl-PL"/>
              </w:rPr>
              <w:t>b.d.</w:t>
            </w:r>
          </w:p>
        </w:tc>
        <w:tc>
          <w:tcPr>
            <w:tcW w:w="406" w:type="pct"/>
            <w:noWrap/>
            <w:vAlign w:val="center"/>
            <w:hideMark/>
          </w:tcPr>
          <w:p w14:paraId="666F8AB0" w14:textId="77A2B5E1" w:rsidR="00811A38" w:rsidRPr="004D7DDE" w:rsidRDefault="00811A38" w:rsidP="00BD46F8">
            <w:pPr>
              <w:pStyle w:val="Tekstwtabeli"/>
              <w:rPr>
                <w:lang w:val="pl-PL"/>
              </w:rPr>
            </w:pPr>
            <w:r w:rsidRPr="004D7DDE">
              <w:rPr>
                <w:lang w:val="pl-PL"/>
              </w:rPr>
              <w:t>1 043,4</w:t>
            </w:r>
          </w:p>
        </w:tc>
        <w:tc>
          <w:tcPr>
            <w:tcW w:w="406" w:type="pct"/>
            <w:noWrap/>
            <w:vAlign w:val="center"/>
            <w:hideMark/>
          </w:tcPr>
          <w:p w14:paraId="602871A7" w14:textId="045E1FBF" w:rsidR="00811A38" w:rsidRPr="004D7DDE" w:rsidRDefault="00811A38" w:rsidP="00BD46F8">
            <w:pPr>
              <w:pStyle w:val="Tekstwtabeli"/>
              <w:rPr>
                <w:lang w:val="pl-PL"/>
              </w:rPr>
            </w:pPr>
            <w:r w:rsidRPr="004D7DDE">
              <w:rPr>
                <w:lang w:val="pl-PL"/>
              </w:rPr>
              <w:t>1 055,0</w:t>
            </w:r>
          </w:p>
        </w:tc>
        <w:tc>
          <w:tcPr>
            <w:tcW w:w="406" w:type="pct"/>
            <w:noWrap/>
            <w:vAlign w:val="center"/>
            <w:hideMark/>
          </w:tcPr>
          <w:p w14:paraId="0A9D0D35" w14:textId="273A300E" w:rsidR="00811A38" w:rsidRPr="004D7DDE" w:rsidRDefault="00811A38" w:rsidP="00BD46F8">
            <w:pPr>
              <w:pStyle w:val="Tekstwtabeli"/>
              <w:rPr>
                <w:lang w:val="pl-PL"/>
              </w:rPr>
            </w:pPr>
            <w:r w:rsidRPr="004D7DDE">
              <w:rPr>
                <w:lang w:val="pl-PL"/>
              </w:rPr>
              <w:t>1 084,1</w:t>
            </w:r>
          </w:p>
        </w:tc>
        <w:tc>
          <w:tcPr>
            <w:tcW w:w="406" w:type="pct"/>
            <w:noWrap/>
            <w:vAlign w:val="center"/>
            <w:hideMark/>
          </w:tcPr>
          <w:p w14:paraId="46104F32" w14:textId="35460256" w:rsidR="00811A38" w:rsidRPr="004D7DDE" w:rsidRDefault="00811A38" w:rsidP="00BD46F8">
            <w:pPr>
              <w:pStyle w:val="Tekstwtabeli"/>
              <w:rPr>
                <w:lang w:val="pl-PL"/>
              </w:rPr>
            </w:pPr>
            <w:r w:rsidRPr="004D7DDE">
              <w:rPr>
                <w:lang w:val="pl-PL"/>
              </w:rPr>
              <w:t>1 101,6</w:t>
            </w:r>
          </w:p>
        </w:tc>
      </w:tr>
      <w:tr w:rsidR="00015541" w:rsidRPr="004D7DDE" w14:paraId="46F1E1AA" w14:textId="77777777" w:rsidTr="006C58C3">
        <w:trPr>
          <w:trHeight w:val="300"/>
        </w:trPr>
        <w:tc>
          <w:tcPr>
            <w:tcW w:w="939" w:type="pct"/>
            <w:hideMark/>
          </w:tcPr>
          <w:p w14:paraId="7209F4E8" w14:textId="62AB3321" w:rsidR="00015541" w:rsidRPr="004D7DDE" w:rsidRDefault="00115F58" w:rsidP="00BA05B1">
            <w:pPr>
              <w:pStyle w:val="Tekstwtabeli"/>
              <w:jc w:val="left"/>
              <w:rPr>
                <w:lang w:val="pl-PL"/>
              </w:rPr>
            </w:pPr>
            <w:r w:rsidRPr="004D7DDE">
              <w:rPr>
                <w:lang w:val="pl-PL"/>
              </w:rPr>
              <w:t xml:space="preserve">Ilość </w:t>
            </w:r>
            <w:r w:rsidR="00015541" w:rsidRPr="004D7DDE">
              <w:rPr>
                <w:lang w:val="pl-PL"/>
              </w:rPr>
              <w:t>wod</w:t>
            </w:r>
            <w:r w:rsidRPr="004D7DDE">
              <w:rPr>
                <w:lang w:val="pl-PL"/>
              </w:rPr>
              <w:t>y</w:t>
            </w:r>
            <w:r w:rsidR="00015541" w:rsidRPr="004D7DDE">
              <w:rPr>
                <w:lang w:val="pl-PL"/>
              </w:rPr>
              <w:t xml:space="preserve"> dostarczon</w:t>
            </w:r>
            <w:r w:rsidRPr="004D7DDE">
              <w:rPr>
                <w:lang w:val="pl-PL"/>
              </w:rPr>
              <w:t>ej</w:t>
            </w:r>
            <w:r w:rsidR="00015541" w:rsidRPr="004D7DDE">
              <w:rPr>
                <w:lang w:val="pl-PL"/>
              </w:rPr>
              <w:t xml:space="preserve"> gospodarstwom domowym </w:t>
            </w:r>
            <w:r w:rsidR="008E0DDD" w:rsidRPr="004D7DDE">
              <w:rPr>
                <w:lang w:val="pl-PL"/>
              </w:rPr>
              <w:t>ogółem</w:t>
            </w:r>
            <w:r w:rsidRPr="004D7DDE">
              <w:rPr>
                <w:lang w:val="pl-PL"/>
              </w:rPr>
              <w:t xml:space="preserve"> </w:t>
            </w:r>
            <w:r w:rsidR="00946AA1" w:rsidRPr="004D7DDE">
              <w:rPr>
                <w:lang w:val="pl-PL"/>
              </w:rPr>
              <w:br/>
              <w:t>[</w:t>
            </w:r>
            <w:r w:rsidR="00015541" w:rsidRPr="004D7DDE">
              <w:rPr>
                <w:lang w:val="pl-PL"/>
              </w:rPr>
              <w:t>dam3/a]</w:t>
            </w:r>
          </w:p>
        </w:tc>
        <w:tc>
          <w:tcPr>
            <w:tcW w:w="406" w:type="pct"/>
            <w:noWrap/>
            <w:vAlign w:val="center"/>
            <w:hideMark/>
          </w:tcPr>
          <w:p w14:paraId="030560FF" w14:textId="77777777" w:rsidR="00015541" w:rsidRPr="004D7DDE" w:rsidRDefault="00015541" w:rsidP="00BD46F8">
            <w:pPr>
              <w:pStyle w:val="Tekstwtabeli"/>
              <w:rPr>
                <w:lang w:val="pl-PL"/>
              </w:rPr>
            </w:pPr>
            <w:r w:rsidRPr="004D7DDE">
              <w:rPr>
                <w:lang w:val="pl-PL"/>
              </w:rPr>
              <w:t>749,0</w:t>
            </w:r>
          </w:p>
        </w:tc>
        <w:tc>
          <w:tcPr>
            <w:tcW w:w="406" w:type="pct"/>
            <w:noWrap/>
            <w:vAlign w:val="center"/>
            <w:hideMark/>
          </w:tcPr>
          <w:p w14:paraId="0066BBBB" w14:textId="77777777" w:rsidR="00015541" w:rsidRPr="004D7DDE" w:rsidRDefault="00015541" w:rsidP="00BD46F8">
            <w:pPr>
              <w:pStyle w:val="Tekstwtabeli"/>
              <w:rPr>
                <w:lang w:val="pl-PL"/>
              </w:rPr>
            </w:pPr>
            <w:r w:rsidRPr="004D7DDE">
              <w:rPr>
                <w:lang w:val="pl-PL"/>
              </w:rPr>
              <w:t>756,1</w:t>
            </w:r>
          </w:p>
        </w:tc>
        <w:tc>
          <w:tcPr>
            <w:tcW w:w="406" w:type="pct"/>
            <w:noWrap/>
            <w:vAlign w:val="center"/>
            <w:hideMark/>
          </w:tcPr>
          <w:p w14:paraId="003CA50B" w14:textId="77777777" w:rsidR="00015541" w:rsidRPr="004D7DDE" w:rsidRDefault="00015541" w:rsidP="00BD46F8">
            <w:pPr>
              <w:pStyle w:val="Tekstwtabeli"/>
              <w:rPr>
                <w:lang w:val="pl-PL"/>
              </w:rPr>
            </w:pPr>
            <w:r w:rsidRPr="004D7DDE">
              <w:rPr>
                <w:lang w:val="pl-PL"/>
              </w:rPr>
              <w:t>778,6</w:t>
            </w:r>
          </w:p>
        </w:tc>
        <w:tc>
          <w:tcPr>
            <w:tcW w:w="406" w:type="pct"/>
            <w:noWrap/>
            <w:vAlign w:val="center"/>
            <w:hideMark/>
          </w:tcPr>
          <w:p w14:paraId="319452A2" w14:textId="77777777" w:rsidR="00015541" w:rsidRPr="004D7DDE" w:rsidRDefault="00015541" w:rsidP="00BD46F8">
            <w:pPr>
              <w:pStyle w:val="Tekstwtabeli"/>
              <w:rPr>
                <w:lang w:val="pl-PL"/>
              </w:rPr>
            </w:pPr>
            <w:r w:rsidRPr="004D7DDE">
              <w:rPr>
                <w:lang w:val="pl-PL"/>
              </w:rPr>
              <w:t>823,1</w:t>
            </w:r>
          </w:p>
        </w:tc>
        <w:tc>
          <w:tcPr>
            <w:tcW w:w="406" w:type="pct"/>
            <w:noWrap/>
            <w:vAlign w:val="center"/>
            <w:hideMark/>
          </w:tcPr>
          <w:p w14:paraId="2232F0EC" w14:textId="77777777" w:rsidR="00015541" w:rsidRPr="004D7DDE" w:rsidRDefault="00015541" w:rsidP="00BD46F8">
            <w:pPr>
              <w:pStyle w:val="Tekstwtabeli"/>
              <w:rPr>
                <w:lang w:val="pl-PL"/>
              </w:rPr>
            </w:pPr>
            <w:r w:rsidRPr="004D7DDE">
              <w:rPr>
                <w:lang w:val="pl-PL"/>
              </w:rPr>
              <w:t>850,4</w:t>
            </w:r>
          </w:p>
        </w:tc>
        <w:tc>
          <w:tcPr>
            <w:tcW w:w="406" w:type="pct"/>
            <w:noWrap/>
            <w:vAlign w:val="center"/>
            <w:hideMark/>
          </w:tcPr>
          <w:p w14:paraId="1751457C" w14:textId="77777777" w:rsidR="00015541" w:rsidRPr="004D7DDE" w:rsidRDefault="00015541" w:rsidP="00BD46F8">
            <w:pPr>
              <w:pStyle w:val="Tekstwtabeli"/>
              <w:rPr>
                <w:lang w:val="pl-PL"/>
              </w:rPr>
            </w:pPr>
            <w:r w:rsidRPr="004D7DDE">
              <w:rPr>
                <w:lang w:val="pl-PL"/>
              </w:rPr>
              <w:t>875,0</w:t>
            </w:r>
          </w:p>
        </w:tc>
        <w:tc>
          <w:tcPr>
            <w:tcW w:w="406" w:type="pct"/>
            <w:noWrap/>
            <w:vAlign w:val="center"/>
            <w:hideMark/>
          </w:tcPr>
          <w:p w14:paraId="23E35EEB" w14:textId="77777777" w:rsidR="00015541" w:rsidRPr="004D7DDE" w:rsidRDefault="00015541" w:rsidP="00BD46F8">
            <w:pPr>
              <w:pStyle w:val="Tekstwtabeli"/>
              <w:rPr>
                <w:lang w:val="pl-PL"/>
              </w:rPr>
            </w:pPr>
            <w:r w:rsidRPr="004D7DDE">
              <w:rPr>
                <w:lang w:val="pl-PL"/>
              </w:rPr>
              <w:t>908,2</w:t>
            </w:r>
          </w:p>
        </w:tc>
        <w:tc>
          <w:tcPr>
            <w:tcW w:w="406" w:type="pct"/>
            <w:noWrap/>
            <w:vAlign w:val="center"/>
            <w:hideMark/>
          </w:tcPr>
          <w:p w14:paraId="64BD320A" w14:textId="77777777" w:rsidR="00015541" w:rsidRPr="004D7DDE" w:rsidRDefault="00015541" w:rsidP="00BD46F8">
            <w:pPr>
              <w:pStyle w:val="Tekstwtabeli"/>
              <w:rPr>
                <w:lang w:val="pl-PL"/>
              </w:rPr>
            </w:pPr>
            <w:r w:rsidRPr="004D7DDE">
              <w:rPr>
                <w:lang w:val="pl-PL"/>
              </w:rPr>
              <w:t>933,2</w:t>
            </w:r>
          </w:p>
        </w:tc>
        <w:tc>
          <w:tcPr>
            <w:tcW w:w="406" w:type="pct"/>
            <w:noWrap/>
            <w:vAlign w:val="center"/>
            <w:hideMark/>
          </w:tcPr>
          <w:p w14:paraId="49358D36" w14:textId="77777777" w:rsidR="00015541" w:rsidRPr="004D7DDE" w:rsidRDefault="00015541" w:rsidP="00BD46F8">
            <w:pPr>
              <w:pStyle w:val="Tekstwtabeli"/>
              <w:rPr>
                <w:lang w:val="pl-PL"/>
              </w:rPr>
            </w:pPr>
            <w:r w:rsidRPr="004D7DDE">
              <w:rPr>
                <w:lang w:val="pl-PL"/>
              </w:rPr>
              <w:t>930,4</w:t>
            </w:r>
          </w:p>
        </w:tc>
        <w:tc>
          <w:tcPr>
            <w:tcW w:w="406" w:type="pct"/>
            <w:noWrap/>
            <w:vAlign w:val="center"/>
            <w:hideMark/>
          </w:tcPr>
          <w:p w14:paraId="267739D2" w14:textId="77777777" w:rsidR="00015541" w:rsidRPr="004D7DDE" w:rsidRDefault="00015541" w:rsidP="00BD46F8">
            <w:pPr>
              <w:pStyle w:val="Tekstwtabeli"/>
              <w:rPr>
                <w:lang w:val="pl-PL"/>
              </w:rPr>
            </w:pPr>
            <w:r w:rsidRPr="004D7DDE">
              <w:rPr>
                <w:lang w:val="pl-PL"/>
              </w:rPr>
              <w:t>956,0</w:t>
            </w:r>
          </w:p>
        </w:tc>
      </w:tr>
      <w:tr w:rsidR="00015541" w:rsidRPr="004D7DDE" w14:paraId="0DD43E05" w14:textId="77777777" w:rsidTr="006C58C3">
        <w:trPr>
          <w:trHeight w:val="600"/>
        </w:trPr>
        <w:tc>
          <w:tcPr>
            <w:tcW w:w="939" w:type="pct"/>
            <w:hideMark/>
          </w:tcPr>
          <w:p w14:paraId="486B0F53" w14:textId="504EFA67" w:rsidR="00015541" w:rsidRPr="004D7DDE" w:rsidRDefault="00115F58" w:rsidP="00BA05B1">
            <w:pPr>
              <w:pStyle w:val="Tekstwtabeli"/>
              <w:jc w:val="left"/>
              <w:rPr>
                <w:lang w:val="pl-PL"/>
              </w:rPr>
            </w:pPr>
            <w:r w:rsidRPr="004D7DDE">
              <w:rPr>
                <w:lang w:val="pl-PL"/>
              </w:rPr>
              <w:t>Z</w:t>
            </w:r>
            <w:r w:rsidR="00015541" w:rsidRPr="004D7DDE">
              <w:rPr>
                <w:lang w:val="pl-PL"/>
              </w:rPr>
              <w:t xml:space="preserve">użycie wody w gospodarstwach domowych ogółem na 1 mieszkańca </w:t>
            </w:r>
            <w:r w:rsidR="0061611D" w:rsidRPr="004D7DDE">
              <w:rPr>
                <w:lang w:val="pl-PL"/>
              </w:rPr>
              <w:br/>
            </w:r>
            <w:r w:rsidR="00015541" w:rsidRPr="004D7DDE">
              <w:rPr>
                <w:lang w:val="pl-PL"/>
              </w:rPr>
              <w:t>[m3/a]</w:t>
            </w:r>
          </w:p>
        </w:tc>
        <w:tc>
          <w:tcPr>
            <w:tcW w:w="406" w:type="pct"/>
            <w:noWrap/>
            <w:vAlign w:val="center"/>
            <w:hideMark/>
          </w:tcPr>
          <w:p w14:paraId="4E37B174" w14:textId="77777777" w:rsidR="00015541" w:rsidRPr="004D7DDE" w:rsidRDefault="00015541" w:rsidP="00BD46F8">
            <w:pPr>
              <w:pStyle w:val="Tekstwtabeli"/>
              <w:rPr>
                <w:lang w:val="pl-PL"/>
              </w:rPr>
            </w:pPr>
            <w:r w:rsidRPr="004D7DDE">
              <w:rPr>
                <w:lang w:val="pl-PL"/>
              </w:rPr>
              <w:t>32,1</w:t>
            </w:r>
          </w:p>
        </w:tc>
        <w:tc>
          <w:tcPr>
            <w:tcW w:w="406" w:type="pct"/>
            <w:noWrap/>
            <w:vAlign w:val="center"/>
            <w:hideMark/>
          </w:tcPr>
          <w:p w14:paraId="499F81DC" w14:textId="77777777" w:rsidR="00015541" w:rsidRPr="004D7DDE" w:rsidRDefault="00015541" w:rsidP="00BD46F8">
            <w:pPr>
              <w:pStyle w:val="Tekstwtabeli"/>
              <w:rPr>
                <w:lang w:val="pl-PL"/>
              </w:rPr>
            </w:pPr>
            <w:r w:rsidRPr="004D7DDE">
              <w:rPr>
                <w:lang w:val="pl-PL"/>
              </w:rPr>
              <w:t>31,7</w:t>
            </w:r>
          </w:p>
        </w:tc>
        <w:tc>
          <w:tcPr>
            <w:tcW w:w="406" w:type="pct"/>
            <w:noWrap/>
            <w:vAlign w:val="center"/>
            <w:hideMark/>
          </w:tcPr>
          <w:p w14:paraId="0745C325" w14:textId="77777777" w:rsidR="00015541" w:rsidRPr="004D7DDE" w:rsidRDefault="00015541" w:rsidP="00BD46F8">
            <w:pPr>
              <w:pStyle w:val="Tekstwtabeli"/>
              <w:rPr>
                <w:lang w:val="pl-PL"/>
              </w:rPr>
            </w:pPr>
            <w:r w:rsidRPr="004D7DDE">
              <w:rPr>
                <w:lang w:val="pl-PL"/>
              </w:rPr>
              <w:t>32,0</w:t>
            </w:r>
          </w:p>
        </w:tc>
        <w:tc>
          <w:tcPr>
            <w:tcW w:w="406" w:type="pct"/>
            <w:noWrap/>
            <w:vAlign w:val="center"/>
            <w:hideMark/>
          </w:tcPr>
          <w:p w14:paraId="1A5C1D56" w14:textId="77777777" w:rsidR="00015541" w:rsidRPr="004D7DDE" w:rsidRDefault="00015541" w:rsidP="00BD46F8">
            <w:pPr>
              <w:pStyle w:val="Tekstwtabeli"/>
              <w:rPr>
                <w:lang w:val="pl-PL"/>
              </w:rPr>
            </w:pPr>
            <w:r w:rsidRPr="004D7DDE">
              <w:rPr>
                <w:lang w:val="pl-PL"/>
              </w:rPr>
              <w:t>33,1</w:t>
            </w:r>
          </w:p>
        </w:tc>
        <w:tc>
          <w:tcPr>
            <w:tcW w:w="406" w:type="pct"/>
            <w:noWrap/>
            <w:vAlign w:val="center"/>
            <w:hideMark/>
          </w:tcPr>
          <w:p w14:paraId="5ADE3D3D" w14:textId="77777777" w:rsidR="00015541" w:rsidRPr="004D7DDE" w:rsidRDefault="00015541" w:rsidP="00BD46F8">
            <w:pPr>
              <w:pStyle w:val="Tekstwtabeli"/>
              <w:rPr>
                <w:lang w:val="pl-PL"/>
              </w:rPr>
            </w:pPr>
            <w:r w:rsidRPr="004D7DDE">
              <w:rPr>
                <w:lang w:val="pl-PL"/>
              </w:rPr>
              <w:t>33,4</w:t>
            </w:r>
          </w:p>
        </w:tc>
        <w:tc>
          <w:tcPr>
            <w:tcW w:w="406" w:type="pct"/>
            <w:noWrap/>
            <w:vAlign w:val="center"/>
            <w:hideMark/>
          </w:tcPr>
          <w:p w14:paraId="1AE03490" w14:textId="77777777" w:rsidR="00015541" w:rsidRPr="004D7DDE" w:rsidRDefault="00015541" w:rsidP="00BD46F8">
            <w:pPr>
              <w:pStyle w:val="Tekstwtabeli"/>
              <w:rPr>
                <w:lang w:val="pl-PL"/>
              </w:rPr>
            </w:pPr>
            <w:r w:rsidRPr="004D7DDE">
              <w:rPr>
                <w:lang w:val="pl-PL"/>
              </w:rPr>
              <w:t>33,6</w:t>
            </w:r>
          </w:p>
        </w:tc>
        <w:tc>
          <w:tcPr>
            <w:tcW w:w="406" w:type="pct"/>
            <w:noWrap/>
            <w:vAlign w:val="center"/>
            <w:hideMark/>
          </w:tcPr>
          <w:p w14:paraId="264D4544" w14:textId="77777777" w:rsidR="00015541" w:rsidRPr="004D7DDE" w:rsidRDefault="00015541" w:rsidP="00BD46F8">
            <w:pPr>
              <w:pStyle w:val="Tekstwtabeli"/>
              <w:rPr>
                <w:lang w:val="pl-PL"/>
              </w:rPr>
            </w:pPr>
            <w:r w:rsidRPr="004D7DDE">
              <w:rPr>
                <w:lang w:val="pl-PL"/>
              </w:rPr>
              <w:t>32,5</w:t>
            </w:r>
          </w:p>
        </w:tc>
        <w:tc>
          <w:tcPr>
            <w:tcW w:w="406" w:type="pct"/>
            <w:noWrap/>
            <w:vAlign w:val="center"/>
            <w:hideMark/>
          </w:tcPr>
          <w:p w14:paraId="7D670A15" w14:textId="77777777" w:rsidR="00015541" w:rsidRPr="004D7DDE" w:rsidRDefault="00015541" w:rsidP="00BD46F8">
            <w:pPr>
              <w:pStyle w:val="Tekstwtabeli"/>
              <w:rPr>
                <w:lang w:val="pl-PL"/>
              </w:rPr>
            </w:pPr>
            <w:r w:rsidRPr="004D7DDE">
              <w:rPr>
                <w:lang w:val="pl-PL"/>
              </w:rPr>
              <w:t>33,0</w:t>
            </w:r>
          </w:p>
        </w:tc>
        <w:tc>
          <w:tcPr>
            <w:tcW w:w="406" w:type="pct"/>
            <w:noWrap/>
            <w:vAlign w:val="center"/>
            <w:hideMark/>
          </w:tcPr>
          <w:p w14:paraId="74FAB34C" w14:textId="77777777" w:rsidR="00015541" w:rsidRPr="004D7DDE" w:rsidRDefault="00015541" w:rsidP="00BD46F8">
            <w:pPr>
              <w:pStyle w:val="Tekstwtabeli"/>
              <w:rPr>
                <w:lang w:val="pl-PL"/>
              </w:rPr>
            </w:pPr>
            <w:r w:rsidRPr="004D7DDE">
              <w:rPr>
                <w:lang w:val="pl-PL"/>
              </w:rPr>
              <w:t>32,7</w:t>
            </w:r>
          </w:p>
        </w:tc>
        <w:tc>
          <w:tcPr>
            <w:tcW w:w="406" w:type="pct"/>
            <w:noWrap/>
            <w:vAlign w:val="center"/>
            <w:hideMark/>
          </w:tcPr>
          <w:p w14:paraId="50BD6B8F" w14:textId="77777777" w:rsidR="00015541" w:rsidRPr="004D7DDE" w:rsidRDefault="00015541" w:rsidP="00BD46F8">
            <w:pPr>
              <w:pStyle w:val="Tekstwtabeli"/>
              <w:rPr>
                <w:lang w:val="pl-PL"/>
              </w:rPr>
            </w:pPr>
            <w:r w:rsidRPr="004D7DDE">
              <w:rPr>
                <w:lang w:val="pl-PL"/>
              </w:rPr>
              <w:t>33,4</w:t>
            </w:r>
          </w:p>
        </w:tc>
      </w:tr>
      <w:tr w:rsidR="00115F58" w:rsidRPr="004D7DDE" w14:paraId="05249382" w14:textId="77777777" w:rsidTr="006C58C3">
        <w:trPr>
          <w:trHeight w:val="300"/>
        </w:trPr>
        <w:tc>
          <w:tcPr>
            <w:tcW w:w="939" w:type="pct"/>
            <w:hideMark/>
          </w:tcPr>
          <w:p w14:paraId="0C63F8B1" w14:textId="09406ABB" w:rsidR="00115F58" w:rsidRPr="004D7DDE" w:rsidRDefault="00115F58" w:rsidP="00BA05B1">
            <w:pPr>
              <w:pStyle w:val="Tekstwtabeli"/>
              <w:jc w:val="left"/>
              <w:rPr>
                <w:lang w:val="pl-PL"/>
              </w:rPr>
            </w:pPr>
            <w:r w:rsidRPr="004D7DDE">
              <w:rPr>
                <w:lang w:val="pl-PL"/>
              </w:rPr>
              <w:t xml:space="preserve">Liczba mieszkańców korzystających z sieci wodociągowej </w:t>
            </w:r>
            <w:r w:rsidR="0061611D" w:rsidRPr="004D7DDE">
              <w:rPr>
                <w:lang w:val="pl-PL"/>
              </w:rPr>
              <w:br/>
            </w:r>
            <w:r w:rsidRPr="004D7DDE">
              <w:rPr>
                <w:lang w:val="pl-PL"/>
              </w:rPr>
              <w:t>[osoba]</w:t>
            </w:r>
          </w:p>
        </w:tc>
        <w:tc>
          <w:tcPr>
            <w:tcW w:w="406" w:type="pct"/>
            <w:noWrap/>
            <w:vAlign w:val="center"/>
          </w:tcPr>
          <w:p w14:paraId="72486375" w14:textId="73186825" w:rsidR="00115F58" w:rsidRPr="004D7DDE" w:rsidRDefault="00115F58" w:rsidP="00BD46F8">
            <w:pPr>
              <w:pStyle w:val="Tekstwtabeli"/>
              <w:rPr>
                <w:lang w:val="pl-PL"/>
              </w:rPr>
            </w:pPr>
            <w:r w:rsidRPr="004D7DDE">
              <w:rPr>
                <w:lang w:val="pl-PL"/>
              </w:rPr>
              <w:t>22 379</w:t>
            </w:r>
          </w:p>
        </w:tc>
        <w:tc>
          <w:tcPr>
            <w:tcW w:w="406" w:type="pct"/>
            <w:noWrap/>
            <w:vAlign w:val="center"/>
          </w:tcPr>
          <w:p w14:paraId="5E1C7271" w14:textId="0A60518D" w:rsidR="00115F58" w:rsidRPr="004D7DDE" w:rsidRDefault="00115F58" w:rsidP="00BD46F8">
            <w:pPr>
              <w:pStyle w:val="Tekstwtabeli"/>
              <w:rPr>
                <w:lang w:val="pl-PL"/>
              </w:rPr>
            </w:pPr>
            <w:r w:rsidRPr="004D7DDE">
              <w:rPr>
                <w:lang w:val="pl-PL"/>
              </w:rPr>
              <w:t>22 820</w:t>
            </w:r>
          </w:p>
        </w:tc>
        <w:tc>
          <w:tcPr>
            <w:tcW w:w="406" w:type="pct"/>
            <w:noWrap/>
            <w:vAlign w:val="center"/>
          </w:tcPr>
          <w:p w14:paraId="045F4B78" w14:textId="2C253650" w:rsidR="00115F58" w:rsidRPr="004D7DDE" w:rsidRDefault="00115F58" w:rsidP="00BD46F8">
            <w:pPr>
              <w:pStyle w:val="Tekstwtabeli"/>
              <w:rPr>
                <w:lang w:val="pl-PL"/>
              </w:rPr>
            </w:pPr>
            <w:r w:rsidRPr="004D7DDE">
              <w:rPr>
                <w:lang w:val="pl-PL"/>
              </w:rPr>
              <w:t>23 391</w:t>
            </w:r>
          </w:p>
        </w:tc>
        <w:tc>
          <w:tcPr>
            <w:tcW w:w="406" w:type="pct"/>
            <w:noWrap/>
            <w:vAlign w:val="center"/>
          </w:tcPr>
          <w:p w14:paraId="56DEFC14" w14:textId="2AA1555C" w:rsidR="00115F58" w:rsidRPr="004D7DDE" w:rsidRDefault="00115F58" w:rsidP="00BD46F8">
            <w:pPr>
              <w:pStyle w:val="Tekstwtabeli"/>
              <w:rPr>
                <w:lang w:val="pl-PL"/>
              </w:rPr>
            </w:pPr>
            <w:r w:rsidRPr="004D7DDE">
              <w:rPr>
                <w:lang w:val="pl-PL"/>
              </w:rPr>
              <w:t>23 839</w:t>
            </w:r>
          </w:p>
        </w:tc>
        <w:tc>
          <w:tcPr>
            <w:tcW w:w="406" w:type="pct"/>
            <w:noWrap/>
            <w:vAlign w:val="center"/>
          </w:tcPr>
          <w:p w14:paraId="43798207" w14:textId="0A546A0A" w:rsidR="00115F58" w:rsidRPr="004D7DDE" w:rsidRDefault="00115F58" w:rsidP="00BD46F8">
            <w:pPr>
              <w:pStyle w:val="Tekstwtabeli"/>
              <w:rPr>
                <w:lang w:val="pl-PL"/>
              </w:rPr>
            </w:pPr>
            <w:r w:rsidRPr="004D7DDE">
              <w:rPr>
                <w:lang w:val="pl-PL"/>
              </w:rPr>
              <w:t>24 511</w:t>
            </w:r>
          </w:p>
        </w:tc>
        <w:tc>
          <w:tcPr>
            <w:tcW w:w="406" w:type="pct"/>
            <w:noWrap/>
            <w:vAlign w:val="center"/>
          </w:tcPr>
          <w:p w14:paraId="277E1C90" w14:textId="6374BD46" w:rsidR="00115F58" w:rsidRPr="004D7DDE" w:rsidRDefault="00115F58" w:rsidP="00BD46F8">
            <w:pPr>
              <w:pStyle w:val="Tekstwtabeli"/>
              <w:rPr>
                <w:lang w:val="pl-PL"/>
              </w:rPr>
            </w:pPr>
            <w:r w:rsidRPr="004D7DDE">
              <w:rPr>
                <w:lang w:val="pl-PL"/>
              </w:rPr>
              <w:t>24 979</w:t>
            </w:r>
          </w:p>
        </w:tc>
        <w:tc>
          <w:tcPr>
            <w:tcW w:w="406" w:type="pct"/>
            <w:noWrap/>
            <w:vAlign w:val="center"/>
          </w:tcPr>
          <w:p w14:paraId="2C1A87DF" w14:textId="108E16C0" w:rsidR="00115F58" w:rsidRPr="004D7DDE" w:rsidRDefault="00115F58" w:rsidP="00BD46F8">
            <w:pPr>
              <w:pStyle w:val="Tekstwtabeli"/>
              <w:rPr>
                <w:lang w:val="pl-PL"/>
              </w:rPr>
            </w:pPr>
            <w:r w:rsidRPr="004D7DDE">
              <w:rPr>
                <w:lang w:val="pl-PL"/>
              </w:rPr>
              <w:t>26 702</w:t>
            </w:r>
          </w:p>
        </w:tc>
        <w:tc>
          <w:tcPr>
            <w:tcW w:w="406" w:type="pct"/>
            <w:noWrap/>
            <w:vAlign w:val="center"/>
          </w:tcPr>
          <w:p w14:paraId="10DB3B66" w14:textId="360B81F1" w:rsidR="00115F58" w:rsidRPr="004D7DDE" w:rsidRDefault="00115F58" w:rsidP="00BD46F8">
            <w:pPr>
              <w:pStyle w:val="Tekstwtabeli"/>
              <w:rPr>
                <w:lang w:val="pl-PL"/>
              </w:rPr>
            </w:pPr>
            <w:r w:rsidRPr="004D7DDE">
              <w:rPr>
                <w:lang w:val="pl-PL"/>
              </w:rPr>
              <w:t>26 993</w:t>
            </w:r>
          </w:p>
        </w:tc>
        <w:tc>
          <w:tcPr>
            <w:tcW w:w="406" w:type="pct"/>
            <w:noWrap/>
            <w:vAlign w:val="center"/>
          </w:tcPr>
          <w:p w14:paraId="4582732C" w14:textId="7284CB3F" w:rsidR="00115F58" w:rsidRPr="004D7DDE" w:rsidRDefault="00115F58" w:rsidP="00BD46F8">
            <w:pPr>
              <w:pStyle w:val="Tekstwtabeli"/>
              <w:rPr>
                <w:lang w:val="pl-PL"/>
              </w:rPr>
            </w:pPr>
            <w:r w:rsidRPr="004D7DDE">
              <w:rPr>
                <w:lang w:val="pl-PL"/>
              </w:rPr>
              <w:t>27 067</w:t>
            </w:r>
          </w:p>
        </w:tc>
        <w:tc>
          <w:tcPr>
            <w:tcW w:w="406" w:type="pct"/>
            <w:noWrap/>
            <w:vAlign w:val="center"/>
            <w:hideMark/>
          </w:tcPr>
          <w:p w14:paraId="388944E3" w14:textId="28A8003E" w:rsidR="00115F58" w:rsidRPr="004D7DDE" w:rsidRDefault="00811A38" w:rsidP="00BD46F8">
            <w:pPr>
              <w:pStyle w:val="Tekstwtabeli"/>
              <w:rPr>
                <w:lang w:val="pl-PL"/>
              </w:rPr>
            </w:pPr>
            <w:r w:rsidRPr="004D7DDE">
              <w:rPr>
                <w:lang w:val="pl-PL"/>
              </w:rPr>
              <w:t>b.d.</w:t>
            </w:r>
          </w:p>
        </w:tc>
      </w:tr>
    </w:tbl>
    <w:p w14:paraId="4AE9BFAC" w14:textId="3791C2B4" w:rsidR="00FD4278" w:rsidRPr="00031D7A" w:rsidRDefault="00FD4278" w:rsidP="00BD46F8">
      <w:pPr>
        <w:pStyle w:val="rdo"/>
      </w:pPr>
      <w:r w:rsidRPr="00031D7A">
        <w:t>Źródło danych: BDL 2023</w:t>
      </w:r>
    </w:p>
    <w:p w14:paraId="13A15930" w14:textId="7A13EFA3" w:rsidR="00811A38" w:rsidRPr="00031D7A" w:rsidRDefault="00811A38" w:rsidP="00BD46F8">
      <w:r w:rsidRPr="00031D7A">
        <w:t xml:space="preserve">Podsystem zaopatrzenia w wodę (głównie sieć wodociągowa) </w:t>
      </w:r>
      <w:r w:rsidR="005D5DF3" w:rsidRPr="00031D7A">
        <w:t>jest</w:t>
      </w:r>
      <w:r w:rsidRPr="00031D7A">
        <w:t xml:space="preserve"> wrażliwy na intensywne opady, w tym burze. W skrajnych przypadkach burze mogą przyczyniać się do okresowych problemów z</w:t>
      </w:r>
      <w:r w:rsidR="00655DD7" w:rsidRPr="00031D7A">
        <w:t> </w:t>
      </w:r>
      <w:r w:rsidRPr="00031D7A">
        <w:t xml:space="preserve">zasilaniem urządzeń elektrycznych w obrębie infrastruktury (pompy, układy sterowania). Dodatkowo deszcze, zwłaszcza </w:t>
      </w:r>
      <w:r w:rsidR="00CD6693">
        <w:t>p</w:t>
      </w:r>
      <w:r w:rsidRPr="00031D7A">
        <w:t>o długotrwałych okresach bezopadowych, mogą być także nośnikiem zanieczyszczeń (szczególnie tam gdzie brak kanalizacji) i wpływać na stan jakości wód podziemnych – zwłaszcza</w:t>
      </w:r>
      <w:r w:rsidR="00D3085A" w:rsidRPr="00031D7A">
        <w:t xml:space="preserve"> ujmowanych w obrębie GZWP nr 110 Pradolina Kaszubska ze względu na brak izolacji użytkowego poziomu wodonośnego oraz bardzo wysoki i wysoki stopień zagrożenia wód podziemnych (Orłowski, 1998)</w:t>
      </w:r>
      <w:r w:rsidRPr="00031D7A">
        <w:t>.</w:t>
      </w:r>
    </w:p>
    <w:p w14:paraId="189294ED" w14:textId="72C32F8E" w:rsidR="00084B52" w:rsidRPr="00031D7A" w:rsidRDefault="00811A38" w:rsidP="00BD46F8">
      <w:r w:rsidRPr="00031D7A">
        <w:t xml:space="preserve">Podsystem zaopatrzenia w wodę </w:t>
      </w:r>
      <w:r w:rsidR="005D5DF3" w:rsidRPr="00031D7A">
        <w:t>jest</w:t>
      </w:r>
      <w:r w:rsidRPr="00031D7A">
        <w:t xml:space="preserve"> wrażliwy na wysokie temperatury i susze, co jest związane </w:t>
      </w:r>
      <w:r w:rsidRPr="004D7DDE">
        <w:t>ze</w:t>
      </w:r>
      <w:r w:rsidR="004D7DDE">
        <w:t> </w:t>
      </w:r>
      <w:r w:rsidRPr="004D7DDE">
        <w:t>zwiększonym</w:t>
      </w:r>
      <w:r w:rsidRPr="00031D7A">
        <w:t xml:space="preserve"> zapotrzebowaniem na wodę w takich okresach.</w:t>
      </w:r>
      <w:r w:rsidR="00FD4278" w:rsidRPr="00031D7A">
        <w:t xml:space="preserve"> </w:t>
      </w:r>
      <w:r w:rsidRPr="00031D7A">
        <w:t>Fale zimna w nieznacznym stopniu mogą ograniczać funkcjonowanie systemów sieci wodociągowych</w:t>
      </w:r>
      <w:r w:rsidR="00CD6693">
        <w:t xml:space="preserve">; </w:t>
      </w:r>
      <w:r w:rsidRPr="00031D7A">
        <w:t>ekstremalnie niskie temperatury mogą powodować uszkodzenia i awarie infrastruktury, choć prognozuje się zmniejszenie ekspozycji na</w:t>
      </w:r>
      <w:r w:rsidR="004D7DDE">
        <w:t> </w:t>
      </w:r>
      <w:r w:rsidRPr="00031D7A">
        <w:t>te zjawiska klimatyczne.</w:t>
      </w:r>
    </w:p>
    <w:p w14:paraId="3810B4F0" w14:textId="14E7A975" w:rsidR="005F13C7" w:rsidRPr="00031D7A" w:rsidRDefault="005F13C7" w:rsidP="00BD46F8">
      <w:pPr>
        <w:pStyle w:val="Nagwek3"/>
      </w:pPr>
      <w:bookmarkStart w:id="68" w:name="_Toc178598359"/>
      <w:r w:rsidRPr="00031D7A">
        <w:lastRenderedPageBreak/>
        <w:t>Gospodarka ściekowa</w:t>
      </w:r>
      <w:bookmarkEnd w:id="68"/>
    </w:p>
    <w:p w14:paraId="19196563" w14:textId="3F3E1E87" w:rsidR="001F69B7" w:rsidRPr="00031D7A" w:rsidRDefault="00FD4278" w:rsidP="00BD46F8">
      <w:r w:rsidRPr="00031D7A">
        <w:t xml:space="preserve">Gospodarka ściekowa </w:t>
      </w:r>
      <w:r w:rsidR="000C3183">
        <w:t>Miast</w:t>
      </w:r>
      <w:r w:rsidRPr="00031D7A">
        <w:t xml:space="preserve">a Redy funkcjonuje w ramach aglomeracji Gdynia. </w:t>
      </w:r>
      <w:r w:rsidR="0018160C" w:rsidRPr="00031D7A">
        <w:t xml:space="preserve">Zgodnie z </w:t>
      </w:r>
      <w:r w:rsidR="00FE1494">
        <w:t>u</w:t>
      </w:r>
      <w:r w:rsidR="0018160C" w:rsidRPr="00031D7A">
        <w:t xml:space="preserve">chwałą nr XLVIII/1475/22 Rady Miasta Gdyni z dnia 21 grudnia 2022 </w:t>
      </w:r>
      <w:r w:rsidR="004015B3">
        <w:t>roku</w:t>
      </w:r>
      <w:r w:rsidR="0018160C" w:rsidRPr="00031D7A">
        <w:t xml:space="preserve"> zmieniającą uchwałę w sprawie wyznaczenia obszaru i granic aglomeracji Gdynia, wielkość aglomeracji wynosi 447 839 mieszkańców równoważnych (RLM). </w:t>
      </w:r>
    </w:p>
    <w:p w14:paraId="394C6062" w14:textId="0E8ADE54" w:rsidR="0018160C" w:rsidRPr="00031D7A" w:rsidRDefault="0018160C" w:rsidP="00BD46F8">
      <w:r w:rsidRPr="00031D7A">
        <w:t>Aglomeracja obsługiwana jest przez Grupową Oczyszczalni</w:t>
      </w:r>
      <w:r w:rsidR="00BA05B1" w:rsidRPr="00031D7A">
        <w:t>ę</w:t>
      </w:r>
      <w:r w:rsidRPr="00031D7A">
        <w:t xml:space="preserve"> Ścieków (dalej GOŚ) „Dębogórze”. Oczyszczalnia położona jest w miejscowości Dębogórze Wybudowanie przy ul. Długiej 28 (gmina Kosakowo, powiat pucki, województwo pomorskie). Oczyszczane ścieki stanowią mieszaninę ścieków komunalnych oraz ścieków przemysłowych zawierających substancje szczególnie szkodliwe dla środowiska wodnego. Oczyszczanie ścieków prowadzone jest z wykorzystaniem procesów mechaniczno-biologicznych w technologii Bardenpho. Projektowana przepustowość technologiczna oczyszczalni to 550 000 RLM. Oczyszczone ścieki odprowadzane są za pośrednictwem kolektora zlokalizowanego pod dnem Zatoki Puckiej, w odległości 2 300 m od linii brzegowej. Oczyszczalnia jest we władaniu </w:t>
      </w:r>
      <w:r w:rsidR="002B6790" w:rsidRPr="00031D7A">
        <w:t>PEWIK GDYNIA Sp.</w:t>
      </w:r>
      <w:r w:rsidR="004368A0" w:rsidRPr="00031D7A">
        <w:t> </w:t>
      </w:r>
      <w:r w:rsidR="002B6790" w:rsidRPr="00031D7A">
        <w:t>z</w:t>
      </w:r>
      <w:r w:rsidR="004368A0" w:rsidRPr="00031D7A">
        <w:t> </w:t>
      </w:r>
      <w:r w:rsidR="002B6790" w:rsidRPr="00031D7A">
        <w:t>o.o.</w:t>
      </w:r>
    </w:p>
    <w:p w14:paraId="421A6CD0" w14:textId="7B7DFFC3" w:rsidR="0018160C" w:rsidRPr="00031D7A" w:rsidRDefault="0018160C" w:rsidP="00BD46F8">
      <w:r w:rsidRPr="00031D7A">
        <w:t xml:space="preserve">Miasto Reda obsługiwane jest przez grawitacyjno-pompowy system kanalizacji sanitarnej. Przez </w:t>
      </w:r>
      <w:r w:rsidR="004F69B3">
        <w:t>M</w:t>
      </w:r>
      <w:r w:rsidRPr="00031D7A">
        <w:t xml:space="preserve">iasto, na południe od ul. Gdańskiej oraz wzdłuż tej ulicy przebiega główny kolektor kanalizacyjny Wejherowo-Reda-Rumia (WRR) DN1200-1000, przyjmujący ścieki komunalne z zachodniej oraz południowej części </w:t>
      </w:r>
      <w:r w:rsidR="004F69B3">
        <w:t>M</w:t>
      </w:r>
      <w:r w:rsidRPr="00031D7A">
        <w:t xml:space="preserve">iasta i kierujący je do GOŚ „Dębogórze”. Ścieki z części centralnej oraz północnej kierowane są do </w:t>
      </w:r>
      <w:r w:rsidR="00CD6693">
        <w:t>prze</w:t>
      </w:r>
      <w:r w:rsidRPr="00031D7A">
        <w:t>pompowni znajdującej się przy ul. Łąkowej i kolektorem tłocznym DN300 oraz przemiennie kolektorem tłocznym DN 500 biegnącym wzdłuż ul. Obwodowej przez Rumię odprowadzane są do GOŚ „Dębogórze”. Średniodobowy przepływ ścieków przez oczyszczalnie odprowadzonych z całej aglomeracji wynosi 65 125 m</w:t>
      </w:r>
      <w:r w:rsidRPr="00031D7A">
        <w:rPr>
          <w:vertAlign w:val="superscript"/>
        </w:rPr>
        <w:t>3</w:t>
      </w:r>
      <w:r w:rsidRPr="00031D7A">
        <w:t xml:space="preserve">/d. W roku 2023 z </w:t>
      </w:r>
      <w:r w:rsidR="000C3183">
        <w:t>Miast</w:t>
      </w:r>
      <w:r w:rsidRPr="00031D7A">
        <w:t>a Reda odprowadzono 1 079 339,5 m³ ścieków, co w przeliczeniu wynosi 2 957 m</w:t>
      </w:r>
      <w:r w:rsidRPr="00031D7A">
        <w:rPr>
          <w:vertAlign w:val="superscript"/>
        </w:rPr>
        <w:t>3</w:t>
      </w:r>
      <w:r w:rsidRPr="00031D7A">
        <w:t xml:space="preserve">/d. i stanowi około 4,54 % średniodobowego obciążenia oczyszczalni. </w:t>
      </w:r>
    </w:p>
    <w:p w14:paraId="0ACD3FE8" w14:textId="7AB21C3D" w:rsidR="0018160C" w:rsidRPr="00031D7A" w:rsidRDefault="0018160C" w:rsidP="00BD46F8">
      <w:r w:rsidRPr="00031D7A">
        <w:t>Długość sieci kanalizacji sanitarnej na terenie Miast</w:t>
      </w:r>
      <w:r w:rsidR="001F69B7" w:rsidRPr="00031D7A">
        <w:t>a</w:t>
      </w:r>
      <w:r w:rsidRPr="00031D7A">
        <w:t xml:space="preserve"> Red</w:t>
      </w:r>
      <w:r w:rsidR="001F69B7" w:rsidRPr="00031D7A">
        <w:t>y</w:t>
      </w:r>
      <w:r w:rsidRPr="00031D7A">
        <w:t>, według stanu na 31 grudnia 2023 roku, wyniosła 97,1 km. Właściciele posesji, które nie są podłączone do sieci kanalizacji sanitarnej, zawierają umowy na wywóz nieczystości ciekłych ze zbiorników bezodpływowych (tzw. szamb) we</w:t>
      </w:r>
      <w:r w:rsidR="0076741A" w:rsidRPr="00031D7A">
        <w:t> </w:t>
      </w:r>
      <w:r w:rsidRPr="00031D7A">
        <w:t xml:space="preserve">własnym zakresie. W roku 2022 w mieście zarejestrowano 198 zbiorników bezodpływowych oraz 3 przydomowe oczyszczalnie ścieków, natomiast </w:t>
      </w:r>
      <w:r w:rsidR="00BE4A35" w:rsidRPr="00031D7A">
        <w:t xml:space="preserve">kontrole przeprowadzone </w:t>
      </w:r>
      <w:r w:rsidRPr="00031D7A">
        <w:t>w roku 2023</w:t>
      </w:r>
      <w:r w:rsidR="00BE4A35" w:rsidRPr="00031D7A">
        <w:t xml:space="preserve"> pokazały, że</w:t>
      </w:r>
      <w:r w:rsidR="0076741A" w:rsidRPr="00031D7A">
        <w:t> </w:t>
      </w:r>
      <w:r w:rsidRPr="00031D7A">
        <w:t xml:space="preserve">liczba zbiorników bezodpływowych </w:t>
      </w:r>
      <w:r w:rsidR="00BE4A35" w:rsidRPr="00031D7A">
        <w:t xml:space="preserve">jest </w:t>
      </w:r>
      <w:r w:rsidRPr="00031D7A">
        <w:t>znacznie większa i wyniosła 262. Ścieki odprowadzane z</w:t>
      </w:r>
      <w:r w:rsidR="0076741A" w:rsidRPr="00031D7A">
        <w:t> </w:t>
      </w:r>
      <w:r w:rsidRPr="00031D7A">
        <w:t xml:space="preserve">terenu </w:t>
      </w:r>
      <w:r w:rsidR="000C3183">
        <w:t>Miast</w:t>
      </w:r>
      <w:r w:rsidRPr="00031D7A">
        <w:t>a należy uznać za bytowe, ilość ścieków przemysłowych stanowi mniej niż 1% ich całkowitej ilości. Miasto posiada częściowy system kanalizacji deszczowej. Długość czynnej sieci kanalizacji deszczowej, w 2023 roku, wynosiła 33,2 km. W tabeli poniżej zebrano główne cechy charakteryzujące podsystem gospodarki ściekowej w mieście Red</w:t>
      </w:r>
      <w:r w:rsidR="001F69B7" w:rsidRPr="00031D7A">
        <w:t>zie</w:t>
      </w:r>
      <w:r w:rsidRPr="00031D7A">
        <w:t xml:space="preserve"> w latach 2014-2023. </w:t>
      </w:r>
    </w:p>
    <w:p w14:paraId="7AB4551E" w14:textId="7ECA5AE1" w:rsidR="0018160C" w:rsidRPr="00031D7A" w:rsidRDefault="0061611D" w:rsidP="00BD46F8">
      <w:pPr>
        <w:pStyle w:val="Tabela"/>
      </w:pPr>
      <w:bookmarkStart w:id="69" w:name="_Toc173930357"/>
      <w:bookmarkStart w:id="70" w:name="_Toc177537534"/>
      <w:r w:rsidRPr="00031D7A">
        <w:t>Odbiór ścieków i dane dot. sieci kanalizacyjnej w Redzie w latach 2014</w:t>
      </w:r>
      <w:r w:rsidR="00472540" w:rsidRPr="00031D7A">
        <w:t>-</w:t>
      </w:r>
      <w:r w:rsidRPr="00031D7A">
        <w:t>2023</w:t>
      </w:r>
      <w:bookmarkEnd w:id="69"/>
      <w:bookmarkEnd w:id="70"/>
      <w:r w:rsidRPr="00031D7A">
        <w:t xml:space="preserve"> </w:t>
      </w:r>
    </w:p>
    <w:tbl>
      <w:tblPr>
        <w:tblStyle w:val="Tabela-Siatka"/>
        <w:tblW w:w="5000" w:type="pct"/>
        <w:tblLook w:val="04A0" w:firstRow="1" w:lastRow="0" w:firstColumn="1" w:lastColumn="0" w:noHBand="0" w:noVBand="1"/>
      </w:tblPr>
      <w:tblGrid>
        <w:gridCol w:w="1631"/>
        <w:gridCol w:w="703"/>
        <w:gridCol w:w="735"/>
        <w:gridCol w:w="735"/>
        <w:gridCol w:w="735"/>
        <w:gridCol w:w="735"/>
        <w:gridCol w:w="735"/>
        <w:gridCol w:w="735"/>
        <w:gridCol w:w="735"/>
        <w:gridCol w:w="737"/>
        <w:gridCol w:w="838"/>
      </w:tblGrid>
      <w:tr w:rsidR="0018160C" w:rsidRPr="00031D7A" w14:paraId="04B8188A" w14:textId="77777777" w:rsidTr="00B24EA6">
        <w:trPr>
          <w:trHeight w:val="205"/>
          <w:tblHeader/>
        </w:trPr>
        <w:tc>
          <w:tcPr>
            <w:tcW w:w="900" w:type="pct"/>
            <w:shd w:val="clear" w:color="auto" w:fill="D9E2F3" w:themeFill="accent1" w:themeFillTint="33"/>
            <w:vAlign w:val="center"/>
          </w:tcPr>
          <w:p w14:paraId="7332686A" w14:textId="77777777" w:rsidR="0018160C" w:rsidRPr="00031D7A" w:rsidRDefault="0018160C" w:rsidP="00BD46F8">
            <w:pPr>
              <w:pStyle w:val="Tekstwtabeli"/>
              <w:rPr>
                <w:lang w:val="pl-PL"/>
              </w:rPr>
            </w:pPr>
            <w:r w:rsidRPr="00031D7A">
              <w:rPr>
                <w:lang w:val="pl-PL"/>
              </w:rPr>
              <w:t>Cecha</w:t>
            </w:r>
          </w:p>
        </w:tc>
        <w:tc>
          <w:tcPr>
            <w:tcW w:w="388" w:type="pct"/>
            <w:shd w:val="clear" w:color="auto" w:fill="D9E2F3" w:themeFill="accent1" w:themeFillTint="33"/>
            <w:vAlign w:val="center"/>
          </w:tcPr>
          <w:p w14:paraId="6FDCA8E9" w14:textId="77777777" w:rsidR="0018160C" w:rsidRPr="00031D7A" w:rsidRDefault="0018160C" w:rsidP="00BD46F8">
            <w:pPr>
              <w:pStyle w:val="Tekstwtabeli"/>
              <w:rPr>
                <w:lang w:val="pl-PL"/>
              </w:rPr>
            </w:pPr>
            <w:r w:rsidRPr="00031D7A">
              <w:rPr>
                <w:lang w:val="pl-PL"/>
              </w:rPr>
              <w:t>2014</w:t>
            </w:r>
          </w:p>
        </w:tc>
        <w:tc>
          <w:tcPr>
            <w:tcW w:w="406" w:type="pct"/>
            <w:shd w:val="clear" w:color="auto" w:fill="D9E2F3" w:themeFill="accent1" w:themeFillTint="33"/>
            <w:vAlign w:val="center"/>
          </w:tcPr>
          <w:p w14:paraId="7F48DCF7" w14:textId="77777777" w:rsidR="0018160C" w:rsidRPr="00031D7A" w:rsidRDefault="0018160C" w:rsidP="00BD46F8">
            <w:pPr>
              <w:pStyle w:val="Tekstwtabeli"/>
              <w:rPr>
                <w:lang w:val="pl-PL"/>
              </w:rPr>
            </w:pPr>
            <w:r w:rsidRPr="00031D7A">
              <w:rPr>
                <w:lang w:val="pl-PL"/>
              </w:rPr>
              <w:t>2015</w:t>
            </w:r>
          </w:p>
        </w:tc>
        <w:tc>
          <w:tcPr>
            <w:tcW w:w="406" w:type="pct"/>
            <w:shd w:val="clear" w:color="auto" w:fill="D9E2F3" w:themeFill="accent1" w:themeFillTint="33"/>
            <w:vAlign w:val="center"/>
          </w:tcPr>
          <w:p w14:paraId="2951E658" w14:textId="77777777" w:rsidR="0018160C" w:rsidRPr="00031D7A" w:rsidRDefault="0018160C" w:rsidP="00BD46F8">
            <w:pPr>
              <w:pStyle w:val="Tekstwtabeli"/>
              <w:rPr>
                <w:lang w:val="pl-PL"/>
              </w:rPr>
            </w:pPr>
            <w:r w:rsidRPr="00031D7A">
              <w:rPr>
                <w:lang w:val="pl-PL"/>
              </w:rPr>
              <w:t>2016</w:t>
            </w:r>
          </w:p>
        </w:tc>
        <w:tc>
          <w:tcPr>
            <w:tcW w:w="406" w:type="pct"/>
            <w:shd w:val="clear" w:color="auto" w:fill="D9E2F3" w:themeFill="accent1" w:themeFillTint="33"/>
            <w:vAlign w:val="center"/>
          </w:tcPr>
          <w:p w14:paraId="45FE8620" w14:textId="77777777" w:rsidR="0018160C" w:rsidRPr="00031D7A" w:rsidRDefault="0018160C" w:rsidP="00BD46F8">
            <w:pPr>
              <w:pStyle w:val="Tekstwtabeli"/>
              <w:rPr>
                <w:lang w:val="pl-PL"/>
              </w:rPr>
            </w:pPr>
            <w:r w:rsidRPr="00031D7A">
              <w:rPr>
                <w:lang w:val="pl-PL"/>
              </w:rPr>
              <w:t>2017</w:t>
            </w:r>
          </w:p>
        </w:tc>
        <w:tc>
          <w:tcPr>
            <w:tcW w:w="406" w:type="pct"/>
            <w:shd w:val="clear" w:color="auto" w:fill="D9E2F3" w:themeFill="accent1" w:themeFillTint="33"/>
            <w:vAlign w:val="center"/>
          </w:tcPr>
          <w:p w14:paraId="506C5064" w14:textId="77777777" w:rsidR="0018160C" w:rsidRPr="00031D7A" w:rsidRDefault="0018160C" w:rsidP="00BD46F8">
            <w:pPr>
              <w:pStyle w:val="Tekstwtabeli"/>
              <w:rPr>
                <w:lang w:val="pl-PL"/>
              </w:rPr>
            </w:pPr>
            <w:r w:rsidRPr="00031D7A">
              <w:rPr>
                <w:lang w:val="pl-PL"/>
              </w:rPr>
              <w:t>2018</w:t>
            </w:r>
          </w:p>
        </w:tc>
        <w:tc>
          <w:tcPr>
            <w:tcW w:w="406" w:type="pct"/>
            <w:shd w:val="clear" w:color="auto" w:fill="D9E2F3" w:themeFill="accent1" w:themeFillTint="33"/>
            <w:vAlign w:val="center"/>
          </w:tcPr>
          <w:p w14:paraId="6654F334" w14:textId="77777777" w:rsidR="0018160C" w:rsidRPr="00031D7A" w:rsidRDefault="0018160C" w:rsidP="00BD46F8">
            <w:pPr>
              <w:pStyle w:val="Tekstwtabeli"/>
              <w:rPr>
                <w:lang w:val="pl-PL"/>
              </w:rPr>
            </w:pPr>
            <w:r w:rsidRPr="00031D7A">
              <w:rPr>
                <w:lang w:val="pl-PL"/>
              </w:rPr>
              <w:t>2019</w:t>
            </w:r>
          </w:p>
        </w:tc>
        <w:tc>
          <w:tcPr>
            <w:tcW w:w="406" w:type="pct"/>
            <w:shd w:val="clear" w:color="auto" w:fill="D9E2F3" w:themeFill="accent1" w:themeFillTint="33"/>
            <w:vAlign w:val="center"/>
          </w:tcPr>
          <w:p w14:paraId="6402FACA" w14:textId="77777777" w:rsidR="0018160C" w:rsidRPr="00031D7A" w:rsidRDefault="0018160C" w:rsidP="00BD46F8">
            <w:pPr>
              <w:pStyle w:val="Tekstwtabeli"/>
              <w:rPr>
                <w:lang w:val="pl-PL"/>
              </w:rPr>
            </w:pPr>
            <w:r w:rsidRPr="00031D7A">
              <w:rPr>
                <w:lang w:val="pl-PL"/>
              </w:rPr>
              <w:t>2020</w:t>
            </w:r>
          </w:p>
        </w:tc>
        <w:tc>
          <w:tcPr>
            <w:tcW w:w="406" w:type="pct"/>
            <w:shd w:val="clear" w:color="auto" w:fill="D9E2F3" w:themeFill="accent1" w:themeFillTint="33"/>
            <w:vAlign w:val="center"/>
          </w:tcPr>
          <w:p w14:paraId="615BFC9C" w14:textId="77777777" w:rsidR="0018160C" w:rsidRPr="00031D7A" w:rsidRDefault="0018160C" w:rsidP="00BD46F8">
            <w:pPr>
              <w:pStyle w:val="Tekstwtabeli"/>
              <w:rPr>
                <w:lang w:val="pl-PL"/>
              </w:rPr>
            </w:pPr>
            <w:r w:rsidRPr="00031D7A">
              <w:rPr>
                <w:lang w:val="pl-PL"/>
              </w:rPr>
              <w:t>2021</w:t>
            </w:r>
          </w:p>
        </w:tc>
        <w:tc>
          <w:tcPr>
            <w:tcW w:w="407" w:type="pct"/>
            <w:shd w:val="clear" w:color="auto" w:fill="D9E2F3" w:themeFill="accent1" w:themeFillTint="33"/>
            <w:vAlign w:val="center"/>
          </w:tcPr>
          <w:p w14:paraId="20F6D5B9" w14:textId="77777777" w:rsidR="0018160C" w:rsidRPr="00031D7A" w:rsidRDefault="0018160C" w:rsidP="00BD46F8">
            <w:pPr>
              <w:pStyle w:val="Tekstwtabeli"/>
              <w:rPr>
                <w:lang w:val="pl-PL"/>
              </w:rPr>
            </w:pPr>
            <w:r w:rsidRPr="00031D7A">
              <w:rPr>
                <w:lang w:val="pl-PL"/>
              </w:rPr>
              <w:t>2022</w:t>
            </w:r>
          </w:p>
        </w:tc>
        <w:tc>
          <w:tcPr>
            <w:tcW w:w="463" w:type="pct"/>
            <w:shd w:val="clear" w:color="auto" w:fill="D9E2F3" w:themeFill="accent1" w:themeFillTint="33"/>
            <w:vAlign w:val="center"/>
          </w:tcPr>
          <w:p w14:paraId="3871E702" w14:textId="77777777" w:rsidR="0018160C" w:rsidRPr="00031D7A" w:rsidRDefault="0018160C" w:rsidP="00BD46F8">
            <w:pPr>
              <w:pStyle w:val="Tekstwtabeli"/>
              <w:rPr>
                <w:lang w:val="pl-PL"/>
              </w:rPr>
            </w:pPr>
            <w:r w:rsidRPr="00031D7A">
              <w:rPr>
                <w:lang w:val="pl-PL"/>
              </w:rPr>
              <w:t>2023</w:t>
            </w:r>
          </w:p>
        </w:tc>
      </w:tr>
      <w:tr w:rsidR="0018160C" w:rsidRPr="00031D7A" w14:paraId="75CB5A97" w14:textId="77777777" w:rsidTr="00B24EA6">
        <w:trPr>
          <w:trHeight w:val="1241"/>
        </w:trPr>
        <w:tc>
          <w:tcPr>
            <w:tcW w:w="900" w:type="pct"/>
            <w:vAlign w:val="center"/>
          </w:tcPr>
          <w:p w14:paraId="25920D52" w14:textId="7156A8F9" w:rsidR="0018160C" w:rsidRPr="00031D7A" w:rsidRDefault="00811A38" w:rsidP="00BA05B1">
            <w:pPr>
              <w:pStyle w:val="Tekstwtabeli"/>
              <w:jc w:val="left"/>
              <w:rPr>
                <w:lang w:val="pl-PL" w:eastAsia="pl-PL"/>
              </w:rPr>
            </w:pPr>
            <w:r w:rsidRPr="00031D7A">
              <w:rPr>
                <w:lang w:val="pl-PL" w:eastAsia="pl-PL"/>
              </w:rPr>
              <w:t>O</w:t>
            </w:r>
            <w:r w:rsidR="0018160C" w:rsidRPr="00031D7A">
              <w:rPr>
                <w:lang w:val="pl-PL" w:eastAsia="pl-PL"/>
              </w:rPr>
              <w:t>gólna ilość odprowadzonych ścieków komunalnych [dam3]</w:t>
            </w:r>
          </w:p>
        </w:tc>
        <w:tc>
          <w:tcPr>
            <w:tcW w:w="388" w:type="pct"/>
            <w:shd w:val="clear" w:color="auto" w:fill="auto"/>
            <w:vAlign w:val="center"/>
          </w:tcPr>
          <w:p w14:paraId="6F15DC8D" w14:textId="77777777" w:rsidR="0018160C" w:rsidRPr="00031D7A" w:rsidRDefault="0018160C" w:rsidP="00BD46F8">
            <w:pPr>
              <w:pStyle w:val="Tekstwtabeli"/>
              <w:rPr>
                <w:lang w:val="pl-PL"/>
              </w:rPr>
            </w:pPr>
            <w:r w:rsidRPr="00031D7A">
              <w:rPr>
                <w:lang w:val="pl-PL"/>
              </w:rPr>
              <w:t>742</w:t>
            </w:r>
          </w:p>
        </w:tc>
        <w:tc>
          <w:tcPr>
            <w:tcW w:w="406" w:type="pct"/>
            <w:shd w:val="clear" w:color="auto" w:fill="auto"/>
            <w:vAlign w:val="center"/>
          </w:tcPr>
          <w:p w14:paraId="34BAFE4A" w14:textId="77777777" w:rsidR="0018160C" w:rsidRPr="00031D7A" w:rsidRDefault="0018160C" w:rsidP="00BD46F8">
            <w:pPr>
              <w:pStyle w:val="Tekstwtabeli"/>
              <w:rPr>
                <w:lang w:val="pl-PL"/>
              </w:rPr>
            </w:pPr>
            <w:r w:rsidRPr="00031D7A">
              <w:rPr>
                <w:lang w:val="pl-PL"/>
              </w:rPr>
              <w:t>761</w:t>
            </w:r>
          </w:p>
        </w:tc>
        <w:tc>
          <w:tcPr>
            <w:tcW w:w="406" w:type="pct"/>
            <w:shd w:val="clear" w:color="auto" w:fill="auto"/>
            <w:vAlign w:val="center"/>
          </w:tcPr>
          <w:p w14:paraId="04BA3A79" w14:textId="77777777" w:rsidR="0018160C" w:rsidRPr="00031D7A" w:rsidRDefault="0018160C" w:rsidP="00BD46F8">
            <w:pPr>
              <w:pStyle w:val="Tekstwtabeli"/>
              <w:rPr>
                <w:lang w:val="pl-PL"/>
              </w:rPr>
            </w:pPr>
            <w:r w:rsidRPr="00031D7A">
              <w:rPr>
                <w:lang w:val="pl-PL"/>
              </w:rPr>
              <w:t>814</w:t>
            </w:r>
          </w:p>
        </w:tc>
        <w:tc>
          <w:tcPr>
            <w:tcW w:w="406" w:type="pct"/>
            <w:shd w:val="clear" w:color="auto" w:fill="auto"/>
            <w:vAlign w:val="center"/>
          </w:tcPr>
          <w:p w14:paraId="7761E269" w14:textId="77777777" w:rsidR="0018160C" w:rsidRPr="00031D7A" w:rsidRDefault="0018160C" w:rsidP="00BD46F8">
            <w:pPr>
              <w:pStyle w:val="Tekstwtabeli"/>
              <w:rPr>
                <w:lang w:val="pl-PL"/>
              </w:rPr>
            </w:pPr>
            <w:r w:rsidRPr="00031D7A">
              <w:rPr>
                <w:lang w:val="pl-PL"/>
              </w:rPr>
              <w:t>974</w:t>
            </w:r>
          </w:p>
        </w:tc>
        <w:tc>
          <w:tcPr>
            <w:tcW w:w="406" w:type="pct"/>
            <w:shd w:val="clear" w:color="auto" w:fill="auto"/>
            <w:vAlign w:val="center"/>
          </w:tcPr>
          <w:p w14:paraId="0137C7AA" w14:textId="77777777" w:rsidR="0018160C" w:rsidRPr="00031D7A" w:rsidRDefault="0018160C" w:rsidP="00BD46F8">
            <w:pPr>
              <w:pStyle w:val="Tekstwtabeli"/>
              <w:rPr>
                <w:lang w:val="pl-PL"/>
              </w:rPr>
            </w:pPr>
            <w:r w:rsidRPr="00031D7A">
              <w:rPr>
                <w:lang w:val="pl-PL"/>
              </w:rPr>
              <w:t>1 001</w:t>
            </w:r>
          </w:p>
        </w:tc>
        <w:tc>
          <w:tcPr>
            <w:tcW w:w="406" w:type="pct"/>
            <w:shd w:val="clear" w:color="auto" w:fill="auto"/>
            <w:vAlign w:val="center"/>
          </w:tcPr>
          <w:p w14:paraId="53F37F6D" w14:textId="77777777" w:rsidR="0018160C" w:rsidRPr="00031D7A" w:rsidRDefault="0018160C" w:rsidP="00BD46F8">
            <w:pPr>
              <w:pStyle w:val="Tekstwtabeli"/>
              <w:rPr>
                <w:lang w:val="pl-PL"/>
              </w:rPr>
            </w:pPr>
            <w:r w:rsidRPr="00031D7A">
              <w:rPr>
                <w:lang w:val="pl-PL"/>
              </w:rPr>
              <w:t>1 011</w:t>
            </w:r>
          </w:p>
        </w:tc>
        <w:tc>
          <w:tcPr>
            <w:tcW w:w="406" w:type="pct"/>
            <w:shd w:val="clear" w:color="auto" w:fill="auto"/>
            <w:vAlign w:val="center"/>
          </w:tcPr>
          <w:p w14:paraId="3F6C5B0E" w14:textId="77777777" w:rsidR="0018160C" w:rsidRPr="00031D7A" w:rsidRDefault="0018160C" w:rsidP="00BD46F8">
            <w:pPr>
              <w:pStyle w:val="Tekstwtabeli"/>
              <w:rPr>
                <w:lang w:val="pl-PL"/>
              </w:rPr>
            </w:pPr>
            <w:r w:rsidRPr="00031D7A">
              <w:rPr>
                <w:lang w:val="pl-PL"/>
              </w:rPr>
              <w:t>1 015</w:t>
            </w:r>
          </w:p>
        </w:tc>
        <w:tc>
          <w:tcPr>
            <w:tcW w:w="406" w:type="pct"/>
            <w:shd w:val="clear" w:color="auto" w:fill="auto"/>
            <w:vAlign w:val="center"/>
          </w:tcPr>
          <w:p w14:paraId="3AEE00F4" w14:textId="77777777" w:rsidR="0018160C" w:rsidRPr="00031D7A" w:rsidRDefault="0018160C" w:rsidP="00BD46F8">
            <w:pPr>
              <w:pStyle w:val="Tekstwtabeli"/>
              <w:rPr>
                <w:lang w:val="pl-PL"/>
              </w:rPr>
            </w:pPr>
            <w:r w:rsidRPr="00031D7A">
              <w:rPr>
                <w:lang w:val="pl-PL"/>
              </w:rPr>
              <w:t>1 025</w:t>
            </w:r>
          </w:p>
        </w:tc>
        <w:tc>
          <w:tcPr>
            <w:tcW w:w="407" w:type="pct"/>
            <w:shd w:val="clear" w:color="auto" w:fill="auto"/>
            <w:vAlign w:val="center"/>
          </w:tcPr>
          <w:p w14:paraId="57A75473" w14:textId="77777777" w:rsidR="0018160C" w:rsidRPr="00031D7A" w:rsidRDefault="0018160C" w:rsidP="00BD46F8">
            <w:pPr>
              <w:pStyle w:val="Tekstwtabeli"/>
              <w:rPr>
                <w:lang w:val="pl-PL"/>
              </w:rPr>
            </w:pPr>
            <w:r w:rsidRPr="00031D7A">
              <w:rPr>
                <w:lang w:val="pl-PL"/>
              </w:rPr>
              <w:t>1 062</w:t>
            </w:r>
          </w:p>
        </w:tc>
        <w:tc>
          <w:tcPr>
            <w:tcW w:w="463" w:type="pct"/>
            <w:shd w:val="clear" w:color="auto" w:fill="auto"/>
            <w:vAlign w:val="center"/>
          </w:tcPr>
          <w:p w14:paraId="495FA861" w14:textId="77777777" w:rsidR="0018160C" w:rsidRPr="00031D7A" w:rsidRDefault="0018160C" w:rsidP="00BD46F8">
            <w:pPr>
              <w:pStyle w:val="Tekstwtabeli"/>
              <w:rPr>
                <w:lang w:val="pl-PL"/>
              </w:rPr>
            </w:pPr>
            <w:r w:rsidRPr="00031D7A">
              <w:rPr>
                <w:lang w:val="pl-PL"/>
              </w:rPr>
              <w:t>1 079,3</w:t>
            </w:r>
          </w:p>
        </w:tc>
      </w:tr>
      <w:tr w:rsidR="0018160C" w:rsidRPr="00031D7A" w14:paraId="3C6E7133" w14:textId="77777777" w:rsidTr="00B24EA6">
        <w:trPr>
          <w:trHeight w:val="833"/>
        </w:trPr>
        <w:tc>
          <w:tcPr>
            <w:tcW w:w="900" w:type="pct"/>
            <w:vAlign w:val="center"/>
          </w:tcPr>
          <w:p w14:paraId="155F4C64" w14:textId="5D904046" w:rsidR="0018160C" w:rsidRPr="00031D7A" w:rsidRDefault="00811A38" w:rsidP="00BA05B1">
            <w:pPr>
              <w:pStyle w:val="Tekstwtabeli"/>
              <w:jc w:val="left"/>
              <w:rPr>
                <w:lang w:val="pl-PL" w:eastAsia="pl-PL"/>
              </w:rPr>
            </w:pPr>
            <w:r w:rsidRPr="00031D7A">
              <w:rPr>
                <w:lang w:val="pl-PL" w:eastAsia="pl-PL"/>
              </w:rPr>
              <w:t>I</w:t>
            </w:r>
            <w:r w:rsidR="0018160C" w:rsidRPr="00031D7A">
              <w:rPr>
                <w:lang w:val="pl-PL" w:eastAsia="pl-PL"/>
              </w:rPr>
              <w:t xml:space="preserve">lość ścieków bytowych odprowadzonych </w:t>
            </w:r>
            <w:r w:rsidR="0018160C" w:rsidRPr="00031D7A">
              <w:rPr>
                <w:lang w:val="pl-PL" w:eastAsia="pl-PL"/>
              </w:rPr>
              <w:lastRenderedPageBreak/>
              <w:t>siecią kanalizacyjną [dam3]</w:t>
            </w:r>
          </w:p>
        </w:tc>
        <w:tc>
          <w:tcPr>
            <w:tcW w:w="388" w:type="pct"/>
            <w:shd w:val="clear" w:color="auto" w:fill="auto"/>
            <w:vAlign w:val="center"/>
          </w:tcPr>
          <w:p w14:paraId="040263C9" w14:textId="77777777" w:rsidR="0018160C" w:rsidRPr="00031D7A" w:rsidRDefault="0018160C" w:rsidP="00BD46F8">
            <w:pPr>
              <w:pStyle w:val="Tekstwtabeli"/>
              <w:rPr>
                <w:lang w:val="pl-PL"/>
              </w:rPr>
            </w:pPr>
            <w:r w:rsidRPr="00031D7A">
              <w:rPr>
                <w:lang w:val="pl-PL"/>
              </w:rPr>
              <w:lastRenderedPageBreak/>
              <w:t>b.d.</w:t>
            </w:r>
          </w:p>
        </w:tc>
        <w:tc>
          <w:tcPr>
            <w:tcW w:w="406" w:type="pct"/>
            <w:shd w:val="clear" w:color="auto" w:fill="auto"/>
            <w:vAlign w:val="center"/>
          </w:tcPr>
          <w:p w14:paraId="6ABAC61F" w14:textId="77777777" w:rsidR="0018160C" w:rsidRPr="00031D7A" w:rsidRDefault="0018160C" w:rsidP="00BD46F8">
            <w:pPr>
              <w:pStyle w:val="Tekstwtabeli"/>
              <w:rPr>
                <w:lang w:val="pl-PL"/>
              </w:rPr>
            </w:pPr>
            <w:r w:rsidRPr="00031D7A">
              <w:rPr>
                <w:lang w:val="pl-PL"/>
              </w:rPr>
              <w:t>705,7</w:t>
            </w:r>
          </w:p>
        </w:tc>
        <w:tc>
          <w:tcPr>
            <w:tcW w:w="406" w:type="pct"/>
            <w:shd w:val="clear" w:color="auto" w:fill="auto"/>
            <w:vAlign w:val="center"/>
          </w:tcPr>
          <w:p w14:paraId="1A4F84A1" w14:textId="77777777" w:rsidR="0018160C" w:rsidRPr="00031D7A" w:rsidRDefault="0018160C" w:rsidP="00BD46F8">
            <w:pPr>
              <w:pStyle w:val="Tekstwtabeli"/>
              <w:rPr>
                <w:lang w:val="pl-PL"/>
              </w:rPr>
            </w:pPr>
            <w:r w:rsidRPr="00031D7A">
              <w:rPr>
                <w:lang w:val="pl-PL"/>
              </w:rPr>
              <w:t>813,6</w:t>
            </w:r>
          </w:p>
        </w:tc>
        <w:tc>
          <w:tcPr>
            <w:tcW w:w="406" w:type="pct"/>
            <w:shd w:val="clear" w:color="auto" w:fill="auto"/>
            <w:vAlign w:val="center"/>
          </w:tcPr>
          <w:p w14:paraId="779FE781" w14:textId="77777777" w:rsidR="0018160C" w:rsidRPr="00031D7A" w:rsidRDefault="0018160C" w:rsidP="00BD46F8">
            <w:pPr>
              <w:pStyle w:val="Tekstwtabeli"/>
              <w:rPr>
                <w:lang w:val="pl-PL"/>
              </w:rPr>
            </w:pPr>
            <w:r w:rsidRPr="00031D7A">
              <w:rPr>
                <w:lang w:val="pl-PL"/>
              </w:rPr>
              <w:t>974,2</w:t>
            </w:r>
          </w:p>
        </w:tc>
        <w:tc>
          <w:tcPr>
            <w:tcW w:w="406" w:type="pct"/>
            <w:shd w:val="clear" w:color="auto" w:fill="auto"/>
            <w:vAlign w:val="center"/>
          </w:tcPr>
          <w:p w14:paraId="4C8149F5" w14:textId="77777777" w:rsidR="0018160C" w:rsidRPr="00031D7A" w:rsidRDefault="0018160C" w:rsidP="00BD46F8">
            <w:pPr>
              <w:pStyle w:val="Tekstwtabeli"/>
              <w:rPr>
                <w:lang w:val="pl-PL"/>
              </w:rPr>
            </w:pPr>
            <w:r w:rsidRPr="00031D7A">
              <w:rPr>
                <w:lang w:val="pl-PL"/>
              </w:rPr>
              <w:t>829,3</w:t>
            </w:r>
          </w:p>
        </w:tc>
        <w:tc>
          <w:tcPr>
            <w:tcW w:w="406" w:type="pct"/>
            <w:shd w:val="clear" w:color="auto" w:fill="auto"/>
            <w:vAlign w:val="center"/>
          </w:tcPr>
          <w:p w14:paraId="16FF0CDB" w14:textId="77777777" w:rsidR="0018160C" w:rsidRPr="00031D7A" w:rsidRDefault="0018160C" w:rsidP="00BD46F8">
            <w:pPr>
              <w:pStyle w:val="Tekstwtabeli"/>
              <w:rPr>
                <w:lang w:val="pl-PL"/>
              </w:rPr>
            </w:pPr>
            <w:r w:rsidRPr="00031D7A">
              <w:rPr>
                <w:lang w:val="pl-PL"/>
              </w:rPr>
              <w:t>859,8</w:t>
            </w:r>
          </w:p>
        </w:tc>
        <w:tc>
          <w:tcPr>
            <w:tcW w:w="406" w:type="pct"/>
            <w:shd w:val="clear" w:color="auto" w:fill="auto"/>
            <w:vAlign w:val="center"/>
          </w:tcPr>
          <w:p w14:paraId="519CE0A9" w14:textId="77777777" w:rsidR="0018160C" w:rsidRPr="00031D7A" w:rsidRDefault="0018160C" w:rsidP="00BD46F8">
            <w:pPr>
              <w:pStyle w:val="Tekstwtabeli"/>
              <w:rPr>
                <w:lang w:val="pl-PL"/>
              </w:rPr>
            </w:pPr>
            <w:r w:rsidRPr="00031D7A">
              <w:rPr>
                <w:lang w:val="pl-PL"/>
              </w:rPr>
              <w:t>895,9</w:t>
            </w:r>
          </w:p>
        </w:tc>
        <w:tc>
          <w:tcPr>
            <w:tcW w:w="406" w:type="pct"/>
            <w:shd w:val="clear" w:color="auto" w:fill="auto"/>
            <w:vAlign w:val="center"/>
          </w:tcPr>
          <w:p w14:paraId="0A638897" w14:textId="77777777" w:rsidR="0018160C" w:rsidRPr="00031D7A" w:rsidRDefault="0018160C" w:rsidP="00BD46F8">
            <w:pPr>
              <w:pStyle w:val="Tekstwtabeli"/>
              <w:rPr>
                <w:lang w:val="pl-PL"/>
              </w:rPr>
            </w:pPr>
            <w:r w:rsidRPr="00031D7A">
              <w:rPr>
                <w:lang w:val="pl-PL"/>
              </w:rPr>
              <w:t>895,8</w:t>
            </w:r>
          </w:p>
        </w:tc>
        <w:tc>
          <w:tcPr>
            <w:tcW w:w="407" w:type="pct"/>
            <w:shd w:val="clear" w:color="auto" w:fill="auto"/>
            <w:vAlign w:val="center"/>
          </w:tcPr>
          <w:p w14:paraId="277BD07D" w14:textId="77777777" w:rsidR="0018160C" w:rsidRPr="00031D7A" w:rsidRDefault="0018160C" w:rsidP="00BD46F8">
            <w:pPr>
              <w:pStyle w:val="Tekstwtabeli"/>
              <w:rPr>
                <w:lang w:val="pl-PL"/>
              </w:rPr>
            </w:pPr>
            <w:r w:rsidRPr="00031D7A">
              <w:rPr>
                <w:lang w:val="pl-PL"/>
              </w:rPr>
              <w:t>923,3</w:t>
            </w:r>
          </w:p>
        </w:tc>
        <w:tc>
          <w:tcPr>
            <w:tcW w:w="463" w:type="pct"/>
            <w:shd w:val="clear" w:color="auto" w:fill="auto"/>
            <w:vAlign w:val="center"/>
          </w:tcPr>
          <w:p w14:paraId="53FA17C3" w14:textId="77777777" w:rsidR="0018160C" w:rsidRPr="00031D7A" w:rsidRDefault="0018160C" w:rsidP="00BD46F8">
            <w:pPr>
              <w:pStyle w:val="Tekstwtabeli"/>
              <w:rPr>
                <w:lang w:val="pl-PL"/>
              </w:rPr>
            </w:pPr>
            <w:r w:rsidRPr="00031D7A">
              <w:rPr>
                <w:lang w:val="pl-PL"/>
              </w:rPr>
              <w:t>b.d.</w:t>
            </w:r>
          </w:p>
        </w:tc>
      </w:tr>
      <w:tr w:rsidR="0018160C" w:rsidRPr="00031D7A" w14:paraId="1BD0A983" w14:textId="77777777" w:rsidTr="00B24EA6">
        <w:trPr>
          <w:trHeight w:val="1129"/>
        </w:trPr>
        <w:tc>
          <w:tcPr>
            <w:tcW w:w="900" w:type="pct"/>
            <w:vAlign w:val="center"/>
          </w:tcPr>
          <w:p w14:paraId="73F997CD" w14:textId="793712A7" w:rsidR="0018160C" w:rsidRPr="00031D7A" w:rsidRDefault="00811A38" w:rsidP="00BA05B1">
            <w:pPr>
              <w:pStyle w:val="Tekstwtabeli"/>
              <w:jc w:val="left"/>
              <w:rPr>
                <w:lang w:val="pl-PL" w:eastAsia="pl-PL"/>
              </w:rPr>
            </w:pPr>
            <w:r w:rsidRPr="00031D7A">
              <w:rPr>
                <w:lang w:val="pl-PL" w:eastAsia="pl-PL"/>
              </w:rPr>
              <w:t>O</w:t>
            </w:r>
            <w:r w:rsidR="0018160C" w:rsidRPr="00031D7A">
              <w:rPr>
                <w:lang w:val="pl-PL" w:eastAsia="pl-PL"/>
              </w:rPr>
              <w:t>gólna</w:t>
            </w:r>
            <w:r w:rsidRPr="00031D7A">
              <w:rPr>
                <w:lang w:val="pl-PL" w:eastAsia="pl-PL"/>
              </w:rPr>
              <w:t xml:space="preserve"> </w:t>
            </w:r>
            <w:r w:rsidR="0018160C" w:rsidRPr="00031D7A">
              <w:rPr>
                <w:lang w:val="pl-PL" w:eastAsia="pl-PL"/>
              </w:rPr>
              <w:t>ilość odprowadzonych ścieków przemysłowych [dam3]</w:t>
            </w:r>
          </w:p>
        </w:tc>
        <w:tc>
          <w:tcPr>
            <w:tcW w:w="388" w:type="pct"/>
            <w:shd w:val="clear" w:color="auto" w:fill="auto"/>
            <w:vAlign w:val="center"/>
          </w:tcPr>
          <w:p w14:paraId="4941915A" w14:textId="77777777" w:rsidR="0018160C" w:rsidRPr="00031D7A" w:rsidRDefault="0018160C" w:rsidP="00BD46F8">
            <w:pPr>
              <w:pStyle w:val="Tekstwtabeli"/>
              <w:rPr>
                <w:lang w:val="pl-PL"/>
              </w:rPr>
            </w:pPr>
            <w:r w:rsidRPr="00031D7A">
              <w:rPr>
                <w:lang w:val="pl-PL"/>
              </w:rPr>
              <w:t>2</w:t>
            </w:r>
          </w:p>
        </w:tc>
        <w:tc>
          <w:tcPr>
            <w:tcW w:w="406" w:type="pct"/>
            <w:shd w:val="clear" w:color="auto" w:fill="auto"/>
            <w:vAlign w:val="center"/>
          </w:tcPr>
          <w:p w14:paraId="73720987" w14:textId="77777777" w:rsidR="0018160C" w:rsidRPr="00031D7A" w:rsidRDefault="0018160C" w:rsidP="00BD46F8">
            <w:pPr>
              <w:pStyle w:val="Tekstwtabeli"/>
              <w:rPr>
                <w:lang w:val="pl-PL"/>
              </w:rPr>
            </w:pPr>
            <w:r w:rsidRPr="00031D7A">
              <w:rPr>
                <w:lang w:val="pl-PL"/>
              </w:rPr>
              <w:t>2</w:t>
            </w:r>
          </w:p>
        </w:tc>
        <w:tc>
          <w:tcPr>
            <w:tcW w:w="406" w:type="pct"/>
            <w:shd w:val="clear" w:color="auto" w:fill="auto"/>
            <w:vAlign w:val="center"/>
          </w:tcPr>
          <w:p w14:paraId="78E46618" w14:textId="77777777" w:rsidR="0018160C" w:rsidRPr="00031D7A" w:rsidRDefault="0018160C" w:rsidP="00BD46F8">
            <w:pPr>
              <w:pStyle w:val="Tekstwtabeli"/>
              <w:rPr>
                <w:lang w:val="pl-PL"/>
              </w:rPr>
            </w:pPr>
            <w:r w:rsidRPr="00031D7A">
              <w:rPr>
                <w:lang w:val="pl-PL"/>
              </w:rPr>
              <w:t>3</w:t>
            </w:r>
          </w:p>
        </w:tc>
        <w:tc>
          <w:tcPr>
            <w:tcW w:w="406" w:type="pct"/>
            <w:shd w:val="clear" w:color="auto" w:fill="auto"/>
            <w:vAlign w:val="center"/>
          </w:tcPr>
          <w:p w14:paraId="6D2D8FD7" w14:textId="77777777" w:rsidR="0018160C" w:rsidRPr="00031D7A" w:rsidRDefault="0018160C" w:rsidP="00BD46F8">
            <w:pPr>
              <w:pStyle w:val="Tekstwtabeli"/>
              <w:rPr>
                <w:lang w:val="pl-PL"/>
              </w:rPr>
            </w:pPr>
            <w:r w:rsidRPr="00031D7A">
              <w:rPr>
                <w:lang w:val="pl-PL"/>
              </w:rPr>
              <w:t>5</w:t>
            </w:r>
          </w:p>
        </w:tc>
        <w:tc>
          <w:tcPr>
            <w:tcW w:w="406" w:type="pct"/>
            <w:shd w:val="clear" w:color="auto" w:fill="auto"/>
            <w:vAlign w:val="center"/>
          </w:tcPr>
          <w:p w14:paraId="07F42551" w14:textId="77777777" w:rsidR="0018160C" w:rsidRPr="00031D7A" w:rsidRDefault="0018160C" w:rsidP="00BD46F8">
            <w:pPr>
              <w:pStyle w:val="Tekstwtabeli"/>
              <w:rPr>
                <w:lang w:val="pl-PL"/>
              </w:rPr>
            </w:pPr>
            <w:r w:rsidRPr="00031D7A">
              <w:rPr>
                <w:lang w:val="pl-PL"/>
              </w:rPr>
              <w:t>7</w:t>
            </w:r>
          </w:p>
        </w:tc>
        <w:tc>
          <w:tcPr>
            <w:tcW w:w="406" w:type="pct"/>
            <w:shd w:val="clear" w:color="auto" w:fill="auto"/>
            <w:vAlign w:val="center"/>
          </w:tcPr>
          <w:p w14:paraId="3C4851CB" w14:textId="77777777" w:rsidR="0018160C" w:rsidRPr="00031D7A" w:rsidRDefault="0018160C" w:rsidP="00BD46F8">
            <w:pPr>
              <w:pStyle w:val="Tekstwtabeli"/>
              <w:rPr>
                <w:lang w:val="pl-PL"/>
              </w:rPr>
            </w:pPr>
            <w:r w:rsidRPr="00031D7A">
              <w:rPr>
                <w:lang w:val="pl-PL"/>
              </w:rPr>
              <w:t>7</w:t>
            </w:r>
          </w:p>
        </w:tc>
        <w:tc>
          <w:tcPr>
            <w:tcW w:w="406" w:type="pct"/>
            <w:shd w:val="clear" w:color="auto" w:fill="auto"/>
            <w:vAlign w:val="center"/>
          </w:tcPr>
          <w:p w14:paraId="3D76A985" w14:textId="77777777" w:rsidR="0018160C" w:rsidRPr="00031D7A" w:rsidRDefault="0018160C" w:rsidP="00BD46F8">
            <w:pPr>
              <w:pStyle w:val="Tekstwtabeli"/>
              <w:rPr>
                <w:lang w:val="pl-PL"/>
              </w:rPr>
            </w:pPr>
            <w:r w:rsidRPr="00031D7A">
              <w:rPr>
                <w:lang w:val="pl-PL"/>
              </w:rPr>
              <w:t>7</w:t>
            </w:r>
          </w:p>
        </w:tc>
        <w:tc>
          <w:tcPr>
            <w:tcW w:w="406" w:type="pct"/>
            <w:shd w:val="clear" w:color="auto" w:fill="auto"/>
            <w:vAlign w:val="center"/>
          </w:tcPr>
          <w:p w14:paraId="0C5225D1" w14:textId="77777777" w:rsidR="0018160C" w:rsidRPr="00031D7A" w:rsidRDefault="0018160C" w:rsidP="00BD46F8">
            <w:pPr>
              <w:pStyle w:val="Tekstwtabeli"/>
              <w:rPr>
                <w:lang w:val="pl-PL"/>
              </w:rPr>
            </w:pPr>
            <w:r w:rsidRPr="00031D7A">
              <w:rPr>
                <w:lang w:val="pl-PL"/>
              </w:rPr>
              <w:t>7</w:t>
            </w:r>
          </w:p>
        </w:tc>
        <w:tc>
          <w:tcPr>
            <w:tcW w:w="407" w:type="pct"/>
            <w:shd w:val="clear" w:color="auto" w:fill="auto"/>
            <w:vAlign w:val="center"/>
          </w:tcPr>
          <w:p w14:paraId="468175E0" w14:textId="77777777" w:rsidR="0018160C" w:rsidRPr="00031D7A" w:rsidRDefault="0018160C" w:rsidP="00BD46F8">
            <w:pPr>
              <w:pStyle w:val="Tekstwtabeli"/>
              <w:rPr>
                <w:lang w:val="pl-PL"/>
              </w:rPr>
            </w:pPr>
            <w:r w:rsidRPr="00031D7A">
              <w:rPr>
                <w:lang w:val="pl-PL"/>
              </w:rPr>
              <w:t>8</w:t>
            </w:r>
          </w:p>
        </w:tc>
        <w:tc>
          <w:tcPr>
            <w:tcW w:w="463" w:type="pct"/>
            <w:shd w:val="clear" w:color="auto" w:fill="auto"/>
            <w:vAlign w:val="center"/>
          </w:tcPr>
          <w:p w14:paraId="6F93FFFE" w14:textId="77777777" w:rsidR="0018160C" w:rsidRPr="00031D7A" w:rsidRDefault="0018160C" w:rsidP="00BD46F8">
            <w:pPr>
              <w:pStyle w:val="Tekstwtabeli"/>
              <w:rPr>
                <w:lang w:val="pl-PL"/>
              </w:rPr>
            </w:pPr>
            <w:r w:rsidRPr="00031D7A">
              <w:rPr>
                <w:lang w:val="pl-PL"/>
              </w:rPr>
              <w:t>2</w:t>
            </w:r>
          </w:p>
        </w:tc>
      </w:tr>
      <w:tr w:rsidR="0018160C" w:rsidRPr="00031D7A" w14:paraId="7F8595C1" w14:textId="77777777" w:rsidTr="00B24EA6">
        <w:trPr>
          <w:trHeight w:val="1117"/>
        </w:trPr>
        <w:tc>
          <w:tcPr>
            <w:tcW w:w="900" w:type="pct"/>
            <w:vAlign w:val="center"/>
          </w:tcPr>
          <w:p w14:paraId="2F03D258" w14:textId="69C6D0A1" w:rsidR="0018160C" w:rsidRPr="00031D7A" w:rsidRDefault="00811A38" w:rsidP="00BA05B1">
            <w:pPr>
              <w:pStyle w:val="Tekstwtabeli"/>
              <w:jc w:val="left"/>
              <w:rPr>
                <w:lang w:val="pl-PL" w:eastAsia="pl-PL"/>
              </w:rPr>
            </w:pPr>
            <w:r w:rsidRPr="00031D7A">
              <w:rPr>
                <w:lang w:val="pl-PL" w:eastAsia="pl-PL"/>
              </w:rPr>
              <w:t>D</w:t>
            </w:r>
            <w:r w:rsidR="0018160C" w:rsidRPr="00031D7A">
              <w:rPr>
                <w:lang w:val="pl-PL" w:eastAsia="pl-PL"/>
              </w:rPr>
              <w:t>ługość</w:t>
            </w:r>
            <w:r w:rsidRPr="00031D7A">
              <w:rPr>
                <w:lang w:val="pl-PL" w:eastAsia="pl-PL"/>
              </w:rPr>
              <w:t xml:space="preserve"> </w:t>
            </w:r>
            <w:r w:rsidR="0018160C" w:rsidRPr="00031D7A">
              <w:rPr>
                <w:lang w:val="pl-PL" w:eastAsia="pl-PL"/>
              </w:rPr>
              <w:t>czynnej sanitarnej sieci kanalizacyjnej [km]</w:t>
            </w:r>
          </w:p>
        </w:tc>
        <w:tc>
          <w:tcPr>
            <w:tcW w:w="388" w:type="pct"/>
            <w:shd w:val="clear" w:color="auto" w:fill="auto"/>
            <w:vAlign w:val="center"/>
          </w:tcPr>
          <w:p w14:paraId="40A945F2" w14:textId="77777777" w:rsidR="0018160C" w:rsidRPr="00031D7A" w:rsidRDefault="0018160C" w:rsidP="00BD46F8">
            <w:pPr>
              <w:pStyle w:val="Tekstwtabeli"/>
              <w:rPr>
                <w:lang w:val="pl-PL"/>
              </w:rPr>
            </w:pPr>
            <w:r w:rsidRPr="00031D7A">
              <w:rPr>
                <w:lang w:val="pl-PL"/>
              </w:rPr>
              <w:t>89,9</w:t>
            </w:r>
          </w:p>
        </w:tc>
        <w:tc>
          <w:tcPr>
            <w:tcW w:w="406" w:type="pct"/>
            <w:shd w:val="clear" w:color="auto" w:fill="auto"/>
            <w:vAlign w:val="center"/>
          </w:tcPr>
          <w:p w14:paraId="38ED35CC" w14:textId="77777777" w:rsidR="0018160C" w:rsidRPr="00031D7A" w:rsidRDefault="0018160C" w:rsidP="00BD46F8">
            <w:pPr>
              <w:pStyle w:val="Tekstwtabeli"/>
              <w:rPr>
                <w:lang w:val="pl-PL"/>
              </w:rPr>
            </w:pPr>
            <w:r w:rsidRPr="00031D7A">
              <w:rPr>
                <w:lang w:val="pl-PL"/>
              </w:rPr>
              <w:t>92,1</w:t>
            </w:r>
          </w:p>
        </w:tc>
        <w:tc>
          <w:tcPr>
            <w:tcW w:w="406" w:type="pct"/>
            <w:shd w:val="clear" w:color="auto" w:fill="auto"/>
            <w:vAlign w:val="center"/>
          </w:tcPr>
          <w:p w14:paraId="7F35A7A0" w14:textId="77777777" w:rsidR="0018160C" w:rsidRPr="00031D7A" w:rsidRDefault="0018160C" w:rsidP="00BD46F8">
            <w:pPr>
              <w:pStyle w:val="Tekstwtabeli"/>
              <w:rPr>
                <w:lang w:val="pl-PL"/>
              </w:rPr>
            </w:pPr>
            <w:r w:rsidRPr="00031D7A">
              <w:rPr>
                <w:lang w:val="pl-PL"/>
              </w:rPr>
              <w:t>92,6</w:t>
            </w:r>
          </w:p>
        </w:tc>
        <w:tc>
          <w:tcPr>
            <w:tcW w:w="406" w:type="pct"/>
            <w:shd w:val="clear" w:color="auto" w:fill="auto"/>
            <w:vAlign w:val="center"/>
          </w:tcPr>
          <w:p w14:paraId="486CA122" w14:textId="77777777" w:rsidR="0018160C" w:rsidRPr="00031D7A" w:rsidRDefault="0018160C" w:rsidP="00BD46F8">
            <w:pPr>
              <w:pStyle w:val="Tekstwtabeli"/>
              <w:rPr>
                <w:lang w:val="pl-PL"/>
              </w:rPr>
            </w:pPr>
            <w:r w:rsidRPr="00031D7A">
              <w:rPr>
                <w:lang w:val="pl-PL"/>
              </w:rPr>
              <w:t>93,2</w:t>
            </w:r>
          </w:p>
        </w:tc>
        <w:tc>
          <w:tcPr>
            <w:tcW w:w="406" w:type="pct"/>
            <w:shd w:val="clear" w:color="auto" w:fill="auto"/>
            <w:vAlign w:val="center"/>
          </w:tcPr>
          <w:p w14:paraId="0A6E6082" w14:textId="77777777" w:rsidR="0018160C" w:rsidRPr="00031D7A" w:rsidRDefault="0018160C" w:rsidP="00BD46F8">
            <w:pPr>
              <w:pStyle w:val="Tekstwtabeli"/>
              <w:rPr>
                <w:lang w:val="pl-PL"/>
              </w:rPr>
            </w:pPr>
            <w:r w:rsidRPr="00031D7A">
              <w:rPr>
                <w:lang w:val="pl-PL"/>
              </w:rPr>
              <w:t>93,6</w:t>
            </w:r>
          </w:p>
        </w:tc>
        <w:tc>
          <w:tcPr>
            <w:tcW w:w="406" w:type="pct"/>
            <w:shd w:val="clear" w:color="auto" w:fill="auto"/>
            <w:vAlign w:val="center"/>
          </w:tcPr>
          <w:p w14:paraId="477915D2" w14:textId="77777777" w:rsidR="0018160C" w:rsidRPr="00031D7A" w:rsidRDefault="0018160C" w:rsidP="00BD46F8">
            <w:pPr>
              <w:pStyle w:val="Tekstwtabeli"/>
              <w:rPr>
                <w:lang w:val="pl-PL"/>
              </w:rPr>
            </w:pPr>
            <w:r w:rsidRPr="00031D7A">
              <w:rPr>
                <w:lang w:val="pl-PL"/>
              </w:rPr>
              <w:t>93,7</w:t>
            </w:r>
          </w:p>
        </w:tc>
        <w:tc>
          <w:tcPr>
            <w:tcW w:w="406" w:type="pct"/>
            <w:shd w:val="clear" w:color="auto" w:fill="auto"/>
            <w:vAlign w:val="center"/>
          </w:tcPr>
          <w:p w14:paraId="0B46F4C8" w14:textId="77777777" w:rsidR="0018160C" w:rsidRPr="00031D7A" w:rsidRDefault="0018160C" w:rsidP="00BD46F8">
            <w:pPr>
              <w:pStyle w:val="Tekstwtabeli"/>
              <w:rPr>
                <w:lang w:val="pl-PL"/>
              </w:rPr>
            </w:pPr>
            <w:r w:rsidRPr="00031D7A">
              <w:rPr>
                <w:lang w:val="pl-PL"/>
              </w:rPr>
              <w:t>96,1</w:t>
            </w:r>
          </w:p>
        </w:tc>
        <w:tc>
          <w:tcPr>
            <w:tcW w:w="406" w:type="pct"/>
            <w:shd w:val="clear" w:color="auto" w:fill="auto"/>
            <w:vAlign w:val="center"/>
          </w:tcPr>
          <w:p w14:paraId="3C2947D1" w14:textId="77777777" w:rsidR="0018160C" w:rsidRPr="00031D7A" w:rsidRDefault="0018160C" w:rsidP="00BD46F8">
            <w:pPr>
              <w:pStyle w:val="Tekstwtabeli"/>
              <w:rPr>
                <w:lang w:val="pl-PL"/>
              </w:rPr>
            </w:pPr>
            <w:r w:rsidRPr="00031D7A">
              <w:rPr>
                <w:lang w:val="pl-PL"/>
              </w:rPr>
              <w:t>96,2</w:t>
            </w:r>
          </w:p>
        </w:tc>
        <w:tc>
          <w:tcPr>
            <w:tcW w:w="407" w:type="pct"/>
            <w:shd w:val="clear" w:color="auto" w:fill="auto"/>
            <w:vAlign w:val="center"/>
          </w:tcPr>
          <w:p w14:paraId="16B4E862" w14:textId="77777777" w:rsidR="0018160C" w:rsidRPr="00031D7A" w:rsidRDefault="0018160C" w:rsidP="00BD46F8">
            <w:pPr>
              <w:pStyle w:val="Tekstwtabeli"/>
              <w:rPr>
                <w:lang w:val="pl-PL"/>
              </w:rPr>
            </w:pPr>
            <w:r w:rsidRPr="00031D7A">
              <w:rPr>
                <w:lang w:val="pl-PL"/>
              </w:rPr>
              <w:t>96,7</w:t>
            </w:r>
          </w:p>
        </w:tc>
        <w:tc>
          <w:tcPr>
            <w:tcW w:w="463" w:type="pct"/>
            <w:vAlign w:val="center"/>
          </w:tcPr>
          <w:p w14:paraId="3543A7B5" w14:textId="77777777" w:rsidR="0018160C" w:rsidRPr="00031D7A" w:rsidRDefault="0018160C" w:rsidP="00BD46F8">
            <w:pPr>
              <w:pStyle w:val="Tekstwtabeli"/>
              <w:rPr>
                <w:lang w:val="pl-PL"/>
              </w:rPr>
            </w:pPr>
            <w:r w:rsidRPr="00031D7A">
              <w:rPr>
                <w:lang w:val="pl-PL"/>
              </w:rPr>
              <w:t>97,1</w:t>
            </w:r>
          </w:p>
        </w:tc>
      </w:tr>
      <w:tr w:rsidR="0018160C" w:rsidRPr="00031D7A" w14:paraId="69A838B4" w14:textId="77777777" w:rsidTr="00B24EA6">
        <w:trPr>
          <w:trHeight w:val="306"/>
        </w:trPr>
        <w:tc>
          <w:tcPr>
            <w:tcW w:w="900" w:type="pct"/>
            <w:vAlign w:val="center"/>
          </w:tcPr>
          <w:p w14:paraId="42CF067F" w14:textId="24369351" w:rsidR="0018160C" w:rsidRPr="00031D7A" w:rsidRDefault="00811A38" w:rsidP="00BA05B1">
            <w:pPr>
              <w:pStyle w:val="Tekstwtabeli"/>
              <w:jc w:val="left"/>
              <w:rPr>
                <w:lang w:val="pl-PL" w:eastAsia="pl-PL"/>
              </w:rPr>
            </w:pPr>
            <w:r w:rsidRPr="00031D7A">
              <w:rPr>
                <w:lang w:val="pl-PL" w:eastAsia="pl-PL"/>
              </w:rPr>
              <w:t>L</w:t>
            </w:r>
            <w:r w:rsidR="0018160C" w:rsidRPr="00031D7A">
              <w:rPr>
                <w:lang w:val="pl-PL" w:eastAsia="pl-PL"/>
              </w:rPr>
              <w:t>iczba zbiorników bezodpływowych</w:t>
            </w:r>
          </w:p>
        </w:tc>
        <w:tc>
          <w:tcPr>
            <w:tcW w:w="388" w:type="pct"/>
            <w:shd w:val="clear" w:color="auto" w:fill="auto"/>
            <w:vAlign w:val="center"/>
          </w:tcPr>
          <w:p w14:paraId="1B3919DE" w14:textId="77777777" w:rsidR="0018160C" w:rsidRPr="00031D7A" w:rsidRDefault="0018160C" w:rsidP="00BD46F8">
            <w:pPr>
              <w:pStyle w:val="Tekstwtabeli"/>
              <w:rPr>
                <w:lang w:val="pl-PL"/>
              </w:rPr>
            </w:pPr>
            <w:r w:rsidRPr="00031D7A">
              <w:rPr>
                <w:lang w:val="pl-PL"/>
              </w:rPr>
              <w:t>96</w:t>
            </w:r>
          </w:p>
        </w:tc>
        <w:tc>
          <w:tcPr>
            <w:tcW w:w="406" w:type="pct"/>
            <w:shd w:val="clear" w:color="auto" w:fill="auto"/>
            <w:vAlign w:val="center"/>
          </w:tcPr>
          <w:p w14:paraId="78A22A6B" w14:textId="77777777" w:rsidR="0018160C" w:rsidRPr="00031D7A" w:rsidRDefault="0018160C" w:rsidP="00BD46F8">
            <w:pPr>
              <w:pStyle w:val="Tekstwtabeli"/>
              <w:rPr>
                <w:lang w:val="pl-PL"/>
              </w:rPr>
            </w:pPr>
            <w:r w:rsidRPr="00031D7A">
              <w:rPr>
                <w:lang w:val="pl-PL"/>
              </w:rPr>
              <w:t>150</w:t>
            </w:r>
          </w:p>
        </w:tc>
        <w:tc>
          <w:tcPr>
            <w:tcW w:w="406" w:type="pct"/>
            <w:shd w:val="clear" w:color="auto" w:fill="auto"/>
            <w:vAlign w:val="center"/>
          </w:tcPr>
          <w:p w14:paraId="004243BC" w14:textId="77777777" w:rsidR="0018160C" w:rsidRPr="00031D7A" w:rsidRDefault="0018160C" w:rsidP="00BD46F8">
            <w:pPr>
              <w:pStyle w:val="Tekstwtabeli"/>
              <w:rPr>
                <w:lang w:val="pl-PL"/>
              </w:rPr>
            </w:pPr>
            <w:r w:rsidRPr="00031D7A">
              <w:rPr>
                <w:lang w:val="pl-PL"/>
              </w:rPr>
              <w:t>166</w:t>
            </w:r>
          </w:p>
        </w:tc>
        <w:tc>
          <w:tcPr>
            <w:tcW w:w="406" w:type="pct"/>
            <w:shd w:val="clear" w:color="auto" w:fill="auto"/>
            <w:vAlign w:val="center"/>
          </w:tcPr>
          <w:p w14:paraId="092D3654" w14:textId="77777777" w:rsidR="0018160C" w:rsidRPr="00031D7A" w:rsidRDefault="0018160C" w:rsidP="00BD46F8">
            <w:pPr>
              <w:pStyle w:val="Tekstwtabeli"/>
              <w:rPr>
                <w:lang w:val="pl-PL"/>
              </w:rPr>
            </w:pPr>
            <w:r w:rsidRPr="00031D7A">
              <w:rPr>
                <w:lang w:val="pl-PL"/>
              </w:rPr>
              <w:t>153</w:t>
            </w:r>
          </w:p>
        </w:tc>
        <w:tc>
          <w:tcPr>
            <w:tcW w:w="406" w:type="pct"/>
            <w:shd w:val="clear" w:color="auto" w:fill="auto"/>
            <w:vAlign w:val="center"/>
          </w:tcPr>
          <w:p w14:paraId="2689DC61" w14:textId="77777777" w:rsidR="0018160C" w:rsidRPr="00031D7A" w:rsidRDefault="0018160C" w:rsidP="00BD46F8">
            <w:pPr>
              <w:pStyle w:val="Tekstwtabeli"/>
              <w:rPr>
                <w:lang w:val="pl-PL"/>
              </w:rPr>
            </w:pPr>
            <w:r w:rsidRPr="00031D7A">
              <w:rPr>
                <w:lang w:val="pl-PL"/>
              </w:rPr>
              <w:t>129</w:t>
            </w:r>
          </w:p>
        </w:tc>
        <w:tc>
          <w:tcPr>
            <w:tcW w:w="406" w:type="pct"/>
            <w:shd w:val="clear" w:color="auto" w:fill="auto"/>
            <w:vAlign w:val="center"/>
          </w:tcPr>
          <w:p w14:paraId="11D84F5F" w14:textId="77777777" w:rsidR="0018160C" w:rsidRPr="00031D7A" w:rsidRDefault="0018160C" w:rsidP="00BD46F8">
            <w:pPr>
              <w:pStyle w:val="Tekstwtabeli"/>
              <w:rPr>
                <w:lang w:val="pl-PL"/>
              </w:rPr>
            </w:pPr>
            <w:r w:rsidRPr="00031D7A">
              <w:rPr>
                <w:lang w:val="pl-PL"/>
              </w:rPr>
              <w:t>156</w:t>
            </w:r>
          </w:p>
        </w:tc>
        <w:tc>
          <w:tcPr>
            <w:tcW w:w="406" w:type="pct"/>
            <w:shd w:val="clear" w:color="auto" w:fill="auto"/>
            <w:vAlign w:val="center"/>
          </w:tcPr>
          <w:p w14:paraId="3269A772" w14:textId="77777777" w:rsidR="0018160C" w:rsidRPr="00031D7A" w:rsidRDefault="0018160C" w:rsidP="00BD46F8">
            <w:pPr>
              <w:pStyle w:val="Tekstwtabeli"/>
              <w:rPr>
                <w:lang w:val="pl-PL"/>
              </w:rPr>
            </w:pPr>
            <w:r w:rsidRPr="00031D7A">
              <w:rPr>
                <w:lang w:val="pl-PL"/>
              </w:rPr>
              <w:t>103</w:t>
            </w:r>
          </w:p>
        </w:tc>
        <w:tc>
          <w:tcPr>
            <w:tcW w:w="406" w:type="pct"/>
            <w:shd w:val="clear" w:color="auto" w:fill="auto"/>
            <w:vAlign w:val="center"/>
          </w:tcPr>
          <w:p w14:paraId="1A499DE4" w14:textId="77777777" w:rsidR="0018160C" w:rsidRPr="00031D7A" w:rsidRDefault="0018160C" w:rsidP="00BD46F8">
            <w:pPr>
              <w:pStyle w:val="Tekstwtabeli"/>
              <w:rPr>
                <w:lang w:val="pl-PL"/>
              </w:rPr>
            </w:pPr>
            <w:r w:rsidRPr="00031D7A">
              <w:rPr>
                <w:lang w:val="pl-PL"/>
              </w:rPr>
              <w:t>130</w:t>
            </w:r>
          </w:p>
        </w:tc>
        <w:tc>
          <w:tcPr>
            <w:tcW w:w="407" w:type="pct"/>
            <w:shd w:val="clear" w:color="auto" w:fill="auto"/>
            <w:vAlign w:val="center"/>
          </w:tcPr>
          <w:p w14:paraId="153AEB04" w14:textId="77777777" w:rsidR="0018160C" w:rsidRPr="00031D7A" w:rsidRDefault="0018160C" w:rsidP="00BD46F8">
            <w:pPr>
              <w:pStyle w:val="Tekstwtabeli"/>
              <w:rPr>
                <w:lang w:val="pl-PL"/>
              </w:rPr>
            </w:pPr>
            <w:r w:rsidRPr="00031D7A">
              <w:rPr>
                <w:lang w:val="pl-PL"/>
              </w:rPr>
              <w:t>198</w:t>
            </w:r>
          </w:p>
        </w:tc>
        <w:tc>
          <w:tcPr>
            <w:tcW w:w="463" w:type="pct"/>
            <w:vAlign w:val="center"/>
          </w:tcPr>
          <w:p w14:paraId="1056B69C" w14:textId="77777777" w:rsidR="0018160C" w:rsidRPr="00031D7A" w:rsidRDefault="0018160C" w:rsidP="00BD46F8">
            <w:pPr>
              <w:pStyle w:val="Tekstwtabeli"/>
              <w:rPr>
                <w:lang w:val="pl-PL"/>
              </w:rPr>
            </w:pPr>
            <w:r w:rsidRPr="00031D7A">
              <w:rPr>
                <w:lang w:val="pl-PL"/>
              </w:rPr>
              <w:t>262</w:t>
            </w:r>
          </w:p>
        </w:tc>
      </w:tr>
      <w:tr w:rsidR="0018160C" w:rsidRPr="00031D7A" w14:paraId="05E2193A" w14:textId="77777777" w:rsidTr="00B24EA6">
        <w:trPr>
          <w:trHeight w:val="306"/>
        </w:trPr>
        <w:tc>
          <w:tcPr>
            <w:tcW w:w="900" w:type="pct"/>
            <w:vAlign w:val="center"/>
          </w:tcPr>
          <w:p w14:paraId="75943228" w14:textId="37D151AF" w:rsidR="0018160C" w:rsidRPr="00031D7A" w:rsidRDefault="00811A38" w:rsidP="00BA05B1">
            <w:pPr>
              <w:pStyle w:val="Tekstwtabeli"/>
              <w:jc w:val="left"/>
              <w:rPr>
                <w:lang w:val="pl-PL" w:eastAsia="pl-PL"/>
              </w:rPr>
            </w:pPr>
            <w:r w:rsidRPr="00031D7A">
              <w:rPr>
                <w:lang w:val="pl-PL" w:eastAsia="pl-PL"/>
              </w:rPr>
              <w:t>L</w:t>
            </w:r>
            <w:r w:rsidR="0018160C" w:rsidRPr="00031D7A">
              <w:rPr>
                <w:lang w:val="pl-PL" w:eastAsia="pl-PL"/>
              </w:rPr>
              <w:t>iczba</w:t>
            </w:r>
            <w:r w:rsidRPr="00031D7A">
              <w:rPr>
                <w:lang w:val="pl-PL" w:eastAsia="pl-PL"/>
              </w:rPr>
              <w:t xml:space="preserve"> </w:t>
            </w:r>
            <w:r w:rsidR="0018160C" w:rsidRPr="00031D7A">
              <w:rPr>
                <w:lang w:val="pl-PL" w:eastAsia="pl-PL"/>
              </w:rPr>
              <w:t>oczyszczalni przydomowych</w:t>
            </w:r>
          </w:p>
        </w:tc>
        <w:tc>
          <w:tcPr>
            <w:tcW w:w="388" w:type="pct"/>
            <w:shd w:val="clear" w:color="auto" w:fill="auto"/>
            <w:vAlign w:val="center"/>
          </w:tcPr>
          <w:p w14:paraId="51552C1B" w14:textId="77777777" w:rsidR="0018160C" w:rsidRPr="00031D7A" w:rsidRDefault="0018160C" w:rsidP="00BD46F8">
            <w:pPr>
              <w:pStyle w:val="Tekstwtabeli"/>
              <w:rPr>
                <w:lang w:val="pl-PL"/>
              </w:rPr>
            </w:pPr>
            <w:r w:rsidRPr="00031D7A">
              <w:rPr>
                <w:lang w:val="pl-PL"/>
              </w:rPr>
              <w:t>0</w:t>
            </w:r>
          </w:p>
        </w:tc>
        <w:tc>
          <w:tcPr>
            <w:tcW w:w="406" w:type="pct"/>
            <w:shd w:val="clear" w:color="auto" w:fill="auto"/>
            <w:vAlign w:val="center"/>
          </w:tcPr>
          <w:p w14:paraId="4B89E026" w14:textId="77777777" w:rsidR="0018160C" w:rsidRPr="00031D7A" w:rsidRDefault="0018160C" w:rsidP="00BD46F8">
            <w:pPr>
              <w:pStyle w:val="Tekstwtabeli"/>
              <w:rPr>
                <w:lang w:val="pl-PL"/>
              </w:rPr>
            </w:pPr>
            <w:r w:rsidRPr="00031D7A">
              <w:rPr>
                <w:lang w:val="pl-PL"/>
              </w:rPr>
              <w:t>0</w:t>
            </w:r>
          </w:p>
        </w:tc>
        <w:tc>
          <w:tcPr>
            <w:tcW w:w="406" w:type="pct"/>
            <w:shd w:val="clear" w:color="auto" w:fill="auto"/>
            <w:vAlign w:val="center"/>
          </w:tcPr>
          <w:p w14:paraId="0368F191" w14:textId="77777777" w:rsidR="0018160C" w:rsidRPr="00031D7A" w:rsidRDefault="0018160C" w:rsidP="00BD46F8">
            <w:pPr>
              <w:pStyle w:val="Tekstwtabeli"/>
              <w:rPr>
                <w:lang w:val="pl-PL"/>
              </w:rPr>
            </w:pPr>
            <w:r w:rsidRPr="00031D7A">
              <w:rPr>
                <w:lang w:val="pl-PL"/>
              </w:rPr>
              <w:t>0</w:t>
            </w:r>
          </w:p>
        </w:tc>
        <w:tc>
          <w:tcPr>
            <w:tcW w:w="406" w:type="pct"/>
            <w:shd w:val="clear" w:color="auto" w:fill="auto"/>
            <w:vAlign w:val="center"/>
          </w:tcPr>
          <w:p w14:paraId="6C080065" w14:textId="77777777" w:rsidR="0018160C" w:rsidRPr="00031D7A" w:rsidRDefault="0018160C" w:rsidP="00BD46F8">
            <w:pPr>
              <w:pStyle w:val="Tekstwtabeli"/>
              <w:rPr>
                <w:lang w:val="pl-PL"/>
              </w:rPr>
            </w:pPr>
            <w:r w:rsidRPr="00031D7A">
              <w:rPr>
                <w:lang w:val="pl-PL"/>
              </w:rPr>
              <w:t>0</w:t>
            </w:r>
          </w:p>
        </w:tc>
        <w:tc>
          <w:tcPr>
            <w:tcW w:w="406" w:type="pct"/>
            <w:shd w:val="clear" w:color="auto" w:fill="auto"/>
            <w:vAlign w:val="center"/>
          </w:tcPr>
          <w:p w14:paraId="0A040FCA" w14:textId="77777777" w:rsidR="0018160C" w:rsidRPr="00031D7A" w:rsidRDefault="0018160C" w:rsidP="00BD46F8">
            <w:pPr>
              <w:pStyle w:val="Tekstwtabeli"/>
              <w:rPr>
                <w:lang w:val="pl-PL"/>
              </w:rPr>
            </w:pPr>
            <w:r w:rsidRPr="00031D7A">
              <w:rPr>
                <w:lang w:val="pl-PL"/>
              </w:rPr>
              <w:t>0</w:t>
            </w:r>
          </w:p>
        </w:tc>
        <w:tc>
          <w:tcPr>
            <w:tcW w:w="406" w:type="pct"/>
            <w:shd w:val="clear" w:color="auto" w:fill="auto"/>
            <w:vAlign w:val="center"/>
          </w:tcPr>
          <w:p w14:paraId="58DE7DD7" w14:textId="77777777" w:rsidR="0018160C" w:rsidRPr="00031D7A" w:rsidRDefault="0018160C" w:rsidP="00BD46F8">
            <w:pPr>
              <w:pStyle w:val="Tekstwtabeli"/>
              <w:rPr>
                <w:lang w:val="pl-PL"/>
              </w:rPr>
            </w:pPr>
            <w:r w:rsidRPr="00031D7A">
              <w:rPr>
                <w:lang w:val="pl-PL"/>
              </w:rPr>
              <w:t>0</w:t>
            </w:r>
          </w:p>
        </w:tc>
        <w:tc>
          <w:tcPr>
            <w:tcW w:w="406" w:type="pct"/>
            <w:shd w:val="clear" w:color="auto" w:fill="auto"/>
            <w:vAlign w:val="center"/>
          </w:tcPr>
          <w:p w14:paraId="6A8E898E" w14:textId="77777777" w:rsidR="0018160C" w:rsidRPr="00031D7A" w:rsidRDefault="0018160C" w:rsidP="00BD46F8">
            <w:pPr>
              <w:pStyle w:val="Tekstwtabeli"/>
              <w:rPr>
                <w:lang w:val="pl-PL"/>
              </w:rPr>
            </w:pPr>
            <w:r w:rsidRPr="00031D7A">
              <w:rPr>
                <w:lang w:val="pl-PL"/>
              </w:rPr>
              <w:t>0</w:t>
            </w:r>
          </w:p>
        </w:tc>
        <w:tc>
          <w:tcPr>
            <w:tcW w:w="406" w:type="pct"/>
            <w:shd w:val="clear" w:color="auto" w:fill="auto"/>
            <w:vAlign w:val="center"/>
          </w:tcPr>
          <w:p w14:paraId="793FEE5D" w14:textId="77777777" w:rsidR="0018160C" w:rsidRPr="00031D7A" w:rsidRDefault="0018160C" w:rsidP="00BD46F8">
            <w:pPr>
              <w:pStyle w:val="Tekstwtabeli"/>
              <w:rPr>
                <w:lang w:val="pl-PL"/>
              </w:rPr>
            </w:pPr>
            <w:r w:rsidRPr="00031D7A">
              <w:rPr>
                <w:lang w:val="pl-PL"/>
              </w:rPr>
              <w:t>0</w:t>
            </w:r>
          </w:p>
        </w:tc>
        <w:tc>
          <w:tcPr>
            <w:tcW w:w="407" w:type="pct"/>
            <w:shd w:val="clear" w:color="auto" w:fill="auto"/>
            <w:vAlign w:val="center"/>
          </w:tcPr>
          <w:p w14:paraId="24A86790" w14:textId="77777777" w:rsidR="0018160C" w:rsidRPr="00031D7A" w:rsidRDefault="0018160C" w:rsidP="00BD46F8">
            <w:pPr>
              <w:pStyle w:val="Tekstwtabeli"/>
              <w:rPr>
                <w:lang w:val="pl-PL"/>
              </w:rPr>
            </w:pPr>
            <w:r w:rsidRPr="00031D7A">
              <w:rPr>
                <w:lang w:val="pl-PL"/>
              </w:rPr>
              <w:t>3</w:t>
            </w:r>
          </w:p>
        </w:tc>
        <w:tc>
          <w:tcPr>
            <w:tcW w:w="463" w:type="pct"/>
            <w:vAlign w:val="center"/>
          </w:tcPr>
          <w:p w14:paraId="6B99C9DD" w14:textId="77777777" w:rsidR="0018160C" w:rsidRPr="00031D7A" w:rsidRDefault="0018160C" w:rsidP="00BD46F8">
            <w:pPr>
              <w:pStyle w:val="Tekstwtabeli"/>
              <w:rPr>
                <w:lang w:val="pl-PL"/>
              </w:rPr>
            </w:pPr>
            <w:r w:rsidRPr="00031D7A">
              <w:rPr>
                <w:lang w:val="pl-PL"/>
              </w:rPr>
              <w:t>b.d.</w:t>
            </w:r>
          </w:p>
        </w:tc>
      </w:tr>
      <w:tr w:rsidR="0018160C" w:rsidRPr="00031D7A" w14:paraId="5E72333F" w14:textId="77777777" w:rsidTr="00B24EA6">
        <w:trPr>
          <w:trHeight w:val="306"/>
        </w:trPr>
        <w:tc>
          <w:tcPr>
            <w:tcW w:w="900" w:type="pct"/>
            <w:vAlign w:val="center"/>
          </w:tcPr>
          <w:p w14:paraId="4DEE75F3" w14:textId="6E8D0FD8" w:rsidR="0018160C" w:rsidRPr="00031D7A" w:rsidRDefault="00811A38" w:rsidP="00BA05B1">
            <w:pPr>
              <w:pStyle w:val="Tekstwtabeli"/>
              <w:jc w:val="left"/>
              <w:rPr>
                <w:lang w:val="pl-PL" w:eastAsia="pl-PL"/>
              </w:rPr>
            </w:pPr>
            <w:r w:rsidRPr="00031D7A">
              <w:rPr>
                <w:lang w:val="pl-PL" w:eastAsia="pl-PL"/>
              </w:rPr>
              <w:t>L</w:t>
            </w:r>
            <w:r w:rsidR="0018160C" w:rsidRPr="00031D7A">
              <w:rPr>
                <w:lang w:val="pl-PL" w:eastAsia="pl-PL"/>
              </w:rPr>
              <w:t>udno</w:t>
            </w:r>
            <w:r w:rsidRPr="00031D7A">
              <w:rPr>
                <w:lang w:val="pl-PL" w:eastAsia="pl-PL"/>
              </w:rPr>
              <w:t xml:space="preserve"> </w:t>
            </w:r>
            <w:r w:rsidR="0018160C" w:rsidRPr="00031D7A">
              <w:rPr>
                <w:lang w:val="pl-PL" w:eastAsia="pl-PL"/>
              </w:rPr>
              <w:t>ć korzystająca z sieci kanalizacyjnej</w:t>
            </w:r>
          </w:p>
        </w:tc>
        <w:tc>
          <w:tcPr>
            <w:tcW w:w="388" w:type="pct"/>
            <w:shd w:val="clear" w:color="auto" w:fill="auto"/>
            <w:vAlign w:val="center"/>
          </w:tcPr>
          <w:p w14:paraId="502FC7BD" w14:textId="77777777" w:rsidR="0018160C" w:rsidRPr="00031D7A" w:rsidRDefault="0018160C" w:rsidP="00BD46F8">
            <w:pPr>
              <w:pStyle w:val="Tekstwtabeli"/>
              <w:rPr>
                <w:lang w:val="pl-PL"/>
              </w:rPr>
            </w:pPr>
            <w:r w:rsidRPr="00031D7A">
              <w:rPr>
                <w:lang w:val="pl-PL"/>
              </w:rPr>
              <w:t>18 166</w:t>
            </w:r>
          </w:p>
        </w:tc>
        <w:tc>
          <w:tcPr>
            <w:tcW w:w="406" w:type="pct"/>
            <w:shd w:val="clear" w:color="auto" w:fill="auto"/>
            <w:vAlign w:val="center"/>
          </w:tcPr>
          <w:p w14:paraId="540E7D0B" w14:textId="77777777" w:rsidR="0018160C" w:rsidRPr="00031D7A" w:rsidRDefault="0018160C" w:rsidP="00BD46F8">
            <w:pPr>
              <w:pStyle w:val="Tekstwtabeli"/>
              <w:rPr>
                <w:lang w:val="pl-PL"/>
              </w:rPr>
            </w:pPr>
            <w:r w:rsidRPr="00031D7A">
              <w:rPr>
                <w:lang w:val="pl-PL"/>
              </w:rPr>
              <w:t>18 524</w:t>
            </w:r>
          </w:p>
        </w:tc>
        <w:tc>
          <w:tcPr>
            <w:tcW w:w="406" w:type="pct"/>
            <w:shd w:val="clear" w:color="auto" w:fill="auto"/>
            <w:vAlign w:val="center"/>
          </w:tcPr>
          <w:p w14:paraId="4ADFF19A" w14:textId="77777777" w:rsidR="0018160C" w:rsidRPr="00031D7A" w:rsidRDefault="0018160C" w:rsidP="00BD46F8">
            <w:pPr>
              <w:pStyle w:val="Tekstwtabeli"/>
              <w:rPr>
                <w:lang w:val="pl-PL"/>
              </w:rPr>
            </w:pPr>
            <w:r w:rsidRPr="00031D7A">
              <w:rPr>
                <w:lang w:val="pl-PL"/>
              </w:rPr>
              <w:t>18 987</w:t>
            </w:r>
          </w:p>
        </w:tc>
        <w:tc>
          <w:tcPr>
            <w:tcW w:w="406" w:type="pct"/>
            <w:shd w:val="clear" w:color="auto" w:fill="auto"/>
            <w:vAlign w:val="center"/>
          </w:tcPr>
          <w:p w14:paraId="0C447C49" w14:textId="77777777" w:rsidR="0018160C" w:rsidRPr="00031D7A" w:rsidRDefault="0018160C" w:rsidP="00BD46F8">
            <w:pPr>
              <w:pStyle w:val="Tekstwtabeli"/>
              <w:rPr>
                <w:lang w:val="pl-PL"/>
              </w:rPr>
            </w:pPr>
            <w:r w:rsidRPr="00031D7A">
              <w:rPr>
                <w:lang w:val="pl-PL"/>
              </w:rPr>
              <w:t>19 351</w:t>
            </w:r>
          </w:p>
        </w:tc>
        <w:tc>
          <w:tcPr>
            <w:tcW w:w="406" w:type="pct"/>
            <w:shd w:val="clear" w:color="auto" w:fill="auto"/>
            <w:vAlign w:val="center"/>
          </w:tcPr>
          <w:p w14:paraId="3A60C01B" w14:textId="77777777" w:rsidR="0018160C" w:rsidRPr="00031D7A" w:rsidRDefault="0018160C" w:rsidP="00BD46F8">
            <w:pPr>
              <w:pStyle w:val="Tekstwtabeli"/>
              <w:rPr>
                <w:lang w:val="pl-PL"/>
              </w:rPr>
            </w:pPr>
            <w:r w:rsidRPr="00031D7A">
              <w:rPr>
                <w:lang w:val="pl-PL"/>
              </w:rPr>
              <w:t>19 897</w:t>
            </w:r>
          </w:p>
        </w:tc>
        <w:tc>
          <w:tcPr>
            <w:tcW w:w="406" w:type="pct"/>
            <w:shd w:val="clear" w:color="auto" w:fill="auto"/>
            <w:vAlign w:val="center"/>
          </w:tcPr>
          <w:p w14:paraId="2CB69F81" w14:textId="77777777" w:rsidR="0018160C" w:rsidRPr="00031D7A" w:rsidRDefault="0018160C" w:rsidP="00BD46F8">
            <w:pPr>
              <w:pStyle w:val="Tekstwtabeli"/>
              <w:rPr>
                <w:lang w:val="pl-PL"/>
              </w:rPr>
            </w:pPr>
            <w:r w:rsidRPr="00031D7A">
              <w:rPr>
                <w:lang w:val="pl-PL"/>
              </w:rPr>
              <w:t>20 262</w:t>
            </w:r>
          </w:p>
        </w:tc>
        <w:tc>
          <w:tcPr>
            <w:tcW w:w="406" w:type="pct"/>
            <w:shd w:val="clear" w:color="auto" w:fill="auto"/>
            <w:vAlign w:val="center"/>
          </w:tcPr>
          <w:p w14:paraId="7511ED94" w14:textId="77777777" w:rsidR="0018160C" w:rsidRPr="00031D7A" w:rsidRDefault="0018160C" w:rsidP="00BD46F8">
            <w:pPr>
              <w:pStyle w:val="Tekstwtabeli"/>
              <w:rPr>
                <w:lang w:val="pl-PL"/>
              </w:rPr>
            </w:pPr>
            <w:r w:rsidRPr="00031D7A">
              <w:rPr>
                <w:lang w:val="pl-PL"/>
              </w:rPr>
              <w:t>21 660</w:t>
            </w:r>
          </w:p>
        </w:tc>
        <w:tc>
          <w:tcPr>
            <w:tcW w:w="406" w:type="pct"/>
            <w:shd w:val="clear" w:color="auto" w:fill="auto"/>
            <w:vAlign w:val="center"/>
          </w:tcPr>
          <w:p w14:paraId="4BD43F2D" w14:textId="77777777" w:rsidR="0018160C" w:rsidRPr="00031D7A" w:rsidRDefault="0018160C" w:rsidP="00BD46F8">
            <w:pPr>
              <w:pStyle w:val="Tekstwtabeli"/>
              <w:rPr>
                <w:lang w:val="pl-PL"/>
              </w:rPr>
            </w:pPr>
            <w:r w:rsidRPr="00031D7A">
              <w:rPr>
                <w:lang w:val="pl-PL"/>
              </w:rPr>
              <w:t>21 896</w:t>
            </w:r>
          </w:p>
        </w:tc>
        <w:tc>
          <w:tcPr>
            <w:tcW w:w="407" w:type="pct"/>
            <w:shd w:val="clear" w:color="auto" w:fill="auto"/>
            <w:vAlign w:val="center"/>
          </w:tcPr>
          <w:p w14:paraId="2888774B" w14:textId="77777777" w:rsidR="0018160C" w:rsidRPr="00031D7A" w:rsidRDefault="0018160C" w:rsidP="00BD46F8">
            <w:pPr>
              <w:pStyle w:val="Tekstwtabeli"/>
              <w:rPr>
                <w:lang w:val="pl-PL"/>
              </w:rPr>
            </w:pPr>
            <w:r w:rsidRPr="00031D7A">
              <w:rPr>
                <w:lang w:val="pl-PL"/>
              </w:rPr>
              <w:t>21 956</w:t>
            </w:r>
          </w:p>
        </w:tc>
        <w:tc>
          <w:tcPr>
            <w:tcW w:w="463" w:type="pct"/>
            <w:vAlign w:val="center"/>
          </w:tcPr>
          <w:p w14:paraId="165538D6" w14:textId="77777777" w:rsidR="0018160C" w:rsidRPr="00031D7A" w:rsidRDefault="0018160C" w:rsidP="00BD46F8">
            <w:pPr>
              <w:pStyle w:val="Tekstwtabeli"/>
              <w:rPr>
                <w:lang w:val="pl-PL"/>
              </w:rPr>
            </w:pPr>
            <w:r w:rsidRPr="00031D7A">
              <w:rPr>
                <w:lang w:val="pl-PL"/>
              </w:rPr>
              <w:t>b.d.</w:t>
            </w:r>
          </w:p>
        </w:tc>
      </w:tr>
      <w:tr w:rsidR="0018160C" w:rsidRPr="00031D7A" w14:paraId="288A6103" w14:textId="77777777" w:rsidTr="00B24EA6">
        <w:trPr>
          <w:trHeight w:val="306"/>
        </w:trPr>
        <w:tc>
          <w:tcPr>
            <w:tcW w:w="900" w:type="pct"/>
            <w:vAlign w:val="center"/>
          </w:tcPr>
          <w:p w14:paraId="5E24D8FE" w14:textId="77777777" w:rsidR="0018160C" w:rsidRPr="00031D7A" w:rsidRDefault="0018160C" w:rsidP="00BA05B1">
            <w:pPr>
              <w:pStyle w:val="Tekstwtabeli"/>
              <w:jc w:val="left"/>
              <w:rPr>
                <w:lang w:val="pl-PL" w:eastAsia="pl-PL"/>
              </w:rPr>
            </w:pPr>
            <w:r w:rsidRPr="00031D7A">
              <w:rPr>
                <w:lang w:val="pl-PL" w:eastAsia="pl-PL"/>
              </w:rPr>
              <w:t>% ludności korzystającej z sieci kanalizacyjnej</w:t>
            </w:r>
          </w:p>
        </w:tc>
        <w:tc>
          <w:tcPr>
            <w:tcW w:w="388" w:type="pct"/>
            <w:shd w:val="clear" w:color="auto" w:fill="auto"/>
            <w:vAlign w:val="center"/>
          </w:tcPr>
          <w:p w14:paraId="46A571B3" w14:textId="77777777" w:rsidR="0018160C" w:rsidRPr="00031D7A" w:rsidRDefault="0018160C" w:rsidP="00BD46F8">
            <w:pPr>
              <w:pStyle w:val="Tekstwtabeli"/>
              <w:rPr>
                <w:lang w:val="pl-PL"/>
              </w:rPr>
            </w:pPr>
            <w:r w:rsidRPr="00031D7A">
              <w:rPr>
                <w:lang w:val="pl-PL"/>
              </w:rPr>
              <w:t>77,1</w:t>
            </w:r>
          </w:p>
        </w:tc>
        <w:tc>
          <w:tcPr>
            <w:tcW w:w="406" w:type="pct"/>
            <w:shd w:val="clear" w:color="auto" w:fill="auto"/>
            <w:vAlign w:val="center"/>
          </w:tcPr>
          <w:p w14:paraId="5407A94E" w14:textId="77777777" w:rsidR="0018160C" w:rsidRPr="00031D7A" w:rsidRDefault="0018160C" w:rsidP="00BD46F8">
            <w:pPr>
              <w:pStyle w:val="Tekstwtabeli"/>
              <w:rPr>
                <w:lang w:val="pl-PL"/>
              </w:rPr>
            </w:pPr>
            <w:r w:rsidRPr="00031D7A">
              <w:rPr>
                <w:lang w:val="pl-PL"/>
              </w:rPr>
              <w:t>77,1</w:t>
            </w:r>
          </w:p>
        </w:tc>
        <w:tc>
          <w:tcPr>
            <w:tcW w:w="406" w:type="pct"/>
            <w:shd w:val="clear" w:color="auto" w:fill="auto"/>
            <w:vAlign w:val="center"/>
          </w:tcPr>
          <w:p w14:paraId="44F707E7" w14:textId="77777777" w:rsidR="0018160C" w:rsidRPr="00031D7A" w:rsidRDefault="0018160C" w:rsidP="00BD46F8">
            <w:pPr>
              <w:pStyle w:val="Tekstwtabeli"/>
              <w:rPr>
                <w:lang w:val="pl-PL"/>
              </w:rPr>
            </w:pPr>
            <w:r w:rsidRPr="00031D7A">
              <w:rPr>
                <w:lang w:val="pl-PL"/>
              </w:rPr>
              <w:t>77,1</w:t>
            </w:r>
          </w:p>
        </w:tc>
        <w:tc>
          <w:tcPr>
            <w:tcW w:w="406" w:type="pct"/>
            <w:shd w:val="clear" w:color="auto" w:fill="auto"/>
            <w:vAlign w:val="center"/>
          </w:tcPr>
          <w:p w14:paraId="53F6F857" w14:textId="77777777" w:rsidR="0018160C" w:rsidRPr="00031D7A" w:rsidRDefault="0018160C" w:rsidP="00BD46F8">
            <w:pPr>
              <w:pStyle w:val="Tekstwtabeli"/>
              <w:rPr>
                <w:lang w:val="pl-PL"/>
              </w:rPr>
            </w:pPr>
            <w:r w:rsidRPr="00031D7A">
              <w:rPr>
                <w:lang w:val="pl-PL"/>
              </w:rPr>
              <w:t>77,1</w:t>
            </w:r>
          </w:p>
        </w:tc>
        <w:tc>
          <w:tcPr>
            <w:tcW w:w="406" w:type="pct"/>
            <w:shd w:val="clear" w:color="auto" w:fill="auto"/>
            <w:vAlign w:val="center"/>
          </w:tcPr>
          <w:p w14:paraId="44A21020" w14:textId="77777777" w:rsidR="0018160C" w:rsidRPr="00031D7A" w:rsidRDefault="0018160C" w:rsidP="00BD46F8">
            <w:pPr>
              <w:pStyle w:val="Tekstwtabeli"/>
              <w:rPr>
                <w:lang w:val="pl-PL"/>
              </w:rPr>
            </w:pPr>
            <w:r w:rsidRPr="00031D7A">
              <w:rPr>
                <w:lang w:val="pl-PL"/>
              </w:rPr>
              <w:t>77,1</w:t>
            </w:r>
          </w:p>
        </w:tc>
        <w:tc>
          <w:tcPr>
            <w:tcW w:w="406" w:type="pct"/>
            <w:shd w:val="clear" w:color="auto" w:fill="auto"/>
            <w:vAlign w:val="center"/>
          </w:tcPr>
          <w:p w14:paraId="18517265" w14:textId="77777777" w:rsidR="0018160C" w:rsidRPr="00031D7A" w:rsidRDefault="0018160C" w:rsidP="00BD46F8">
            <w:pPr>
              <w:pStyle w:val="Tekstwtabeli"/>
              <w:rPr>
                <w:lang w:val="pl-PL"/>
              </w:rPr>
            </w:pPr>
            <w:r w:rsidRPr="00031D7A">
              <w:rPr>
                <w:lang w:val="pl-PL"/>
              </w:rPr>
              <w:t>77,0</w:t>
            </w:r>
          </w:p>
        </w:tc>
        <w:tc>
          <w:tcPr>
            <w:tcW w:w="406" w:type="pct"/>
            <w:shd w:val="clear" w:color="auto" w:fill="auto"/>
            <w:vAlign w:val="center"/>
          </w:tcPr>
          <w:p w14:paraId="079E4D35" w14:textId="77777777" w:rsidR="0018160C" w:rsidRPr="00031D7A" w:rsidRDefault="0018160C" w:rsidP="00BD46F8">
            <w:pPr>
              <w:pStyle w:val="Tekstwtabeli"/>
              <w:rPr>
                <w:lang w:val="pl-PL"/>
              </w:rPr>
            </w:pPr>
            <w:r w:rsidRPr="00031D7A">
              <w:rPr>
                <w:lang w:val="pl-PL"/>
              </w:rPr>
              <w:t>77,0</w:t>
            </w:r>
          </w:p>
        </w:tc>
        <w:tc>
          <w:tcPr>
            <w:tcW w:w="406" w:type="pct"/>
            <w:shd w:val="clear" w:color="auto" w:fill="auto"/>
            <w:vAlign w:val="center"/>
          </w:tcPr>
          <w:p w14:paraId="5F04ACCA" w14:textId="77777777" w:rsidR="0018160C" w:rsidRPr="00031D7A" w:rsidRDefault="0018160C" w:rsidP="00BD46F8">
            <w:pPr>
              <w:pStyle w:val="Tekstwtabeli"/>
              <w:rPr>
                <w:lang w:val="pl-PL"/>
              </w:rPr>
            </w:pPr>
            <w:r w:rsidRPr="00031D7A">
              <w:rPr>
                <w:lang w:val="pl-PL"/>
              </w:rPr>
              <w:t>77,0</w:t>
            </w:r>
          </w:p>
        </w:tc>
        <w:tc>
          <w:tcPr>
            <w:tcW w:w="407" w:type="pct"/>
            <w:shd w:val="clear" w:color="auto" w:fill="auto"/>
            <w:vAlign w:val="center"/>
          </w:tcPr>
          <w:p w14:paraId="5165A69C" w14:textId="77777777" w:rsidR="0018160C" w:rsidRPr="00031D7A" w:rsidRDefault="0018160C" w:rsidP="00BD46F8">
            <w:pPr>
              <w:pStyle w:val="Tekstwtabeli"/>
              <w:rPr>
                <w:lang w:val="pl-PL"/>
              </w:rPr>
            </w:pPr>
            <w:r w:rsidRPr="00031D7A">
              <w:rPr>
                <w:lang w:val="pl-PL"/>
              </w:rPr>
              <w:t>77,0</w:t>
            </w:r>
          </w:p>
        </w:tc>
        <w:tc>
          <w:tcPr>
            <w:tcW w:w="463" w:type="pct"/>
            <w:vAlign w:val="center"/>
          </w:tcPr>
          <w:p w14:paraId="43B597B9" w14:textId="77777777" w:rsidR="0018160C" w:rsidRPr="00031D7A" w:rsidRDefault="0018160C" w:rsidP="00BD46F8">
            <w:pPr>
              <w:pStyle w:val="Tekstwtabeli"/>
              <w:rPr>
                <w:lang w:val="pl-PL"/>
              </w:rPr>
            </w:pPr>
            <w:r w:rsidRPr="00031D7A">
              <w:rPr>
                <w:lang w:val="pl-PL"/>
              </w:rPr>
              <w:t>b.d.</w:t>
            </w:r>
          </w:p>
        </w:tc>
      </w:tr>
    </w:tbl>
    <w:p w14:paraId="59099471" w14:textId="466BC460" w:rsidR="001F69B7" w:rsidRPr="00031D7A" w:rsidRDefault="001F69B7" w:rsidP="00BD46F8">
      <w:pPr>
        <w:pStyle w:val="rdo"/>
      </w:pPr>
      <w:r w:rsidRPr="00031D7A">
        <w:t>Źródło danych: BDL 2023 oraz raporty o stanie Gminy Miasto Reda 2018-2023</w:t>
      </w:r>
    </w:p>
    <w:p w14:paraId="40DBD752" w14:textId="27A43E86" w:rsidR="0018160C" w:rsidRPr="00031D7A" w:rsidRDefault="004F69B3" w:rsidP="00BD46F8">
      <w:r>
        <w:t xml:space="preserve">W kontekście oceny </w:t>
      </w:r>
      <w:r w:rsidR="0018160C" w:rsidRPr="00031D7A">
        <w:t>wrażliwości komponentów gospodarki ściekowej na</w:t>
      </w:r>
      <w:r w:rsidR="0076741A" w:rsidRPr="00031D7A">
        <w:t> </w:t>
      </w:r>
      <w:r w:rsidR="0018160C" w:rsidRPr="00031D7A">
        <w:t>zmiany klimatu</w:t>
      </w:r>
      <w:r>
        <w:t xml:space="preserve"> ważna</w:t>
      </w:r>
      <w:r w:rsidR="0018160C" w:rsidRPr="00031D7A">
        <w:t xml:space="preserve"> jest identyfikacja stanu technicznego oraz rozwoju infrastrukturalnego tego podsystemu. W</w:t>
      </w:r>
      <w:r>
        <w:t> </w:t>
      </w:r>
      <w:r w:rsidR="0018160C" w:rsidRPr="00031D7A">
        <w:t>analizie przyjęto, że cechy te determinowane są przez liczbę awarii sieci kanalizacyjnej na 1 km długości tej sieci oraz na podstawie różnicy pomiędzy odsetkiem ludności korzystającej z</w:t>
      </w:r>
      <w:r w:rsidR="00CD6693">
        <w:t> </w:t>
      </w:r>
      <w:r w:rsidR="0018160C" w:rsidRPr="00031D7A">
        <w:t>wodociągu oraz kanalizacji w danej jednostce terytorialnej. Pierwszy omawiany wskaźnik pozwala pośrednio wnioskować o stanie technicznym układu kanalizacyjnego. Sieć kanalizacyjna o</w:t>
      </w:r>
      <w:r w:rsidR="00CD6693">
        <w:t> </w:t>
      </w:r>
      <w:r w:rsidR="0018160C" w:rsidRPr="00031D7A">
        <w:t xml:space="preserve">niedostatecznym stanie technicznym wykazuje podwyższoną wrażliwość na działanie zjawisk klimatycznych. Wskaźnik ten pośrednio charakteryzuje również wiek sieci kanalizacyjnej (częstotliwość występowania awarii zwiększa się wraz z wiekiem infrastruktury). W tabeli poniżej </w:t>
      </w:r>
      <w:r w:rsidR="001F69B7" w:rsidRPr="00031D7A">
        <w:t>(</w:t>
      </w:r>
      <w:r w:rsidR="00EE701A" w:rsidRPr="00031D7A">
        <w:t>T</w:t>
      </w:r>
      <w:r w:rsidR="001F69B7" w:rsidRPr="00031D7A">
        <w:t xml:space="preserve">ab. 9) </w:t>
      </w:r>
      <w:r w:rsidR="0018160C" w:rsidRPr="00031D7A">
        <w:t>przedstawiono wartości omawianego wskaźnika na przestrzeni lat w Mieście Reda. Dla</w:t>
      </w:r>
      <w:r w:rsidR="0076741A" w:rsidRPr="00031D7A">
        <w:t> </w:t>
      </w:r>
      <w:r w:rsidR="0018160C" w:rsidRPr="00031D7A">
        <w:t>porównania przedstawiono również wartości dla powiatu, województwa oraz kraju.</w:t>
      </w:r>
    </w:p>
    <w:p w14:paraId="3DC1D5E8" w14:textId="26426722" w:rsidR="0027311A" w:rsidRPr="00031D7A" w:rsidRDefault="00131ACD" w:rsidP="00BD46F8">
      <w:pPr>
        <w:pStyle w:val="Tabela"/>
      </w:pPr>
      <w:bookmarkStart w:id="71" w:name="_Toc173930358"/>
      <w:bookmarkStart w:id="72" w:name="_Toc177537535"/>
      <w:r w:rsidRPr="00031D7A">
        <w:t>Liczba awarii sieci kanalizacyjnej</w:t>
      </w:r>
      <w:r w:rsidR="00AB4D61" w:rsidRPr="00031D7A">
        <w:t xml:space="preserve"> w Redzie</w:t>
      </w:r>
      <w:r w:rsidRPr="00031D7A">
        <w:t xml:space="preserve"> na </w:t>
      </w:r>
      <w:r w:rsidR="00AB4D61" w:rsidRPr="00031D7A">
        <w:t xml:space="preserve">1 km tej sieci </w:t>
      </w:r>
      <w:r w:rsidR="001F69B7" w:rsidRPr="00031D7A">
        <w:br/>
      </w:r>
      <w:r w:rsidR="00AB4D61" w:rsidRPr="00031D7A">
        <w:t>na tle danych krajowych, regionalnych i powiatowych</w:t>
      </w:r>
      <w:bookmarkEnd w:id="71"/>
      <w:bookmarkEnd w:id="72"/>
      <w:r w:rsidR="00AB4D61" w:rsidRPr="00031D7A">
        <w:t xml:space="preserve"> </w:t>
      </w:r>
    </w:p>
    <w:tbl>
      <w:tblPr>
        <w:tblStyle w:val="Tabela-Siatka"/>
        <w:tblW w:w="5000" w:type="pct"/>
        <w:jc w:val="center"/>
        <w:tblLook w:val="04A0" w:firstRow="1" w:lastRow="0" w:firstColumn="1" w:lastColumn="0" w:noHBand="0" w:noVBand="1"/>
      </w:tblPr>
      <w:tblGrid>
        <w:gridCol w:w="1739"/>
        <w:gridCol w:w="930"/>
        <w:gridCol w:w="932"/>
        <w:gridCol w:w="933"/>
        <w:gridCol w:w="933"/>
        <w:gridCol w:w="933"/>
        <w:gridCol w:w="933"/>
        <w:gridCol w:w="933"/>
        <w:gridCol w:w="788"/>
      </w:tblGrid>
      <w:tr w:rsidR="0018160C" w:rsidRPr="00031D7A" w14:paraId="30FB2C65" w14:textId="77777777" w:rsidTr="00B24EA6">
        <w:trPr>
          <w:trHeight w:val="42"/>
          <w:tblHeader/>
          <w:jc w:val="center"/>
        </w:trPr>
        <w:tc>
          <w:tcPr>
            <w:tcW w:w="961" w:type="pct"/>
            <w:vMerge w:val="restart"/>
            <w:shd w:val="clear" w:color="auto" w:fill="D9E2F3" w:themeFill="accent1" w:themeFillTint="33"/>
            <w:vAlign w:val="center"/>
          </w:tcPr>
          <w:p w14:paraId="4CE03E8D" w14:textId="77777777" w:rsidR="0018160C" w:rsidRPr="00031D7A" w:rsidRDefault="0018160C" w:rsidP="00BD46F8">
            <w:pPr>
              <w:pStyle w:val="Tekstwtabeli"/>
              <w:rPr>
                <w:lang w:val="pl-PL"/>
              </w:rPr>
            </w:pPr>
            <w:r w:rsidRPr="00031D7A">
              <w:rPr>
                <w:lang w:val="pl-PL"/>
              </w:rPr>
              <w:t>Jednostka Terytorialna</w:t>
            </w:r>
          </w:p>
        </w:tc>
        <w:tc>
          <w:tcPr>
            <w:tcW w:w="4039" w:type="pct"/>
            <w:gridSpan w:val="8"/>
            <w:shd w:val="clear" w:color="auto" w:fill="D9E2F3" w:themeFill="accent1" w:themeFillTint="33"/>
            <w:vAlign w:val="center"/>
          </w:tcPr>
          <w:p w14:paraId="51CC984A" w14:textId="77777777" w:rsidR="0018160C" w:rsidRPr="00031D7A" w:rsidRDefault="0018160C" w:rsidP="00BD46F8">
            <w:pPr>
              <w:pStyle w:val="Tekstwtabeli"/>
              <w:rPr>
                <w:lang w:val="pl-PL"/>
              </w:rPr>
            </w:pPr>
            <w:r w:rsidRPr="00031D7A">
              <w:rPr>
                <w:lang w:val="pl-PL"/>
              </w:rPr>
              <w:t>Liczba awarii na 1 km długości sieci</w:t>
            </w:r>
          </w:p>
        </w:tc>
      </w:tr>
      <w:tr w:rsidR="0018160C" w:rsidRPr="00031D7A" w14:paraId="48FAA304" w14:textId="77777777" w:rsidTr="00B24EA6">
        <w:trPr>
          <w:trHeight w:val="349"/>
          <w:tblHeader/>
          <w:jc w:val="center"/>
        </w:trPr>
        <w:tc>
          <w:tcPr>
            <w:tcW w:w="961" w:type="pct"/>
            <w:vMerge/>
            <w:shd w:val="clear" w:color="auto" w:fill="D9E2F3" w:themeFill="accent1" w:themeFillTint="33"/>
            <w:vAlign w:val="center"/>
          </w:tcPr>
          <w:p w14:paraId="2EE2EC8B" w14:textId="77777777" w:rsidR="0018160C" w:rsidRPr="00031D7A" w:rsidRDefault="0018160C" w:rsidP="00BD46F8">
            <w:pPr>
              <w:pStyle w:val="Tekstwtabeli"/>
              <w:rPr>
                <w:lang w:val="pl-PL"/>
              </w:rPr>
            </w:pPr>
          </w:p>
        </w:tc>
        <w:tc>
          <w:tcPr>
            <w:tcW w:w="514" w:type="pct"/>
            <w:shd w:val="clear" w:color="auto" w:fill="D9E2F3" w:themeFill="accent1" w:themeFillTint="33"/>
            <w:vAlign w:val="center"/>
          </w:tcPr>
          <w:p w14:paraId="52995FC5" w14:textId="77777777" w:rsidR="0018160C" w:rsidRPr="00031D7A" w:rsidRDefault="0018160C" w:rsidP="00BD46F8">
            <w:pPr>
              <w:pStyle w:val="Tekstwtabeli"/>
              <w:rPr>
                <w:lang w:val="pl-PL"/>
              </w:rPr>
            </w:pPr>
            <w:r w:rsidRPr="00031D7A">
              <w:rPr>
                <w:lang w:val="pl-PL"/>
              </w:rPr>
              <w:t>2015</w:t>
            </w:r>
          </w:p>
        </w:tc>
        <w:tc>
          <w:tcPr>
            <w:tcW w:w="515" w:type="pct"/>
            <w:shd w:val="clear" w:color="auto" w:fill="D9E2F3" w:themeFill="accent1" w:themeFillTint="33"/>
            <w:vAlign w:val="center"/>
          </w:tcPr>
          <w:p w14:paraId="60FBE926" w14:textId="77777777" w:rsidR="0018160C" w:rsidRPr="00031D7A" w:rsidRDefault="0018160C" w:rsidP="00BD46F8">
            <w:pPr>
              <w:pStyle w:val="Tekstwtabeli"/>
              <w:rPr>
                <w:lang w:val="pl-PL"/>
              </w:rPr>
            </w:pPr>
            <w:r w:rsidRPr="00031D7A">
              <w:rPr>
                <w:lang w:val="pl-PL"/>
              </w:rPr>
              <w:t>2016</w:t>
            </w:r>
          </w:p>
        </w:tc>
        <w:tc>
          <w:tcPr>
            <w:tcW w:w="515" w:type="pct"/>
            <w:shd w:val="clear" w:color="auto" w:fill="D9E2F3" w:themeFill="accent1" w:themeFillTint="33"/>
            <w:vAlign w:val="center"/>
          </w:tcPr>
          <w:p w14:paraId="3B2C35D0" w14:textId="77777777" w:rsidR="0018160C" w:rsidRPr="00031D7A" w:rsidRDefault="0018160C" w:rsidP="00BD46F8">
            <w:pPr>
              <w:pStyle w:val="Tekstwtabeli"/>
              <w:rPr>
                <w:lang w:val="pl-PL"/>
              </w:rPr>
            </w:pPr>
            <w:r w:rsidRPr="00031D7A">
              <w:rPr>
                <w:lang w:val="pl-PL"/>
              </w:rPr>
              <w:t>2017</w:t>
            </w:r>
          </w:p>
        </w:tc>
        <w:tc>
          <w:tcPr>
            <w:tcW w:w="515" w:type="pct"/>
            <w:shd w:val="clear" w:color="auto" w:fill="D9E2F3" w:themeFill="accent1" w:themeFillTint="33"/>
            <w:vAlign w:val="center"/>
          </w:tcPr>
          <w:p w14:paraId="2A1952B1" w14:textId="77777777" w:rsidR="0018160C" w:rsidRPr="00031D7A" w:rsidRDefault="0018160C" w:rsidP="00BD46F8">
            <w:pPr>
              <w:pStyle w:val="Tekstwtabeli"/>
              <w:rPr>
                <w:lang w:val="pl-PL"/>
              </w:rPr>
            </w:pPr>
            <w:r w:rsidRPr="00031D7A">
              <w:rPr>
                <w:lang w:val="pl-PL"/>
              </w:rPr>
              <w:t>2018</w:t>
            </w:r>
          </w:p>
        </w:tc>
        <w:tc>
          <w:tcPr>
            <w:tcW w:w="515" w:type="pct"/>
            <w:shd w:val="clear" w:color="auto" w:fill="D9E2F3" w:themeFill="accent1" w:themeFillTint="33"/>
            <w:vAlign w:val="center"/>
          </w:tcPr>
          <w:p w14:paraId="288619E2" w14:textId="77777777" w:rsidR="0018160C" w:rsidRPr="00031D7A" w:rsidRDefault="0018160C" w:rsidP="00BD46F8">
            <w:pPr>
              <w:pStyle w:val="Tekstwtabeli"/>
              <w:rPr>
                <w:lang w:val="pl-PL"/>
              </w:rPr>
            </w:pPr>
            <w:r w:rsidRPr="00031D7A">
              <w:rPr>
                <w:lang w:val="pl-PL"/>
              </w:rPr>
              <w:t>2019</w:t>
            </w:r>
          </w:p>
        </w:tc>
        <w:tc>
          <w:tcPr>
            <w:tcW w:w="515" w:type="pct"/>
            <w:shd w:val="clear" w:color="auto" w:fill="D9E2F3" w:themeFill="accent1" w:themeFillTint="33"/>
            <w:vAlign w:val="center"/>
          </w:tcPr>
          <w:p w14:paraId="3B9BB4D0" w14:textId="77777777" w:rsidR="0018160C" w:rsidRPr="00031D7A" w:rsidRDefault="0018160C" w:rsidP="00BD46F8">
            <w:pPr>
              <w:pStyle w:val="Tekstwtabeli"/>
              <w:rPr>
                <w:lang w:val="pl-PL"/>
              </w:rPr>
            </w:pPr>
            <w:r w:rsidRPr="00031D7A">
              <w:rPr>
                <w:lang w:val="pl-PL"/>
              </w:rPr>
              <w:t>2020</w:t>
            </w:r>
          </w:p>
        </w:tc>
        <w:tc>
          <w:tcPr>
            <w:tcW w:w="515" w:type="pct"/>
            <w:shd w:val="clear" w:color="auto" w:fill="D9E2F3" w:themeFill="accent1" w:themeFillTint="33"/>
            <w:vAlign w:val="center"/>
          </w:tcPr>
          <w:p w14:paraId="5F7474DD" w14:textId="77777777" w:rsidR="0018160C" w:rsidRPr="00031D7A" w:rsidRDefault="0018160C" w:rsidP="00BD46F8">
            <w:pPr>
              <w:pStyle w:val="Tekstwtabeli"/>
              <w:rPr>
                <w:lang w:val="pl-PL"/>
              </w:rPr>
            </w:pPr>
            <w:r w:rsidRPr="00031D7A">
              <w:rPr>
                <w:lang w:val="pl-PL"/>
              </w:rPr>
              <w:t>2021</w:t>
            </w:r>
          </w:p>
        </w:tc>
        <w:tc>
          <w:tcPr>
            <w:tcW w:w="436" w:type="pct"/>
            <w:shd w:val="clear" w:color="auto" w:fill="D9E2F3" w:themeFill="accent1" w:themeFillTint="33"/>
            <w:vAlign w:val="center"/>
          </w:tcPr>
          <w:p w14:paraId="11B4324E" w14:textId="77777777" w:rsidR="0018160C" w:rsidRPr="00031D7A" w:rsidRDefault="0018160C" w:rsidP="00BD46F8">
            <w:pPr>
              <w:pStyle w:val="Tekstwtabeli"/>
              <w:rPr>
                <w:lang w:val="pl-PL"/>
              </w:rPr>
            </w:pPr>
            <w:r w:rsidRPr="00031D7A">
              <w:rPr>
                <w:lang w:val="pl-PL"/>
              </w:rPr>
              <w:t>2022</w:t>
            </w:r>
          </w:p>
        </w:tc>
      </w:tr>
      <w:tr w:rsidR="0018160C" w:rsidRPr="00031D7A" w14:paraId="5FE82141" w14:textId="77777777" w:rsidTr="00B24EA6">
        <w:trPr>
          <w:trHeight w:val="349"/>
          <w:jc w:val="center"/>
        </w:trPr>
        <w:tc>
          <w:tcPr>
            <w:tcW w:w="961" w:type="pct"/>
            <w:vAlign w:val="center"/>
          </w:tcPr>
          <w:p w14:paraId="524CB1A2" w14:textId="73A603C8" w:rsidR="0018160C" w:rsidRPr="00031D7A" w:rsidRDefault="001F69B7" w:rsidP="00BD46F8">
            <w:pPr>
              <w:pStyle w:val="Tekstwtabeli"/>
              <w:rPr>
                <w:lang w:val="pl-PL"/>
              </w:rPr>
            </w:pPr>
            <w:r w:rsidRPr="00031D7A">
              <w:rPr>
                <w:lang w:val="pl-PL"/>
              </w:rPr>
              <w:t>Polska</w:t>
            </w:r>
          </w:p>
        </w:tc>
        <w:tc>
          <w:tcPr>
            <w:tcW w:w="514" w:type="pct"/>
            <w:shd w:val="clear" w:color="auto" w:fill="auto"/>
            <w:vAlign w:val="center"/>
          </w:tcPr>
          <w:p w14:paraId="6347843E" w14:textId="77777777" w:rsidR="0018160C" w:rsidRPr="00031D7A" w:rsidRDefault="0018160C" w:rsidP="00BD46F8">
            <w:pPr>
              <w:pStyle w:val="Tekstwtabeli"/>
              <w:rPr>
                <w:lang w:val="pl-PL"/>
              </w:rPr>
            </w:pPr>
            <w:r w:rsidRPr="00031D7A">
              <w:rPr>
                <w:lang w:val="pl-PL"/>
              </w:rPr>
              <w:t>0,56</w:t>
            </w:r>
          </w:p>
        </w:tc>
        <w:tc>
          <w:tcPr>
            <w:tcW w:w="515" w:type="pct"/>
            <w:shd w:val="clear" w:color="auto" w:fill="auto"/>
            <w:vAlign w:val="center"/>
          </w:tcPr>
          <w:p w14:paraId="49A92A0C" w14:textId="77777777" w:rsidR="0018160C" w:rsidRPr="00031D7A" w:rsidRDefault="0018160C" w:rsidP="00BD46F8">
            <w:pPr>
              <w:pStyle w:val="Tekstwtabeli"/>
              <w:rPr>
                <w:lang w:val="pl-PL"/>
              </w:rPr>
            </w:pPr>
            <w:r w:rsidRPr="00031D7A">
              <w:rPr>
                <w:lang w:val="pl-PL"/>
              </w:rPr>
              <w:t>0,56</w:t>
            </w:r>
          </w:p>
        </w:tc>
        <w:tc>
          <w:tcPr>
            <w:tcW w:w="515" w:type="pct"/>
            <w:shd w:val="clear" w:color="auto" w:fill="auto"/>
            <w:vAlign w:val="center"/>
          </w:tcPr>
          <w:p w14:paraId="79BEDAEF" w14:textId="77777777" w:rsidR="0018160C" w:rsidRPr="00031D7A" w:rsidRDefault="0018160C" w:rsidP="00BD46F8">
            <w:pPr>
              <w:pStyle w:val="Tekstwtabeli"/>
              <w:rPr>
                <w:lang w:val="pl-PL"/>
              </w:rPr>
            </w:pPr>
            <w:r w:rsidRPr="00031D7A">
              <w:rPr>
                <w:lang w:val="pl-PL"/>
              </w:rPr>
              <w:t>0,55</w:t>
            </w:r>
          </w:p>
        </w:tc>
        <w:tc>
          <w:tcPr>
            <w:tcW w:w="515" w:type="pct"/>
            <w:shd w:val="clear" w:color="auto" w:fill="auto"/>
            <w:vAlign w:val="center"/>
          </w:tcPr>
          <w:p w14:paraId="29E1F517" w14:textId="77777777" w:rsidR="0018160C" w:rsidRPr="00031D7A" w:rsidRDefault="0018160C" w:rsidP="00BD46F8">
            <w:pPr>
              <w:pStyle w:val="Tekstwtabeli"/>
              <w:rPr>
                <w:lang w:val="pl-PL"/>
              </w:rPr>
            </w:pPr>
            <w:r w:rsidRPr="00031D7A">
              <w:rPr>
                <w:lang w:val="pl-PL"/>
              </w:rPr>
              <w:t>0,54</w:t>
            </w:r>
          </w:p>
        </w:tc>
        <w:tc>
          <w:tcPr>
            <w:tcW w:w="515" w:type="pct"/>
            <w:shd w:val="clear" w:color="auto" w:fill="auto"/>
            <w:vAlign w:val="center"/>
          </w:tcPr>
          <w:p w14:paraId="5C844D58" w14:textId="77777777" w:rsidR="0018160C" w:rsidRPr="00031D7A" w:rsidRDefault="0018160C" w:rsidP="00BD46F8">
            <w:pPr>
              <w:pStyle w:val="Tekstwtabeli"/>
              <w:rPr>
                <w:lang w:val="pl-PL"/>
              </w:rPr>
            </w:pPr>
            <w:r w:rsidRPr="00031D7A">
              <w:rPr>
                <w:lang w:val="pl-PL"/>
              </w:rPr>
              <w:t>0,50</w:t>
            </w:r>
          </w:p>
        </w:tc>
        <w:tc>
          <w:tcPr>
            <w:tcW w:w="515" w:type="pct"/>
            <w:shd w:val="clear" w:color="auto" w:fill="auto"/>
            <w:vAlign w:val="center"/>
          </w:tcPr>
          <w:p w14:paraId="5A980893" w14:textId="77777777" w:rsidR="0018160C" w:rsidRPr="00031D7A" w:rsidRDefault="0018160C" w:rsidP="00BD46F8">
            <w:pPr>
              <w:pStyle w:val="Tekstwtabeli"/>
              <w:rPr>
                <w:lang w:val="pl-PL"/>
              </w:rPr>
            </w:pPr>
            <w:r w:rsidRPr="00031D7A">
              <w:rPr>
                <w:lang w:val="pl-PL"/>
              </w:rPr>
              <w:t>0,50</w:t>
            </w:r>
          </w:p>
        </w:tc>
        <w:tc>
          <w:tcPr>
            <w:tcW w:w="515" w:type="pct"/>
            <w:shd w:val="clear" w:color="auto" w:fill="auto"/>
            <w:vAlign w:val="center"/>
          </w:tcPr>
          <w:p w14:paraId="158DE6EA" w14:textId="77777777" w:rsidR="0018160C" w:rsidRPr="00031D7A" w:rsidRDefault="0018160C" w:rsidP="00BD46F8">
            <w:pPr>
              <w:pStyle w:val="Tekstwtabeli"/>
              <w:rPr>
                <w:lang w:val="pl-PL"/>
              </w:rPr>
            </w:pPr>
            <w:r w:rsidRPr="00031D7A">
              <w:rPr>
                <w:lang w:val="pl-PL"/>
              </w:rPr>
              <w:t>0,52</w:t>
            </w:r>
          </w:p>
        </w:tc>
        <w:tc>
          <w:tcPr>
            <w:tcW w:w="436" w:type="pct"/>
            <w:shd w:val="clear" w:color="auto" w:fill="auto"/>
            <w:vAlign w:val="center"/>
          </w:tcPr>
          <w:p w14:paraId="7FE06DFB" w14:textId="77777777" w:rsidR="0018160C" w:rsidRPr="00031D7A" w:rsidRDefault="0018160C" w:rsidP="00BD46F8">
            <w:pPr>
              <w:pStyle w:val="Tekstwtabeli"/>
              <w:rPr>
                <w:lang w:val="pl-PL"/>
              </w:rPr>
            </w:pPr>
            <w:r w:rsidRPr="00031D7A">
              <w:rPr>
                <w:lang w:val="pl-PL"/>
              </w:rPr>
              <w:t>0,51</w:t>
            </w:r>
          </w:p>
        </w:tc>
      </w:tr>
      <w:tr w:rsidR="0018160C" w:rsidRPr="00031D7A" w14:paraId="23955330" w14:textId="77777777" w:rsidTr="00B24EA6">
        <w:trPr>
          <w:trHeight w:val="349"/>
          <w:jc w:val="center"/>
        </w:trPr>
        <w:tc>
          <w:tcPr>
            <w:tcW w:w="961" w:type="pct"/>
            <w:vAlign w:val="center"/>
          </w:tcPr>
          <w:p w14:paraId="6750AA2E" w14:textId="77777777" w:rsidR="0018160C" w:rsidRPr="00031D7A" w:rsidRDefault="0018160C" w:rsidP="00BD46F8">
            <w:pPr>
              <w:pStyle w:val="Tekstwtabeli"/>
              <w:rPr>
                <w:lang w:val="pl-PL"/>
              </w:rPr>
            </w:pPr>
            <w:r w:rsidRPr="00031D7A">
              <w:rPr>
                <w:lang w:val="pl-PL"/>
              </w:rPr>
              <w:t>Województwo pomorskie</w:t>
            </w:r>
          </w:p>
        </w:tc>
        <w:tc>
          <w:tcPr>
            <w:tcW w:w="514" w:type="pct"/>
            <w:shd w:val="clear" w:color="auto" w:fill="auto"/>
            <w:vAlign w:val="center"/>
          </w:tcPr>
          <w:p w14:paraId="1C9D924F" w14:textId="77777777" w:rsidR="0018160C" w:rsidRPr="00031D7A" w:rsidRDefault="0018160C" w:rsidP="00BD46F8">
            <w:pPr>
              <w:pStyle w:val="Tekstwtabeli"/>
              <w:rPr>
                <w:lang w:val="pl-PL"/>
              </w:rPr>
            </w:pPr>
            <w:r w:rsidRPr="00031D7A">
              <w:rPr>
                <w:lang w:val="pl-PL"/>
              </w:rPr>
              <w:t>0,49</w:t>
            </w:r>
          </w:p>
        </w:tc>
        <w:tc>
          <w:tcPr>
            <w:tcW w:w="515" w:type="pct"/>
            <w:shd w:val="clear" w:color="auto" w:fill="auto"/>
            <w:vAlign w:val="center"/>
          </w:tcPr>
          <w:p w14:paraId="6402B43E" w14:textId="77777777" w:rsidR="0018160C" w:rsidRPr="00031D7A" w:rsidRDefault="0018160C" w:rsidP="00BD46F8">
            <w:pPr>
              <w:pStyle w:val="Tekstwtabeli"/>
              <w:rPr>
                <w:lang w:val="pl-PL"/>
              </w:rPr>
            </w:pPr>
            <w:r w:rsidRPr="00031D7A">
              <w:rPr>
                <w:lang w:val="pl-PL"/>
              </w:rPr>
              <w:t>0,38</w:t>
            </w:r>
          </w:p>
        </w:tc>
        <w:tc>
          <w:tcPr>
            <w:tcW w:w="515" w:type="pct"/>
            <w:shd w:val="clear" w:color="auto" w:fill="auto"/>
            <w:vAlign w:val="center"/>
          </w:tcPr>
          <w:p w14:paraId="56C99CAB" w14:textId="77777777" w:rsidR="0018160C" w:rsidRPr="00031D7A" w:rsidRDefault="0018160C" w:rsidP="00BD46F8">
            <w:pPr>
              <w:pStyle w:val="Tekstwtabeli"/>
              <w:rPr>
                <w:lang w:val="pl-PL"/>
              </w:rPr>
            </w:pPr>
            <w:r w:rsidRPr="00031D7A">
              <w:rPr>
                <w:lang w:val="pl-PL"/>
              </w:rPr>
              <w:t>0,38</w:t>
            </w:r>
          </w:p>
        </w:tc>
        <w:tc>
          <w:tcPr>
            <w:tcW w:w="515" w:type="pct"/>
            <w:shd w:val="clear" w:color="auto" w:fill="auto"/>
            <w:vAlign w:val="center"/>
          </w:tcPr>
          <w:p w14:paraId="0F8C266A" w14:textId="77777777" w:rsidR="0018160C" w:rsidRPr="00031D7A" w:rsidRDefault="0018160C" w:rsidP="00BD46F8">
            <w:pPr>
              <w:pStyle w:val="Tekstwtabeli"/>
              <w:rPr>
                <w:lang w:val="pl-PL"/>
              </w:rPr>
            </w:pPr>
            <w:r w:rsidRPr="00031D7A">
              <w:rPr>
                <w:lang w:val="pl-PL"/>
              </w:rPr>
              <w:t>0,36</w:t>
            </w:r>
          </w:p>
        </w:tc>
        <w:tc>
          <w:tcPr>
            <w:tcW w:w="515" w:type="pct"/>
            <w:shd w:val="clear" w:color="auto" w:fill="auto"/>
            <w:vAlign w:val="center"/>
          </w:tcPr>
          <w:p w14:paraId="0EAA5F44" w14:textId="77777777" w:rsidR="0018160C" w:rsidRPr="00031D7A" w:rsidRDefault="0018160C" w:rsidP="00BD46F8">
            <w:pPr>
              <w:pStyle w:val="Tekstwtabeli"/>
              <w:rPr>
                <w:lang w:val="pl-PL"/>
              </w:rPr>
            </w:pPr>
            <w:r w:rsidRPr="00031D7A">
              <w:rPr>
                <w:lang w:val="pl-PL"/>
              </w:rPr>
              <w:t>0,30</w:t>
            </w:r>
          </w:p>
        </w:tc>
        <w:tc>
          <w:tcPr>
            <w:tcW w:w="515" w:type="pct"/>
            <w:shd w:val="clear" w:color="auto" w:fill="auto"/>
            <w:vAlign w:val="center"/>
          </w:tcPr>
          <w:p w14:paraId="3915745E" w14:textId="77777777" w:rsidR="0018160C" w:rsidRPr="00031D7A" w:rsidRDefault="0018160C" w:rsidP="00BD46F8">
            <w:pPr>
              <w:pStyle w:val="Tekstwtabeli"/>
              <w:rPr>
                <w:lang w:val="pl-PL"/>
              </w:rPr>
            </w:pPr>
            <w:r w:rsidRPr="00031D7A">
              <w:rPr>
                <w:lang w:val="pl-PL"/>
              </w:rPr>
              <w:t>0,32</w:t>
            </w:r>
          </w:p>
        </w:tc>
        <w:tc>
          <w:tcPr>
            <w:tcW w:w="515" w:type="pct"/>
            <w:shd w:val="clear" w:color="auto" w:fill="auto"/>
            <w:vAlign w:val="center"/>
          </w:tcPr>
          <w:p w14:paraId="071E0AA0" w14:textId="77777777" w:rsidR="0018160C" w:rsidRPr="00031D7A" w:rsidRDefault="0018160C" w:rsidP="00BD46F8">
            <w:pPr>
              <w:pStyle w:val="Tekstwtabeli"/>
              <w:rPr>
                <w:lang w:val="pl-PL"/>
              </w:rPr>
            </w:pPr>
            <w:r w:rsidRPr="00031D7A">
              <w:rPr>
                <w:lang w:val="pl-PL"/>
              </w:rPr>
              <w:t>0,33</w:t>
            </w:r>
          </w:p>
        </w:tc>
        <w:tc>
          <w:tcPr>
            <w:tcW w:w="436" w:type="pct"/>
            <w:shd w:val="clear" w:color="auto" w:fill="auto"/>
            <w:vAlign w:val="center"/>
          </w:tcPr>
          <w:p w14:paraId="268A52C0" w14:textId="77777777" w:rsidR="0018160C" w:rsidRPr="00031D7A" w:rsidRDefault="0018160C" w:rsidP="00BD46F8">
            <w:pPr>
              <w:pStyle w:val="Tekstwtabeli"/>
              <w:rPr>
                <w:lang w:val="pl-PL"/>
              </w:rPr>
            </w:pPr>
            <w:r w:rsidRPr="00031D7A">
              <w:rPr>
                <w:lang w:val="pl-PL"/>
              </w:rPr>
              <w:t>0,40</w:t>
            </w:r>
          </w:p>
        </w:tc>
      </w:tr>
      <w:tr w:rsidR="0018160C" w:rsidRPr="00031D7A" w14:paraId="101B63D4" w14:textId="77777777" w:rsidTr="00B24EA6">
        <w:trPr>
          <w:trHeight w:val="349"/>
          <w:jc w:val="center"/>
        </w:trPr>
        <w:tc>
          <w:tcPr>
            <w:tcW w:w="961" w:type="pct"/>
            <w:vAlign w:val="center"/>
          </w:tcPr>
          <w:p w14:paraId="32A51E32" w14:textId="77777777" w:rsidR="0018160C" w:rsidRPr="00031D7A" w:rsidRDefault="0018160C" w:rsidP="00BD46F8">
            <w:pPr>
              <w:pStyle w:val="Tekstwtabeli"/>
              <w:rPr>
                <w:lang w:val="pl-PL"/>
              </w:rPr>
            </w:pPr>
            <w:r w:rsidRPr="00031D7A">
              <w:rPr>
                <w:lang w:val="pl-PL"/>
              </w:rPr>
              <w:t>Powiat wejherowski</w:t>
            </w:r>
          </w:p>
        </w:tc>
        <w:tc>
          <w:tcPr>
            <w:tcW w:w="514" w:type="pct"/>
            <w:shd w:val="clear" w:color="auto" w:fill="auto"/>
            <w:vAlign w:val="center"/>
          </w:tcPr>
          <w:p w14:paraId="03844221" w14:textId="77777777" w:rsidR="0018160C" w:rsidRPr="00031D7A" w:rsidRDefault="0018160C" w:rsidP="00BD46F8">
            <w:pPr>
              <w:pStyle w:val="Tekstwtabeli"/>
              <w:rPr>
                <w:lang w:val="pl-PL"/>
              </w:rPr>
            </w:pPr>
            <w:r w:rsidRPr="00031D7A">
              <w:rPr>
                <w:lang w:val="pl-PL"/>
              </w:rPr>
              <w:t>0,17</w:t>
            </w:r>
          </w:p>
        </w:tc>
        <w:tc>
          <w:tcPr>
            <w:tcW w:w="515" w:type="pct"/>
            <w:shd w:val="clear" w:color="auto" w:fill="auto"/>
            <w:vAlign w:val="center"/>
          </w:tcPr>
          <w:p w14:paraId="03E996ED" w14:textId="77777777" w:rsidR="0018160C" w:rsidRPr="00031D7A" w:rsidRDefault="0018160C" w:rsidP="00BD46F8">
            <w:pPr>
              <w:pStyle w:val="Tekstwtabeli"/>
              <w:rPr>
                <w:lang w:val="pl-PL"/>
              </w:rPr>
            </w:pPr>
            <w:r w:rsidRPr="00031D7A">
              <w:rPr>
                <w:lang w:val="pl-PL"/>
              </w:rPr>
              <w:t>0,18</w:t>
            </w:r>
          </w:p>
        </w:tc>
        <w:tc>
          <w:tcPr>
            <w:tcW w:w="515" w:type="pct"/>
            <w:shd w:val="clear" w:color="auto" w:fill="auto"/>
            <w:vAlign w:val="center"/>
          </w:tcPr>
          <w:p w14:paraId="334FB8A6" w14:textId="77777777" w:rsidR="0018160C" w:rsidRPr="00031D7A" w:rsidRDefault="0018160C" w:rsidP="00BD46F8">
            <w:pPr>
              <w:pStyle w:val="Tekstwtabeli"/>
              <w:rPr>
                <w:lang w:val="pl-PL"/>
              </w:rPr>
            </w:pPr>
            <w:r w:rsidRPr="00031D7A">
              <w:rPr>
                <w:lang w:val="pl-PL"/>
              </w:rPr>
              <w:t>0,16</w:t>
            </w:r>
          </w:p>
        </w:tc>
        <w:tc>
          <w:tcPr>
            <w:tcW w:w="515" w:type="pct"/>
            <w:shd w:val="clear" w:color="auto" w:fill="auto"/>
            <w:vAlign w:val="center"/>
          </w:tcPr>
          <w:p w14:paraId="146B74C6" w14:textId="77777777" w:rsidR="0018160C" w:rsidRPr="00031D7A" w:rsidRDefault="0018160C" w:rsidP="00BD46F8">
            <w:pPr>
              <w:pStyle w:val="Tekstwtabeli"/>
              <w:rPr>
                <w:lang w:val="pl-PL"/>
              </w:rPr>
            </w:pPr>
            <w:r w:rsidRPr="00031D7A">
              <w:rPr>
                <w:lang w:val="pl-PL"/>
              </w:rPr>
              <w:t>0,17</w:t>
            </w:r>
          </w:p>
        </w:tc>
        <w:tc>
          <w:tcPr>
            <w:tcW w:w="515" w:type="pct"/>
            <w:shd w:val="clear" w:color="auto" w:fill="auto"/>
            <w:vAlign w:val="center"/>
          </w:tcPr>
          <w:p w14:paraId="796B99CE" w14:textId="77777777" w:rsidR="0018160C" w:rsidRPr="00031D7A" w:rsidRDefault="0018160C" w:rsidP="00BD46F8">
            <w:pPr>
              <w:pStyle w:val="Tekstwtabeli"/>
              <w:rPr>
                <w:lang w:val="pl-PL"/>
              </w:rPr>
            </w:pPr>
            <w:r w:rsidRPr="00031D7A">
              <w:rPr>
                <w:lang w:val="pl-PL"/>
              </w:rPr>
              <w:t>0,08</w:t>
            </w:r>
          </w:p>
        </w:tc>
        <w:tc>
          <w:tcPr>
            <w:tcW w:w="515" w:type="pct"/>
            <w:shd w:val="clear" w:color="auto" w:fill="auto"/>
            <w:vAlign w:val="center"/>
          </w:tcPr>
          <w:p w14:paraId="2FF877C9" w14:textId="77777777" w:rsidR="0018160C" w:rsidRPr="00031D7A" w:rsidRDefault="0018160C" w:rsidP="00BD46F8">
            <w:pPr>
              <w:pStyle w:val="Tekstwtabeli"/>
              <w:rPr>
                <w:lang w:val="pl-PL"/>
              </w:rPr>
            </w:pPr>
            <w:r w:rsidRPr="00031D7A">
              <w:rPr>
                <w:lang w:val="pl-PL"/>
              </w:rPr>
              <w:t>0,16</w:t>
            </w:r>
          </w:p>
        </w:tc>
        <w:tc>
          <w:tcPr>
            <w:tcW w:w="515" w:type="pct"/>
            <w:shd w:val="clear" w:color="auto" w:fill="auto"/>
            <w:vAlign w:val="center"/>
          </w:tcPr>
          <w:p w14:paraId="6A182EE9" w14:textId="77777777" w:rsidR="0018160C" w:rsidRPr="00031D7A" w:rsidRDefault="0018160C" w:rsidP="00BD46F8">
            <w:pPr>
              <w:pStyle w:val="Tekstwtabeli"/>
              <w:rPr>
                <w:lang w:val="pl-PL"/>
              </w:rPr>
            </w:pPr>
            <w:r w:rsidRPr="00031D7A">
              <w:rPr>
                <w:lang w:val="pl-PL"/>
              </w:rPr>
              <w:t>0,32</w:t>
            </w:r>
          </w:p>
        </w:tc>
        <w:tc>
          <w:tcPr>
            <w:tcW w:w="436" w:type="pct"/>
            <w:shd w:val="clear" w:color="auto" w:fill="auto"/>
            <w:vAlign w:val="center"/>
          </w:tcPr>
          <w:p w14:paraId="3CCC9921" w14:textId="77777777" w:rsidR="0018160C" w:rsidRPr="00031D7A" w:rsidRDefault="0018160C" w:rsidP="00BD46F8">
            <w:pPr>
              <w:pStyle w:val="Tekstwtabeli"/>
              <w:rPr>
                <w:lang w:val="pl-PL"/>
              </w:rPr>
            </w:pPr>
            <w:r w:rsidRPr="00031D7A">
              <w:rPr>
                <w:lang w:val="pl-PL"/>
              </w:rPr>
              <w:t>0,21</w:t>
            </w:r>
          </w:p>
        </w:tc>
      </w:tr>
      <w:tr w:rsidR="0018160C" w:rsidRPr="00031D7A" w14:paraId="1EAD260A" w14:textId="77777777" w:rsidTr="00B24EA6">
        <w:trPr>
          <w:trHeight w:val="349"/>
          <w:jc w:val="center"/>
        </w:trPr>
        <w:tc>
          <w:tcPr>
            <w:tcW w:w="961" w:type="pct"/>
            <w:vAlign w:val="center"/>
          </w:tcPr>
          <w:p w14:paraId="05D17185" w14:textId="77777777" w:rsidR="0018160C" w:rsidRPr="00031D7A" w:rsidRDefault="0018160C" w:rsidP="00BD46F8">
            <w:pPr>
              <w:pStyle w:val="Tekstwtabeli"/>
              <w:rPr>
                <w:lang w:val="pl-PL"/>
              </w:rPr>
            </w:pPr>
            <w:r w:rsidRPr="00031D7A">
              <w:rPr>
                <w:lang w:val="pl-PL"/>
              </w:rPr>
              <w:lastRenderedPageBreak/>
              <w:t>Gmina Miasto Reda</w:t>
            </w:r>
          </w:p>
        </w:tc>
        <w:tc>
          <w:tcPr>
            <w:tcW w:w="514" w:type="pct"/>
            <w:shd w:val="clear" w:color="auto" w:fill="auto"/>
            <w:vAlign w:val="center"/>
          </w:tcPr>
          <w:p w14:paraId="4EFCA2F4" w14:textId="77777777" w:rsidR="0018160C" w:rsidRPr="00031D7A" w:rsidRDefault="0018160C" w:rsidP="00BD46F8">
            <w:pPr>
              <w:pStyle w:val="Tekstwtabeli"/>
              <w:rPr>
                <w:lang w:val="pl-PL"/>
              </w:rPr>
            </w:pPr>
            <w:r w:rsidRPr="00031D7A">
              <w:rPr>
                <w:lang w:val="pl-PL"/>
              </w:rPr>
              <w:t>0,00</w:t>
            </w:r>
          </w:p>
        </w:tc>
        <w:tc>
          <w:tcPr>
            <w:tcW w:w="515" w:type="pct"/>
            <w:shd w:val="clear" w:color="auto" w:fill="auto"/>
            <w:vAlign w:val="center"/>
          </w:tcPr>
          <w:p w14:paraId="4D0447DA" w14:textId="77777777" w:rsidR="0018160C" w:rsidRPr="00031D7A" w:rsidRDefault="0018160C" w:rsidP="00BD46F8">
            <w:pPr>
              <w:pStyle w:val="Tekstwtabeli"/>
              <w:rPr>
                <w:lang w:val="pl-PL"/>
              </w:rPr>
            </w:pPr>
            <w:r w:rsidRPr="00031D7A">
              <w:rPr>
                <w:lang w:val="pl-PL"/>
              </w:rPr>
              <w:t>0,00</w:t>
            </w:r>
          </w:p>
        </w:tc>
        <w:tc>
          <w:tcPr>
            <w:tcW w:w="515" w:type="pct"/>
            <w:shd w:val="clear" w:color="auto" w:fill="auto"/>
            <w:vAlign w:val="center"/>
          </w:tcPr>
          <w:p w14:paraId="38454E89" w14:textId="77777777" w:rsidR="0018160C" w:rsidRPr="00031D7A" w:rsidRDefault="0018160C" w:rsidP="00BD46F8">
            <w:pPr>
              <w:pStyle w:val="Tekstwtabeli"/>
              <w:rPr>
                <w:lang w:val="pl-PL"/>
              </w:rPr>
            </w:pPr>
            <w:r w:rsidRPr="00031D7A">
              <w:rPr>
                <w:lang w:val="pl-PL"/>
              </w:rPr>
              <w:t>0,00</w:t>
            </w:r>
          </w:p>
        </w:tc>
        <w:tc>
          <w:tcPr>
            <w:tcW w:w="515" w:type="pct"/>
            <w:shd w:val="clear" w:color="auto" w:fill="auto"/>
            <w:vAlign w:val="center"/>
          </w:tcPr>
          <w:p w14:paraId="55E2BD87" w14:textId="77777777" w:rsidR="0018160C" w:rsidRPr="00031D7A" w:rsidRDefault="0018160C" w:rsidP="00BD46F8">
            <w:pPr>
              <w:pStyle w:val="Tekstwtabeli"/>
              <w:rPr>
                <w:lang w:val="pl-PL"/>
              </w:rPr>
            </w:pPr>
            <w:r w:rsidRPr="00031D7A">
              <w:rPr>
                <w:lang w:val="pl-PL"/>
              </w:rPr>
              <w:t>0,00</w:t>
            </w:r>
          </w:p>
        </w:tc>
        <w:tc>
          <w:tcPr>
            <w:tcW w:w="515" w:type="pct"/>
            <w:shd w:val="clear" w:color="auto" w:fill="auto"/>
            <w:vAlign w:val="center"/>
          </w:tcPr>
          <w:p w14:paraId="768DC320" w14:textId="77777777" w:rsidR="0018160C" w:rsidRPr="00031D7A" w:rsidRDefault="0018160C" w:rsidP="00BD46F8">
            <w:pPr>
              <w:pStyle w:val="Tekstwtabeli"/>
              <w:rPr>
                <w:lang w:val="pl-PL"/>
              </w:rPr>
            </w:pPr>
            <w:r w:rsidRPr="00031D7A">
              <w:rPr>
                <w:lang w:val="pl-PL"/>
              </w:rPr>
              <w:t>0,00</w:t>
            </w:r>
          </w:p>
        </w:tc>
        <w:tc>
          <w:tcPr>
            <w:tcW w:w="515" w:type="pct"/>
            <w:shd w:val="clear" w:color="auto" w:fill="auto"/>
            <w:vAlign w:val="center"/>
          </w:tcPr>
          <w:p w14:paraId="37838FB9" w14:textId="77777777" w:rsidR="0018160C" w:rsidRPr="00031D7A" w:rsidRDefault="0018160C" w:rsidP="00BD46F8">
            <w:pPr>
              <w:pStyle w:val="Tekstwtabeli"/>
              <w:rPr>
                <w:lang w:val="pl-PL"/>
              </w:rPr>
            </w:pPr>
            <w:r w:rsidRPr="00031D7A">
              <w:rPr>
                <w:lang w:val="pl-PL"/>
              </w:rPr>
              <w:t>0,00</w:t>
            </w:r>
          </w:p>
        </w:tc>
        <w:tc>
          <w:tcPr>
            <w:tcW w:w="515" w:type="pct"/>
            <w:shd w:val="clear" w:color="auto" w:fill="auto"/>
            <w:vAlign w:val="center"/>
          </w:tcPr>
          <w:p w14:paraId="4D2D71AA" w14:textId="77777777" w:rsidR="0018160C" w:rsidRPr="00031D7A" w:rsidRDefault="0018160C" w:rsidP="00BD46F8">
            <w:pPr>
              <w:pStyle w:val="Tekstwtabeli"/>
              <w:rPr>
                <w:lang w:val="pl-PL"/>
              </w:rPr>
            </w:pPr>
            <w:r w:rsidRPr="00031D7A">
              <w:rPr>
                <w:lang w:val="pl-PL"/>
              </w:rPr>
              <w:t>0,01</w:t>
            </w:r>
          </w:p>
        </w:tc>
        <w:tc>
          <w:tcPr>
            <w:tcW w:w="436" w:type="pct"/>
            <w:shd w:val="clear" w:color="auto" w:fill="auto"/>
            <w:vAlign w:val="center"/>
          </w:tcPr>
          <w:p w14:paraId="636E6F35" w14:textId="77777777" w:rsidR="0018160C" w:rsidRPr="00031D7A" w:rsidRDefault="0018160C" w:rsidP="00BD46F8">
            <w:pPr>
              <w:pStyle w:val="Tekstwtabeli"/>
              <w:rPr>
                <w:lang w:val="pl-PL"/>
              </w:rPr>
            </w:pPr>
            <w:r w:rsidRPr="00031D7A">
              <w:rPr>
                <w:lang w:val="pl-PL"/>
              </w:rPr>
              <w:t>0,02</w:t>
            </w:r>
          </w:p>
        </w:tc>
      </w:tr>
    </w:tbl>
    <w:p w14:paraId="7171C766" w14:textId="30DC248A" w:rsidR="001F69B7" w:rsidRPr="00031D7A" w:rsidRDefault="001F69B7" w:rsidP="00BD46F8">
      <w:pPr>
        <w:pStyle w:val="rdo"/>
      </w:pPr>
      <w:r w:rsidRPr="00031D7A">
        <w:t>Źródło danych</w:t>
      </w:r>
      <w:r w:rsidR="007A3B71" w:rsidRPr="00031D7A">
        <w:t>:</w:t>
      </w:r>
      <w:r w:rsidRPr="00031D7A">
        <w:t xml:space="preserve"> BDL 2023</w:t>
      </w:r>
    </w:p>
    <w:p w14:paraId="5008BE21" w14:textId="62FF5233" w:rsidR="0018160C" w:rsidRPr="00031D7A" w:rsidRDefault="0018160C" w:rsidP="00BD46F8">
      <w:r w:rsidRPr="00031D7A">
        <w:t>Dla Miasta Red</w:t>
      </w:r>
      <w:r w:rsidR="001F69B7" w:rsidRPr="00031D7A">
        <w:t>y</w:t>
      </w:r>
      <w:r w:rsidRPr="00031D7A">
        <w:t xml:space="preserve"> w latach 2015-2022 wskaźnik ten przyjmuje wartości zerowe, wynika to z faktu, że w tym okresie nie zarejestrowano żadnej awarii układu kanalizacyjnego. W roku 2021 zarejestrowano jedną awari</w:t>
      </w:r>
      <w:r w:rsidR="007A3B71" w:rsidRPr="00031D7A">
        <w:t>ę</w:t>
      </w:r>
      <w:r w:rsidRPr="00031D7A">
        <w:t xml:space="preserve">, natomiast w roku 2022 dwie. Przekłada się to na bardzo niską wartość omawianego wskaźnika w tych latach. Są one znacząco niższe zarówno od wartości charakteryzujących powiat, województwo </w:t>
      </w:r>
      <w:r w:rsidR="007A3B71" w:rsidRPr="00031D7A">
        <w:t xml:space="preserve">jak </w:t>
      </w:r>
      <w:r w:rsidRPr="00031D7A">
        <w:t>i kraj. Na podstawie przedstawionych danych stwierdza się że wrażliwość systemu kanalizacyjnego na terenie Red</w:t>
      </w:r>
      <w:r w:rsidR="001F69B7" w:rsidRPr="00031D7A">
        <w:t>y</w:t>
      </w:r>
      <w:r w:rsidRPr="00031D7A">
        <w:t xml:space="preserve"> nie jest determinowana (podwyższana) przez występowanie awarii na sieci. </w:t>
      </w:r>
    </w:p>
    <w:p w14:paraId="7A72C7A2" w14:textId="65961E75" w:rsidR="0018160C" w:rsidRPr="00031D7A" w:rsidRDefault="0018160C" w:rsidP="00BD46F8">
      <w:r w:rsidRPr="00031D7A">
        <w:t xml:space="preserve">Wrażliwość podsystemu gospodarki ściekowej rozpatrywana może być również na podstawie różnicy pomiędzy odsetkiem ludności korzystającej z wodociągu oraz kanalizacji w danej jednostce terytorialnej. Wysoka wartość tego wskaźnika wskazuje na braki w rozwoju, dostępności i wyposażeniu w infrastrukturę kanalizacyjną. W takich jednostkach terytorialnych zwiększa się odsetek ludności korzystający z indywidualnych systemów oczyszczania ścieków i ze zbiorników bezodpływowych. Ilość i jakość ścieków odprowadzanych z takich systemów do środowiska jest często trudna do kontroli przez władze samorządów terytorialnych. Z reguły takie sub-standardowe rozwiązania są bardziej wrażliwe na stresory klimatyczne, w szczególności powodzie błyskawiczne wywołane nawalnymi opadami atmosferycznymi (ryzyko zalania indywidualnych systemów oczyszczania i niekontrolowane przedostanie się zanieczyszczeń do środowiska). Brak jakiegokolwiek systemu kanalizacyjnego na danym obszarze potęguje ryzyko od strony deszczy nawalnych. W tabeli poniżej </w:t>
      </w:r>
      <w:r w:rsidR="001F69B7" w:rsidRPr="00031D7A">
        <w:t>(</w:t>
      </w:r>
      <w:r w:rsidR="00EE701A" w:rsidRPr="00031D7A">
        <w:t>T</w:t>
      </w:r>
      <w:r w:rsidR="001F69B7" w:rsidRPr="00031D7A">
        <w:t xml:space="preserve">ab. 10) </w:t>
      </w:r>
      <w:r w:rsidRPr="00031D7A">
        <w:t>przedstawiono wartości omawianego wskaźnika na przestrzeni lat w Red</w:t>
      </w:r>
      <w:r w:rsidR="001F69B7" w:rsidRPr="00031D7A">
        <w:t>zie</w:t>
      </w:r>
      <w:r w:rsidRPr="00031D7A">
        <w:t>. Dla</w:t>
      </w:r>
      <w:r w:rsidR="0076741A" w:rsidRPr="00031D7A">
        <w:t> </w:t>
      </w:r>
      <w:r w:rsidRPr="00031D7A">
        <w:t xml:space="preserve">porównania przedstawiono również wartości dla powiatu, województwa oraz kraju. </w:t>
      </w:r>
    </w:p>
    <w:p w14:paraId="33CD29C3" w14:textId="2CFCDA83" w:rsidR="0027311A" w:rsidRPr="00031D7A" w:rsidRDefault="00811A38" w:rsidP="00BD46F8">
      <w:pPr>
        <w:pStyle w:val="Tabela"/>
      </w:pPr>
      <w:bookmarkStart w:id="73" w:name="_Toc173930359"/>
      <w:bookmarkStart w:id="74" w:name="_Toc177537536"/>
      <w:r w:rsidRPr="00031D7A">
        <w:t>Różnica pomiędzy odsetkiem ludności korzystającej z wodociągu i z kanalizacji ogółem</w:t>
      </w:r>
      <w:bookmarkEnd w:id="73"/>
      <w:bookmarkEnd w:id="74"/>
      <w:r w:rsidR="001F69B7" w:rsidRPr="00031D7A">
        <w:t xml:space="preserve"> </w:t>
      </w:r>
    </w:p>
    <w:tbl>
      <w:tblPr>
        <w:tblStyle w:val="Tabela-Siatka"/>
        <w:tblW w:w="0" w:type="auto"/>
        <w:jc w:val="center"/>
        <w:tblLook w:val="04A0" w:firstRow="1" w:lastRow="0" w:firstColumn="1" w:lastColumn="0" w:noHBand="0" w:noVBand="1"/>
      </w:tblPr>
      <w:tblGrid>
        <w:gridCol w:w="2102"/>
        <w:gridCol w:w="869"/>
        <w:gridCol w:w="869"/>
        <w:gridCol w:w="869"/>
        <w:gridCol w:w="869"/>
        <w:gridCol w:w="869"/>
        <w:gridCol w:w="869"/>
        <w:gridCol w:w="869"/>
        <w:gridCol w:w="869"/>
      </w:tblGrid>
      <w:tr w:rsidR="0018160C" w:rsidRPr="00031D7A" w14:paraId="0F9018E9" w14:textId="77777777" w:rsidTr="001F69B7">
        <w:trPr>
          <w:trHeight w:val="938"/>
          <w:jc w:val="center"/>
        </w:trPr>
        <w:tc>
          <w:tcPr>
            <w:tcW w:w="0" w:type="auto"/>
            <w:vMerge w:val="restart"/>
            <w:shd w:val="clear" w:color="auto" w:fill="D9E2F3" w:themeFill="accent1" w:themeFillTint="33"/>
            <w:vAlign w:val="center"/>
          </w:tcPr>
          <w:p w14:paraId="20619547" w14:textId="77777777" w:rsidR="0018160C" w:rsidRPr="00031D7A" w:rsidRDefault="0018160C" w:rsidP="00CD6693">
            <w:pPr>
              <w:pStyle w:val="Tekstwtabeli"/>
              <w:jc w:val="center"/>
              <w:rPr>
                <w:lang w:val="pl-PL"/>
              </w:rPr>
            </w:pPr>
            <w:r w:rsidRPr="00031D7A">
              <w:rPr>
                <w:lang w:val="pl-PL"/>
              </w:rPr>
              <w:t>Jednostka Terytorialna</w:t>
            </w:r>
          </w:p>
        </w:tc>
        <w:tc>
          <w:tcPr>
            <w:tcW w:w="0" w:type="auto"/>
            <w:gridSpan w:val="8"/>
            <w:shd w:val="clear" w:color="auto" w:fill="D9E2F3" w:themeFill="accent1" w:themeFillTint="33"/>
            <w:vAlign w:val="center"/>
          </w:tcPr>
          <w:p w14:paraId="5AA88F58" w14:textId="71F68D2C" w:rsidR="0018160C" w:rsidRPr="00031D7A" w:rsidRDefault="0018160C" w:rsidP="00CD6693">
            <w:pPr>
              <w:pStyle w:val="Tekstwtabeli"/>
              <w:jc w:val="center"/>
              <w:rPr>
                <w:lang w:val="pl-PL"/>
              </w:rPr>
            </w:pPr>
            <w:r w:rsidRPr="00031D7A">
              <w:rPr>
                <w:lang w:val="pl-PL"/>
              </w:rPr>
              <w:t xml:space="preserve">Różnica pomiędzy odsetkiem ludności korzystającej z wodociągu i z kanalizacji ogółem </w:t>
            </w:r>
            <w:r w:rsidR="00811A38" w:rsidRPr="00031D7A">
              <w:rPr>
                <w:lang w:val="pl-PL"/>
              </w:rPr>
              <w:t>[</w:t>
            </w:r>
            <w:r w:rsidRPr="00031D7A">
              <w:rPr>
                <w:lang w:val="pl-PL"/>
              </w:rPr>
              <w:t>%</w:t>
            </w:r>
            <w:r w:rsidR="00811A38" w:rsidRPr="00031D7A">
              <w:rPr>
                <w:lang w:val="pl-PL"/>
              </w:rPr>
              <w:t>]</w:t>
            </w:r>
          </w:p>
        </w:tc>
      </w:tr>
      <w:tr w:rsidR="0018160C" w:rsidRPr="00031D7A" w14:paraId="6BC9DA0A" w14:textId="77777777" w:rsidTr="001F69B7">
        <w:trPr>
          <w:trHeight w:val="295"/>
          <w:jc w:val="center"/>
        </w:trPr>
        <w:tc>
          <w:tcPr>
            <w:tcW w:w="0" w:type="auto"/>
            <w:vMerge/>
            <w:shd w:val="clear" w:color="auto" w:fill="D9E2F3" w:themeFill="accent1" w:themeFillTint="33"/>
            <w:vAlign w:val="center"/>
          </w:tcPr>
          <w:p w14:paraId="26185260" w14:textId="77777777" w:rsidR="0018160C" w:rsidRPr="00031D7A" w:rsidRDefault="0018160C" w:rsidP="00CD6693">
            <w:pPr>
              <w:pStyle w:val="Tekstwtabeli"/>
              <w:jc w:val="center"/>
              <w:rPr>
                <w:lang w:val="pl-PL"/>
              </w:rPr>
            </w:pPr>
          </w:p>
        </w:tc>
        <w:tc>
          <w:tcPr>
            <w:tcW w:w="0" w:type="auto"/>
            <w:shd w:val="clear" w:color="auto" w:fill="D9E2F3" w:themeFill="accent1" w:themeFillTint="33"/>
            <w:vAlign w:val="center"/>
          </w:tcPr>
          <w:p w14:paraId="0E1CFB67" w14:textId="77777777" w:rsidR="0018160C" w:rsidRPr="00031D7A" w:rsidRDefault="0018160C" w:rsidP="00CD6693">
            <w:pPr>
              <w:pStyle w:val="Tekstwtabeli"/>
              <w:jc w:val="center"/>
              <w:rPr>
                <w:lang w:val="pl-PL"/>
              </w:rPr>
            </w:pPr>
            <w:r w:rsidRPr="00031D7A">
              <w:rPr>
                <w:lang w:val="pl-PL"/>
              </w:rPr>
              <w:t>2015</w:t>
            </w:r>
          </w:p>
        </w:tc>
        <w:tc>
          <w:tcPr>
            <w:tcW w:w="0" w:type="auto"/>
            <w:shd w:val="clear" w:color="auto" w:fill="D9E2F3" w:themeFill="accent1" w:themeFillTint="33"/>
            <w:vAlign w:val="center"/>
          </w:tcPr>
          <w:p w14:paraId="08E55FAF" w14:textId="77777777" w:rsidR="0018160C" w:rsidRPr="00031D7A" w:rsidRDefault="0018160C" w:rsidP="00CD6693">
            <w:pPr>
              <w:pStyle w:val="Tekstwtabeli"/>
              <w:jc w:val="center"/>
              <w:rPr>
                <w:lang w:val="pl-PL"/>
              </w:rPr>
            </w:pPr>
            <w:r w:rsidRPr="00031D7A">
              <w:rPr>
                <w:lang w:val="pl-PL"/>
              </w:rPr>
              <w:t>2016</w:t>
            </w:r>
          </w:p>
        </w:tc>
        <w:tc>
          <w:tcPr>
            <w:tcW w:w="0" w:type="auto"/>
            <w:shd w:val="clear" w:color="auto" w:fill="D9E2F3" w:themeFill="accent1" w:themeFillTint="33"/>
            <w:vAlign w:val="center"/>
          </w:tcPr>
          <w:p w14:paraId="62947811" w14:textId="77777777" w:rsidR="0018160C" w:rsidRPr="00031D7A" w:rsidRDefault="0018160C" w:rsidP="00CD6693">
            <w:pPr>
              <w:pStyle w:val="Tekstwtabeli"/>
              <w:jc w:val="center"/>
              <w:rPr>
                <w:lang w:val="pl-PL"/>
              </w:rPr>
            </w:pPr>
            <w:r w:rsidRPr="00031D7A">
              <w:rPr>
                <w:lang w:val="pl-PL"/>
              </w:rPr>
              <w:t>2017</w:t>
            </w:r>
          </w:p>
        </w:tc>
        <w:tc>
          <w:tcPr>
            <w:tcW w:w="0" w:type="auto"/>
            <w:shd w:val="clear" w:color="auto" w:fill="D9E2F3" w:themeFill="accent1" w:themeFillTint="33"/>
            <w:vAlign w:val="center"/>
          </w:tcPr>
          <w:p w14:paraId="74CF068E" w14:textId="77777777" w:rsidR="0018160C" w:rsidRPr="00031D7A" w:rsidRDefault="0018160C" w:rsidP="00CD6693">
            <w:pPr>
              <w:pStyle w:val="Tekstwtabeli"/>
              <w:jc w:val="center"/>
              <w:rPr>
                <w:lang w:val="pl-PL"/>
              </w:rPr>
            </w:pPr>
            <w:r w:rsidRPr="00031D7A">
              <w:rPr>
                <w:lang w:val="pl-PL"/>
              </w:rPr>
              <w:t>2018</w:t>
            </w:r>
          </w:p>
        </w:tc>
        <w:tc>
          <w:tcPr>
            <w:tcW w:w="0" w:type="auto"/>
            <w:shd w:val="clear" w:color="auto" w:fill="D9E2F3" w:themeFill="accent1" w:themeFillTint="33"/>
            <w:vAlign w:val="center"/>
          </w:tcPr>
          <w:p w14:paraId="453B6262" w14:textId="77777777" w:rsidR="0018160C" w:rsidRPr="00031D7A" w:rsidRDefault="0018160C" w:rsidP="00CD6693">
            <w:pPr>
              <w:pStyle w:val="Tekstwtabeli"/>
              <w:jc w:val="center"/>
              <w:rPr>
                <w:lang w:val="pl-PL"/>
              </w:rPr>
            </w:pPr>
            <w:r w:rsidRPr="00031D7A">
              <w:rPr>
                <w:lang w:val="pl-PL"/>
              </w:rPr>
              <w:t>2019</w:t>
            </w:r>
          </w:p>
        </w:tc>
        <w:tc>
          <w:tcPr>
            <w:tcW w:w="0" w:type="auto"/>
            <w:shd w:val="clear" w:color="auto" w:fill="D9E2F3" w:themeFill="accent1" w:themeFillTint="33"/>
            <w:vAlign w:val="center"/>
          </w:tcPr>
          <w:p w14:paraId="123A198E" w14:textId="77777777" w:rsidR="0018160C" w:rsidRPr="00031D7A" w:rsidRDefault="0018160C" w:rsidP="00CD6693">
            <w:pPr>
              <w:pStyle w:val="Tekstwtabeli"/>
              <w:jc w:val="center"/>
              <w:rPr>
                <w:lang w:val="pl-PL"/>
              </w:rPr>
            </w:pPr>
            <w:r w:rsidRPr="00031D7A">
              <w:rPr>
                <w:lang w:val="pl-PL"/>
              </w:rPr>
              <w:t>2020</w:t>
            </w:r>
          </w:p>
        </w:tc>
        <w:tc>
          <w:tcPr>
            <w:tcW w:w="0" w:type="auto"/>
            <w:shd w:val="clear" w:color="auto" w:fill="D9E2F3" w:themeFill="accent1" w:themeFillTint="33"/>
            <w:vAlign w:val="center"/>
          </w:tcPr>
          <w:p w14:paraId="59F308CB" w14:textId="77777777" w:rsidR="0018160C" w:rsidRPr="00031D7A" w:rsidRDefault="0018160C" w:rsidP="00CD6693">
            <w:pPr>
              <w:pStyle w:val="Tekstwtabeli"/>
              <w:jc w:val="center"/>
              <w:rPr>
                <w:lang w:val="pl-PL"/>
              </w:rPr>
            </w:pPr>
            <w:r w:rsidRPr="00031D7A">
              <w:rPr>
                <w:lang w:val="pl-PL"/>
              </w:rPr>
              <w:t>2021</w:t>
            </w:r>
          </w:p>
        </w:tc>
        <w:tc>
          <w:tcPr>
            <w:tcW w:w="0" w:type="auto"/>
            <w:shd w:val="clear" w:color="auto" w:fill="D9E2F3" w:themeFill="accent1" w:themeFillTint="33"/>
            <w:vAlign w:val="center"/>
          </w:tcPr>
          <w:p w14:paraId="5BA53407" w14:textId="77777777" w:rsidR="0018160C" w:rsidRPr="00031D7A" w:rsidRDefault="0018160C" w:rsidP="00CD6693">
            <w:pPr>
              <w:pStyle w:val="Tekstwtabeli"/>
              <w:jc w:val="center"/>
              <w:rPr>
                <w:lang w:val="pl-PL"/>
              </w:rPr>
            </w:pPr>
            <w:r w:rsidRPr="00031D7A">
              <w:rPr>
                <w:lang w:val="pl-PL"/>
              </w:rPr>
              <w:t>2022</w:t>
            </w:r>
          </w:p>
        </w:tc>
      </w:tr>
      <w:tr w:rsidR="0018160C" w:rsidRPr="00031D7A" w14:paraId="6EFAE31C" w14:textId="77777777" w:rsidTr="00594004">
        <w:trPr>
          <w:trHeight w:val="295"/>
          <w:jc w:val="center"/>
        </w:trPr>
        <w:tc>
          <w:tcPr>
            <w:tcW w:w="0" w:type="auto"/>
            <w:vAlign w:val="center"/>
          </w:tcPr>
          <w:p w14:paraId="39BEA83F" w14:textId="65551B2D" w:rsidR="0018160C" w:rsidRPr="00031D7A" w:rsidRDefault="001F69B7" w:rsidP="00BD46F8">
            <w:pPr>
              <w:pStyle w:val="Tekstwtabeli"/>
              <w:rPr>
                <w:lang w:val="pl-PL"/>
              </w:rPr>
            </w:pPr>
            <w:r w:rsidRPr="00031D7A">
              <w:rPr>
                <w:lang w:val="pl-PL"/>
              </w:rPr>
              <w:t>Polska</w:t>
            </w:r>
          </w:p>
        </w:tc>
        <w:tc>
          <w:tcPr>
            <w:tcW w:w="0" w:type="auto"/>
            <w:shd w:val="clear" w:color="auto" w:fill="auto"/>
            <w:vAlign w:val="center"/>
          </w:tcPr>
          <w:p w14:paraId="6249410A" w14:textId="77777777" w:rsidR="0018160C" w:rsidRPr="00031D7A" w:rsidRDefault="0018160C" w:rsidP="00CD6693">
            <w:pPr>
              <w:pStyle w:val="Tekstwtabeli"/>
              <w:jc w:val="center"/>
              <w:rPr>
                <w:lang w:val="pl-PL"/>
              </w:rPr>
            </w:pPr>
            <w:r w:rsidRPr="00031D7A">
              <w:rPr>
                <w:lang w:val="pl-PL"/>
              </w:rPr>
              <w:t>22,1</w:t>
            </w:r>
          </w:p>
        </w:tc>
        <w:tc>
          <w:tcPr>
            <w:tcW w:w="0" w:type="auto"/>
            <w:shd w:val="clear" w:color="auto" w:fill="auto"/>
            <w:vAlign w:val="center"/>
          </w:tcPr>
          <w:p w14:paraId="2F5119C4" w14:textId="77777777" w:rsidR="0018160C" w:rsidRPr="00031D7A" w:rsidRDefault="0018160C" w:rsidP="00CD6693">
            <w:pPr>
              <w:pStyle w:val="Tekstwtabeli"/>
              <w:jc w:val="center"/>
              <w:rPr>
                <w:lang w:val="pl-PL"/>
              </w:rPr>
            </w:pPr>
            <w:r w:rsidRPr="00031D7A">
              <w:rPr>
                <w:lang w:val="pl-PL"/>
              </w:rPr>
              <w:t>21,7</w:t>
            </w:r>
          </w:p>
        </w:tc>
        <w:tc>
          <w:tcPr>
            <w:tcW w:w="0" w:type="auto"/>
            <w:shd w:val="clear" w:color="auto" w:fill="auto"/>
            <w:vAlign w:val="center"/>
          </w:tcPr>
          <w:p w14:paraId="555634B7" w14:textId="77777777" w:rsidR="0018160C" w:rsidRPr="00031D7A" w:rsidRDefault="0018160C" w:rsidP="00CD6693">
            <w:pPr>
              <w:pStyle w:val="Tekstwtabeli"/>
              <w:jc w:val="center"/>
              <w:rPr>
                <w:lang w:val="pl-PL"/>
              </w:rPr>
            </w:pPr>
            <w:r w:rsidRPr="00031D7A">
              <w:rPr>
                <w:lang w:val="pl-PL"/>
              </w:rPr>
              <w:t>21,5</w:t>
            </w:r>
          </w:p>
        </w:tc>
        <w:tc>
          <w:tcPr>
            <w:tcW w:w="0" w:type="auto"/>
            <w:shd w:val="clear" w:color="auto" w:fill="auto"/>
            <w:vAlign w:val="center"/>
          </w:tcPr>
          <w:p w14:paraId="67313961" w14:textId="77777777" w:rsidR="0018160C" w:rsidRPr="00031D7A" w:rsidRDefault="0018160C" w:rsidP="00CD6693">
            <w:pPr>
              <w:pStyle w:val="Tekstwtabeli"/>
              <w:jc w:val="center"/>
              <w:rPr>
                <w:lang w:val="pl-PL"/>
              </w:rPr>
            </w:pPr>
            <w:r w:rsidRPr="00031D7A">
              <w:rPr>
                <w:lang w:val="pl-PL"/>
              </w:rPr>
              <w:t>21,2</w:t>
            </w:r>
          </w:p>
        </w:tc>
        <w:tc>
          <w:tcPr>
            <w:tcW w:w="0" w:type="auto"/>
            <w:shd w:val="clear" w:color="auto" w:fill="auto"/>
            <w:vAlign w:val="center"/>
          </w:tcPr>
          <w:p w14:paraId="66732377" w14:textId="77777777" w:rsidR="0018160C" w:rsidRPr="00031D7A" w:rsidRDefault="0018160C" w:rsidP="00CD6693">
            <w:pPr>
              <w:pStyle w:val="Tekstwtabeli"/>
              <w:jc w:val="center"/>
              <w:rPr>
                <w:lang w:val="pl-PL"/>
              </w:rPr>
            </w:pPr>
            <w:r w:rsidRPr="00031D7A">
              <w:rPr>
                <w:lang w:val="pl-PL"/>
              </w:rPr>
              <w:t>21</w:t>
            </w:r>
          </w:p>
        </w:tc>
        <w:tc>
          <w:tcPr>
            <w:tcW w:w="0" w:type="auto"/>
            <w:shd w:val="clear" w:color="auto" w:fill="auto"/>
            <w:vAlign w:val="center"/>
          </w:tcPr>
          <w:p w14:paraId="6A247547" w14:textId="77777777" w:rsidR="0018160C" w:rsidRPr="00031D7A" w:rsidRDefault="0018160C" w:rsidP="00CD6693">
            <w:pPr>
              <w:pStyle w:val="Tekstwtabeli"/>
              <w:jc w:val="center"/>
              <w:rPr>
                <w:lang w:val="pl-PL"/>
              </w:rPr>
            </w:pPr>
            <w:r w:rsidRPr="00031D7A">
              <w:rPr>
                <w:lang w:val="pl-PL"/>
              </w:rPr>
              <w:t>20,6</w:t>
            </w:r>
          </w:p>
        </w:tc>
        <w:tc>
          <w:tcPr>
            <w:tcW w:w="0" w:type="auto"/>
            <w:shd w:val="clear" w:color="auto" w:fill="auto"/>
            <w:vAlign w:val="center"/>
          </w:tcPr>
          <w:p w14:paraId="13B417F6" w14:textId="77777777" w:rsidR="0018160C" w:rsidRPr="00031D7A" w:rsidRDefault="0018160C" w:rsidP="00CD6693">
            <w:pPr>
              <w:pStyle w:val="Tekstwtabeli"/>
              <w:jc w:val="center"/>
              <w:rPr>
                <w:lang w:val="pl-PL"/>
              </w:rPr>
            </w:pPr>
            <w:r w:rsidRPr="00031D7A">
              <w:rPr>
                <w:lang w:val="pl-PL"/>
              </w:rPr>
              <w:t>20,5</w:t>
            </w:r>
          </w:p>
        </w:tc>
        <w:tc>
          <w:tcPr>
            <w:tcW w:w="0" w:type="auto"/>
            <w:shd w:val="clear" w:color="auto" w:fill="auto"/>
            <w:vAlign w:val="center"/>
          </w:tcPr>
          <w:p w14:paraId="7F07F2CF" w14:textId="77777777" w:rsidR="0018160C" w:rsidRPr="00031D7A" w:rsidRDefault="0018160C" w:rsidP="00CD6693">
            <w:pPr>
              <w:pStyle w:val="Tekstwtabeli"/>
              <w:jc w:val="center"/>
              <w:rPr>
                <w:lang w:val="pl-PL"/>
              </w:rPr>
            </w:pPr>
            <w:r w:rsidRPr="00031D7A">
              <w:rPr>
                <w:lang w:val="pl-PL"/>
              </w:rPr>
              <w:t>20,2</w:t>
            </w:r>
          </w:p>
        </w:tc>
      </w:tr>
      <w:tr w:rsidR="0018160C" w:rsidRPr="00031D7A" w14:paraId="7B963E8C" w14:textId="77777777" w:rsidTr="00594004">
        <w:trPr>
          <w:trHeight w:val="295"/>
          <w:jc w:val="center"/>
        </w:trPr>
        <w:tc>
          <w:tcPr>
            <w:tcW w:w="0" w:type="auto"/>
            <w:vAlign w:val="center"/>
          </w:tcPr>
          <w:p w14:paraId="29E7A960" w14:textId="77777777" w:rsidR="0018160C" w:rsidRPr="00031D7A" w:rsidRDefault="0018160C" w:rsidP="00BD46F8">
            <w:pPr>
              <w:pStyle w:val="Tekstwtabeli"/>
              <w:rPr>
                <w:lang w:val="pl-PL"/>
              </w:rPr>
            </w:pPr>
            <w:r w:rsidRPr="00031D7A">
              <w:rPr>
                <w:lang w:val="pl-PL"/>
              </w:rPr>
              <w:t>Województwo pomorskie</w:t>
            </w:r>
          </w:p>
        </w:tc>
        <w:tc>
          <w:tcPr>
            <w:tcW w:w="0" w:type="auto"/>
            <w:shd w:val="clear" w:color="auto" w:fill="auto"/>
            <w:vAlign w:val="center"/>
          </w:tcPr>
          <w:p w14:paraId="3759999F" w14:textId="77777777" w:rsidR="0018160C" w:rsidRPr="00031D7A" w:rsidRDefault="0018160C" w:rsidP="00CD6693">
            <w:pPr>
              <w:pStyle w:val="Tekstwtabeli"/>
              <w:jc w:val="center"/>
              <w:rPr>
                <w:lang w:val="pl-PL"/>
              </w:rPr>
            </w:pPr>
            <w:r w:rsidRPr="00031D7A">
              <w:rPr>
                <w:lang w:val="pl-PL"/>
              </w:rPr>
              <w:t>13,5</w:t>
            </w:r>
          </w:p>
        </w:tc>
        <w:tc>
          <w:tcPr>
            <w:tcW w:w="0" w:type="auto"/>
            <w:shd w:val="clear" w:color="auto" w:fill="auto"/>
            <w:vAlign w:val="center"/>
          </w:tcPr>
          <w:p w14:paraId="03674920" w14:textId="77777777" w:rsidR="0018160C" w:rsidRPr="00031D7A" w:rsidRDefault="0018160C" w:rsidP="00CD6693">
            <w:pPr>
              <w:pStyle w:val="Tekstwtabeli"/>
              <w:jc w:val="center"/>
              <w:rPr>
                <w:lang w:val="pl-PL"/>
              </w:rPr>
            </w:pPr>
            <w:r w:rsidRPr="00031D7A">
              <w:rPr>
                <w:lang w:val="pl-PL"/>
              </w:rPr>
              <w:t>13,3</w:t>
            </w:r>
          </w:p>
        </w:tc>
        <w:tc>
          <w:tcPr>
            <w:tcW w:w="0" w:type="auto"/>
            <w:shd w:val="clear" w:color="auto" w:fill="auto"/>
            <w:vAlign w:val="center"/>
          </w:tcPr>
          <w:p w14:paraId="2C6CF45E" w14:textId="77777777" w:rsidR="0018160C" w:rsidRPr="00031D7A" w:rsidRDefault="0018160C" w:rsidP="00CD6693">
            <w:pPr>
              <w:pStyle w:val="Tekstwtabeli"/>
              <w:jc w:val="center"/>
              <w:rPr>
                <w:lang w:val="pl-PL"/>
              </w:rPr>
            </w:pPr>
            <w:r w:rsidRPr="00031D7A">
              <w:rPr>
                <w:lang w:val="pl-PL"/>
              </w:rPr>
              <w:t>13,2</w:t>
            </w:r>
          </w:p>
        </w:tc>
        <w:tc>
          <w:tcPr>
            <w:tcW w:w="0" w:type="auto"/>
            <w:shd w:val="clear" w:color="auto" w:fill="auto"/>
            <w:vAlign w:val="center"/>
          </w:tcPr>
          <w:p w14:paraId="6AE78646" w14:textId="77777777" w:rsidR="0018160C" w:rsidRPr="00031D7A" w:rsidRDefault="0018160C" w:rsidP="00CD6693">
            <w:pPr>
              <w:pStyle w:val="Tekstwtabeli"/>
              <w:jc w:val="center"/>
              <w:rPr>
                <w:lang w:val="pl-PL"/>
              </w:rPr>
            </w:pPr>
            <w:r w:rsidRPr="00031D7A">
              <w:rPr>
                <w:lang w:val="pl-PL"/>
              </w:rPr>
              <w:t>13,3</w:t>
            </w:r>
          </w:p>
        </w:tc>
        <w:tc>
          <w:tcPr>
            <w:tcW w:w="0" w:type="auto"/>
            <w:shd w:val="clear" w:color="auto" w:fill="auto"/>
            <w:vAlign w:val="center"/>
          </w:tcPr>
          <w:p w14:paraId="4F171A3F" w14:textId="77777777" w:rsidR="0018160C" w:rsidRPr="00031D7A" w:rsidRDefault="0018160C" w:rsidP="00CD6693">
            <w:pPr>
              <w:pStyle w:val="Tekstwtabeli"/>
              <w:jc w:val="center"/>
              <w:rPr>
                <w:lang w:val="pl-PL"/>
              </w:rPr>
            </w:pPr>
            <w:r w:rsidRPr="00031D7A">
              <w:rPr>
                <w:lang w:val="pl-PL"/>
              </w:rPr>
              <w:t>12,8</w:t>
            </w:r>
          </w:p>
        </w:tc>
        <w:tc>
          <w:tcPr>
            <w:tcW w:w="0" w:type="auto"/>
            <w:shd w:val="clear" w:color="auto" w:fill="auto"/>
            <w:vAlign w:val="center"/>
          </w:tcPr>
          <w:p w14:paraId="4456D59A" w14:textId="77777777" w:rsidR="0018160C" w:rsidRPr="00031D7A" w:rsidRDefault="0018160C" w:rsidP="00CD6693">
            <w:pPr>
              <w:pStyle w:val="Tekstwtabeli"/>
              <w:jc w:val="center"/>
              <w:rPr>
                <w:lang w:val="pl-PL"/>
              </w:rPr>
            </w:pPr>
            <w:r w:rsidRPr="00031D7A">
              <w:rPr>
                <w:lang w:val="pl-PL"/>
              </w:rPr>
              <w:t>12,6</w:t>
            </w:r>
          </w:p>
        </w:tc>
        <w:tc>
          <w:tcPr>
            <w:tcW w:w="0" w:type="auto"/>
            <w:shd w:val="clear" w:color="auto" w:fill="auto"/>
            <w:vAlign w:val="center"/>
          </w:tcPr>
          <w:p w14:paraId="524D524E" w14:textId="77777777" w:rsidR="0018160C" w:rsidRPr="00031D7A" w:rsidRDefault="0018160C" w:rsidP="00CD6693">
            <w:pPr>
              <w:pStyle w:val="Tekstwtabeli"/>
              <w:jc w:val="center"/>
              <w:rPr>
                <w:lang w:val="pl-PL"/>
              </w:rPr>
            </w:pPr>
            <w:r w:rsidRPr="00031D7A">
              <w:rPr>
                <w:lang w:val="pl-PL"/>
              </w:rPr>
              <w:t>12,5</w:t>
            </w:r>
          </w:p>
        </w:tc>
        <w:tc>
          <w:tcPr>
            <w:tcW w:w="0" w:type="auto"/>
            <w:shd w:val="clear" w:color="auto" w:fill="auto"/>
            <w:vAlign w:val="center"/>
          </w:tcPr>
          <w:p w14:paraId="7B5B609C" w14:textId="77777777" w:rsidR="0018160C" w:rsidRPr="00031D7A" w:rsidRDefault="0018160C" w:rsidP="00CD6693">
            <w:pPr>
              <w:pStyle w:val="Tekstwtabeli"/>
              <w:jc w:val="center"/>
              <w:rPr>
                <w:lang w:val="pl-PL"/>
              </w:rPr>
            </w:pPr>
            <w:r w:rsidRPr="00031D7A">
              <w:rPr>
                <w:lang w:val="pl-PL"/>
              </w:rPr>
              <w:t>12,3</w:t>
            </w:r>
          </w:p>
        </w:tc>
      </w:tr>
      <w:tr w:rsidR="0018160C" w:rsidRPr="00031D7A" w14:paraId="2AFDA552" w14:textId="77777777" w:rsidTr="00594004">
        <w:trPr>
          <w:trHeight w:val="295"/>
          <w:jc w:val="center"/>
        </w:trPr>
        <w:tc>
          <w:tcPr>
            <w:tcW w:w="0" w:type="auto"/>
            <w:vAlign w:val="center"/>
          </w:tcPr>
          <w:p w14:paraId="4DEA870E" w14:textId="77777777" w:rsidR="0018160C" w:rsidRPr="00031D7A" w:rsidRDefault="0018160C" w:rsidP="00BD46F8">
            <w:pPr>
              <w:pStyle w:val="Tekstwtabeli"/>
              <w:rPr>
                <w:lang w:val="pl-PL"/>
              </w:rPr>
            </w:pPr>
            <w:r w:rsidRPr="00031D7A">
              <w:rPr>
                <w:lang w:val="pl-PL"/>
              </w:rPr>
              <w:t>Powiat wejherowski</w:t>
            </w:r>
          </w:p>
        </w:tc>
        <w:tc>
          <w:tcPr>
            <w:tcW w:w="0" w:type="auto"/>
            <w:shd w:val="clear" w:color="auto" w:fill="auto"/>
            <w:vAlign w:val="center"/>
          </w:tcPr>
          <w:p w14:paraId="394C0A37" w14:textId="77777777" w:rsidR="0018160C" w:rsidRPr="00031D7A" w:rsidRDefault="0018160C" w:rsidP="00CD6693">
            <w:pPr>
              <w:pStyle w:val="Tekstwtabeli"/>
              <w:jc w:val="center"/>
              <w:rPr>
                <w:lang w:val="pl-PL"/>
              </w:rPr>
            </w:pPr>
            <w:r w:rsidRPr="00031D7A">
              <w:rPr>
                <w:lang w:val="pl-PL"/>
              </w:rPr>
              <w:t>14,6</w:t>
            </w:r>
          </w:p>
        </w:tc>
        <w:tc>
          <w:tcPr>
            <w:tcW w:w="0" w:type="auto"/>
            <w:shd w:val="clear" w:color="auto" w:fill="auto"/>
            <w:vAlign w:val="center"/>
          </w:tcPr>
          <w:p w14:paraId="3530A990" w14:textId="77777777" w:rsidR="0018160C" w:rsidRPr="00031D7A" w:rsidRDefault="0018160C" w:rsidP="00CD6693">
            <w:pPr>
              <w:pStyle w:val="Tekstwtabeli"/>
              <w:jc w:val="center"/>
              <w:rPr>
                <w:lang w:val="pl-PL"/>
              </w:rPr>
            </w:pPr>
            <w:r w:rsidRPr="00031D7A">
              <w:rPr>
                <w:lang w:val="pl-PL"/>
              </w:rPr>
              <w:t>14,6</w:t>
            </w:r>
          </w:p>
        </w:tc>
        <w:tc>
          <w:tcPr>
            <w:tcW w:w="0" w:type="auto"/>
            <w:shd w:val="clear" w:color="auto" w:fill="auto"/>
            <w:vAlign w:val="center"/>
          </w:tcPr>
          <w:p w14:paraId="26E5BB07" w14:textId="77777777" w:rsidR="0018160C" w:rsidRPr="00031D7A" w:rsidRDefault="0018160C" w:rsidP="00CD6693">
            <w:pPr>
              <w:pStyle w:val="Tekstwtabeli"/>
              <w:jc w:val="center"/>
              <w:rPr>
                <w:lang w:val="pl-PL"/>
              </w:rPr>
            </w:pPr>
            <w:r w:rsidRPr="00031D7A">
              <w:rPr>
                <w:lang w:val="pl-PL"/>
              </w:rPr>
              <w:t>14,7</w:t>
            </w:r>
          </w:p>
        </w:tc>
        <w:tc>
          <w:tcPr>
            <w:tcW w:w="0" w:type="auto"/>
            <w:shd w:val="clear" w:color="auto" w:fill="auto"/>
            <w:vAlign w:val="center"/>
          </w:tcPr>
          <w:p w14:paraId="5644BA7B" w14:textId="77777777" w:rsidR="0018160C" w:rsidRPr="00031D7A" w:rsidRDefault="0018160C" w:rsidP="00CD6693">
            <w:pPr>
              <w:pStyle w:val="Tekstwtabeli"/>
              <w:jc w:val="center"/>
              <w:rPr>
                <w:lang w:val="pl-PL"/>
              </w:rPr>
            </w:pPr>
            <w:r w:rsidRPr="00031D7A">
              <w:rPr>
                <w:lang w:val="pl-PL"/>
              </w:rPr>
              <w:t>14,8</w:t>
            </w:r>
          </w:p>
        </w:tc>
        <w:tc>
          <w:tcPr>
            <w:tcW w:w="0" w:type="auto"/>
            <w:shd w:val="clear" w:color="auto" w:fill="auto"/>
            <w:vAlign w:val="center"/>
          </w:tcPr>
          <w:p w14:paraId="25B2F0B4" w14:textId="77777777" w:rsidR="0018160C" w:rsidRPr="00031D7A" w:rsidRDefault="0018160C" w:rsidP="00CD6693">
            <w:pPr>
              <w:pStyle w:val="Tekstwtabeli"/>
              <w:jc w:val="center"/>
              <w:rPr>
                <w:lang w:val="pl-PL"/>
              </w:rPr>
            </w:pPr>
            <w:r w:rsidRPr="00031D7A">
              <w:rPr>
                <w:lang w:val="pl-PL"/>
              </w:rPr>
              <w:t>11,4</w:t>
            </w:r>
          </w:p>
        </w:tc>
        <w:tc>
          <w:tcPr>
            <w:tcW w:w="0" w:type="auto"/>
            <w:shd w:val="clear" w:color="auto" w:fill="auto"/>
            <w:vAlign w:val="center"/>
          </w:tcPr>
          <w:p w14:paraId="5CC8F212" w14:textId="77777777" w:rsidR="0018160C" w:rsidRPr="00031D7A" w:rsidRDefault="0018160C" w:rsidP="00CD6693">
            <w:pPr>
              <w:pStyle w:val="Tekstwtabeli"/>
              <w:jc w:val="center"/>
              <w:rPr>
                <w:lang w:val="pl-PL"/>
              </w:rPr>
            </w:pPr>
            <w:r w:rsidRPr="00031D7A">
              <w:rPr>
                <w:lang w:val="pl-PL"/>
              </w:rPr>
              <w:t>11,7</w:t>
            </w:r>
          </w:p>
        </w:tc>
        <w:tc>
          <w:tcPr>
            <w:tcW w:w="0" w:type="auto"/>
            <w:shd w:val="clear" w:color="auto" w:fill="auto"/>
            <w:vAlign w:val="center"/>
          </w:tcPr>
          <w:p w14:paraId="23FB7DB9" w14:textId="77777777" w:rsidR="0018160C" w:rsidRPr="00031D7A" w:rsidRDefault="0018160C" w:rsidP="00CD6693">
            <w:pPr>
              <w:pStyle w:val="Tekstwtabeli"/>
              <w:jc w:val="center"/>
              <w:rPr>
                <w:lang w:val="pl-PL"/>
              </w:rPr>
            </w:pPr>
            <w:r w:rsidRPr="00031D7A">
              <w:rPr>
                <w:lang w:val="pl-PL"/>
              </w:rPr>
              <w:t>11,5</w:t>
            </w:r>
          </w:p>
        </w:tc>
        <w:tc>
          <w:tcPr>
            <w:tcW w:w="0" w:type="auto"/>
            <w:shd w:val="clear" w:color="auto" w:fill="auto"/>
            <w:vAlign w:val="center"/>
          </w:tcPr>
          <w:p w14:paraId="0212EC3E" w14:textId="77777777" w:rsidR="0018160C" w:rsidRPr="00031D7A" w:rsidRDefault="0018160C" w:rsidP="00CD6693">
            <w:pPr>
              <w:pStyle w:val="Tekstwtabeli"/>
              <w:jc w:val="center"/>
              <w:rPr>
                <w:lang w:val="pl-PL"/>
              </w:rPr>
            </w:pPr>
            <w:r w:rsidRPr="00031D7A">
              <w:rPr>
                <w:lang w:val="pl-PL"/>
              </w:rPr>
              <w:t>11,2</w:t>
            </w:r>
          </w:p>
        </w:tc>
      </w:tr>
      <w:tr w:rsidR="0018160C" w:rsidRPr="00031D7A" w14:paraId="3A4E3313" w14:textId="77777777" w:rsidTr="00594004">
        <w:trPr>
          <w:trHeight w:val="295"/>
          <w:jc w:val="center"/>
        </w:trPr>
        <w:tc>
          <w:tcPr>
            <w:tcW w:w="0" w:type="auto"/>
            <w:vAlign w:val="center"/>
          </w:tcPr>
          <w:p w14:paraId="5FBC075E" w14:textId="77777777" w:rsidR="0018160C" w:rsidRPr="00031D7A" w:rsidRDefault="0018160C" w:rsidP="00BD46F8">
            <w:pPr>
              <w:pStyle w:val="Tekstwtabeli"/>
              <w:rPr>
                <w:lang w:val="pl-PL"/>
              </w:rPr>
            </w:pPr>
            <w:r w:rsidRPr="00031D7A">
              <w:rPr>
                <w:lang w:val="pl-PL"/>
              </w:rPr>
              <w:t>Gmina Miasto Reda</w:t>
            </w:r>
          </w:p>
        </w:tc>
        <w:tc>
          <w:tcPr>
            <w:tcW w:w="0" w:type="auto"/>
            <w:shd w:val="clear" w:color="auto" w:fill="auto"/>
            <w:vAlign w:val="center"/>
          </w:tcPr>
          <w:p w14:paraId="4B73840E" w14:textId="77777777" w:rsidR="0018160C" w:rsidRPr="00031D7A" w:rsidRDefault="0018160C" w:rsidP="00CD6693">
            <w:pPr>
              <w:pStyle w:val="Tekstwtabeli"/>
              <w:jc w:val="center"/>
              <w:rPr>
                <w:lang w:val="pl-PL"/>
              </w:rPr>
            </w:pPr>
            <w:r w:rsidRPr="00031D7A">
              <w:rPr>
                <w:lang w:val="pl-PL"/>
              </w:rPr>
              <w:t>17,9</w:t>
            </w:r>
          </w:p>
        </w:tc>
        <w:tc>
          <w:tcPr>
            <w:tcW w:w="0" w:type="auto"/>
            <w:shd w:val="clear" w:color="auto" w:fill="auto"/>
            <w:vAlign w:val="center"/>
          </w:tcPr>
          <w:p w14:paraId="299DDDEF" w14:textId="77777777" w:rsidR="0018160C" w:rsidRPr="00031D7A" w:rsidRDefault="0018160C" w:rsidP="00CD6693">
            <w:pPr>
              <w:pStyle w:val="Tekstwtabeli"/>
              <w:jc w:val="center"/>
              <w:rPr>
                <w:lang w:val="pl-PL"/>
              </w:rPr>
            </w:pPr>
            <w:r w:rsidRPr="00031D7A">
              <w:rPr>
                <w:lang w:val="pl-PL"/>
              </w:rPr>
              <w:t>17,9</w:t>
            </w:r>
          </w:p>
        </w:tc>
        <w:tc>
          <w:tcPr>
            <w:tcW w:w="0" w:type="auto"/>
            <w:shd w:val="clear" w:color="auto" w:fill="auto"/>
            <w:vAlign w:val="center"/>
          </w:tcPr>
          <w:p w14:paraId="2857F34A" w14:textId="77777777" w:rsidR="0018160C" w:rsidRPr="00031D7A" w:rsidRDefault="0018160C" w:rsidP="00CD6693">
            <w:pPr>
              <w:pStyle w:val="Tekstwtabeli"/>
              <w:jc w:val="center"/>
              <w:rPr>
                <w:lang w:val="pl-PL"/>
              </w:rPr>
            </w:pPr>
            <w:r w:rsidRPr="00031D7A">
              <w:rPr>
                <w:lang w:val="pl-PL"/>
              </w:rPr>
              <w:t>17,9</w:t>
            </w:r>
          </w:p>
        </w:tc>
        <w:tc>
          <w:tcPr>
            <w:tcW w:w="0" w:type="auto"/>
            <w:shd w:val="clear" w:color="auto" w:fill="auto"/>
            <w:vAlign w:val="center"/>
          </w:tcPr>
          <w:p w14:paraId="511D3313" w14:textId="77777777" w:rsidR="0018160C" w:rsidRPr="00031D7A" w:rsidRDefault="0018160C" w:rsidP="00CD6693">
            <w:pPr>
              <w:pStyle w:val="Tekstwtabeli"/>
              <w:jc w:val="center"/>
              <w:rPr>
                <w:lang w:val="pl-PL"/>
              </w:rPr>
            </w:pPr>
            <w:r w:rsidRPr="00031D7A">
              <w:rPr>
                <w:lang w:val="pl-PL"/>
              </w:rPr>
              <w:t>17,9</w:t>
            </w:r>
          </w:p>
        </w:tc>
        <w:tc>
          <w:tcPr>
            <w:tcW w:w="0" w:type="auto"/>
            <w:shd w:val="clear" w:color="auto" w:fill="auto"/>
            <w:vAlign w:val="center"/>
          </w:tcPr>
          <w:p w14:paraId="683D4DE5" w14:textId="77777777" w:rsidR="0018160C" w:rsidRPr="00031D7A" w:rsidRDefault="0018160C" w:rsidP="00CD6693">
            <w:pPr>
              <w:pStyle w:val="Tekstwtabeli"/>
              <w:jc w:val="center"/>
              <w:rPr>
                <w:lang w:val="pl-PL"/>
              </w:rPr>
            </w:pPr>
            <w:r w:rsidRPr="00031D7A">
              <w:rPr>
                <w:lang w:val="pl-PL"/>
              </w:rPr>
              <w:t>18</w:t>
            </w:r>
          </w:p>
        </w:tc>
        <w:tc>
          <w:tcPr>
            <w:tcW w:w="0" w:type="auto"/>
            <w:shd w:val="clear" w:color="auto" w:fill="auto"/>
            <w:vAlign w:val="center"/>
          </w:tcPr>
          <w:p w14:paraId="12E23CE9" w14:textId="77777777" w:rsidR="0018160C" w:rsidRPr="00031D7A" w:rsidRDefault="0018160C" w:rsidP="00CD6693">
            <w:pPr>
              <w:pStyle w:val="Tekstwtabeli"/>
              <w:jc w:val="center"/>
              <w:rPr>
                <w:lang w:val="pl-PL"/>
              </w:rPr>
            </w:pPr>
            <w:r w:rsidRPr="00031D7A">
              <w:rPr>
                <w:lang w:val="pl-PL"/>
              </w:rPr>
              <w:t>18</w:t>
            </w:r>
          </w:p>
        </w:tc>
        <w:tc>
          <w:tcPr>
            <w:tcW w:w="0" w:type="auto"/>
            <w:shd w:val="clear" w:color="auto" w:fill="auto"/>
            <w:vAlign w:val="center"/>
          </w:tcPr>
          <w:p w14:paraId="0C476DA5" w14:textId="77777777" w:rsidR="0018160C" w:rsidRPr="00031D7A" w:rsidRDefault="0018160C" w:rsidP="00CD6693">
            <w:pPr>
              <w:pStyle w:val="Tekstwtabeli"/>
              <w:jc w:val="center"/>
              <w:rPr>
                <w:lang w:val="pl-PL"/>
              </w:rPr>
            </w:pPr>
            <w:r w:rsidRPr="00031D7A">
              <w:rPr>
                <w:lang w:val="pl-PL"/>
              </w:rPr>
              <w:t>18</w:t>
            </w:r>
          </w:p>
        </w:tc>
        <w:tc>
          <w:tcPr>
            <w:tcW w:w="0" w:type="auto"/>
            <w:shd w:val="clear" w:color="auto" w:fill="auto"/>
            <w:vAlign w:val="center"/>
          </w:tcPr>
          <w:p w14:paraId="2B4612DB" w14:textId="77777777" w:rsidR="0018160C" w:rsidRPr="00031D7A" w:rsidRDefault="0018160C" w:rsidP="00CD6693">
            <w:pPr>
              <w:pStyle w:val="Tekstwtabeli"/>
              <w:jc w:val="center"/>
              <w:rPr>
                <w:lang w:val="pl-PL"/>
              </w:rPr>
            </w:pPr>
            <w:r w:rsidRPr="00031D7A">
              <w:rPr>
                <w:lang w:val="pl-PL"/>
              </w:rPr>
              <w:t>18</w:t>
            </w:r>
          </w:p>
        </w:tc>
      </w:tr>
    </w:tbl>
    <w:p w14:paraId="1FDFFC9E" w14:textId="4F76183E" w:rsidR="001F69B7" w:rsidRPr="00031D7A" w:rsidRDefault="001F69B7" w:rsidP="00BD46F8">
      <w:pPr>
        <w:pStyle w:val="rdo"/>
      </w:pPr>
      <w:r w:rsidRPr="00031D7A">
        <w:t>Źródło danych: BDL 2024</w:t>
      </w:r>
    </w:p>
    <w:p w14:paraId="553BF559" w14:textId="4FA94E6A" w:rsidR="0018160C" w:rsidRPr="00031D7A" w:rsidRDefault="0018160C" w:rsidP="00BD46F8">
      <w:r w:rsidRPr="00031D7A">
        <w:t xml:space="preserve">Wartość </w:t>
      </w:r>
      <w:r w:rsidR="001F69B7" w:rsidRPr="00031D7A">
        <w:t>wymienionego</w:t>
      </w:r>
      <w:r w:rsidRPr="00031D7A">
        <w:t xml:space="preserve"> wskaźnika dla </w:t>
      </w:r>
      <w:r w:rsidR="001F69B7" w:rsidRPr="00031D7A">
        <w:t>Redy</w:t>
      </w:r>
      <w:r w:rsidRPr="00031D7A">
        <w:t xml:space="preserve"> w latach 2015-2022 utrzymuje się na praktycznie niezmiennym poziomie, jednak istotnie przewyższa wartości zarówno dla powiatu, województwa. Wskazuje to na gorszy dostęp do gminnej infrastruktury kanalizacyjnej mieszkańców Redy. Za taki stan rzeczy odpowiada w dużej mierze część </w:t>
      </w:r>
      <w:r w:rsidR="00A963FB">
        <w:t>M</w:t>
      </w:r>
      <w:r w:rsidRPr="00031D7A">
        <w:t>iasta o nazwie Moście Błota, która nie jest wyposażona w</w:t>
      </w:r>
      <w:r w:rsidR="00A1455A">
        <w:t> </w:t>
      </w:r>
      <w:r w:rsidRPr="00031D7A">
        <w:t xml:space="preserve">system kanalizacji sanitarnej ani deszczowej. Mieszkańcy tej części </w:t>
      </w:r>
      <w:r w:rsidR="00A963FB">
        <w:t>M</w:t>
      </w:r>
      <w:r w:rsidRPr="00031D7A">
        <w:t>iasta korzystają z</w:t>
      </w:r>
      <w:r w:rsidR="00A963FB">
        <w:t> </w:t>
      </w:r>
      <w:r w:rsidRPr="00031D7A">
        <w:t xml:space="preserve">indywidualnych systemów gromadzenia ścieków. Wysoka wartość omawianego wskaźnika wskazuje </w:t>
      </w:r>
      <w:r w:rsidRPr="00031D7A">
        <w:lastRenderedPageBreak/>
        <w:t xml:space="preserve">na podwyższoną wrażliwość na zmiany klimatu ze względu na rozwój oraz dostępność infrastruktury kanalizacyjnej, szczególnie dla części </w:t>
      </w:r>
      <w:r w:rsidR="00A963FB">
        <w:t>M</w:t>
      </w:r>
      <w:r w:rsidRPr="00031D7A">
        <w:t>iasta Moście Błota.</w:t>
      </w:r>
      <w:r w:rsidR="00D71B3F" w:rsidRPr="00031D7A">
        <w:t xml:space="preserve"> </w:t>
      </w:r>
    </w:p>
    <w:p w14:paraId="5360EA18" w14:textId="73A8B577" w:rsidR="00D71B3F" w:rsidRPr="00031D7A" w:rsidRDefault="00D71B3F" w:rsidP="00BD46F8">
      <w:r w:rsidRPr="00031D7A">
        <w:t xml:space="preserve">W rejonie wschodniej części </w:t>
      </w:r>
      <w:r w:rsidR="000C3183">
        <w:t>Miast</w:t>
      </w:r>
      <w:r w:rsidRPr="00031D7A">
        <w:t>a znajduje się ujęcie wód podziemnych „Reda”, dla którego wyznaczono strefy ochronne. Na podstawie analizy map uzbrojenia terenu w sieć kanalizacyjną stwierdzono, że zabudowa jednorodzinna położona przy ul. Rolniczej, Mostowej, Łąkowej, Żurawiej, Nasiennej, Jantarowej, Bursztynowej, Kruczej, Głogowej, Św. Józefa, Słowikowej</w:t>
      </w:r>
      <w:r w:rsidR="00BE4A35" w:rsidRPr="00031D7A">
        <w:t xml:space="preserve"> oraz</w:t>
      </w:r>
      <w:r w:rsidRPr="00031D7A">
        <w:t xml:space="preserve"> Wodociągowej wyposażona jest w indywidualne systemy odprowadzenia ścieków. Taki stan rzeczy stwarza ryzyko niekontrolowanego przedostawania się zanieczyszczeń do gruntu oraz zanieczyszczenia wód podziemnych, wykorzystywanych przez ujęcie wody „Reda” (np. w wyniku powodzi miejskich i stanu technicznego tej infrastruktury). W celu ochrony jakości wód podziemnych wymagane jest priorytetowe uzbrojenie wymienionych rejonów w sieć kanalizacji sanitarnej.</w:t>
      </w:r>
    </w:p>
    <w:p w14:paraId="6002E026" w14:textId="6D1ABF47" w:rsidR="00125599" w:rsidRPr="00031D7A" w:rsidRDefault="000D697E" w:rsidP="00BD46F8">
      <w:r w:rsidRPr="00031D7A">
        <w:t xml:space="preserve">Podsystem odbioru i oczyszczania ścieków w Redzie jest mało wrażliwy na zjawiska klimatyczne takie jak: deszcze nawalne (kanalizacja rozdzielcza) w tym burze, powodzie rzeczne i fale zimna. Podczas ekstremalnych zjawisk pogodowych (deszcze, burze, wiatry) zagrożona jest przede wszystkim infrastruktura elektroenergetyczna systemu, co może skutkować zakłóceniami pracy oczyszczalni ścieków (obiekt ten nie znajduje się na terenie </w:t>
      </w:r>
      <w:r w:rsidR="000C3183">
        <w:t>Miast</w:t>
      </w:r>
      <w:r w:rsidRPr="00031D7A">
        <w:t>a i w jego zarządzie). W trakcie długotrwałych okresów bezopadowych i suszy dochodzi do obniżenia poziomu wody w rzece, co</w:t>
      </w:r>
      <w:r w:rsidR="000D459E" w:rsidRPr="00031D7A">
        <w:t> </w:t>
      </w:r>
      <w:r w:rsidRPr="00031D7A">
        <w:t>może powodować zwiększenie stężeń zanieczyszczeń w niej jako odbiorniku ścieków oczyszczonych.</w:t>
      </w:r>
    </w:p>
    <w:p w14:paraId="4A9B8447" w14:textId="77777777" w:rsidR="00E72A06" w:rsidRPr="00031D7A" w:rsidRDefault="00E72A06" w:rsidP="00BD46F8">
      <w:pPr>
        <w:pStyle w:val="Nagwek3"/>
      </w:pPr>
      <w:bookmarkStart w:id="75" w:name="_Toc178598360"/>
      <w:r w:rsidRPr="00031D7A">
        <w:t>Gospodarka wodami opadowymi</w:t>
      </w:r>
      <w:bookmarkEnd w:id="75"/>
    </w:p>
    <w:p w14:paraId="63572E5A" w14:textId="43DD3159" w:rsidR="007C5C69" w:rsidRPr="00031D7A" w:rsidRDefault="00D821F4" w:rsidP="00BD46F8">
      <w:r w:rsidRPr="00031D7A">
        <w:t xml:space="preserve">Na system kanalizacji deszczowej w </w:t>
      </w:r>
      <w:r w:rsidR="00146263" w:rsidRPr="00031D7A">
        <w:t>Redzie</w:t>
      </w:r>
      <w:r w:rsidRPr="00031D7A">
        <w:t xml:space="preserve"> składa</w:t>
      </w:r>
      <w:r w:rsidR="002B2CBA" w:rsidRPr="00031D7A">
        <w:t>ją</w:t>
      </w:r>
      <w:r w:rsidRPr="00031D7A">
        <w:t xml:space="preserve"> się</w:t>
      </w:r>
      <w:r w:rsidR="007C5C69" w:rsidRPr="00031D7A">
        <w:t>:</w:t>
      </w:r>
    </w:p>
    <w:p w14:paraId="48CA91CD" w14:textId="0BE0EF86" w:rsidR="007C5C69" w:rsidRPr="00031D7A" w:rsidRDefault="00934FB9" w:rsidP="00B978BC">
      <w:pPr>
        <w:pStyle w:val="Akapitzlist"/>
        <w:numPr>
          <w:ilvl w:val="0"/>
          <w:numId w:val="30"/>
        </w:numPr>
        <w:spacing w:before="0"/>
        <w:ind w:left="357" w:hanging="357"/>
      </w:pPr>
      <w:r w:rsidRPr="00031D7A">
        <w:t>sieć kanalizacji deszczowej o długości ponad 33 km,</w:t>
      </w:r>
    </w:p>
    <w:p w14:paraId="16964011" w14:textId="4F519CA7" w:rsidR="007C5C69" w:rsidRPr="00031D7A" w:rsidRDefault="00934FB9" w:rsidP="00B978BC">
      <w:pPr>
        <w:pStyle w:val="Akapitzlist"/>
        <w:numPr>
          <w:ilvl w:val="0"/>
          <w:numId w:val="30"/>
        </w:numPr>
      </w:pPr>
      <w:r w:rsidRPr="00031D7A">
        <w:t xml:space="preserve">ok. 800 studni rewizyjnych, niemal 1500 wpustów ulicznych, </w:t>
      </w:r>
    </w:p>
    <w:p w14:paraId="1BDD5FDE" w14:textId="77777777" w:rsidR="007C5C69" w:rsidRPr="00031D7A" w:rsidRDefault="00934FB9" w:rsidP="00B978BC">
      <w:pPr>
        <w:pStyle w:val="Akapitzlist"/>
        <w:numPr>
          <w:ilvl w:val="0"/>
          <w:numId w:val="30"/>
        </w:numPr>
      </w:pPr>
      <w:r w:rsidRPr="00031D7A">
        <w:t xml:space="preserve">40 studni chłonnych, </w:t>
      </w:r>
    </w:p>
    <w:p w14:paraId="02D43AC5" w14:textId="77777777" w:rsidR="007C5C69" w:rsidRPr="00031D7A" w:rsidRDefault="00934FB9" w:rsidP="00B978BC">
      <w:pPr>
        <w:pStyle w:val="Akapitzlist"/>
        <w:numPr>
          <w:ilvl w:val="0"/>
          <w:numId w:val="30"/>
        </w:numPr>
      </w:pPr>
      <w:r w:rsidRPr="00031D7A">
        <w:t>3</w:t>
      </w:r>
      <w:r w:rsidR="007C39FC" w:rsidRPr="00031D7A">
        <w:t> </w:t>
      </w:r>
      <w:r w:rsidRPr="00031D7A">
        <w:t xml:space="preserve">przepusty, </w:t>
      </w:r>
    </w:p>
    <w:p w14:paraId="6A6BA0E2" w14:textId="77777777" w:rsidR="007C5C69" w:rsidRPr="00031D7A" w:rsidRDefault="00934FB9" w:rsidP="00B978BC">
      <w:pPr>
        <w:pStyle w:val="Akapitzlist"/>
        <w:numPr>
          <w:ilvl w:val="0"/>
          <w:numId w:val="30"/>
        </w:numPr>
      </w:pPr>
      <w:r w:rsidRPr="00031D7A">
        <w:t>27 wylotów kanalizacji deszczowej</w:t>
      </w:r>
      <w:r w:rsidR="007C39FC" w:rsidRPr="00031D7A">
        <w:t xml:space="preserve">, </w:t>
      </w:r>
    </w:p>
    <w:p w14:paraId="54210318" w14:textId="1C21BFD3" w:rsidR="007C5C69" w:rsidRPr="00031D7A" w:rsidRDefault="007C39FC" w:rsidP="00B978BC">
      <w:pPr>
        <w:pStyle w:val="Akapitzlist"/>
        <w:numPr>
          <w:ilvl w:val="0"/>
          <w:numId w:val="30"/>
        </w:numPr>
      </w:pPr>
      <w:r w:rsidRPr="00031D7A">
        <w:t>zbiorniki retencyjne</w:t>
      </w:r>
      <w:r w:rsidR="007C5C69" w:rsidRPr="00031D7A">
        <w:t>, w tym należące do Miasta (</w:t>
      </w:r>
      <w:r w:rsidRPr="00031D7A">
        <w:t>ul. Obwodowa i ul. Polna)</w:t>
      </w:r>
      <w:r w:rsidR="007C5C69" w:rsidRPr="00031D7A">
        <w:t xml:space="preserve"> i prywatne (ul. Morska</w:t>
      </w:r>
      <w:r w:rsidR="00C2575F">
        <w:t>,</w:t>
      </w:r>
      <w:r w:rsidR="00C2575F" w:rsidRPr="00C2575F">
        <w:t xml:space="preserve"> </w:t>
      </w:r>
      <w:r w:rsidR="00C2575F" w:rsidRPr="00031D7A">
        <w:t>ul. Leśna</w:t>
      </w:r>
      <w:r w:rsidR="007C5C69" w:rsidRPr="00031D7A">
        <w:t>)</w:t>
      </w:r>
      <w:r w:rsidRPr="00031D7A">
        <w:t xml:space="preserve">, </w:t>
      </w:r>
    </w:p>
    <w:p w14:paraId="68FC66C9" w14:textId="38F14CF2" w:rsidR="007C5C69" w:rsidRPr="009C4635" w:rsidRDefault="00C2575F" w:rsidP="00B978BC">
      <w:pPr>
        <w:pStyle w:val="Akapitzlist"/>
        <w:numPr>
          <w:ilvl w:val="0"/>
          <w:numId w:val="30"/>
        </w:numPr>
      </w:pPr>
      <w:r w:rsidRPr="009C4635">
        <w:t xml:space="preserve">6 </w:t>
      </w:r>
      <w:r w:rsidR="007C39FC" w:rsidRPr="009C4635">
        <w:t>urządzeń podczyszczających (ul. Miłosza, ul. Morska, ul. Łąkowa, ul. Pucka</w:t>
      </w:r>
      <w:r w:rsidR="009C4635">
        <w:t xml:space="preserve">, </w:t>
      </w:r>
      <w:r w:rsidR="007C39FC" w:rsidRPr="009C4635">
        <w:t>ul. Trzcinowa</w:t>
      </w:r>
      <w:r w:rsidR="009C4635">
        <w:t xml:space="preserve"> i </w:t>
      </w:r>
      <w:r w:rsidRPr="009C4635">
        <w:t>ul.</w:t>
      </w:r>
      <w:r w:rsidR="009B4BB3" w:rsidRPr="009C4635">
        <w:t> </w:t>
      </w:r>
      <w:r w:rsidRPr="009C4635">
        <w:t>Obwodowa</w:t>
      </w:r>
      <w:r w:rsidR="007C39FC" w:rsidRPr="009C4635">
        <w:t>)</w:t>
      </w:r>
      <w:r w:rsidR="007C5C69" w:rsidRPr="009C4635">
        <w:t>,</w:t>
      </w:r>
    </w:p>
    <w:p w14:paraId="4C61CF76" w14:textId="27EAC770" w:rsidR="007C5C69" w:rsidRPr="00031D7A" w:rsidRDefault="007C39FC" w:rsidP="00B978BC">
      <w:pPr>
        <w:pStyle w:val="Akapitzlist"/>
        <w:numPr>
          <w:ilvl w:val="0"/>
          <w:numId w:val="30"/>
        </w:numPr>
      </w:pPr>
      <w:r w:rsidRPr="00031D7A">
        <w:t>3</w:t>
      </w:r>
      <w:r w:rsidR="007C5C69" w:rsidRPr="00031D7A">
        <w:t xml:space="preserve"> miejskie</w:t>
      </w:r>
      <w:r w:rsidRPr="00031D7A">
        <w:t xml:space="preserve"> przepompownie wód opadowych (ul. Obwodowa, ul. Morska i ul. Szymanowskiego)</w:t>
      </w:r>
      <w:r w:rsidR="007C5C69" w:rsidRPr="00031D7A">
        <w:t xml:space="preserve"> oraz szereg prywatnych</w:t>
      </w:r>
      <w:r w:rsidRPr="00031D7A">
        <w:t xml:space="preserve">. </w:t>
      </w:r>
    </w:p>
    <w:p w14:paraId="3A0B666A" w14:textId="0BE748B3" w:rsidR="00D821F4" w:rsidRPr="00031D7A" w:rsidRDefault="00552F04" w:rsidP="00BD46F8">
      <w:r w:rsidRPr="00031D7A">
        <w:t>Prawa własności do niektórych odcinków s</w:t>
      </w:r>
      <w:r w:rsidR="00D00A92" w:rsidRPr="00031D7A">
        <w:t>ie</w:t>
      </w:r>
      <w:r w:rsidRPr="00031D7A">
        <w:t>ci</w:t>
      </w:r>
      <w:r w:rsidR="00D00A92" w:rsidRPr="00031D7A">
        <w:t xml:space="preserve"> kanalizacji deszczowej </w:t>
      </w:r>
      <w:r w:rsidRPr="00031D7A">
        <w:t>i do terenu, na którym te</w:t>
      </w:r>
      <w:r w:rsidR="0076741A" w:rsidRPr="00031D7A">
        <w:t> </w:t>
      </w:r>
      <w:r w:rsidRPr="00031D7A">
        <w:t xml:space="preserve">odcinki się znajdują nie są uporządkowane. </w:t>
      </w:r>
    </w:p>
    <w:p w14:paraId="4CA2CD4F" w14:textId="5E1560EF" w:rsidR="00D821F4" w:rsidRPr="00031D7A" w:rsidRDefault="007C39FC" w:rsidP="00BD46F8">
      <w:r w:rsidRPr="00031D7A">
        <w:t xml:space="preserve">Wody opadowe odprowadzane są do </w:t>
      </w:r>
      <w:r w:rsidR="00F759D8" w:rsidRPr="00031D7A">
        <w:t xml:space="preserve">odbiorników, którymi są rzeka Reda, rowy i kanały, których gęsta sieć występuje w rejonie wschodniej części </w:t>
      </w:r>
      <w:r w:rsidR="000C3183">
        <w:t>Miast</w:t>
      </w:r>
      <w:r w:rsidR="00F759D8" w:rsidRPr="00031D7A">
        <w:t xml:space="preserve">a. </w:t>
      </w:r>
      <w:r w:rsidR="002B2CBA" w:rsidRPr="00031D7A">
        <w:t>Na niektórych terenach miejskich</w:t>
      </w:r>
      <w:r w:rsidR="00552F04" w:rsidRPr="00031D7A">
        <w:t xml:space="preserve"> całość lub część wód opadowych jest zagospodarowana w miejscu powstawania opadu np. ogrody deszczowe przy </w:t>
      </w:r>
      <w:r w:rsidR="0060672C" w:rsidRPr="00031D7A">
        <w:t>S</w:t>
      </w:r>
      <w:r w:rsidR="00552F04" w:rsidRPr="00031D7A">
        <w:t xml:space="preserve">zkole </w:t>
      </w:r>
      <w:r w:rsidR="0060672C" w:rsidRPr="00031D7A">
        <w:t>P</w:t>
      </w:r>
      <w:r w:rsidR="00552F04" w:rsidRPr="00031D7A">
        <w:t>odstawowej nr 5.</w:t>
      </w:r>
    </w:p>
    <w:p w14:paraId="68D8AE04" w14:textId="0E813DB5" w:rsidR="00084B52" w:rsidRDefault="00084B52" w:rsidP="00BD46F8">
      <w:r w:rsidRPr="00031D7A">
        <w:t xml:space="preserve">W </w:t>
      </w:r>
      <w:r w:rsidR="00A963FB">
        <w:t>M</w:t>
      </w:r>
      <w:r w:rsidRPr="00031D7A">
        <w:t xml:space="preserve">ieście okresowo dochodzi do zagrożeń związanych z występowaniem opadów o dużej intensywności. Występują wówczas powodzie błyskawiczne i podtopienia budynków. Takie sytuacje zdarzają się zarówno w okresie letnim, jak i zimowym. Dochodzi wówczas do zalania niektórych ulic w mieście. W wyniku niewydolności systemu kanalizacyjnego (zarówno miejskiego, jak i obiektów </w:t>
      </w:r>
      <w:r w:rsidRPr="00031D7A">
        <w:lastRenderedPageBreak/>
        <w:t>należących do prywatnych podmiotów – wspólnot i spółdzielni mieszkaniowych, deweloperów) oraz posiadani</w:t>
      </w:r>
      <w:r w:rsidR="004B22B9" w:rsidRPr="00031D7A">
        <w:t>a</w:t>
      </w:r>
      <w:r w:rsidRPr="00031D7A">
        <w:t xml:space="preserve"> niewielu obiektów retencyjnych o wystarczającej pojemności dochodzi do okresowego gromadzenia wody na powierzchni terenu, zalewania piwnic i garaży podziemnych, wybijania wody ze studzienek kanalizacyjnych, szybkiego przepełniania się zbiorników retencyjnych (Fot. 1 i 2). Pracę systemu kanalizacji deszczowej zakłócają również niedrożność rurociągów, uszkodzenie pokryw włazów, awaria przepompowni czy zamulenie studni chłonnych, które są najczęstszymi usterkami tego systemu.</w:t>
      </w:r>
    </w:p>
    <w:p w14:paraId="3363E978" w14:textId="77777777" w:rsidR="000A1B94" w:rsidRPr="00031D7A" w:rsidRDefault="000A1B94" w:rsidP="000A1B94">
      <w:pPr>
        <w:pStyle w:val="Obrazek"/>
        <w:rPr>
          <w:noProof w:val="0"/>
        </w:rPr>
      </w:pPr>
      <w:r w:rsidRPr="00031D7A">
        <w:drawing>
          <wp:inline distT="0" distB="0" distL="0" distR="0" wp14:anchorId="7FB1AF12" wp14:editId="28882710">
            <wp:extent cx="1739914" cy="2704081"/>
            <wp:effectExtent l="0" t="0" r="0" b="127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52989" cy="2724402"/>
                    </a:xfrm>
                    <a:prstGeom prst="rect">
                      <a:avLst/>
                    </a:prstGeom>
                  </pic:spPr>
                </pic:pic>
              </a:graphicData>
            </a:graphic>
          </wp:inline>
        </w:drawing>
      </w:r>
      <w:r w:rsidRPr="00031D7A">
        <w:rPr>
          <w:noProof w:val="0"/>
        </w:rPr>
        <w:t xml:space="preserve"> </w:t>
      </w:r>
      <w:r w:rsidRPr="00031D7A">
        <w:drawing>
          <wp:inline distT="0" distB="0" distL="0" distR="0" wp14:anchorId="47B907DB" wp14:editId="16A73AD1">
            <wp:extent cx="1697825" cy="2704081"/>
            <wp:effectExtent l="0" t="0" r="0" b="127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08775" cy="2721521"/>
                    </a:xfrm>
                    <a:prstGeom prst="rect">
                      <a:avLst/>
                    </a:prstGeom>
                  </pic:spPr>
                </pic:pic>
              </a:graphicData>
            </a:graphic>
          </wp:inline>
        </w:drawing>
      </w:r>
    </w:p>
    <w:p w14:paraId="1B00605C" w14:textId="77777777" w:rsidR="000A1B94" w:rsidRPr="00031D7A" w:rsidRDefault="000A1B94" w:rsidP="000A1B94">
      <w:pPr>
        <w:pStyle w:val="Foto"/>
        <w:spacing w:after="0"/>
        <w:ind w:left="714" w:hanging="357"/>
        <w:rPr>
          <w:rStyle w:val="Uwydatnienie"/>
          <w:i w:val="0"/>
          <w:iCs w:val="0"/>
        </w:rPr>
      </w:pPr>
      <w:r w:rsidRPr="00031D7A">
        <w:rPr>
          <w:rStyle w:val="Uwydatnienie"/>
          <w:i w:val="0"/>
          <w:iCs w:val="0"/>
        </w:rPr>
        <w:t xml:space="preserve">Niewydolny system kanalizacyjny w rejonie ul. Morskiej w trakcie ulewy 16.07.2024 </w:t>
      </w:r>
    </w:p>
    <w:p w14:paraId="0F2902FA" w14:textId="787D7300" w:rsidR="000A1B94" w:rsidRPr="00031D7A" w:rsidRDefault="000A1B94" w:rsidP="000A1B94">
      <w:pPr>
        <w:pStyle w:val="rdo"/>
      </w:pPr>
      <w:r w:rsidRPr="00031D7A">
        <w:rPr>
          <w:rStyle w:val="Uwydatnienie"/>
          <w:i/>
          <w:iCs w:val="0"/>
        </w:rPr>
        <w:t>Fot. Natalia Horak</w:t>
      </w:r>
    </w:p>
    <w:p w14:paraId="5B98AB9D" w14:textId="1C5F87FF" w:rsidR="00084B52" w:rsidRPr="00031D7A" w:rsidRDefault="00084B52" w:rsidP="00BD46F8">
      <w:r w:rsidRPr="00031D7A">
        <w:t>Szczególnym przedmiotem działań adaptacyjnych w Redzie powinny być obszary o największym odsetku powierzchni nieprzepuszczalnych oraz tereny, na których intensywnie rozwija się zabudowa miejska. W takich rejonach najczęściej dochodzi do powodzi błyskawicznych i podtopień – w Redzie są to rejony ulic Młyńskiej, Osadniczej, Morskiej, Marynarskiej, Leśnej, Puckiej, Fenikowskiego, Wiejskiej, Jodłowej i Topolowej, Osiedla przy Młynie i Betlejem, a także rejon węzła integracyjnego przy dworcu (ul. Gdańska). System kanalizacji deszczowej jest niewydolny także w rejonie ul. Obwodowej i</w:t>
      </w:r>
      <w:r w:rsidR="00A1455A">
        <w:t> </w:t>
      </w:r>
      <w:r w:rsidRPr="00031D7A">
        <w:t>tzw.</w:t>
      </w:r>
      <w:r w:rsidR="00A1455A">
        <w:t> </w:t>
      </w:r>
      <w:r w:rsidRPr="00031D7A">
        <w:t>zlewni KD5. W tym rejonie istniejąca infrastruktura (zbiornik, urządzenia podczyszczające) jest w</w:t>
      </w:r>
      <w:r w:rsidR="00F709A0">
        <w:t> </w:t>
      </w:r>
      <w:r w:rsidRPr="00031D7A">
        <w:t>złym stanie technicznym i nie jest dostosowana do zmieniającego się klimatu (zwłaszcza ulewnych deszczy). Brak tam również rozwiązań z zakresu błękitno-zielonej infrastruktury.</w:t>
      </w:r>
    </w:p>
    <w:p w14:paraId="0AFC8FEA" w14:textId="5232EC4B" w:rsidR="00084B52" w:rsidRPr="00031D7A" w:rsidRDefault="00084B52" w:rsidP="00BD46F8">
      <w:r w:rsidRPr="00031D7A">
        <w:t xml:space="preserve">W kontekście tych problemów należy zwrócić uwagę na tereny przeznaczone w </w:t>
      </w:r>
      <w:r w:rsidR="00A963FB">
        <w:t>M</w:t>
      </w:r>
      <w:r w:rsidRPr="00031D7A">
        <w:t>ieście pod nowe inwestycje mieszkaniowe i usługowe. Przykładem są tereny zieleni, które zostaną przekształcone w tereny zabudowy mieszkaniowo-usługowej. Zabudowa tych terenów spowoduje wielokrotne zwiększenie uszczelnienia terenu, a prognozowany przyrost uszczelnienia wynosi do 400%. Istotne przy tym jest, że jest to teren zmeliorowany, o stosunkowo płytkim występowaniu poziomu wód gruntowych, co ogranicza możliwości bezpośredniego odprowadzania wód opadowych do gruntu i</w:t>
      </w:r>
      <w:r w:rsidR="00EC7FE8" w:rsidRPr="00031D7A">
        <w:t> </w:t>
      </w:r>
      <w:r w:rsidRPr="00031D7A">
        <w:t xml:space="preserve">narzuca konieczność ich retencjonowania. </w:t>
      </w:r>
    </w:p>
    <w:p w14:paraId="5779D85A" w14:textId="62124BCC" w:rsidR="00084B52" w:rsidRPr="00031D7A" w:rsidRDefault="00084B52" w:rsidP="00BD46F8">
      <w:r w:rsidRPr="00031D7A">
        <w:t xml:space="preserve">Analizując rozwiązania z zakresu gospodarowania wodami opadowymi na terenach planowanego rozwoju zabudowy należy zwrócić szczególną uwagę na rozwiązania w zakresie retencjonowania wód opadowych i zagospodarowanie wód opadowych w miejscu wystąpienia opadu, najlepiej </w:t>
      </w:r>
      <w:r w:rsidRPr="00031D7A">
        <w:lastRenderedPageBreak/>
        <w:t>na</w:t>
      </w:r>
      <w:r w:rsidR="00A1455A">
        <w:t> </w:t>
      </w:r>
      <w:r w:rsidRPr="00031D7A">
        <w:t xml:space="preserve">powierzchni z </w:t>
      </w:r>
      <w:r w:rsidR="007B356E" w:rsidRPr="00031D7A">
        <w:t xml:space="preserve">jednoczesnym </w:t>
      </w:r>
      <w:r w:rsidRPr="00031D7A">
        <w:t xml:space="preserve">zachowaniem możliwości swobodnej infiltracji wód opadowych do wód podziemnych. </w:t>
      </w:r>
      <w:r w:rsidR="00EC7FE8" w:rsidRPr="00031D7A">
        <w:t xml:space="preserve">Należy przy tym podkreślić, że w Mieście </w:t>
      </w:r>
      <w:r w:rsidRPr="00031D7A">
        <w:t xml:space="preserve">realizowane są działania mające na celu poprawę gospodarki wodami opadowymi. Obejmują one m.in. Osiedle przy Młynie, Osiedle Betlejem, rejon ulicy Wiejskiej, Jodłowej i Topolowej, Obwodowej (sąsiedztwo ROD). </w:t>
      </w:r>
    </w:p>
    <w:p w14:paraId="786DC65D" w14:textId="77777777" w:rsidR="00084B52" w:rsidRPr="00031D7A" w:rsidRDefault="00084B52" w:rsidP="00BD46F8">
      <w:r w:rsidRPr="00031D7A">
        <w:t xml:space="preserve">Biorąc pod uwagę częstotliwość występowania powodzi rzecznych i podtopień na terenie Redy podsystem gospodarowania wodami opadowymi należy uznać za bardzo wrażliwy na ulewne opady deszczu. </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6237"/>
      </w:tblGrid>
      <w:tr w:rsidR="00CD6693" w:rsidRPr="00CD6693" w14:paraId="5A5AF96E" w14:textId="77777777" w:rsidTr="00CD6693">
        <w:trPr>
          <w:trHeight w:val="3910"/>
          <w:jc w:val="center"/>
        </w:trPr>
        <w:tc>
          <w:tcPr>
            <w:tcW w:w="993" w:type="dxa"/>
          </w:tcPr>
          <w:p w14:paraId="1A4DE75A" w14:textId="27424024" w:rsidR="00CD6693" w:rsidRPr="00CD6693" w:rsidRDefault="00CD6693" w:rsidP="00BD46F8">
            <w:pPr>
              <w:pStyle w:val="Obrazek"/>
              <w:rPr>
                <w:rFonts w:asciiTheme="minorHAnsi" w:hAnsiTheme="minorHAnsi" w:cstheme="minorHAnsi"/>
                <w:noProof w:val="0"/>
              </w:rPr>
            </w:pPr>
            <w:r w:rsidRPr="00CD6693">
              <w:rPr>
                <w:rFonts w:asciiTheme="minorHAnsi" w:hAnsiTheme="minorHAnsi" w:cstheme="minorHAnsi"/>
                <w:noProof w:val="0"/>
              </w:rPr>
              <w:t>Przed</w:t>
            </w:r>
          </w:p>
        </w:tc>
        <w:tc>
          <w:tcPr>
            <w:tcW w:w="6237" w:type="dxa"/>
            <w:vMerge w:val="restart"/>
          </w:tcPr>
          <w:p w14:paraId="39B11AB9" w14:textId="7EC0C708" w:rsidR="00CD6693" w:rsidRPr="00CD6693" w:rsidRDefault="00CD6693" w:rsidP="00BD46F8">
            <w:pPr>
              <w:pStyle w:val="Obrazek"/>
              <w:rPr>
                <w:rFonts w:asciiTheme="minorHAnsi" w:hAnsiTheme="minorHAnsi" w:cstheme="minorHAnsi"/>
                <w:noProof w:val="0"/>
              </w:rPr>
            </w:pPr>
            <w:r w:rsidRPr="00CD6693">
              <w:rPr>
                <w:rFonts w:asciiTheme="minorHAnsi" w:hAnsiTheme="minorHAnsi" w:cstheme="minorHAnsi"/>
              </w:rPr>
              <w:drawing>
                <wp:inline distT="0" distB="0" distL="0" distR="0" wp14:anchorId="44A07438" wp14:editId="1A0C1B18">
                  <wp:extent cx="3493873" cy="4644000"/>
                  <wp:effectExtent l="0" t="0" r="63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93873" cy="4644000"/>
                          </a:xfrm>
                          <a:prstGeom prst="rect">
                            <a:avLst/>
                          </a:prstGeom>
                          <a:noFill/>
                        </pic:spPr>
                      </pic:pic>
                    </a:graphicData>
                  </a:graphic>
                </wp:inline>
              </w:drawing>
            </w:r>
          </w:p>
        </w:tc>
      </w:tr>
      <w:tr w:rsidR="00CD6693" w:rsidRPr="00CD6693" w14:paraId="03CA2E59" w14:textId="77777777" w:rsidTr="00CD6693">
        <w:trPr>
          <w:trHeight w:val="3910"/>
          <w:jc w:val="center"/>
        </w:trPr>
        <w:tc>
          <w:tcPr>
            <w:tcW w:w="993" w:type="dxa"/>
          </w:tcPr>
          <w:p w14:paraId="175BFBD0" w14:textId="3D4F6547" w:rsidR="00CD6693" w:rsidRPr="00CD6693" w:rsidRDefault="00CD6693" w:rsidP="00BD46F8">
            <w:pPr>
              <w:pStyle w:val="Obrazek"/>
              <w:rPr>
                <w:rFonts w:asciiTheme="minorHAnsi" w:hAnsiTheme="minorHAnsi" w:cstheme="minorHAnsi"/>
                <w:noProof w:val="0"/>
              </w:rPr>
            </w:pPr>
            <w:r>
              <w:rPr>
                <w:rFonts w:asciiTheme="minorHAnsi" w:hAnsiTheme="minorHAnsi" w:cstheme="minorHAnsi"/>
                <w:noProof w:val="0"/>
              </w:rPr>
              <w:t xml:space="preserve">Po </w:t>
            </w:r>
          </w:p>
        </w:tc>
        <w:tc>
          <w:tcPr>
            <w:tcW w:w="6237" w:type="dxa"/>
            <w:vMerge/>
          </w:tcPr>
          <w:p w14:paraId="3ED81C80" w14:textId="77777777" w:rsidR="00CD6693" w:rsidRPr="00CD6693" w:rsidRDefault="00CD6693" w:rsidP="00BD46F8">
            <w:pPr>
              <w:pStyle w:val="Obrazek"/>
              <w:rPr>
                <w:rFonts w:asciiTheme="minorHAnsi" w:hAnsiTheme="minorHAnsi" w:cstheme="minorHAnsi"/>
              </w:rPr>
            </w:pPr>
          </w:p>
        </w:tc>
      </w:tr>
    </w:tbl>
    <w:p w14:paraId="261DF358" w14:textId="598FE76D" w:rsidR="00764909" w:rsidRPr="00031D7A" w:rsidRDefault="006B16A4" w:rsidP="000A1B94">
      <w:pPr>
        <w:pStyle w:val="Foto"/>
        <w:spacing w:after="0"/>
        <w:ind w:left="714" w:hanging="357"/>
      </w:pPr>
      <w:r w:rsidRPr="00031D7A">
        <w:t xml:space="preserve">Zbiornik </w:t>
      </w:r>
      <w:r w:rsidR="00760A0A" w:rsidRPr="00031D7A">
        <w:t>retencyjny</w:t>
      </w:r>
      <w:r w:rsidRPr="00031D7A">
        <w:t xml:space="preserve"> w rejonie ul. </w:t>
      </w:r>
      <w:r w:rsidR="00341FB7" w:rsidRPr="00031D7A">
        <w:t>Morskiej i Marynarskie</w:t>
      </w:r>
      <w:r w:rsidRPr="00031D7A">
        <w:t xml:space="preserve">j </w:t>
      </w:r>
      <w:r w:rsidR="00746432" w:rsidRPr="00031D7A">
        <w:t xml:space="preserve">(należący do dewelopera, który zbudował osiedle w sąsiedztwie tych ulic) </w:t>
      </w:r>
      <w:r w:rsidRPr="00031D7A">
        <w:t xml:space="preserve">przed i po ulewie 16.07.2024 </w:t>
      </w:r>
    </w:p>
    <w:p w14:paraId="53849CC4" w14:textId="0FF5D284" w:rsidR="006B16A4" w:rsidRPr="00031D7A" w:rsidRDefault="00764909" w:rsidP="00BD46F8">
      <w:pPr>
        <w:pStyle w:val="rdo"/>
        <w:rPr>
          <w:rStyle w:val="rdoZnak"/>
          <w:i/>
        </w:rPr>
      </w:pPr>
      <w:r w:rsidRPr="00031D7A">
        <w:rPr>
          <w:rStyle w:val="rdoZnak"/>
          <w:i/>
        </w:rPr>
        <w:t>F</w:t>
      </w:r>
      <w:r w:rsidR="006B16A4" w:rsidRPr="00031D7A">
        <w:rPr>
          <w:rStyle w:val="rdoZnak"/>
          <w:i/>
        </w:rPr>
        <w:t>ot. Natalia Horak</w:t>
      </w:r>
    </w:p>
    <w:p w14:paraId="3BA2A2FD" w14:textId="643032A3" w:rsidR="000A1B94" w:rsidRDefault="00A80F57" w:rsidP="00BD46F8">
      <w:r w:rsidRPr="00A80F57">
        <w:t xml:space="preserve">Na skalę przyszłych skutków zmian klimatu dla systemu gospodarki wodnej wpływ będą miały inwestycje realizowane i zaplanowane zarówno przez Miasto, </w:t>
      </w:r>
      <w:r w:rsidR="006162CA" w:rsidRPr="006162CA">
        <w:t>PEWIK GDYNIA Sp. z o. o.</w:t>
      </w:r>
      <w:r>
        <w:t>,</w:t>
      </w:r>
      <w:r w:rsidRPr="00A80F57">
        <w:t xml:space="preserve"> jak i</w:t>
      </w:r>
      <w:r w:rsidR="006162CA">
        <w:t> </w:t>
      </w:r>
      <w:r w:rsidRPr="00A80F57">
        <w:t>Państwowe Gospodarstwo Wodne Wody Polskie.</w:t>
      </w:r>
      <w:r w:rsidR="006C711A" w:rsidRPr="00031D7A">
        <w:t xml:space="preserve"> Jednym z kierunków działań inwestycyjnych, wyznaczonych w Strategii Rozwoju Gminy Miasto Reda do roku 2030 jest budowa i modernizacja sieci kanalizacji sanitarnej i deszczowej oraz rozwój systemów retencji wód opadowych (Cel operacyjny: Ochrona środowiska naturalnego i</w:t>
      </w:r>
      <w:r w:rsidR="00EC724C" w:rsidRPr="00031D7A">
        <w:t> </w:t>
      </w:r>
      <w:r w:rsidR="006C711A" w:rsidRPr="00031D7A">
        <w:t xml:space="preserve">adaptacja do zmian klimatu). Realizacja założonych celów zapewniana jest przez finalizację wielu przedsięwzięć w zakresie budowy i modernizacji systemów gospodarki wodno-ściekowej na terenie </w:t>
      </w:r>
      <w:r w:rsidR="000C3183">
        <w:t>Miast</w:t>
      </w:r>
      <w:r w:rsidR="006C711A" w:rsidRPr="00031D7A">
        <w:t xml:space="preserve">a. </w:t>
      </w:r>
    </w:p>
    <w:p w14:paraId="0E7CA675" w14:textId="666B40D2" w:rsidR="006C711A" w:rsidRPr="00031D7A" w:rsidRDefault="007C5F0D" w:rsidP="00BD46F8">
      <w:r w:rsidRPr="00031D7A">
        <w:lastRenderedPageBreak/>
        <w:t>I</w:t>
      </w:r>
      <w:r w:rsidR="006C711A" w:rsidRPr="00031D7A">
        <w:t>nformacj</w:t>
      </w:r>
      <w:r w:rsidRPr="00031D7A">
        <w:t>e</w:t>
      </w:r>
      <w:r w:rsidR="006C711A" w:rsidRPr="00031D7A">
        <w:t xml:space="preserve"> </w:t>
      </w:r>
      <w:r w:rsidRPr="00031D7A">
        <w:t>dotyczące inwestycji mających na celu polepszenie warunków gospodarowania wodami opadowymi oraz ściekami sanitarnymi w</w:t>
      </w:r>
      <w:r w:rsidR="00FE1494">
        <w:t> </w:t>
      </w:r>
      <w:r w:rsidRPr="00031D7A">
        <w:t>Red</w:t>
      </w:r>
      <w:r w:rsidR="00FE1494">
        <w:t>zie</w:t>
      </w:r>
      <w:r w:rsidRPr="00031D7A">
        <w:t xml:space="preserve"> </w:t>
      </w:r>
      <w:r w:rsidR="006C711A" w:rsidRPr="00031D7A">
        <w:t xml:space="preserve">na przestrzeni ostatnich lat </w:t>
      </w:r>
      <w:r w:rsidRPr="00031D7A">
        <w:t xml:space="preserve">przedstawiono w rozdziale 7, poświęconym potencjałowi adaptacyjnemu. </w:t>
      </w:r>
    </w:p>
    <w:p w14:paraId="5117F5E4" w14:textId="3A990DF6" w:rsidR="00110617" w:rsidRPr="00031D7A" w:rsidRDefault="00110617" w:rsidP="00BD46F8">
      <w:pPr>
        <w:pStyle w:val="Nagwek2"/>
      </w:pPr>
      <w:bookmarkStart w:id="76" w:name="_Toc178598361"/>
      <w:r w:rsidRPr="00031D7A">
        <w:t>Transport</w:t>
      </w:r>
      <w:bookmarkEnd w:id="76"/>
    </w:p>
    <w:p w14:paraId="4202C010" w14:textId="2C0BE3A9" w:rsidR="00A24E3B" w:rsidRPr="00031D7A" w:rsidRDefault="00A24E3B" w:rsidP="00BD46F8">
      <w:pPr>
        <w:pStyle w:val="Nagwek3"/>
      </w:pPr>
      <w:bookmarkStart w:id="77" w:name="_Toc178598362"/>
      <w:r w:rsidRPr="00031D7A">
        <w:t>Wpływ zmian klimatu na transport</w:t>
      </w:r>
      <w:bookmarkEnd w:id="77"/>
    </w:p>
    <w:p w14:paraId="6FCBDA72" w14:textId="7EDBED0D" w:rsidR="00A24E3B" w:rsidRPr="00031D7A" w:rsidRDefault="00A24E3B" w:rsidP="00BD46F8">
      <w:r w:rsidRPr="00031D7A">
        <w:t>Zjawiska klimatyczne i ich pochodne, które mogą wywołać największe negatywne konsekwencje dla sektora transportu obejmują następujące zjawiska: deszcze nawalne, silny wiatr, występowanie bardzo wysokich temperatur, opady śniegu, występowanie dni z przejściem temperatury przez 0° C, występowanie bardzo niskich temperatur, mgła.</w:t>
      </w:r>
    </w:p>
    <w:p w14:paraId="7A882D9D" w14:textId="23DD8B6B" w:rsidR="00A24E3B" w:rsidRPr="00031D7A" w:rsidRDefault="00A24E3B" w:rsidP="00BD46F8">
      <w:r w:rsidRPr="00031D7A">
        <w:t>Wystąpienie powyższych zjawisk w standardowym natężeniu dla danego regionu najczęściej nie przynosi istotnych negatywnych skutków. Jednak w sytuacji gwałtownego przebiegu ryzyko negatywnych konsekwencji dla każdego ze zjawisk wzrasta. W wyniku tego należy stwierdzić, że</w:t>
      </w:r>
      <w:r w:rsidR="00A1455A">
        <w:t> </w:t>
      </w:r>
      <w:r w:rsidRPr="00031D7A">
        <w:t>na</w:t>
      </w:r>
      <w:r w:rsidR="00A1455A">
        <w:t> </w:t>
      </w:r>
      <w:r w:rsidRPr="00031D7A">
        <w:t xml:space="preserve">skutki zmian klimatu narażone są wszystkie gałęzie transportu, jednak ryzyko ich wystąpienia jest różne i zależy od natężenia danego zjawiska, rodzaju zjawiska oraz typu gałęzi transportu. </w:t>
      </w:r>
    </w:p>
    <w:p w14:paraId="2913F1CC" w14:textId="2C204352" w:rsidR="00594004" w:rsidRPr="00031D7A" w:rsidRDefault="00594004" w:rsidP="00BD46F8">
      <w:r w:rsidRPr="00031D7A">
        <w:t>W Red</w:t>
      </w:r>
      <w:r w:rsidR="00A963FB">
        <w:t>zie</w:t>
      </w:r>
      <w:r w:rsidRPr="00031D7A">
        <w:t xml:space="preserve"> funkcjonuje transport oparty na następujących gałęziach</w:t>
      </w:r>
      <w:r w:rsidR="00A24E3B" w:rsidRPr="00031D7A">
        <w:t xml:space="preserve">: </w:t>
      </w:r>
      <w:r w:rsidRPr="00031D7A">
        <w:rPr>
          <w:rFonts w:ascii="Calibri" w:hAnsi="Calibri" w:cs="Calibri"/>
        </w:rPr>
        <w:t>transport drogowy,</w:t>
      </w:r>
      <w:r w:rsidR="00A24E3B" w:rsidRPr="00031D7A">
        <w:rPr>
          <w:rFonts w:ascii="Calibri" w:hAnsi="Calibri" w:cs="Calibri"/>
        </w:rPr>
        <w:t xml:space="preserve"> </w:t>
      </w:r>
      <w:r w:rsidRPr="00031D7A">
        <w:rPr>
          <w:rFonts w:ascii="Calibri" w:hAnsi="Calibri" w:cs="Calibri"/>
        </w:rPr>
        <w:t>transport szynowy – kolejowy</w:t>
      </w:r>
      <w:r w:rsidR="00A24E3B" w:rsidRPr="00031D7A">
        <w:rPr>
          <w:rFonts w:ascii="Calibri" w:hAnsi="Calibri" w:cs="Calibri"/>
        </w:rPr>
        <w:t xml:space="preserve"> oraz </w:t>
      </w:r>
      <w:r w:rsidRPr="00031D7A">
        <w:rPr>
          <w:rFonts w:ascii="Calibri" w:hAnsi="Calibri" w:cs="Calibri"/>
        </w:rPr>
        <w:t>komunikacja rowerowa.</w:t>
      </w:r>
      <w:r w:rsidR="00A24E3B" w:rsidRPr="00031D7A">
        <w:rPr>
          <w:rFonts w:ascii="Calibri" w:hAnsi="Calibri" w:cs="Calibri"/>
        </w:rPr>
        <w:t xml:space="preserve"> </w:t>
      </w:r>
      <w:r w:rsidRPr="00031D7A">
        <w:t xml:space="preserve">Przez </w:t>
      </w:r>
      <w:r w:rsidR="00A963FB">
        <w:t>M</w:t>
      </w:r>
      <w:r w:rsidRPr="00031D7A">
        <w:t xml:space="preserve">iasto przepływa rzeka Reda. Dawniej była wykorzystywana do celów transportowych, obecnie służy rekreacji (spływy kajakowe). </w:t>
      </w:r>
    </w:p>
    <w:p w14:paraId="545D251D" w14:textId="3E2A836C" w:rsidR="00594004" w:rsidRPr="00031D7A" w:rsidRDefault="00594004" w:rsidP="00BD46F8">
      <w:pPr>
        <w:pStyle w:val="Nagwek3"/>
      </w:pPr>
      <w:bookmarkStart w:id="78" w:name="_Toc178598363"/>
      <w:r w:rsidRPr="00031D7A">
        <w:t>Transport drogowy</w:t>
      </w:r>
      <w:bookmarkEnd w:id="78"/>
    </w:p>
    <w:p w14:paraId="32D612D3" w14:textId="47B61657" w:rsidR="005A0F53" w:rsidRPr="00031D7A" w:rsidRDefault="00594004" w:rsidP="00BD46F8">
      <w:r w:rsidRPr="00031D7A">
        <w:t>Transport drogowy, obok transportu kolejowego, jest najważniejszym z punktu widzenia realiz</w:t>
      </w:r>
      <w:r w:rsidR="004B22B9" w:rsidRPr="00031D7A">
        <w:t>acji</w:t>
      </w:r>
      <w:r w:rsidRPr="00031D7A">
        <w:t xml:space="preserve"> zadań transportowych dla Redy. Przez </w:t>
      </w:r>
      <w:r w:rsidR="00A963FB">
        <w:t>M</w:t>
      </w:r>
      <w:r w:rsidRPr="00031D7A">
        <w:t>iasto przebiega droga wojewódzka 468 (długość ok. 5 km) i</w:t>
      </w:r>
      <w:r w:rsidR="00A1455A">
        <w:t> </w:t>
      </w:r>
      <w:r w:rsidRPr="00031D7A">
        <w:t>droga wojewódzka nr 216 (długość ok. 3,5 km). Ponadto, sieć dróg tworzą droga powiatowa 1442 (ok.</w:t>
      </w:r>
      <w:r w:rsidR="00A1455A">
        <w:t> </w:t>
      </w:r>
      <w:r w:rsidRPr="00031D7A">
        <w:t xml:space="preserve">150 m) oraz drogi gminne (rys. </w:t>
      </w:r>
      <w:r w:rsidR="00327B3F" w:rsidRPr="00031D7A">
        <w:t>4</w:t>
      </w:r>
      <w:r w:rsidRPr="00031D7A">
        <w:t>). Drogami tymi odbywa się zarówno transport towarowy</w:t>
      </w:r>
      <w:r w:rsidR="000B111F" w:rsidRPr="00031D7A">
        <w:t>,</w:t>
      </w:r>
      <w:r w:rsidRPr="00031D7A">
        <w:t xml:space="preserve"> jak</w:t>
      </w:r>
      <w:r w:rsidR="00A1455A">
        <w:t> </w:t>
      </w:r>
      <w:r w:rsidRPr="00031D7A">
        <w:t>i</w:t>
      </w:r>
      <w:r w:rsidR="00A1455A">
        <w:t> </w:t>
      </w:r>
      <w:r w:rsidRPr="00031D7A">
        <w:t xml:space="preserve">transport indywidualny, którego szczyt natężenia przypada na sezon wakacyjny. </w:t>
      </w:r>
      <w:r w:rsidR="000B111F" w:rsidRPr="00031D7A">
        <w:t xml:space="preserve">Przez </w:t>
      </w:r>
      <w:r w:rsidR="000C3183">
        <w:t>Miast</w:t>
      </w:r>
      <w:r w:rsidR="000B111F" w:rsidRPr="00031D7A">
        <w:t xml:space="preserve">o przebiega trasa łącząca Trójmiasto z Władysławowem i Helem. </w:t>
      </w:r>
      <w:r w:rsidRPr="00031D7A">
        <w:t xml:space="preserve">Pojazdy poruszające się tymi drogami należą więc do wszystkich kategorii pojazdów, zarówno samochodów osobowych, autobusów, lekkich pojazdów użytkowych o DMC do 3,5 </w:t>
      </w:r>
      <w:r w:rsidR="007B356E">
        <w:t xml:space="preserve">t, </w:t>
      </w:r>
      <w:r w:rsidRPr="00031D7A">
        <w:t xml:space="preserve">jak i ciężkich pojazdów użytkowych o DMC od 3,5 t do 40 ton. Okazjonalnie, na podstawie odpowiednich zezwoleń, tymi drogami mogą poruszać się także pojazdy wiozące ładunki ponadnormatywne o wymiarach lub masie przekraczających powyższe wartości. </w:t>
      </w:r>
    </w:p>
    <w:p w14:paraId="1465B908" w14:textId="26DDFC63" w:rsidR="00594004" w:rsidRPr="00031D7A" w:rsidRDefault="005A0F53" w:rsidP="00BD46F8">
      <w:r w:rsidRPr="00031D7A">
        <w:t>W</w:t>
      </w:r>
      <w:r w:rsidR="00594004" w:rsidRPr="00031D7A">
        <w:t xml:space="preserve"> </w:t>
      </w:r>
      <w:r w:rsidR="00A963FB">
        <w:t>M</w:t>
      </w:r>
      <w:r w:rsidR="00594004" w:rsidRPr="00031D7A">
        <w:t xml:space="preserve">ieście jest realizowany transport miejski autobusowy obsługiwany przez MZK Wejherowo, które obsługuje 4 linie oraz ZKM w Gdyni, obsługujące 3 linie w granicach </w:t>
      </w:r>
      <w:r w:rsidR="00F62751" w:rsidRPr="00031D7A">
        <w:t xml:space="preserve">administracyjnych </w:t>
      </w:r>
      <w:r w:rsidR="00A963FB">
        <w:t>M</w:t>
      </w:r>
      <w:r w:rsidR="00594004" w:rsidRPr="00031D7A">
        <w:t>iasta Red</w:t>
      </w:r>
      <w:r w:rsidR="00F62751" w:rsidRPr="00031D7A">
        <w:t>y</w:t>
      </w:r>
      <w:r w:rsidR="00594004" w:rsidRPr="00031D7A">
        <w:t xml:space="preserve"> (rys. </w:t>
      </w:r>
      <w:r w:rsidR="007B356E">
        <w:t>8</w:t>
      </w:r>
      <w:r w:rsidR="00594004" w:rsidRPr="00031D7A">
        <w:t xml:space="preserve">). Przez </w:t>
      </w:r>
      <w:r w:rsidR="00A963FB">
        <w:t>M</w:t>
      </w:r>
      <w:r w:rsidR="00594004" w:rsidRPr="00031D7A">
        <w:t>iasto przebiegają też linie międzymiastowych połączeń autobusowych. Mieszkańcy Red</w:t>
      </w:r>
      <w:r w:rsidR="00F62751" w:rsidRPr="00031D7A">
        <w:t>y</w:t>
      </w:r>
      <w:r w:rsidR="00594004" w:rsidRPr="00031D7A">
        <w:t xml:space="preserve"> mają do dyspozycji 74 przystanki autobusowe. </w:t>
      </w:r>
    </w:p>
    <w:p w14:paraId="255D3DA7" w14:textId="4C122707" w:rsidR="00594004" w:rsidRPr="00031D7A" w:rsidRDefault="00594004" w:rsidP="00BD46F8">
      <w:r w:rsidRPr="00031D7A">
        <w:t>Biorąc pod uwagę szeroki zakres pojazdów mogących poruszać się po drogach Redy należy stwierdzić, że wszystkie wymienione wcześniej zjawiska pogodowe, będące następstwem zmian klimat</w:t>
      </w:r>
      <w:r w:rsidR="00626BFB" w:rsidRPr="00031D7A">
        <w:t>u</w:t>
      </w:r>
      <w:r w:rsidRPr="00031D7A">
        <w:t>, mogą negatywnie wpływać na bezpieczeństwo, czas lub koszt transportu drogowego w tym mieście.</w:t>
      </w:r>
    </w:p>
    <w:p w14:paraId="2ECCBAC1" w14:textId="77777777" w:rsidR="00327B3F" w:rsidRPr="00031D7A" w:rsidRDefault="00327B3F" w:rsidP="00BD46F8">
      <w:pPr>
        <w:pStyle w:val="Obrazek"/>
        <w:rPr>
          <w:noProof w:val="0"/>
        </w:rPr>
      </w:pPr>
      <w:r w:rsidRPr="00031D7A">
        <w:rPr>
          <w:lang w:eastAsia="pl-PL"/>
        </w:rPr>
        <w:lastRenderedPageBreak/>
        <w:drawing>
          <wp:inline distT="0" distB="0" distL="0" distR="0" wp14:anchorId="54A69497" wp14:editId="1E78180B">
            <wp:extent cx="3205887" cy="3545133"/>
            <wp:effectExtent l="0" t="0" r="0" b="0"/>
            <wp:docPr id="19570158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27411" cy="3568935"/>
                    </a:xfrm>
                    <a:prstGeom prst="rect">
                      <a:avLst/>
                    </a:prstGeom>
                    <a:noFill/>
                    <a:ln>
                      <a:noFill/>
                    </a:ln>
                  </pic:spPr>
                </pic:pic>
              </a:graphicData>
            </a:graphic>
          </wp:inline>
        </w:drawing>
      </w:r>
    </w:p>
    <w:p w14:paraId="4BF8522F" w14:textId="77777777" w:rsidR="00626BFB" w:rsidRPr="00031D7A" w:rsidRDefault="00327B3F" w:rsidP="00BD46F8">
      <w:pPr>
        <w:pStyle w:val="Rysunki"/>
      </w:pPr>
      <w:bookmarkStart w:id="79" w:name="_Toc177540590"/>
      <w:r w:rsidRPr="00031D7A">
        <w:t>Komunikacja miejska w Redzie</w:t>
      </w:r>
      <w:bookmarkEnd w:id="79"/>
      <w:r w:rsidRPr="00031D7A">
        <w:t xml:space="preserve"> </w:t>
      </w:r>
    </w:p>
    <w:p w14:paraId="7F254A76" w14:textId="5A78B891" w:rsidR="00327B3F" w:rsidRPr="00031D7A" w:rsidRDefault="00327B3F" w:rsidP="00BD46F8">
      <w:pPr>
        <w:pStyle w:val="rdo"/>
      </w:pPr>
      <w:r w:rsidRPr="00031D7A">
        <w:rPr>
          <w:rFonts w:cs="Calibri"/>
        </w:rPr>
        <w:t xml:space="preserve">Źródło: </w:t>
      </w:r>
      <w:hyperlink r:id="rId30" w:history="1">
        <w:r w:rsidRPr="00031D7A">
          <w:rPr>
            <w:rStyle w:val="Hipercze"/>
            <w:rFonts w:cs="Calibri"/>
          </w:rPr>
          <w:t>https://mzkzg.org</w:t>
        </w:r>
      </w:hyperlink>
    </w:p>
    <w:p w14:paraId="11CAE943" w14:textId="46FFC46D" w:rsidR="00594004" w:rsidRPr="00031D7A" w:rsidRDefault="00594004" w:rsidP="00BD46F8">
      <w:r w:rsidRPr="00031D7A">
        <w:t xml:space="preserve">Deszcze nawalne mogą spowodować lokalne podtopienia i zalania, utrudniające lub uniemożliwiające pokonanie danego odcinka drogi. Możliwym następstwem jest także wypłukanie warstw tworzących jezdnie co prowadzi do degradacji nawierzchni. Rejonami podtapianymi, wymagającymi interwencji straży pożarnej, są </w:t>
      </w:r>
      <w:r w:rsidR="00F62751" w:rsidRPr="00031D7A">
        <w:t xml:space="preserve">często </w:t>
      </w:r>
      <w:r w:rsidRPr="00031D7A">
        <w:t xml:space="preserve">okolice ulicy Osadniczej, Obwodowej, Morskiej, Młyńskiej, </w:t>
      </w:r>
      <w:bookmarkStart w:id="80" w:name="_Hlk173473882"/>
      <w:r w:rsidRPr="00031D7A">
        <w:t>Leśnej oraz ulic</w:t>
      </w:r>
      <w:r w:rsidR="004B22B9" w:rsidRPr="00031D7A">
        <w:t>e</w:t>
      </w:r>
      <w:r w:rsidRPr="00031D7A">
        <w:t xml:space="preserve"> Pucka i Fenikowskiego</w:t>
      </w:r>
      <w:bookmarkEnd w:id="80"/>
      <w:r w:rsidRPr="00031D7A">
        <w:t xml:space="preserve">. </w:t>
      </w:r>
    </w:p>
    <w:p w14:paraId="6B351617" w14:textId="3FA4B5E8" w:rsidR="00594004" w:rsidRPr="00031D7A" w:rsidRDefault="00594004" w:rsidP="00BD46F8">
      <w:r w:rsidRPr="00031D7A">
        <w:t xml:space="preserve">Silny wiatr może spowodować złamanie drzew lub przetransportowanie niezabezpieczonych elementów. </w:t>
      </w:r>
      <w:r w:rsidR="00F14710" w:rsidRPr="00031D7A">
        <w:t xml:space="preserve">Utrzymujące się bardzo wysokie temperatury powodują ryzyko odkształcania się nawierzchni drogowej, na co szczególnie narażone są odcinki dróg, po których przebiega ruch ciężkich pojazdów użytkowych oraz autobusów (w przypadku autobusów miejskich np. zatoczki autobusowe). </w:t>
      </w:r>
      <w:r w:rsidRPr="00031D7A">
        <w:t>Silne opady śniegu powodują ograniczenia komunikacyjne, które objawiają się brakiem przejezdności danego odcinka drogi lub ograniczeniem jej przepustowości ze względu na konieczność istotnego zmniejszenia prędkości. Dodatkowo, środki podjęte w celu zapobiegania wystąpienia powyższ</w:t>
      </w:r>
      <w:r w:rsidR="00626BFB" w:rsidRPr="00031D7A">
        <w:t>ego</w:t>
      </w:r>
      <w:r w:rsidRPr="00031D7A">
        <w:t xml:space="preserve"> ryzyk</w:t>
      </w:r>
      <w:r w:rsidR="00626BFB" w:rsidRPr="00031D7A">
        <w:t>a</w:t>
      </w:r>
      <w:r w:rsidRPr="00031D7A">
        <w:t xml:space="preserve"> w postaci posypywania nawierzchni solą bądź jej mieszanką, wpływają niekorzystnie na glebę, absorbującą roztwór soli spływający z drogi, a także na samą nawierzchnię drogi powodując jej szybszą degradację.</w:t>
      </w:r>
    </w:p>
    <w:p w14:paraId="5F37FE85" w14:textId="7D8B4A99" w:rsidR="00F14710" w:rsidRPr="00031D7A" w:rsidRDefault="00594004" w:rsidP="00BD46F8">
      <w:r w:rsidRPr="00031D7A">
        <w:t xml:space="preserve">Występowanie dużej </w:t>
      </w:r>
      <w:r w:rsidR="00EB4371">
        <w:t>liczby</w:t>
      </w:r>
      <w:r w:rsidRPr="00031D7A">
        <w:t xml:space="preserve"> dni z przejściem temperatury przez 0° C wpływa niekorzystnie na</w:t>
      </w:r>
      <w:r w:rsidR="00EB4371">
        <w:t> </w:t>
      </w:r>
      <w:r w:rsidRPr="00031D7A">
        <w:t xml:space="preserve">nawierzchnię dróg, powodując szybszą ich degradację. </w:t>
      </w:r>
      <w:r w:rsidR="00F14710" w:rsidRPr="00031D7A">
        <w:t>W</w:t>
      </w:r>
      <w:r w:rsidRPr="00031D7A">
        <w:t xml:space="preserve"> sytuacji, gdy następuje przejście temperatury z ujemnej na dodatnią (po wcześniejszym wychłodzeniu nawierzchni) występuje ryzyko pojawienia się gołoledzi, jeśli wzrostowi temperatury towarzyszy opad deszczu, co powoduje istotne ograniczenia w płynności ruchu. W przypadku występowania nawet niewielkich wzniesień, gołoledź może uniemożliwić przejazd danego odcinka dróg, szczególnie autobusom komunikacji miejskiej lub innym najcięższym pojazdom. Występowanie mgły jest czynnikiem, który istotnie ogranicza widoczność, a</w:t>
      </w:r>
      <w:r w:rsidR="007B356E">
        <w:t> </w:t>
      </w:r>
      <w:r w:rsidRPr="00031D7A">
        <w:t xml:space="preserve">przez to bezpieczeństwo w transporcie drogowym. </w:t>
      </w:r>
    </w:p>
    <w:p w14:paraId="1996290D" w14:textId="3273C354" w:rsidR="00594004" w:rsidRPr="00031D7A" w:rsidRDefault="00F14710" w:rsidP="00BD46F8">
      <w:r w:rsidRPr="00031D7A">
        <w:lastRenderedPageBreak/>
        <w:t>Wymienione powyżej zjawiska wpływają negatywnie na komfort podróżnych oraz bezpieczeństwo ruch</w:t>
      </w:r>
      <w:r w:rsidR="00F62751" w:rsidRPr="00031D7A">
        <w:t>u</w:t>
      </w:r>
      <w:r w:rsidRPr="00031D7A">
        <w:t xml:space="preserve">, </w:t>
      </w:r>
      <w:r w:rsidR="00F62751" w:rsidRPr="00031D7A">
        <w:t xml:space="preserve">wpływając na </w:t>
      </w:r>
      <w:r w:rsidRPr="00031D7A">
        <w:t>zwiększ</w:t>
      </w:r>
      <w:r w:rsidR="00F62751" w:rsidRPr="00031D7A">
        <w:t xml:space="preserve">enie </w:t>
      </w:r>
      <w:r w:rsidRPr="00031D7A">
        <w:t>ryzyk</w:t>
      </w:r>
      <w:r w:rsidR="00F62751" w:rsidRPr="00031D7A">
        <w:t>a</w:t>
      </w:r>
      <w:r w:rsidRPr="00031D7A">
        <w:t xml:space="preserve"> wypadków na drogach</w:t>
      </w:r>
      <w:r w:rsidR="00297B46">
        <w:t>, przyczyniają się również do większych kosztów zimowego utrzymania dróg</w:t>
      </w:r>
      <w:r w:rsidRPr="00031D7A">
        <w:t xml:space="preserve">. </w:t>
      </w:r>
    </w:p>
    <w:p w14:paraId="16D52B32" w14:textId="77777777" w:rsidR="00594004" w:rsidRPr="00031D7A" w:rsidRDefault="00594004" w:rsidP="00BD46F8">
      <w:pPr>
        <w:pStyle w:val="Nagwek3"/>
      </w:pPr>
      <w:bookmarkStart w:id="81" w:name="_Toc178598364"/>
      <w:r w:rsidRPr="00031D7A">
        <w:t>Transport szynowy – kolejowy</w:t>
      </w:r>
      <w:bookmarkEnd w:id="81"/>
    </w:p>
    <w:p w14:paraId="0AE6C99A" w14:textId="76B85AB2" w:rsidR="00594004" w:rsidRPr="00031D7A" w:rsidRDefault="00D649FB" w:rsidP="00BD46F8">
      <w:r w:rsidRPr="00031D7A">
        <w:t xml:space="preserve">Przez </w:t>
      </w:r>
      <w:r w:rsidR="00EB4371">
        <w:t>M</w:t>
      </w:r>
      <w:r w:rsidRPr="00031D7A">
        <w:t xml:space="preserve">iasto Reda przebiegają dwie linie kolejowe: linia 202 oraz linia 213, a na jego terenie znajduje się </w:t>
      </w:r>
      <w:r w:rsidR="00594004" w:rsidRPr="00031D7A">
        <w:t xml:space="preserve"> dworzec kolejowy oraz dwie stacje kolejowe (Reda Pieleszewo i Reda Rekowo) </w:t>
      </w:r>
      <w:r w:rsidR="00327B3F" w:rsidRPr="00031D7A">
        <w:t> </w:t>
      </w:r>
      <w:r w:rsidR="00594004" w:rsidRPr="00031D7A">
        <w:t xml:space="preserve">. Linia 202 łączy Gdańsk ze Stargardem i jest ona zelektryfikowana i dwutorowa na terenie </w:t>
      </w:r>
      <w:r w:rsidR="000C3183">
        <w:t>Miast</w:t>
      </w:r>
      <w:r w:rsidR="00594004" w:rsidRPr="00031D7A">
        <w:t>a Reda. Linia 213 łączy Redę oraz Hel</w:t>
      </w:r>
      <w:r w:rsidR="005F0B76" w:rsidRPr="00031D7A">
        <w:t>; l</w:t>
      </w:r>
      <w:r w:rsidR="00594004" w:rsidRPr="00031D7A">
        <w:t xml:space="preserve">inia ta jest </w:t>
      </w:r>
      <w:r w:rsidRPr="00031D7A">
        <w:t xml:space="preserve">jednotorowa i </w:t>
      </w:r>
      <w:r w:rsidR="00594004" w:rsidRPr="00031D7A">
        <w:t xml:space="preserve">niezelektryfikowana. </w:t>
      </w:r>
      <w:r w:rsidR="007B356E">
        <w:t>P</w:t>
      </w:r>
      <w:r w:rsidR="00594004" w:rsidRPr="00031D7A">
        <w:t xml:space="preserve">rzez </w:t>
      </w:r>
      <w:r w:rsidR="000C3183">
        <w:t>Miast</w:t>
      </w:r>
      <w:r w:rsidR="00594004" w:rsidRPr="00031D7A">
        <w:t>o kursują pociągi dalekobieżne jak i pociągi SKM. Sieć kolejowa obsługuje transport pasażerski i towarowy. W celu zintegrowania różnych gałęzi transportu, przy stacji kolejowej zbudowano parking dla ok. 200 samochodów</w:t>
      </w:r>
      <w:r w:rsidRPr="00031D7A">
        <w:t xml:space="preserve"> (parking planowany do rozbudowy)</w:t>
      </w:r>
      <w:r w:rsidR="00594004" w:rsidRPr="00031D7A">
        <w:t>. Obciążenie transportu kolejowego jest związane z</w:t>
      </w:r>
      <w:r w:rsidR="00A1455A">
        <w:t> </w:t>
      </w:r>
      <w:r w:rsidR="00594004" w:rsidRPr="00031D7A">
        <w:t xml:space="preserve">sezonowością – podczas okresu wakacyjnego jest istotnie większe obciążenie, co wynika z połączenia z nadmorskimi kurortami. </w:t>
      </w:r>
    </w:p>
    <w:p w14:paraId="52D0C168" w14:textId="56E689F9" w:rsidR="00594004" w:rsidRPr="00031D7A" w:rsidRDefault="00594004" w:rsidP="006561C3">
      <w:r w:rsidRPr="00031D7A">
        <w:t>W związku z istnieniem transportu kolejowego na terenie Reda należy stwierdzić, że zjawiska pogodowe wynikające ze zmian klimatu mogą niekorzystanie wpływać na t</w:t>
      </w:r>
      <w:r w:rsidR="006561C3" w:rsidRPr="00031D7A">
        <w:t>ę</w:t>
      </w:r>
      <w:r w:rsidRPr="00031D7A">
        <w:t xml:space="preserve"> gałąź transportu.</w:t>
      </w:r>
    </w:p>
    <w:p w14:paraId="209A83DF" w14:textId="50BAE406" w:rsidR="00DD10D6" w:rsidRPr="00031D7A" w:rsidRDefault="00594004" w:rsidP="00BD46F8">
      <w:r w:rsidRPr="00031D7A">
        <w:t>Deszcze nawalne mają ograniczony wpływ na transport kolejowy, potencjalnie mogą jednak w</w:t>
      </w:r>
      <w:r w:rsidR="005F0B76" w:rsidRPr="00031D7A">
        <w:t> </w:t>
      </w:r>
      <w:r w:rsidRPr="00031D7A">
        <w:t>ekstremalnych sytuacjach spowodować zalania terenów</w:t>
      </w:r>
      <w:r w:rsidR="007B356E">
        <w:t xml:space="preserve">, </w:t>
      </w:r>
      <w:r w:rsidRPr="00031D7A">
        <w:t>przez które przebiega linia kolejowa. Silny wiatr może spowodować ograniczenia w korzystaniu z infrastruktury kolejowej, gdyż może dojść do</w:t>
      </w:r>
      <w:r w:rsidR="00A1455A">
        <w:t> </w:t>
      </w:r>
      <w:r w:rsidRPr="00031D7A">
        <w:t>chwilowego zablokowania linii kolejowej wiatrołomem. Występowanie bardzo wysokich temperatur może spowodować zwiększoną elastyczność torów kolejowych i zmianę ich właściwości fizycznych, zagrażającą bezpieczeństwu ruchu. Może to spowodować ograniczenia prędkości na</w:t>
      </w:r>
      <w:r w:rsidR="00A1455A">
        <w:t> </w:t>
      </w:r>
      <w:r w:rsidRPr="00031D7A">
        <w:t xml:space="preserve">trasach kolejowych. </w:t>
      </w:r>
    </w:p>
    <w:p w14:paraId="23A80DCA" w14:textId="25308674" w:rsidR="00DD10D6" w:rsidRPr="00031D7A" w:rsidRDefault="00594004" w:rsidP="00BD46F8">
      <w:r w:rsidRPr="00031D7A">
        <w:t xml:space="preserve">Biorąc pod uwagę występowanie zelektryfikowanych linii kolejowych na terenie </w:t>
      </w:r>
      <w:r w:rsidR="00EB4371">
        <w:t>M</w:t>
      </w:r>
      <w:r w:rsidRPr="00031D7A">
        <w:t>iasta Reda, należy wskazać na ryzyko związane z intensywnymi opadami śniegu i częstym przechodzeniem temperatury przez 0° C. Zjawiska takie mogą spowodować oblodzenie sieci trakcyjnej, a</w:t>
      </w:r>
      <w:r w:rsidR="00A1455A">
        <w:t> </w:t>
      </w:r>
      <w:r w:rsidRPr="00031D7A">
        <w:t>w</w:t>
      </w:r>
      <w:r w:rsidR="00A1455A">
        <w:t> </w:t>
      </w:r>
      <w:r w:rsidRPr="00031D7A">
        <w:t>ekstremalnych sytuacjach zerwanie sieci pod ciężarem lodu, co skutkuje zablokowaniem linii.</w:t>
      </w:r>
    </w:p>
    <w:p w14:paraId="3C278BE7" w14:textId="32B9F991" w:rsidR="00594004" w:rsidRPr="00031D7A" w:rsidRDefault="00594004" w:rsidP="00BD46F8">
      <w:pPr>
        <w:pStyle w:val="Nagwek3"/>
      </w:pPr>
      <w:bookmarkStart w:id="82" w:name="_Toc178598365"/>
      <w:r w:rsidRPr="00031D7A">
        <w:t>Komunikacja rowerowa</w:t>
      </w:r>
      <w:bookmarkEnd w:id="82"/>
    </w:p>
    <w:p w14:paraId="542EFBA0" w14:textId="442FF8B3" w:rsidR="00594004" w:rsidRPr="00031D7A" w:rsidRDefault="00594004" w:rsidP="00BD46F8">
      <w:r w:rsidRPr="00031D7A">
        <w:t>W Red</w:t>
      </w:r>
      <w:r w:rsidR="00EB4371">
        <w:t>zie</w:t>
      </w:r>
      <w:r w:rsidRPr="00031D7A">
        <w:t xml:space="preserve"> są wyznaczone ścieżki rowerowe, a przy dworcu kolejowym zbudowano parking dla</w:t>
      </w:r>
      <w:r w:rsidR="00EB4371">
        <w:t> </w:t>
      </w:r>
      <w:r w:rsidRPr="00031D7A">
        <w:t xml:space="preserve">rowerów, który ma umożliwić integrację różnych gałęzi transportu. Miasto Reda przystąpiło także do programu </w:t>
      </w:r>
      <w:r w:rsidR="005841B2" w:rsidRPr="00031D7A">
        <w:t>„</w:t>
      </w:r>
      <w:r w:rsidRPr="00031D7A">
        <w:t>System Roweru Metropolitalneg</w:t>
      </w:r>
      <w:r w:rsidR="005841B2" w:rsidRPr="00031D7A">
        <w:t>o”</w:t>
      </w:r>
      <w:r w:rsidRPr="00031D7A">
        <w:t>, który m</w:t>
      </w:r>
      <w:r w:rsidR="005F0B76" w:rsidRPr="00031D7A">
        <w:t>a</w:t>
      </w:r>
      <w:r w:rsidRPr="00031D7A">
        <w:t xml:space="preserve"> na celu zwiększenie dostępności sieci </w:t>
      </w:r>
      <w:r w:rsidR="005F0B76" w:rsidRPr="00031D7A">
        <w:t xml:space="preserve">rowerowej </w:t>
      </w:r>
      <w:r w:rsidRPr="00031D7A">
        <w:t xml:space="preserve">poprzez korzystanie z publicznych rowerów. </w:t>
      </w:r>
      <w:r w:rsidR="005F0B76" w:rsidRPr="00031D7A">
        <w:t xml:space="preserve">W </w:t>
      </w:r>
      <w:r w:rsidR="00EB4371">
        <w:t>Mi</w:t>
      </w:r>
      <w:r w:rsidR="005F0B76" w:rsidRPr="00031D7A">
        <w:t xml:space="preserve">eście jest 17 stacji postoju rowerów metropolitalnych. </w:t>
      </w:r>
    </w:p>
    <w:p w14:paraId="297819BE" w14:textId="1E427FAA" w:rsidR="00594004" w:rsidRPr="00031D7A" w:rsidRDefault="00594004" w:rsidP="00BD46F8">
      <w:r w:rsidRPr="00031D7A">
        <w:t>Biorąc pod uwagę występowanie transportu rowerowego w Red</w:t>
      </w:r>
      <w:r w:rsidR="00EB4371">
        <w:t>zie</w:t>
      </w:r>
      <w:r w:rsidRPr="00031D7A">
        <w:t>, należy zaznaczyć, że wszystkie wskazane zjawiska pogodowe mają negatywny wpływ na bezpieczeństwo w tej gałęzi transportu i dostępność tego rodzaju transportu</w:t>
      </w:r>
      <w:r w:rsidR="007B356E">
        <w:t>.</w:t>
      </w:r>
      <w:r w:rsidR="00DD10D6" w:rsidRPr="00031D7A">
        <w:t xml:space="preserve"> </w:t>
      </w:r>
      <w:r w:rsidRPr="00031D7A">
        <w:t>Nawalne deszcze powodują ryzyko braku dostępności zalanego terenu oraz istotne zmniejszenie widoczności osoby korzystającej z roweru (a</w:t>
      </w:r>
      <w:r w:rsidR="005F0B76" w:rsidRPr="00031D7A">
        <w:t> </w:t>
      </w:r>
      <w:r w:rsidRPr="00031D7A">
        <w:t>przez</w:t>
      </w:r>
      <w:r w:rsidR="00A1455A">
        <w:t> </w:t>
      </w:r>
      <w:r w:rsidRPr="00031D7A">
        <w:t>to</w:t>
      </w:r>
      <w:r w:rsidR="00A1455A">
        <w:t> </w:t>
      </w:r>
      <w:r w:rsidRPr="00031D7A">
        <w:t>zmniejszenie jej bezpieczeństwa). Bardzo silny wiatr stwarza ryzyko utraty równowagi lub braku możliwości utrzymania zaplanowanego kierunk</w:t>
      </w:r>
      <w:r w:rsidR="007B356E">
        <w:t>u</w:t>
      </w:r>
      <w:r w:rsidRPr="00031D7A">
        <w:t xml:space="preserve"> jazdy. Bardzo wysoka temperatura powoduje ryzyko wystąpienia problemów zdrowotnych (np. zasłabnięcie, udar słoneczny) rowerzysty, narażonego na długotrwałą ekspozycję na słońce. Opady śniegu i występowanie przejść przez 0° C ogranicza</w:t>
      </w:r>
      <w:r w:rsidR="006561C3" w:rsidRPr="00031D7A">
        <w:t>ją</w:t>
      </w:r>
      <w:r w:rsidRPr="00031D7A">
        <w:t xml:space="preserve"> możliwości wykorzystania roweru </w:t>
      </w:r>
      <w:r w:rsidRPr="00031D7A">
        <w:lastRenderedPageBreak/>
        <w:t xml:space="preserve">ze względu na brak przyczepności jednośladu i ryzyko utraty równowagi. Mgła </w:t>
      </w:r>
      <w:r w:rsidR="00DD10D6" w:rsidRPr="00031D7A">
        <w:t>i</w:t>
      </w:r>
      <w:r w:rsidRPr="00031D7A">
        <w:t xml:space="preserve"> ograniczona widoczność </w:t>
      </w:r>
      <w:r w:rsidR="00DD10D6" w:rsidRPr="00031D7A">
        <w:t xml:space="preserve">w jej wyniku </w:t>
      </w:r>
      <w:r w:rsidR="00B22E0D">
        <w:t xml:space="preserve">wpływa na bezpieczeństwo i </w:t>
      </w:r>
      <w:r w:rsidRPr="00031D7A">
        <w:t xml:space="preserve">istotnie podnosi ryzyko poruszania się rowerem po drogach wśród innych uczestników ruchu, którzy mając ograniczoną widoczność mogą nie zauważyć w odpowiednim czasie rowerzysty. </w:t>
      </w:r>
    </w:p>
    <w:p w14:paraId="1F410346" w14:textId="1134F161" w:rsidR="00110617" w:rsidRPr="00031D7A" w:rsidRDefault="00110617" w:rsidP="00BD46F8">
      <w:pPr>
        <w:pStyle w:val="Nagwek2"/>
      </w:pPr>
      <w:bookmarkStart w:id="83" w:name="_Toc178598366"/>
      <w:r w:rsidRPr="00031D7A">
        <w:t>Energetyka</w:t>
      </w:r>
      <w:bookmarkEnd w:id="83"/>
    </w:p>
    <w:p w14:paraId="25BFB9C8" w14:textId="22A0DEA7" w:rsidR="00DD10D6" w:rsidRPr="00031D7A" w:rsidRDefault="00DD10D6" w:rsidP="00BD46F8">
      <w:pPr>
        <w:pStyle w:val="Nagwek3"/>
      </w:pPr>
      <w:bookmarkStart w:id="84" w:name="_Toc178598367"/>
      <w:r w:rsidRPr="00031D7A">
        <w:t>Wpływ zmian klimatu na sektor energetyki</w:t>
      </w:r>
      <w:bookmarkEnd w:id="84"/>
      <w:r w:rsidRPr="00031D7A">
        <w:t xml:space="preserve"> </w:t>
      </w:r>
    </w:p>
    <w:p w14:paraId="7899D04F" w14:textId="3A71DD13" w:rsidR="00282681" w:rsidRPr="00031D7A" w:rsidRDefault="00282681" w:rsidP="00BD46F8">
      <w:r w:rsidRPr="00031D7A">
        <w:t>Sektor energetyki jest stosunkowo mało wrażliwy na zmiany klimatu. Z punktu widzenia funkcjonowania miast, jego mieszkańców i użytkowników wrażliwym elementem sektora jest infrastruktura, w szczególności infrastruktura dystrybucji energii elektrycznej. Obfite opady śniegu połączone z przechodzeniem temperatury przez wartość 0ºC, zjawiska związane z silnym wiatrem powodują awarie sieci niskiego napięcia i nawet kilkudniowe braki zasilania, niekiedy o charakterze masowym.</w:t>
      </w:r>
    </w:p>
    <w:p w14:paraId="4CAD1FEB" w14:textId="3930EE25" w:rsidR="00C84EEC" w:rsidRPr="00031D7A" w:rsidRDefault="00C84EEC" w:rsidP="00BD46F8">
      <w:r w:rsidRPr="00031D7A">
        <w:t>Na sektor energetyki składają się trzy podsy</w:t>
      </w:r>
      <w:r w:rsidR="00D649FB" w:rsidRPr="00031D7A">
        <w:t>s</w:t>
      </w:r>
      <w:r w:rsidRPr="00031D7A">
        <w:t xml:space="preserve">temy – zaopatrzenia w energię elektryczną, zaopatrzenia w energię cieplną i zaopatrzenia w gaz. </w:t>
      </w:r>
    </w:p>
    <w:p w14:paraId="698CD56E" w14:textId="23A61086" w:rsidR="00B36EBD" w:rsidRPr="00031D7A" w:rsidRDefault="00B36EBD" w:rsidP="00BD46F8">
      <w:pPr>
        <w:pStyle w:val="Nagwek3"/>
      </w:pPr>
      <w:bookmarkStart w:id="85" w:name="_Toc178598368"/>
      <w:r w:rsidRPr="00031D7A">
        <w:t>Zaopatrzenie w energię elektryczną</w:t>
      </w:r>
      <w:bookmarkEnd w:id="85"/>
    </w:p>
    <w:p w14:paraId="26F156F3" w14:textId="1EAEBDCD" w:rsidR="00927E13" w:rsidRPr="00031D7A" w:rsidRDefault="00A57A2F" w:rsidP="00BD46F8">
      <w:r w:rsidRPr="00031D7A">
        <w:t>Reda jest zasilana w energię elektryczną trzema napowietrznymi lin</w:t>
      </w:r>
      <w:r w:rsidR="007B356E">
        <w:t>i</w:t>
      </w:r>
      <w:r w:rsidRPr="00031D7A">
        <w:t>ami elektroenergetycznymi</w:t>
      </w:r>
      <w:r w:rsidR="00747B12" w:rsidRPr="00031D7A">
        <w:t xml:space="preserve"> wysokiego napięcia</w:t>
      </w:r>
      <w:r w:rsidRPr="00031D7A">
        <w:t xml:space="preserve">. </w:t>
      </w:r>
      <w:r w:rsidR="00747B12" w:rsidRPr="00031D7A">
        <w:t xml:space="preserve">Linie te łączą GPZ Reda (główny punkt zasilający) ze stacjami GPZ Władysławowo, GPZ Wejherowo i GPZ Rumia. W skład systemu elektroenergetycznego </w:t>
      </w:r>
      <w:r w:rsidR="000C3183">
        <w:t>Miast</w:t>
      </w:r>
      <w:r w:rsidR="00747B12" w:rsidRPr="00031D7A">
        <w:t xml:space="preserve">a wchodzą: wspomniana wyżej stacja GPZ Reda 110/15 kV, wyprowadzona z niej sieć elektroenergetyczna 15kV zasilająca poszczególne dzielnice </w:t>
      </w:r>
      <w:r w:rsidR="000C3183">
        <w:t>Miast</w:t>
      </w:r>
      <w:r w:rsidR="00747B12" w:rsidRPr="00031D7A">
        <w:t>a</w:t>
      </w:r>
      <w:r w:rsidR="00927E13" w:rsidRPr="00031D7A">
        <w:t>,</w:t>
      </w:r>
      <w:r w:rsidR="00747B12" w:rsidRPr="00031D7A">
        <w:t xml:space="preserve"> stacje transformatorowe 15/04 kV zasilające odbiorców końcowych</w:t>
      </w:r>
      <w:r w:rsidR="00927E13" w:rsidRPr="00031D7A">
        <w:t xml:space="preserve"> oraz linie elektroenergetyczne niskiego napięcia</w:t>
      </w:r>
      <w:r w:rsidR="0087653B" w:rsidRPr="00031D7A">
        <w:t xml:space="preserve"> 0,4 kV. Należy podkreślić, że z GPZ Reda zasilane są w</w:t>
      </w:r>
      <w:r w:rsidR="00A1455A">
        <w:t> </w:t>
      </w:r>
      <w:r w:rsidR="0087653B" w:rsidRPr="00031D7A">
        <w:t>energię elektryczną również takie miejscowości, jak: Połchowo, Mrzezino, Moście Błota, Rew</w:t>
      </w:r>
      <w:r w:rsidR="003047B6" w:rsidRPr="00031D7A">
        <w:t>a</w:t>
      </w:r>
      <w:r w:rsidR="0087653B" w:rsidRPr="00031D7A">
        <w:t>, Zbychowo, Bieszkowice, część</w:t>
      </w:r>
      <w:r w:rsidR="003047B6" w:rsidRPr="00031D7A">
        <w:t xml:space="preserve"> miejscowości </w:t>
      </w:r>
      <w:r w:rsidR="0087653B" w:rsidRPr="00031D7A">
        <w:t>Szemud, Bojano, Kamień, Kowalewo oraz część Pucka</w:t>
      </w:r>
      <w:r w:rsidR="003047B6" w:rsidRPr="00031D7A">
        <w:t xml:space="preserve">. </w:t>
      </w:r>
    </w:p>
    <w:p w14:paraId="0124ABF2" w14:textId="564BFC8E" w:rsidR="00AB7597" w:rsidRPr="00031D7A" w:rsidRDefault="00AB7597" w:rsidP="00BD46F8">
      <w:r w:rsidRPr="00031D7A">
        <w:t xml:space="preserve">System zaopatrzenia </w:t>
      </w:r>
      <w:r w:rsidR="00EB4371">
        <w:t>M</w:t>
      </w:r>
      <w:r w:rsidRPr="00031D7A">
        <w:t xml:space="preserve">iasta w energię elektryczną jest w głównej mierze układem pierścieniowo-promieniowym, co do minimum </w:t>
      </w:r>
      <w:r w:rsidR="007B356E">
        <w:t xml:space="preserve">ma </w:t>
      </w:r>
      <w:r w:rsidRPr="00031D7A">
        <w:t xml:space="preserve">ograniczyć braki energii w przypadku wystąpienia awarii (np. na skutek zniszczenia linii elektroenergetycznej na skutek wichury czy burzy). </w:t>
      </w:r>
    </w:p>
    <w:p w14:paraId="2DDE1E18" w14:textId="07A2DF4E" w:rsidR="00EB717D" w:rsidRPr="00031D7A" w:rsidRDefault="00927E13" w:rsidP="00BD46F8">
      <w:r w:rsidRPr="00031D7A">
        <w:t xml:space="preserve">Przez teren </w:t>
      </w:r>
      <w:r w:rsidR="00EB4371">
        <w:t>M</w:t>
      </w:r>
      <w:r w:rsidRPr="00031D7A">
        <w:t>iasta przebiegają linie elektroenergetyczne wysokiego napięcia 11</w:t>
      </w:r>
      <w:r w:rsidR="0087653B" w:rsidRPr="00031D7A">
        <w:t xml:space="preserve">0 kV </w:t>
      </w:r>
      <w:r w:rsidRPr="00031D7A">
        <w:t xml:space="preserve">o łącznej długości ponad 20 km. Linie średniego napięcia </w:t>
      </w:r>
      <w:r w:rsidR="0087653B" w:rsidRPr="00031D7A">
        <w:t xml:space="preserve">15 kV, stanowiące sieć rozdzielczą w </w:t>
      </w:r>
      <w:r w:rsidR="00EB4371">
        <w:t>M</w:t>
      </w:r>
      <w:r w:rsidR="0087653B" w:rsidRPr="00031D7A">
        <w:t xml:space="preserve">ieście mają długość ok. 77,5 km, z czego niemal 53 km stanowią linie podziemne, a 24,5 km linie naziemne. Linie niskiego napięcia 0,4 kV, w tym linie doprowadzające energię elektryczną w mieście do jej odbiorców oraz wydzielone linie oświetlenia ulicznego mają długość ponad 178,5 km. Linie podziemne stanowią w tym niemal 70%. </w:t>
      </w:r>
      <w:r w:rsidR="00B36EBD" w:rsidRPr="00031D7A">
        <w:t xml:space="preserve">Stan linii elektroenergetycznych zasilających </w:t>
      </w:r>
      <w:r w:rsidR="000C3183">
        <w:t>Miast</w:t>
      </w:r>
      <w:r w:rsidR="00B36EBD" w:rsidRPr="00031D7A">
        <w:t xml:space="preserve">o jest dobry. </w:t>
      </w:r>
    </w:p>
    <w:p w14:paraId="73691C28" w14:textId="57836E91" w:rsidR="0087653B" w:rsidRPr="00031D7A" w:rsidRDefault="0087653B" w:rsidP="00BD46F8">
      <w:r w:rsidRPr="00031D7A">
        <w:t xml:space="preserve">Odbiorcami energii elektrycznej są głównie mieszkańcy </w:t>
      </w:r>
      <w:r w:rsidR="00EB4371">
        <w:t>M</w:t>
      </w:r>
      <w:r w:rsidR="00B22E0D">
        <w:t xml:space="preserve">iasta </w:t>
      </w:r>
      <w:r w:rsidR="005F0C9D" w:rsidRPr="00031D7A">
        <w:t xml:space="preserve">i obiekty przemysłowo-usługowe zlokalizowane na jego terenie. W </w:t>
      </w:r>
      <w:r w:rsidR="00EB4371">
        <w:t>M</w:t>
      </w:r>
      <w:r w:rsidR="005F0C9D" w:rsidRPr="00031D7A">
        <w:t xml:space="preserve">ieście </w:t>
      </w:r>
      <w:r w:rsidR="00D649FB" w:rsidRPr="00031D7A">
        <w:t>jest</w:t>
      </w:r>
      <w:r w:rsidR="001F5C52" w:rsidRPr="00031D7A">
        <w:t xml:space="preserve"> kilka</w:t>
      </w:r>
      <w:r w:rsidR="005F0C9D" w:rsidRPr="00031D7A">
        <w:t xml:space="preserve"> zakładów przemysłowych o </w:t>
      </w:r>
      <w:r w:rsidR="001F5C52" w:rsidRPr="00031D7A">
        <w:t>większym</w:t>
      </w:r>
      <w:r w:rsidR="005F0C9D" w:rsidRPr="00031D7A">
        <w:t xml:space="preserve"> zapotrzebowaniu na energię elektryczną</w:t>
      </w:r>
      <w:r w:rsidR="001F5C52" w:rsidRPr="00031D7A">
        <w:t xml:space="preserve"> (np. H+H Polska Sp. z o.o.)</w:t>
      </w:r>
      <w:r w:rsidR="005F0C9D" w:rsidRPr="00031D7A">
        <w:t xml:space="preserve">. Nie funkcjonują tu również źródła energii elektrycznej większej mocy, mające znaczenie dla bilansu energetycznego </w:t>
      </w:r>
      <w:r w:rsidR="000C3183">
        <w:t>Miast</w:t>
      </w:r>
      <w:r w:rsidR="005F0C9D" w:rsidRPr="00031D7A">
        <w:t xml:space="preserve">a. </w:t>
      </w:r>
    </w:p>
    <w:p w14:paraId="76D5C4AC" w14:textId="58D633D9" w:rsidR="005F0C9D" w:rsidRPr="00031D7A" w:rsidRDefault="005F0C9D" w:rsidP="00BD46F8">
      <w:r w:rsidRPr="00031D7A">
        <w:t xml:space="preserve">Zużycie energii elektrycznej rocznie na mieszkańca wynosiło 739,47 kWh w 2023 </w:t>
      </w:r>
      <w:r w:rsidR="004015B3">
        <w:t>roku</w:t>
      </w:r>
      <w:r w:rsidRPr="00031D7A">
        <w:t xml:space="preserve"> i było niższe niż w latach 2021 – 792,38 kWh i 2022 – 782,27 kWh</w:t>
      </w:r>
      <w:r w:rsidR="00B36EBD" w:rsidRPr="00031D7A">
        <w:t xml:space="preserve"> (Bank </w:t>
      </w:r>
      <w:r w:rsidR="00D649FB" w:rsidRPr="00031D7A">
        <w:t>D</w:t>
      </w:r>
      <w:r w:rsidR="00B36EBD" w:rsidRPr="00031D7A">
        <w:t>anych Lokalnych GUS)</w:t>
      </w:r>
      <w:r w:rsidRPr="00031D7A">
        <w:t xml:space="preserve">. </w:t>
      </w:r>
    </w:p>
    <w:p w14:paraId="6E5665A9" w14:textId="0D9F1C81" w:rsidR="005F0C9D" w:rsidRPr="00031D7A" w:rsidRDefault="005F0C9D" w:rsidP="00BD46F8">
      <w:r w:rsidRPr="00031D7A">
        <w:lastRenderedPageBreak/>
        <w:t xml:space="preserve">Podsektor energetyki </w:t>
      </w:r>
      <w:r w:rsidR="00282681" w:rsidRPr="00031D7A">
        <w:t>jest</w:t>
      </w:r>
      <w:r w:rsidRPr="00031D7A">
        <w:t xml:space="preserve"> wrażliwy na oddziaływanie wysokich i niskich ekstremów temperaturowych, fal upałów i chłodów, kiedy wzrasta zapotrzebowanie na energię elektryczną. Ponadto negatywny wpływ na zaopatrzenie </w:t>
      </w:r>
      <w:r w:rsidR="000C3183">
        <w:t>Miast</w:t>
      </w:r>
      <w:r w:rsidRPr="00031D7A">
        <w:t xml:space="preserve">a w energię elektryczną mogą mieć oblodzenie sieci energetycznej i intensywne opady śniegu – wrażliwość w odniesieniu do tych czynników również określono jako średnią. </w:t>
      </w:r>
      <w:r w:rsidR="00282681" w:rsidRPr="00031D7A">
        <w:t xml:space="preserve">Dla </w:t>
      </w:r>
      <w:r w:rsidR="00EB4371">
        <w:t>M</w:t>
      </w:r>
      <w:r w:rsidR="00282681" w:rsidRPr="00031D7A">
        <w:t>iasta i jego mieszkańców wystąpienie takich zjawisk może wiązać się z</w:t>
      </w:r>
      <w:r w:rsidR="00A1455A">
        <w:t> </w:t>
      </w:r>
      <w:r w:rsidR="00282681" w:rsidRPr="00031D7A">
        <w:t>przerwami w dostępie energii elektrycznej.</w:t>
      </w:r>
    </w:p>
    <w:p w14:paraId="0386F1A5" w14:textId="4D78D5B4" w:rsidR="005F0C9D" w:rsidRPr="00031D7A" w:rsidRDefault="005F0C9D" w:rsidP="00BD46F8">
      <w:r w:rsidRPr="00031D7A">
        <w:t xml:space="preserve">Napowietrzne linie 15 kV lokalnego systemu dystrybucji energii są </w:t>
      </w:r>
      <w:r w:rsidR="0042551B" w:rsidRPr="00031D7A">
        <w:t xml:space="preserve">w pewnym stopniu </w:t>
      </w:r>
      <w:r w:rsidRPr="00031D7A">
        <w:t xml:space="preserve">wrażliwe na wiatr. Powinny być sukcesywnie przebudowywane na kable ziemne, układane w ciągach komunikacyjnych, co nie tylko obniży ich wrażliwość, ale także przyczyni się efektywnego uporządkowania gospodarki przestrzennej </w:t>
      </w:r>
      <w:r w:rsidR="000C3183">
        <w:t>Miast</w:t>
      </w:r>
      <w:r w:rsidRPr="00031D7A">
        <w:t>a i poprawy warunków ochrony środowiska, zwłaszcza na terenach zabudowy mieszkaniowej, w tym w chronionych układach urbanistycznych oraz w</w:t>
      </w:r>
      <w:r w:rsidR="00A1455A">
        <w:t> </w:t>
      </w:r>
      <w:r w:rsidRPr="00031D7A">
        <w:t xml:space="preserve">obszarach osnowy przyrodniczej </w:t>
      </w:r>
      <w:r w:rsidR="000C3183">
        <w:t>Miast</w:t>
      </w:r>
      <w:r w:rsidRPr="00031D7A">
        <w:t xml:space="preserve">a. </w:t>
      </w:r>
    </w:p>
    <w:p w14:paraId="16A25B8F" w14:textId="4F00E764" w:rsidR="00B36EBD" w:rsidRPr="00031D7A" w:rsidRDefault="00B36EBD" w:rsidP="00BD46F8">
      <w:pPr>
        <w:pStyle w:val="Nagwek3"/>
      </w:pPr>
      <w:bookmarkStart w:id="86" w:name="_Toc178598369"/>
      <w:r w:rsidRPr="00031D7A">
        <w:t>Zaopatrzenie w energię cieplną</w:t>
      </w:r>
      <w:bookmarkEnd w:id="86"/>
    </w:p>
    <w:p w14:paraId="37DDA64D" w14:textId="590A8A0F" w:rsidR="000A207F" w:rsidRPr="00031D7A" w:rsidRDefault="00E26B53" w:rsidP="00BD46F8">
      <w:r w:rsidRPr="00031D7A">
        <w:t xml:space="preserve">Sieć ciepłownicza </w:t>
      </w:r>
      <w:r w:rsidR="000C3183">
        <w:t>Miast</w:t>
      </w:r>
      <w:r w:rsidRPr="00031D7A">
        <w:t xml:space="preserve">a to </w:t>
      </w:r>
      <w:r w:rsidR="006E1189" w:rsidRPr="00031D7A">
        <w:t>25,6 km, w tym 17,6</w:t>
      </w:r>
      <w:r w:rsidRPr="00031D7A">
        <w:t xml:space="preserve"> km sieci przesyłowej i rozdzielczej oraz</w:t>
      </w:r>
      <w:r w:rsidR="00C307F2" w:rsidRPr="00031D7A">
        <w:t xml:space="preserve"> ok.</w:t>
      </w:r>
      <w:r w:rsidR="000B3107" w:rsidRPr="00031D7A">
        <w:t xml:space="preserve"> 8</w:t>
      </w:r>
      <w:r w:rsidRPr="00031D7A">
        <w:t xml:space="preserve"> km przyłączy do budynków. Sieć ciepłownicza </w:t>
      </w:r>
      <w:r w:rsidR="00C307F2" w:rsidRPr="00031D7A">
        <w:t>jest w</w:t>
      </w:r>
      <w:r w:rsidR="000D1F93" w:rsidRPr="00031D7A">
        <w:t xml:space="preserve"> bardzo</w:t>
      </w:r>
      <w:r w:rsidR="00C307F2" w:rsidRPr="00031D7A">
        <w:t xml:space="preserve"> dobrym stanie, ponad 9</w:t>
      </w:r>
      <w:r w:rsidR="000A207F" w:rsidRPr="00031D7A">
        <w:t>2% rurociągów to</w:t>
      </w:r>
      <w:r w:rsidR="00A1455A">
        <w:t> </w:t>
      </w:r>
      <w:r w:rsidR="000A207F" w:rsidRPr="00031D7A">
        <w:t>rurociągi preizolowane.</w:t>
      </w:r>
      <w:r w:rsidR="000B3107" w:rsidRPr="00031D7A">
        <w:t xml:space="preserve"> </w:t>
      </w:r>
      <w:r w:rsidR="000A207F" w:rsidRPr="00031D7A">
        <w:t xml:space="preserve">Z ciepła systemowego korzysta ponad </w:t>
      </w:r>
      <w:r w:rsidR="006E1189" w:rsidRPr="00031D7A">
        <w:t>ok. 6,7 tys.</w:t>
      </w:r>
      <w:r w:rsidR="000A207F" w:rsidRPr="00031D7A">
        <w:t xml:space="preserve"> lokali mieszkalnych. </w:t>
      </w:r>
    </w:p>
    <w:p w14:paraId="3ACC3631" w14:textId="4BB664EB" w:rsidR="000B3107" w:rsidRPr="00031D7A" w:rsidRDefault="00C307F2" w:rsidP="00BD46F8">
      <w:r w:rsidRPr="00031D7A">
        <w:t xml:space="preserve">Do 2023 </w:t>
      </w:r>
      <w:r w:rsidR="004015B3">
        <w:t>roku</w:t>
      </w:r>
      <w:r w:rsidRPr="00031D7A">
        <w:t xml:space="preserve"> g</w:t>
      </w:r>
      <w:r w:rsidR="000B3107" w:rsidRPr="00031D7A">
        <w:t xml:space="preserve">łównym źródłem </w:t>
      </w:r>
      <w:r w:rsidR="00E26B53" w:rsidRPr="00031D7A">
        <w:t xml:space="preserve">ciepła w mieście </w:t>
      </w:r>
      <w:r w:rsidRPr="00031D7A">
        <w:t xml:space="preserve">była </w:t>
      </w:r>
      <w:r w:rsidR="000B3107" w:rsidRPr="00031D7A">
        <w:t xml:space="preserve">ciepłownia miejska należąca do miejskiej spółki Miejskiego Przedsiębiorstwa Ciepłowniczo-Komunalnego „Koksik” Sp. z o.o. W 2023 </w:t>
      </w:r>
      <w:r w:rsidR="004015B3">
        <w:t>roku</w:t>
      </w:r>
      <w:r w:rsidR="000B3107" w:rsidRPr="00031D7A">
        <w:t xml:space="preserve"> 6,5 tys. mieszkań w Redzie przyłączono do Elektrociepłowni Gdynia</w:t>
      </w:r>
      <w:r w:rsidRPr="00031D7A">
        <w:t xml:space="preserve">, a ciepłownia MPCK „Koksik” </w:t>
      </w:r>
      <w:r w:rsidR="001D0096">
        <w:t xml:space="preserve">została </w:t>
      </w:r>
      <w:r w:rsidRPr="00031D7A">
        <w:t>wyłącz</w:t>
      </w:r>
      <w:r w:rsidR="001D0096">
        <w:t>o</w:t>
      </w:r>
      <w:r w:rsidRPr="00031D7A">
        <w:t xml:space="preserve">na z ciągłej eksploatacji. System dystrybucji ciepła pozwala na jego przesyłanie w obu kierunkach z Gdyni do Redy i z Redy do Gdyni w zależności od potrzeb </w:t>
      </w:r>
      <w:r w:rsidR="000C3183">
        <w:t>Miast</w:t>
      </w:r>
      <w:r w:rsidRPr="00031D7A">
        <w:t xml:space="preserve">a. </w:t>
      </w:r>
    </w:p>
    <w:p w14:paraId="0994B834" w14:textId="0DC887CC" w:rsidR="000A207F" w:rsidRPr="00031D7A" w:rsidRDefault="000A207F" w:rsidP="00BD46F8">
      <w:r w:rsidRPr="00031D7A">
        <w:t xml:space="preserve">W częściach </w:t>
      </w:r>
      <w:r w:rsidR="00EB4371">
        <w:t>M</w:t>
      </w:r>
      <w:r w:rsidRPr="00031D7A">
        <w:t xml:space="preserve">iasta niepodłączonych do miejskiej sieci ciepłowniczej do ogrzewania wykorzystywane są indywidualne systemy grzewcze </w:t>
      </w:r>
      <w:r w:rsidR="005D7E7B" w:rsidRPr="00031D7A">
        <w:t>gł</w:t>
      </w:r>
      <w:r w:rsidR="008E3638" w:rsidRPr="00031D7A">
        <w:t>ó</w:t>
      </w:r>
      <w:r w:rsidR="005D7E7B" w:rsidRPr="00031D7A">
        <w:t xml:space="preserve">wnie </w:t>
      </w:r>
      <w:r w:rsidRPr="00031D7A">
        <w:t>na paliwa stałe, olej</w:t>
      </w:r>
      <w:r w:rsidR="004813B0" w:rsidRPr="00031D7A">
        <w:t xml:space="preserve">, </w:t>
      </w:r>
      <w:r w:rsidRPr="00031D7A">
        <w:t>gaz ziemny</w:t>
      </w:r>
      <w:r w:rsidR="004813B0" w:rsidRPr="00031D7A">
        <w:t>, a także pompy ciepła</w:t>
      </w:r>
      <w:r w:rsidRPr="00031D7A">
        <w:t>.</w:t>
      </w:r>
    </w:p>
    <w:p w14:paraId="41F91E2A" w14:textId="07353DCE" w:rsidR="000D1F93" w:rsidRPr="00031D7A" w:rsidRDefault="000D1F93" w:rsidP="00BD46F8">
      <w:r w:rsidRPr="00031D7A">
        <w:t>Podsystem ciepłowniczy jest narażony na oddziaływanie przede wszystkim fal mrozów, kiedy to</w:t>
      </w:r>
      <w:r w:rsidR="00A1455A">
        <w:t> </w:t>
      </w:r>
      <w:r w:rsidRPr="00031D7A">
        <w:t>zwykle występuje zwiększone zapotrzebowanie na ciepło, a jednocześnie przemarza gleba, co może przyczyniać się do awarii sieci i utrudniać ich usunięcie. Wrażliwość tego podsystemu na niskie temperatury została określona jako</w:t>
      </w:r>
      <w:r w:rsidR="008E1566" w:rsidRPr="00031D7A">
        <w:t xml:space="preserve"> niska</w:t>
      </w:r>
      <w:r w:rsidRPr="00031D7A">
        <w:t xml:space="preserve">. </w:t>
      </w:r>
    </w:p>
    <w:p w14:paraId="55A92700" w14:textId="3910AA93" w:rsidR="000D1F93" w:rsidRPr="00031D7A" w:rsidRDefault="000D1F93" w:rsidP="00BD46F8">
      <w:r w:rsidRPr="00031D7A">
        <w:t>Podsystem ciepłowniczy jest wrażliwy również na intensywne opady deszczu mogąc</w:t>
      </w:r>
      <w:r w:rsidR="006561C3" w:rsidRPr="00031D7A">
        <w:t>e</w:t>
      </w:r>
      <w:r w:rsidRPr="00031D7A">
        <w:t xml:space="preserve"> powodować zalanie kanałów sieciowych i uszkodzenia ciepłociągów. Ze względu na bardzo dobry stan sieci ciepłowniczej </w:t>
      </w:r>
      <w:r w:rsidR="00E32F01" w:rsidRPr="00031D7A">
        <w:t xml:space="preserve">uznano, że wrażliwość w tym zakresie </w:t>
      </w:r>
      <w:r w:rsidR="008E1566" w:rsidRPr="00031D7A">
        <w:t xml:space="preserve">także </w:t>
      </w:r>
      <w:r w:rsidR="00E32F01" w:rsidRPr="00031D7A">
        <w:t xml:space="preserve">jest </w:t>
      </w:r>
      <w:r w:rsidR="008E1566" w:rsidRPr="00031D7A">
        <w:t>niska</w:t>
      </w:r>
      <w:r w:rsidR="00E32F01" w:rsidRPr="00031D7A">
        <w:t xml:space="preserve">. </w:t>
      </w:r>
    </w:p>
    <w:p w14:paraId="2F9776B0" w14:textId="3977CC8C" w:rsidR="00B36EBD" w:rsidRPr="00031D7A" w:rsidRDefault="00B36EBD" w:rsidP="00BD46F8">
      <w:pPr>
        <w:pStyle w:val="Nagwek3"/>
      </w:pPr>
      <w:bookmarkStart w:id="87" w:name="_Toc178598370"/>
      <w:r w:rsidRPr="00031D7A">
        <w:t>Zaopatrzenie w gaz</w:t>
      </w:r>
      <w:bookmarkEnd w:id="87"/>
    </w:p>
    <w:p w14:paraId="45DC4638" w14:textId="58917745" w:rsidR="00734437" w:rsidRPr="00031D7A" w:rsidRDefault="00734437" w:rsidP="00BD46F8">
      <w:r w:rsidRPr="00031D7A">
        <w:t xml:space="preserve">W </w:t>
      </w:r>
      <w:r w:rsidR="00B36EBD" w:rsidRPr="00031D7A">
        <w:t>Red</w:t>
      </w:r>
      <w:r w:rsidR="00B22E0D">
        <w:t>zie</w:t>
      </w:r>
      <w:r w:rsidR="00B36EBD" w:rsidRPr="00031D7A">
        <w:t xml:space="preserve"> </w:t>
      </w:r>
      <w:r w:rsidRPr="00031D7A">
        <w:t>funkcjonuje sieć gazowa. Miast</w:t>
      </w:r>
      <w:r w:rsidR="008E1566" w:rsidRPr="00031D7A">
        <w:t>o</w:t>
      </w:r>
      <w:r w:rsidRPr="00031D7A">
        <w:t xml:space="preserve"> jest zasilane w </w:t>
      </w:r>
      <w:r w:rsidR="00B36EBD" w:rsidRPr="00031D7A">
        <w:t>gaz ziemny wysokometanowy z</w:t>
      </w:r>
      <w:r w:rsidR="00735B13" w:rsidRPr="00031D7A">
        <w:t> </w:t>
      </w:r>
      <w:r w:rsidR="00B36EBD" w:rsidRPr="00031D7A">
        <w:t>dwóch stacji redukcyjno</w:t>
      </w:r>
      <w:r w:rsidR="00C344C9" w:rsidRPr="00031D7A">
        <w:t>-</w:t>
      </w:r>
      <w:r w:rsidR="00B36EBD" w:rsidRPr="00031D7A">
        <w:t>pomiarowych drugiego stopnia</w:t>
      </w:r>
      <w:r w:rsidRPr="00031D7A">
        <w:t xml:space="preserve">, zlokalizowanych w południowej części </w:t>
      </w:r>
      <w:r w:rsidR="00EB4371">
        <w:t>M</w:t>
      </w:r>
      <w:r w:rsidRPr="00031D7A">
        <w:t xml:space="preserve">iasta przy ul. Gdańskiej oraz w północnej części </w:t>
      </w:r>
      <w:r w:rsidR="000C3183">
        <w:t>Miast</w:t>
      </w:r>
      <w:r w:rsidRPr="00031D7A">
        <w:t>a przy ul. Brzozowej.</w:t>
      </w:r>
      <w:r w:rsidR="00C344C9" w:rsidRPr="00031D7A">
        <w:t xml:space="preserve"> Wg danych BDL GUS długość sieci gazowej wynosi pona</w:t>
      </w:r>
      <w:r w:rsidR="00735B13" w:rsidRPr="00031D7A">
        <w:t xml:space="preserve">d </w:t>
      </w:r>
      <w:r w:rsidR="00C344C9" w:rsidRPr="00031D7A">
        <w:t>93,5 km, a w gaz ziemny jest wyposażonych</w:t>
      </w:r>
      <w:r w:rsidR="00735B13" w:rsidRPr="00031D7A">
        <w:t xml:space="preserve"> ponad</w:t>
      </w:r>
      <w:r w:rsidR="00C344C9" w:rsidRPr="00031D7A">
        <w:t xml:space="preserve"> 6</w:t>
      </w:r>
      <w:r w:rsidR="00735B13" w:rsidRPr="00031D7A">
        <w:t>300 lokali mieszkalnych. Z</w:t>
      </w:r>
      <w:r w:rsidR="00A1455A">
        <w:t> </w:t>
      </w:r>
      <w:r w:rsidR="00735B13" w:rsidRPr="00031D7A">
        <w:t xml:space="preserve">sieci tej korzysta ponad 16 tys. mieszkańców Redy. </w:t>
      </w:r>
    </w:p>
    <w:p w14:paraId="18ABDC34" w14:textId="13862CCE" w:rsidR="00A57A2F" w:rsidRPr="00031D7A" w:rsidRDefault="00735B13" w:rsidP="00BD46F8">
      <w:r w:rsidRPr="00031D7A">
        <w:t xml:space="preserve">Podsystem gazowy, tak jak podsystem ciepłowniczy jest narażony na oddziaływanie przede wszystkim fal mrozów, kiedy to zwykle występuje zwiększone zapotrzebowanie na ciepło, zwłaszcza, </w:t>
      </w:r>
      <w:r w:rsidRPr="00031D7A">
        <w:lastRenderedPageBreak/>
        <w:t xml:space="preserve">że ponad 96% gazu ziemnego zużywanego w mieście jest wykorzystywane do ogrzewania mieszkań. Również w przypadku tego podsystemu jego wrażliwość na </w:t>
      </w:r>
      <w:r w:rsidR="008E1566" w:rsidRPr="00031D7A">
        <w:t>fale chłodów</w:t>
      </w:r>
      <w:r w:rsidRPr="00031D7A">
        <w:t xml:space="preserve"> została określona jako </w:t>
      </w:r>
      <w:r w:rsidR="008E1566" w:rsidRPr="00031D7A">
        <w:t xml:space="preserve">niska. </w:t>
      </w:r>
    </w:p>
    <w:p w14:paraId="1C2746EF" w14:textId="18885566" w:rsidR="00110617" w:rsidRPr="00031D7A" w:rsidRDefault="00110617" w:rsidP="00BD46F8">
      <w:pPr>
        <w:pStyle w:val="Nagwek2"/>
      </w:pPr>
      <w:bookmarkStart w:id="88" w:name="_Toc178598371"/>
      <w:r w:rsidRPr="00031D7A">
        <w:t>Różnorodność biologiczna</w:t>
      </w:r>
      <w:bookmarkEnd w:id="88"/>
    </w:p>
    <w:p w14:paraId="7DD47688" w14:textId="55BF2B2B" w:rsidR="00C331A2" w:rsidRPr="00031D7A" w:rsidRDefault="00C331A2" w:rsidP="00BD46F8">
      <w:pPr>
        <w:pStyle w:val="Nagwek3"/>
      </w:pPr>
      <w:bookmarkStart w:id="89" w:name="_Toc178598372"/>
      <w:r w:rsidRPr="00031D7A">
        <w:t>Wpływ zmian klimatu na różnorodność biologiczną</w:t>
      </w:r>
      <w:bookmarkEnd w:id="89"/>
      <w:r w:rsidRPr="00031D7A">
        <w:t xml:space="preserve"> </w:t>
      </w:r>
    </w:p>
    <w:p w14:paraId="52B91086" w14:textId="2DDEF418" w:rsidR="00423986" w:rsidRPr="00031D7A" w:rsidRDefault="00EB4371" w:rsidP="00BD46F8">
      <w:r>
        <w:t>R</w:t>
      </w:r>
      <w:r w:rsidR="00423986" w:rsidRPr="00031D7A">
        <w:t>óżnorodność biologiczna</w:t>
      </w:r>
      <w:r>
        <w:t xml:space="preserve"> w Redzie</w:t>
      </w:r>
      <w:r w:rsidR="006561C3" w:rsidRPr="00031D7A">
        <w:t>,</w:t>
      </w:r>
      <w:r w:rsidR="00423986" w:rsidRPr="00031D7A">
        <w:t xml:space="preserve"> oprócz presji antropogenicznej, podlega i</w:t>
      </w:r>
      <w:r w:rsidR="00A1455A">
        <w:t> </w:t>
      </w:r>
      <w:r w:rsidR="00423986" w:rsidRPr="00031D7A">
        <w:t>będzie podlegać wpływowi globalnego ocieplenia klimatu. Na poziomie gatunków zmiany klimatu mogą wpływać na zasięgi występowania i na cykle rozrodcze, a na poziomie ekosystemu – na</w:t>
      </w:r>
      <w:r w:rsidR="00A1455A">
        <w:t> </w:t>
      </w:r>
      <w:r w:rsidR="00423986" w:rsidRPr="00031D7A">
        <w:t>funkcjonowanie całych układów przyrodniczych, poprzez np. zmiany w dostępności wody czy</w:t>
      </w:r>
      <w:r w:rsidR="00A1455A">
        <w:t> </w:t>
      </w:r>
      <w:r w:rsidR="00423986" w:rsidRPr="00031D7A">
        <w:t xml:space="preserve">długości okresu wegetacyjnego. Zmiany w siedliskach będą kształtowały funkcjonowanie ekosystemów, zarówno tych naturalnych, </w:t>
      </w:r>
      <w:r w:rsidR="00423986" w:rsidRPr="009B4BB3">
        <w:t>jak</w:t>
      </w:r>
      <w:r w:rsidR="009B4BB3">
        <w:t> </w:t>
      </w:r>
      <w:r w:rsidR="00423986" w:rsidRPr="009B4BB3">
        <w:t>i</w:t>
      </w:r>
      <w:r w:rsidR="009B4BB3">
        <w:t> </w:t>
      </w:r>
      <w:r w:rsidR="00423986" w:rsidRPr="00031D7A">
        <w:t>urządzonej zieleni oraz gatunków z nimi związanych.</w:t>
      </w:r>
    </w:p>
    <w:p w14:paraId="20BBB4DB" w14:textId="77777777" w:rsidR="00423986" w:rsidRPr="00031D7A" w:rsidRDefault="00423986" w:rsidP="00BD46F8">
      <w:pPr>
        <w:pStyle w:val="Nagwek3"/>
      </w:pPr>
      <w:bookmarkStart w:id="90" w:name="_Toc178598373"/>
      <w:r w:rsidRPr="00031D7A">
        <w:t>Ekosystemy wodne i zależne od wód</w:t>
      </w:r>
      <w:bookmarkEnd w:id="90"/>
    </w:p>
    <w:p w14:paraId="5C160222" w14:textId="30F78E7F" w:rsidR="00423986" w:rsidRPr="00031D7A" w:rsidRDefault="00423986" w:rsidP="00BD46F8">
      <w:r w:rsidRPr="00031D7A">
        <w:t>Do szczególnie wrażliwych na skutki zmian klimatu należą ekosystemy wodne i zależne od wód. Na</w:t>
      </w:r>
      <w:r w:rsidR="00A1455A">
        <w:t> </w:t>
      </w:r>
      <w:r w:rsidRPr="00031D7A">
        <w:t>terenie Red</w:t>
      </w:r>
      <w:r w:rsidR="00B22E0D">
        <w:t>y</w:t>
      </w:r>
      <w:r w:rsidRPr="00031D7A">
        <w:t xml:space="preserve"> występują siedliska wodne związane z rzeką Redą i jej głównymi </w:t>
      </w:r>
      <w:r w:rsidR="00EB4371">
        <w:t>dopływami</w:t>
      </w:r>
      <w:r w:rsidRPr="00031D7A">
        <w:t xml:space="preserve"> na terenie Pradoliny Kaszubskiej – Kanałem Łyskim (Zagórska Struga) i Kanałem Mrzezińskim, a także siecią łączących się z tymi ciekami płytkimi i zarastającymi kanałami przecinającymi wilgotne łąki i</w:t>
      </w:r>
      <w:r w:rsidR="00A1455A">
        <w:t> </w:t>
      </w:r>
      <w:r w:rsidRPr="00031D7A">
        <w:t>torfowiska w kompleksie Mościch Błot</w:t>
      </w:r>
      <w:r w:rsidR="00EB4371">
        <w:t xml:space="preserve"> (</w:t>
      </w:r>
      <w:r w:rsidR="00EB4371" w:rsidRPr="004454C6">
        <w:t xml:space="preserve">Staszek </w:t>
      </w:r>
      <w:r w:rsidR="00EB4371">
        <w:t>i in.</w:t>
      </w:r>
      <w:r w:rsidR="00EB4371" w:rsidRPr="004454C6">
        <w:t xml:space="preserve"> 2022</w:t>
      </w:r>
      <w:r w:rsidR="00EB4371">
        <w:t>)</w:t>
      </w:r>
      <w:r w:rsidRPr="00031D7A">
        <w:t xml:space="preserve">. Ekosystemy wodne występują również w niewielkich starorzeczach Redy, na silnie meandrującym odcinku rzeki w wąskim, przełomowym fragmencie jej doliny, rozdzielającym wysoczyzny Puszczy Darżlubskiej i Pojezierza Kaszubskiego. Wymienione starorzecza reprezentują cenne siedlisko o znaczeniu wspólnotowym: 3150 – starorzecza i naturalne eutroficzne zbiorniki wodne ze zbiorowiskami z </w:t>
      </w:r>
      <w:r w:rsidRPr="00031D7A">
        <w:rPr>
          <w:i/>
        </w:rPr>
        <w:t>Nymphaeion</w:t>
      </w:r>
      <w:r w:rsidRPr="00031D7A">
        <w:t xml:space="preserve">, </w:t>
      </w:r>
      <w:r w:rsidRPr="00031D7A">
        <w:rPr>
          <w:i/>
        </w:rPr>
        <w:t>Potamion</w:t>
      </w:r>
      <w:r w:rsidRPr="00031D7A">
        <w:t>. Zajmują one niewielką powierzchnię i są częściowo zdegradowane, ze względu na bliskie sąsiedztwo zabudowy miejskiej</w:t>
      </w:r>
      <w:r w:rsidR="001613D8" w:rsidRPr="00031D7A">
        <w:t xml:space="preserve">. </w:t>
      </w:r>
    </w:p>
    <w:p w14:paraId="535CC49E" w14:textId="1E31B969" w:rsidR="00423986" w:rsidRPr="00031D7A" w:rsidRDefault="00423986" w:rsidP="00BD46F8">
      <w:r w:rsidRPr="00031D7A">
        <w:t>Stosunkowo duże powierzchnie zajmują ekosystemy zależne od wód, do których należą głównie zbiorowiska szuwarowe, w tym trzcinowiska, ciągnące się wąskimi pasami wzdłuż cieków i kanałów, a</w:t>
      </w:r>
      <w:r w:rsidR="00E17E25" w:rsidRPr="00031D7A">
        <w:t> </w:t>
      </w:r>
      <w:r w:rsidRPr="00031D7A">
        <w:t xml:space="preserve">także zdegradowane torfowiska i wilgotne łąki występujące na obszarze Mościch Błot, zajmujących wschodnią część </w:t>
      </w:r>
      <w:r w:rsidR="000C3183">
        <w:t>Miast</w:t>
      </w:r>
      <w:r w:rsidRPr="00031D7A">
        <w:t>a Reda. Ekosystemy na obszarze Mościch Błot, które są uznane za cenny lokalny płat ekologiczny odznaczający się bogactwem siedlisk i związanych z nimi gatunków, należy zaliczyć do</w:t>
      </w:r>
      <w:r w:rsidR="00A1455A">
        <w:t> </w:t>
      </w:r>
      <w:r w:rsidRPr="00031D7A">
        <w:t>szczególnie wrażliwych na zagrożenia związane ze zmianami klimatu, a</w:t>
      </w:r>
      <w:r w:rsidR="00E17E25" w:rsidRPr="00031D7A">
        <w:t> </w:t>
      </w:r>
      <w:r w:rsidRPr="00031D7A">
        <w:t xml:space="preserve">zwłaszcza na przesuszenie. </w:t>
      </w:r>
    </w:p>
    <w:p w14:paraId="28EFBB50" w14:textId="1F305253" w:rsidR="00423986" w:rsidRPr="00031D7A" w:rsidRDefault="00423986" w:rsidP="00BD46F8">
      <w:r w:rsidRPr="00031D7A">
        <w:t>Siedliska wodne i zależne od wód są i będą w przyszłości narażone na skutki ulewnych deszczy, suszy, a także intensyfikację procesu eutrofizacji, wypłycanie i zarastanie cieków, zaburzenia w</w:t>
      </w:r>
      <w:r w:rsidR="00A1455A">
        <w:t> </w:t>
      </w:r>
      <w:r w:rsidRPr="00031D7A">
        <w:t>krążeniu wody i obniżenie poziomu wód gruntowych. Zmiany prowadzące do zanikania ekosystemów wodnych i od wód zależnych są największym zagrożeniem dla różnorodności biologicznej w Polsce, w</w:t>
      </w:r>
      <w:r w:rsidR="00E17E25" w:rsidRPr="00031D7A">
        <w:t> </w:t>
      </w:r>
      <w:r w:rsidRPr="00031D7A">
        <w:t xml:space="preserve">tym także w obszarze Pradoliny Kaszubskiej, której znaczna część znajduje się w granicach </w:t>
      </w:r>
      <w:r w:rsidR="000C3183">
        <w:t>Miast</w:t>
      </w:r>
      <w:r w:rsidRPr="00031D7A">
        <w:t xml:space="preserve">a Reda. Dla gatunków roślin i zwierząt, które tu występują, zmiany te oznaczają utratę siedlisk oraz ograniczenie zapasów wody pitnej. W efekcie tych zmian należy spodziewać się zmiany zasięgu występowania gatunków lub ich wycofanie się. </w:t>
      </w:r>
    </w:p>
    <w:p w14:paraId="0FF1C4B5" w14:textId="77777777" w:rsidR="00423986" w:rsidRPr="00031D7A" w:rsidRDefault="00423986" w:rsidP="00BD46F8">
      <w:pPr>
        <w:pStyle w:val="Nagwek3"/>
      </w:pPr>
      <w:bookmarkStart w:id="91" w:name="_Toc178598374"/>
      <w:r w:rsidRPr="00031D7A">
        <w:lastRenderedPageBreak/>
        <w:t>Ekosystemy leśne i zbiorowiska zaroślowe</w:t>
      </w:r>
      <w:bookmarkEnd w:id="91"/>
    </w:p>
    <w:p w14:paraId="491402A9" w14:textId="1D29D043" w:rsidR="00423986" w:rsidRPr="00031D7A" w:rsidRDefault="00423986" w:rsidP="00BD46F8">
      <w:r w:rsidRPr="00031D7A">
        <w:t>Lasy zajmują 44,6% powierzchni gminy miejskiej Reda (ok. 1490,5 ha) i w większości są</w:t>
      </w:r>
      <w:r w:rsidR="00A1455A">
        <w:t> </w:t>
      </w:r>
      <w:r w:rsidRPr="00031D7A">
        <w:t xml:space="preserve">administrowane przez Lasy Państwowe, w granicach Nadleśnictwa Wejherowo (duży kompleks Puszczy Darżlubskiej w północno-zachodniej części </w:t>
      </w:r>
      <w:r w:rsidR="000C3183">
        <w:t>Miast</w:t>
      </w:r>
      <w:r w:rsidRPr="00031D7A">
        <w:t xml:space="preserve">a) i Nadleśnictwa Gdańsk (niewielki fragment na południowo-zachodnim skraju </w:t>
      </w:r>
      <w:r w:rsidR="000C3183">
        <w:t>Miast</w:t>
      </w:r>
      <w:r w:rsidRPr="00031D7A">
        <w:t>a). Lasy porastają wysoczyzny morenowe i są objęte ochroną prawną: Puszcza Darżlubska – w ramach Obszaru Chronionego Krajobrazu Puszczy Darżlubskiej i</w:t>
      </w:r>
      <w:r w:rsidR="00A1455A">
        <w:t> </w:t>
      </w:r>
      <w:r w:rsidRPr="00031D7A">
        <w:t>ptasiego obszaru Natura 2000 PLB220007 Puszcza Darżlubska. Lasy Nadleśnictwa Gdańsk znajdują się w granicach Trójmiejskiego Parku Krajobrazowego (na podstawie informacji z</w:t>
      </w:r>
      <w:r w:rsidR="00E17E25" w:rsidRPr="00031D7A">
        <w:t> </w:t>
      </w:r>
      <w:r w:rsidRPr="00031D7A">
        <w:t xml:space="preserve">BDOT10k, BDL, GUS 2023). </w:t>
      </w:r>
    </w:p>
    <w:p w14:paraId="1FB6DBFF" w14:textId="4B5EE8DE" w:rsidR="00423986" w:rsidRPr="00031D7A" w:rsidRDefault="00423986" w:rsidP="00BD46F8">
      <w:r w:rsidRPr="00031D7A">
        <w:t xml:space="preserve">W lasach rosnących w granicach </w:t>
      </w:r>
      <w:r w:rsidR="000C3183">
        <w:t>Miast</w:t>
      </w:r>
      <w:r w:rsidRPr="00031D7A">
        <w:t>a, występuje osiem cennych siedlisk przyrodniczych o</w:t>
      </w:r>
      <w:r w:rsidR="00A1455A">
        <w:t> </w:t>
      </w:r>
      <w:r w:rsidRPr="00031D7A">
        <w:t>znaczeniu wspólnotowym, które zajmują łącznie ponad 1373 ha, co stanowi ok. 41% powierzchni administracyjnej gminy miejskiej Reda</w:t>
      </w:r>
      <w:r w:rsidR="00D02DBC">
        <w:t xml:space="preserve"> (Staszek i in. 2022)</w:t>
      </w:r>
      <w:r w:rsidR="00474445" w:rsidRPr="00031D7A">
        <w:t>.</w:t>
      </w:r>
    </w:p>
    <w:p w14:paraId="45228DDE" w14:textId="2A3D59CA" w:rsidR="00423986" w:rsidRPr="00031D7A" w:rsidRDefault="00423986" w:rsidP="00BD46F8">
      <w:pPr>
        <w:pStyle w:val="Tabela"/>
      </w:pPr>
      <w:bookmarkStart w:id="92" w:name="_Toc173930360"/>
      <w:bookmarkStart w:id="93" w:name="_Toc177537537"/>
      <w:r w:rsidRPr="00031D7A">
        <w:t xml:space="preserve">Zestawienie siedlisk przyrodniczych o znaczeniu wspólnotowym, </w:t>
      </w:r>
      <w:r w:rsidR="001613D8" w:rsidRPr="00031D7A">
        <w:br/>
      </w:r>
      <w:r w:rsidRPr="00031D7A">
        <w:t xml:space="preserve">występujących w granicach </w:t>
      </w:r>
      <w:r w:rsidR="000C3183">
        <w:t>Miast</w:t>
      </w:r>
      <w:r w:rsidRPr="00031D7A">
        <w:t>a Reda na terenie Lasów Państwowych</w:t>
      </w:r>
      <w:bookmarkEnd w:id="92"/>
      <w:bookmarkEnd w:id="93"/>
      <w:r w:rsidRPr="00031D7A">
        <w:t xml:space="preserve"> </w:t>
      </w:r>
    </w:p>
    <w:tbl>
      <w:tblPr>
        <w:tblStyle w:val="Tabela-Siatka1"/>
        <w:tblW w:w="5000" w:type="pct"/>
        <w:tblLook w:val="04A0" w:firstRow="1" w:lastRow="0" w:firstColumn="1" w:lastColumn="0" w:noHBand="0" w:noVBand="1"/>
      </w:tblPr>
      <w:tblGrid>
        <w:gridCol w:w="585"/>
        <w:gridCol w:w="809"/>
        <w:gridCol w:w="5952"/>
        <w:gridCol w:w="1708"/>
      </w:tblGrid>
      <w:tr w:rsidR="00423986" w:rsidRPr="00031D7A" w14:paraId="3493C5F0" w14:textId="77777777" w:rsidTr="001613D8">
        <w:trPr>
          <w:trHeight w:val="448"/>
        </w:trPr>
        <w:tc>
          <w:tcPr>
            <w:tcW w:w="323" w:type="pct"/>
            <w:shd w:val="clear" w:color="auto" w:fill="D9E2F3" w:themeFill="accent1" w:themeFillTint="33"/>
            <w:noWrap/>
            <w:vAlign w:val="center"/>
          </w:tcPr>
          <w:p w14:paraId="59A95B62" w14:textId="77777777" w:rsidR="00423986" w:rsidRPr="00031D7A" w:rsidRDefault="00423986" w:rsidP="00A1455A">
            <w:pPr>
              <w:pStyle w:val="Tekstwtabeli"/>
              <w:jc w:val="center"/>
              <w:rPr>
                <w:lang w:val="pl-PL"/>
              </w:rPr>
            </w:pPr>
            <w:r w:rsidRPr="00031D7A">
              <w:rPr>
                <w:lang w:val="pl-PL"/>
              </w:rPr>
              <w:t>Lp.</w:t>
            </w:r>
          </w:p>
        </w:tc>
        <w:tc>
          <w:tcPr>
            <w:tcW w:w="447" w:type="pct"/>
            <w:shd w:val="clear" w:color="auto" w:fill="D9E2F3" w:themeFill="accent1" w:themeFillTint="33"/>
            <w:noWrap/>
            <w:vAlign w:val="center"/>
          </w:tcPr>
          <w:p w14:paraId="5123A15B" w14:textId="77777777" w:rsidR="00423986" w:rsidRPr="00031D7A" w:rsidRDefault="00423986" w:rsidP="00A1455A">
            <w:pPr>
              <w:pStyle w:val="Tekstwtabeli"/>
              <w:jc w:val="center"/>
              <w:rPr>
                <w:lang w:val="pl-PL"/>
              </w:rPr>
            </w:pPr>
            <w:r w:rsidRPr="00031D7A">
              <w:rPr>
                <w:lang w:val="pl-PL"/>
              </w:rPr>
              <w:t>Kod</w:t>
            </w:r>
          </w:p>
        </w:tc>
        <w:tc>
          <w:tcPr>
            <w:tcW w:w="3287" w:type="pct"/>
            <w:shd w:val="clear" w:color="auto" w:fill="D9E2F3" w:themeFill="accent1" w:themeFillTint="33"/>
            <w:vAlign w:val="center"/>
          </w:tcPr>
          <w:p w14:paraId="5EF20955" w14:textId="77777777" w:rsidR="00423986" w:rsidRPr="00031D7A" w:rsidRDefault="00423986" w:rsidP="00A1455A">
            <w:pPr>
              <w:pStyle w:val="Tekstwtabeli"/>
              <w:jc w:val="center"/>
              <w:rPr>
                <w:lang w:val="pl-PL"/>
              </w:rPr>
            </w:pPr>
            <w:r w:rsidRPr="00031D7A">
              <w:rPr>
                <w:lang w:val="pl-PL"/>
              </w:rPr>
              <w:t>Nazwa siedliska</w:t>
            </w:r>
          </w:p>
        </w:tc>
        <w:tc>
          <w:tcPr>
            <w:tcW w:w="943" w:type="pct"/>
            <w:shd w:val="clear" w:color="auto" w:fill="D9E2F3" w:themeFill="accent1" w:themeFillTint="33"/>
            <w:noWrap/>
            <w:vAlign w:val="center"/>
          </w:tcPr>
          <w:p w14:paraId="065CE397" w14:textId="77777777" w:rsidR="00423986" w:rsidRPr="00031D7A" w:rsidRDefault="00423986" w:rsidP="00A1455A">
            <w:pPr>
              <w:pStyle w:val="Tekstwtabeli"/>
              <w:jc w:val="center"/>
              <w:rPr>
                <w:lang w:val="pl-PL"/>
              </w:rPr>
            </w:pPr>
            <w:r w:rsidRPr="00031D7A">
              <w:rPr>
                <w:lang w:val="pl-PL"/>
              </w:rPr>
              <w:t>Powierzchnia [ha]</w:t>
            </w:r>
          </w:p>
        </w:tc>
      </w:tr>
      <w:tr w:rsidR="00423986" w:rsidRPr="00031D7A" w14:paraId="7F84CD81" w14:textId="77777777" w:rsidTr="001613D8">
        <w:trPr>
          <w:trHeight w:val="288"/>
        </w:trPr>
        <w:tc>
          <w:tcPr>
            <w:tcW w:w="323" w:type="pct"/>
            <w:noWrap/>
            <w:hideMark/>
          </w:tcPr>
          <w:p w14:paraId="241D56DD" w14:textId="77777777" w:rsidR="00423986" w:rsidRPr="00031D7A" w:rsidRDefault="00423986" w:rsidP="00BD46F8">
            <w:pPr>
              <w:pStyle w:val="Tekstwtabeli"/>
              <w:rPr>
                <w:lang w:val="pl-PL"/>
              </w:rPr>
            </w:pPr>
            <w:r w:rsidRPr="00031D7A">
              <w:rPr>
                <w:lang w:val="pl-PL"/>
              </w:rPr>
              <w:t>1</w:t>
            </w:r>
          </w:p>
        </w:tc>
        <w:tc>
          <w:tcPr>
            <w:tcW w:w="447" w:type="pct"/>
            <w:noWrap/>
            <w:hideMark/>
          </w:tcPr>
          <w:p w14:paraId="149A2B7D" w14:textId="77777777" w:rsidR="00423986" w:rsidRPr="00031D7A" w:rsidRDefault="00423986" w:rsidP="00BD46F8">
            <w:pPr>
              <w:pStyle w:val="Tekstwtabeli"/>
              <w:rPr>
                <w:lang w:val="pl-PL"/>
              </w:rPr>
            </w:pPr>
            <w:r w:rsidRPr="00031D7A">
              <w:rPr>
                <w:lang w:val="pl-PL"/>
              </w:rPr>
              <w:t>6510</w:t>
            </w:r>
          </w:p>
        </w:tc>
        <w:tc>
          <w:tcPr>
            <w:tcW w:w="3287" w:type="pct"/>
            <w:hideMark/>
          </w:tcPr>
          <w:p w14:paraId="79830DA8" w14:textId="77777777" w:rsidR="00423986" w:rsidRPr="00031D7A" w:rsidRDefault="00423986" w:rsidP="006561C3">
            <w:pPr>
              <w:pStyle w:val="Tekstwtabeli"/>
              <w:jc w:val="left"/>
              <w:rPr>
                <w:lang w:val="pl-PL"/>
              </w:rPr>
            </w:pPr>
            <w:r w:rsidRPr="00031D7A">
              <w:rPr>
                <w:lang w:val="pl-PL"/>
              </w:rPr>
              <w:t>Niżowe i górskie świeże łąki użytkowane ekstensywnie (</w:t>
            </w:r>
            <w:r w:rsidRPr="00031D7A">
              <w:rPr>
                <w:i/>
                <w:iCs/>
                <w:lang w:val="pl-PL"/>
              </w:rPr>
              <w:t>Arrhenatherion elatioris</w:t>
            </w:r>
            <w:r w:rsidRPr="00031D7A">
              <w:rPr>
                <w:lang w:val="pl-PL"/>
              </w:rPr>
              <w:t>)</w:t>
            </w:r>
          </w:p>
        </w:tc>
        <w:tc>
          <w:tcPr>
            <w:tcW w:w="943" w:type="pct"/>
            <w:noWrap/>
            <w:hideMark/>
          </w:tcPr>
          <w:p w14:paraId="33AFEF87" w14:textId="77777777" w:rsidR="00423986" w:rsidRPr="00031D7A" w:rsidRDefault="00423986" w:rsidP="00A1455A">
            <w:pPr>
              <w:pStyle w:val="Tekstwtabeli"/>
              <w:jc w:val="center"/>
              <w:rPr>
                <w:lang w:val="pl-PL"/>
              </w:rPr>
            </w:pPr>
            <w:r w:rsidRPr="00031D7A">
              <w:rPr>
                <w:lang w:val="pl-PL"/>
              </w:rPr>
              <w:t>19,78</w:t>
            </w:r>
          </w:p>
        </w:tc>
      </w:tr>
      <w:tr w:rsidR="00423986" w:rsidRPr="00031D7A" w14:paraId="7D493A91" w14:textId="77777777" w:rsidTr="001613D8">
        <w:trPr>
          <w:trHeight w:val="288"/>
        </w:trPr>
        <w:tc>
          <w:tcPr>
            <w:tcW w:w="323" w:type="pct"/>
            <w:noWrap/>
            <w:hideMark/>
          </w:tcPr>
          <w:p w14:paraId="24CCC84C" w14:textId="77777777" w:rsidR="00423986" w:rsidRPr="00031D7A" w:rsidRDefault="00423986" w:rsidP="00BD46F8">
            <w:pPr>
              <w:pStyle w:val="Tekstwtabeli"/>
              <w:rPr>
                <w:lang w:val="pl-PL"/>
              </w:rPr>
            </w:pPr>
            <w:r w:rsidRPr="00031D7A">
              <w:rPr>
                <w:lang w:val="pl-PL"/>
              </w:rPr>
              <w:t>2</w:t>
            </w:r>
          </w:p>
        </w:tc>
        <w:tc>
          <w:tcPr>
            <w:tcW w:w="447" w:type="pct"/>
            <w:noWrap/>
            <w:hideMark/>
          </w:tcPr>
          <w:p w14:paraId="5F2CDDF4" w14:textId="77777777" w:rsidR="00423986" w:rsidRPr="00031D7A" w:rsidRDefault="00423986" w:rsidP="00BD46F8">
            <w:pPr>
              <w:pStyle w:val="Tekstwtabeli"/>
              <w:rPr>
                <w:lang w:val="pl-PL"/>
              </w:rPr>
            </w:pPr>
            <w:r w:rsidRPr="00031D7A">
              <w:rPr>
                <w:lang w:val="pl-PL"/>
              </w:rPr>
              <w:t>140</w:t>
            </w:r>
          </w:p>
        </w:tc>
        <w:tc>
          <w:tcPr>
            <w:tcW w:w="3287" w:type="pct"/>
            <w:hideMark/>
          </w:tcPr>
          <w:p w14:paraId="574BCB61" w14:textId="77777777" w:rsidR="00423986" w:rsidRPr="00031D7A" w:rsidRDefault="00423986" w:rsidP="006561C3">
            <w:pPr>
              <w:pStyle w:val="Tekstwtabeli"/>
              <w:jc w:val="left"/>
              <w:rPr>
                <w:lang w:val="pl-PL"/>
              </w:rPr>
            </w:pPr>
            <w:r w:rsidRPr="00031D7A">
              <w:rPr>
                <w:lang w:val="pl-PL"/>
              </w:rPr>
              <w:t xml:space="preserve">Torfowiska przejściowe i trzęsawiska (przeważnie z roślinnością z </w:t>
            </w:r>
            <w:r w:rsidRPr="00031D7A">
              <w:rPr>
                <w:i/>
                <w:iCs/>
                <w:lang w:val="pl-PL"/>
              </w:rPr>
              <w:t>Scheuchzerio-Caricetea</w:t>
            </w:r>
            <w:r w:rsidRPr="00031D7A">
              <w:rPr>
                <w:lang w:val="pl-PL"/>
              </w:rPr>
              <w:t>)</w:t>
            </w:r>
          </w:p>
        </w:tc>
        <w:tc>
          <w:tcPr>
            <w:tcW w:w="943" w:type="pct"/>
            <w:noWrap/>
            <w:hideMark/>
          </w:tcPr>
          <w:p w14:paraId="11C63E1B" w14:textId="77777777" w:rsidR="00423986" w:rsidRPr="00031D7A" w:rsidRDefault="00423986" w:rsidP="00A1455A">
            <w:pPr>
              <w:pStyle w:val="Tekstwtabeli"/>
              <w:jc w:val="center"/>
              <w:rPr>
                <w:lang w:val="pl-PL"/>
              </w:rPr>
            </w:pPr>
            <w:r w:rsidRPr="00031D7A">
              <w:rPr>
                <w:lang w:val="pl-PL"/>
              </w:rPr>
              <w:t>1,74</w:t>
            </w:r>
          </w:p>
        </w:tc>
      </w:tr>
      <w:tr w:rsidR="00423986" w:rsidRPr="00031D7A" w14:paraId="4A24100F" w14:textId="77777777" w:rsidTr="001613D8">
        <w:trPr>
          <w:trHeight w:val="288"/>
        </w:trPr>
        <w:tc>
          <w:tcPr>
            <w:tcW w:w="323" w:type="pct"/>
            <w:noWrap/>
            <w:hideMark/>
          </w:tcPr>
          <w:p w14:paraId="7D58C5AE" w14:textId="77777777" w:rsidR="00423986" w:rsidRPr="00031D7A" w:rsidRDefault="00423986" w:rsidP="00BD46F8">
            <w:pPr>
              <w:pStyle w:val="Tekstwtabeli"/>
              <w:rPr>
                <w:lang w:val="pl-PL"/>
              </w:rPr>
            </w:pPr>
            <w:r w:rsidRPr="00031D7A">
              <w:rPr>
                <w:lang w:val="pl-PL"/>
              </w:rPr>
              <w:t>3</w:t>
            </w:r>
          </w:p>
        </w:tc>
        <w:tc>
          <w:tcPr>
            <w:tcW w:w="447" w:type="pct"/>
            <w:noWrap/>
            <w:hideMark/>
          </w:tcPr>
          <w:p w14:paraId="51A4B1E6" w14:textId="77777777" w:rsidR="00423986" w:rsidRPr="00031D7A" w:rsidRDefault="00423986" w:rsidP="00BD46F8">
            <w:pPr>
              <w:pStyle w:val="Tekstwtabeli"/>
              <w:rPr>
                <w:lang w:val="pl-PL"/>
              </w:rPr>
            </w:pPr>
            <w:r w:rsidRPr="00031D7A">
              <w:rPr>
                <w:lang w:val="pl-PL"/>
              </w:rPr>
              <w:t>9110</w:t>
            </w:r>
          </w:p>
        </w:tc>
        <w:tc>
          <w:tcPr>
            <w:tcW w:w="3287" w:type="pct"/>
            <w:hideMark/>
          </w:tcPr>
          <w:p w14:paraId="3649B0FA" w14:textId="77777777" w:rsidR="00423986" w:rsidRPr="00031D7A" w:rsidRDefault="00423986" w:rsidP="006561C3">
            <w:pPr>
              <w:pStyle w:val="Tekstwtabeli"/>
              <w:jc w:val="left"/>
              <w:rPr>
                <w:lang w:val="pl-PL"/>
              </w:rPr>
            </w:pPr>
            <w:r w:rsidRPr="00031D7A">
              <w:rPr>
                <w:lang w:val="pl-PL"/>
              </w:rPr>
              <w:t>Kwaśne buczyny (</w:t>
            </w:r>
            <w:r w:rsidRPr="00031D7A">
              <w:rPr>
                <w:i/>
                <w:iCs/>
                <w:lang w:val="pl-PL"/>
              </w:rPr>
              <w:t>Luzulo - Fagenion</w:t>
            </w:r>
            <w:r w:rsidRPr="00031D7A">
              <w:rPr>
                <w:lang w:val="pl-PL"/>
              </w:rPr>
              <w:t>)</w:t>
            </w:r>
          </w:p>
        </w:tc>
        <w:tc>
          <w:tcPr>
            <w:tcW w:w="943" w:type="pct"/>
            <w:noWrap/>
            <w:hideMark/>
          </w:tcPr>
          <w:p w14:paraId="44173A4A" w14:textId="77777777" w:rsidR="00423986" w:rsidRPr="00031D7A" w:rsidRDefault="00423986" w:rsidP="00A1455A">
            <w:pPr>
              <w:pStyle w:val="Tekstwtabeli"/>
              <w:jc w:val="center"/>
              <w:rPr>
                <w:lang w:val="pl-PL"/>
              </w:rPr>
            </w:pPr>
            <w:r w:rsidRPr="00031D7A">
              <w:rPr>
                <w:lang w:val="pl-PL"/>
              </w:rPr>
              <w:t>402,06</w:t>
            </w:r>
          </w:p>
        </w:tc>
      </w:tr>
      <w:tr w:rsidR="00423986" w:rsidRPr="00031D7A" w14:paraId="1C909B5D" w14:textId="77777777" w:rsidTr="001613D8">
        <w:trPr>
          <w:trHeight w:val="288"/>
        </w:trPr>
        <w:tc>
          <w:tcPr>
            <w:tcW w:w="323" w:type="pct"/>
            <w:noWrap/>
            <w:hideMark/>
          </w:tcPr>
          <w:p w14:paraId="6488EDDB" w14:textId="77777777" w:rsidR="00423986" w:rsidRPr="00031D7A" w:rsidRDefault="00423986" w:rsidP="00BD46F8">
            <w:pPr>
              <w:pStyle w:val="Tekstwtabeli"/>
              <w:rPr>
                <w:lang w:val="pl-PL"/>
              </w:rPr>
            </w:pPr>
            <w:r w:rsidRPr="00031D7A">
              <w:rPr>
                <w:lang w:val="pl-PL"/>
              </w:rPr>
              <w:t>4</w:t>
            </w:r>
          </w:p>
        </w:tc>
        <w:tc>
          <w:tcPr>
            <w:tcW w:w="447" w:type="pct"/>
            <w:noWrap/>
            <w:hideMark/>
          </w:tcPr>
          <w:p w14:paraId="7419E5AA" w14:textId="77777777" w:rsidR="00423986" w:rsidRPr="00031D7A" w:rsidRDefault="00423986" w:rsidP="00BD46F8">
            <w:pPr>
              <w:pStyle w:val="Tekstwtabeli"/>
              <w:rPr>
                <w:lang w:val="pl-PL"/>
              </w:rPr>
            </w:pPr>
            <w:r w:rsidRPr="00031D7A">
              <w:rPr>
                <w:lang w:val="pl-PL"/>
              </w:rPr>
              <w:t>9130</w:t>
            </w:r>
          </w:p>
        </w:tc>
        <w:tc>
          <w:tcPr>
            <w:tcW w:w="3287" w:type="pct"/>
            <w:hideMark/>
          </w:tcPr>
          <w:p w14:paraId="208C954F" w14:textId="77777777" w:rsidR="00423986" w:rsidRPr="00031D7A" w:rsidRDefault="00423986" w:rsidP="006561C3">
            <w:pPr>
              <w:pStyle w:val="Tekstwtabeli"/>
              <w:jc w:val="left"/>
              <w:rPr>
                <w:lang w:val="pl-PL"/>
              </w:rPr>
            </w:pPr>
            <w:r w:rsidRPr="00031D7A">
              <w:rPr>
                <w:lang w:val="pl-PL"/>
              </w:rPr>
              <w:t>Żyzne buczyny (Dentario glandulosae-Fagenion, Galio odorati-Fagenion)</w:t>
            </w:r>
          </w:p>
        </w:tc>
        <w:tc>
          <w:tcPr>
            <w:tcW w:w="943" w:type="pct"/>
            <w:noWrap/>
            <w:hideMark/>
          </w:tcPr>
          <w:p w14:paraId="4C48B690" w14:textId="77777777" w:rsidR="00423986" w:rsidRPr="00031D7A" w:rsidRDefault="00423986" w:rsidP="00A1455A">
            <w:pPr>
              <w:pStyle w:val="Tekstwtabeli"/>
              <w:jc w:val="center"/>
              <w:rPr>
                <w:lang w:val="pl-PL"/>
              </w:rPr>
            </w:pPr>
            <w:r w:rsidRPr="00031D7A">
              <w:rPr>
                <w:lang w:val="pl-PL"/>
              </w:rPr>
              <w:t>596,59</w:t>
            </w:r>
          </w:p>
        </w:tc>
      </w:tr>
      <w:tr w:rsidR="00423986" w:rsidRPr="00031D7A" w14:paraId="08B3671F" w14:textId="77777777" w:rsidTr="001613D8">
        <w:trPr>
          <w:trHeight w:val="288"/>
        </w:trPr>
        <w:tc>
          <w:tcPr>
            <w:tcW w:w="323" w:type="pct"/>
            <w:noWrap/>
            <w:hideMark/>
          </w:tcPr>
          <w:p w14:paraId="72A50B95" w14:textId="77777777" w:rsidR="00423986" w:rsidRPr="00031D7A" w:rsidRDefault="00423986" w:rsidP="00BD46F8">
            <w:pPr>
              <w:pStyle w:val="Tekstwtabeli"/>
              <w:rPr>
                <w:lang w:val="pl-PL"/>
              </w:rPr>
            </w:pPr>
            <w:r w:rsidRPr="00031D7A">
              <w:rPr>
                <w:lang w:val="pl-PL"/>
              </w:rPr>
              <w:t>5</w:t>
            </w:r>
          </w:p>
        </w:tc>
        <w:tc>
          <w:tcPr>
            <w:tcW w:w="447" w:type="pct"/>
            <w:noWrap/>
            <w:hideMark/>
          </w:tcPr>
          <w:p w14:paraId="40BA5A4D" w14:textId="77777777" w:rsidR="00423986" w:rsidRPr="00031D7A" w:rsidRDefault="00423986" w:rsidP="00BD46F8">
            <w:pPr>
              <w:pStyle w:val="Tekstwtabeli"/>
              <w:rPr>
                <w:lang w:val="pl-PL"/>
              </w:rPr>
            </w:pPr>
            <w:r w:rsidRPr="00031D7A">
              <w:rPr>
                <w:lang w:val="pl-PL"/>
              </w:rPr>
              <w:t>9160</w:t>
            </w:r>
          </w:p>
        </w:tc>
        <w:tc>
          <w:tcPr>
            <w:tcW w:w="3287" w:type="pct"/>
            <w:hideMark/>
          </w:tcPr>
          <w:p w14:paraId="48270986" w14:textId="77777777" w:rsidR="00423986" w:rsidRPr="00031D7A" w:rsidRDefault="00423986" w:rsidP="006561C3">
            <w:pPr>
              <w:pStyle w:val="Tekstwtabeli"/>
              <w:jc w:val="left"/>
              <w:rPr>
                <w:lang w:val="pl-PL"/>
              </w:rPr>
            </w:pPr>
            <w:r w:rsidRPr="00031D7A">
              <w:rPr>
                <w:lang w:val="pl-PL"/>
              </w:rPr>
              <w:t>Grąd subatlantycki (Stellario - Carpinetum)</w:t>
            </w:r>
          </w:p>
        </w:tc>
        <w:tc>
          <w:tcPr>
            <w:tcW w:w="943" w:type="pct"/>
            <w:noWrap/>
            <w:hideMark/>
          </w:tcPr>
          <w:p w14:paraId="1CA53372" w14:textId="77777777" w:rsidR="00423986" w:rsidRPr="00031D7A" w:rsidRDefault="00423986" w:rsidP="00A1455A">
            <w:pPr>
              <w:pStyle w:val="Tekstwtabeli"/>
              <w:jc w:val="center"/>
              <w:rPr>
                <w:lang w:val="pl-PL"/>
              </w:rPr>
            </w:pPr>
            <w:r w:rsidRPr="00031D7A">
              <w:rPr>
                <w:lang w:val="pl-PL"/>
              </w:rPr>
              <w:t>172,97</w:t>
            </w:r>
          </w:p>
        </w:tc>
      </w:tr>
      <w:tr w:rsidR="00423986" w:rsidRPr="00031D7A" w14:paraId="76D56014" w14:textId="77777777" w:rsidTr="001613D8">
        <w:trPr>
          <w:trHeight w:val="288"/>
        </w:trPr>
        <w:tc>
          <w:tcPr>
            <w:tcW w:w="323" w:type="pct"/>
            <w:noWrap/>
            <w:hideMark/>
          </w:tcPr>
          <w:p w14:paraId="6587C768" w14:textId="77777777" w:rsidR="00423986" w:rsidRPr="00031D7A" w:rsidRDefault="00423986" w:rsidP="00BD46F8">
            <w:pPr>
              <w:pStyle w:val="Tekstwtabeli"/>
              <w:rPr>
                <w:lang w:val="pl-PL"/>
              </w:rPr>
            </w:pPr>
            <w:r w:rsidRPr="00031D7A">
              <w:rPr>
                <w:lang w:val="pl-PL"/>
              </w:rPr>
              <w:t>6</w:t>
            </w:r>
          </w:p>
        </w:tc>
        <w:tc>
          <w:tcPr>
            <w:tcW w:w="447" w:type="pct"/>
            <w:noWrap/>
            <w:hideMark/>
          </w:tcPr>
          <w:p w14:paraId="24F9D4FF" w14:textId="77777777" w:rsidR="00423986" w:rsidRPr="00031D7A" w:rsidRDefault="00423986" w:rsidP="00BD46F8">
            <w:pPr>
              <w:pStyle w:val="Tekstwtabeli"/>
              <w:rPr>
                <w:lang w:val="pl-PL"/>
              </w:rPr>
            </w:pPr>
            <w:r w:rsidRPr="00031D7A">
              <w:rPr>
                <w:lang w:val="pl-PL"/>
              </w:rPr>
              <w:t>9190</w:t>
            </w:r>
          </w:p>
        </w:tc>
        <w:tc>
          <w:tcPr>
            <w:tcW w:w="3287" w:type="pct"/>
            <w:hideMark/>
          </w:tcPr>
          <w:p w14:paraId="1F6D09EA" w14:textId="77777777" w:rsidR="00423986" w:rsidRPr="00031D7A" w:rsidRDefault="00423986" w:rsidP="006561C3">
            <w:pPr>
              <w:pStyle w:val="Tekstwtabeli"/>
              <w:jc w:val="left"/>
              <w:rPr>
                <w:lang w:val="pl-PL"/>
              </w:rPr>
            </w:pPr>
            <w:r w:rsidRPr="00031D7A">
              <w:rPr>
                <w:lang w:val="pl-PL"/>
              </w:rPr>
              <w:t>Kwaśne dąbrowy (Quercion robori-petraeae)</w:t>
            </w:r>
          </w:p>
        </w:tc>
        <w:tc>
          <w:tcPr>
            <w:tcW w:w="943" w:type="pct"/>
            <w:noWrap/>
            <w:hideMark/>
          </w:tcPr>
          <w:p w14:paraId="3522103A" w14:textId="77777777" w:rsidR="00423986" w:rsidRPr="00031D7A" w:rsidRDefault="00423986" w:rsidP="00A1455A">
            <w:pPr>
              <w:pStyle w:val="Tekstwtabeli"/>
              <w:jc w:val="center"/>
              <w:rPr>
                <w:lang w:val="pl-PL"/>
              </w:rPr>
            </w:pPr>
            <w:r w:rsidRPr="00031D7A">
              <w:rPr>
                <w:lang w:val="pl-PL"/>
              </w:rPr>
              <w:t>151,7</w:t>
            </w:r>
          </w:p>
        </w:tc>
      </w:tr>
      <w:tr w:rsidR="00423986" w:rsidRPr="00031D7A" w14:paraId="7824FD59" w14:textId="77777777" w:rsidTr="001613D8">
        <w:trPr>
          <w:trHeight w:val="288"/>
        </w:trPr>
        <w:tc>
          <w:tcPr>
            <w:tcW w:w="323" w:type="pct"/>
            <w:noWrap/>
            <w:hideMark/>
          </w:tcPr>
          <w:p w14:paraId="72D3C564" w14:textId="77777777" w:rsidR="00423986" w:rsidRPr="00031D7A" w:rsidRDefault="00423986" w:rsidP="00BD46F8">
            <w:pPr>
              <w:pStyle w:val="Tekstwtabeli"/>
              <w:rPr>
                <w:lang w:val="pl-PL"/>
              </w:rPr>
            </w:pPr>
            <w:r w:rsidRPr="00031D7A">
              <w:rPr>
                <w:lang w:val="pl-PL"/>
              </w:rPr>
              <w:t>7</w:t>
            </w:r>
          </w:p>
        </w:tc>
        <w:tc>
          <w:tcPr>
            <w:tcW w:w="447" w:type="pct"/>
            <w:noWrap/>
            <w:hideMark/>
          </w:tcPr>
          <w:p w14:paraId="41487D59" w14:textId="77777777" w:rsidR="00423986" w:rsidRPr="00031D7A" w:rsidRDefault="00423986" w:rsidP="00BD46F8">
            <w:pPr>
              <w:pStyle w:val="Tekstwtabeli"/>
              <w:rPr>
                <w:lang w:val="pl-PL"/>
              </w:rPr>
            </w:pPr>
            <w:r w:rsidRPr="00031D7A">
              <w:rPr>
                <w:lang w:val="pl-PL"/>
              </w:rPr>
              <w:t>91D0</w:t>
            </w:r>
          </w:p>
        </w:tc>
        <w:tc>
          <w:tcPr>
            <w:tcW w:w="3287" w:type="pct"/>
            <w:hideMark/>
          </w:tcPr>
          <w:p w14:paraId="14FD8817" w14:textId="77777777" w:rsidR="00423986" w:rsidRPr="00031D7A" w:rsidRDefault="00423986" w:rsidP="006561C3">
            <w:pPr>
              <w:pStyle w:val="Tekstwtabeli"/>
              <w:jc w:val="left"/>
              <w:rPr>
                <w:lang w:val="pl-PL"/>
              </w:rPr>
            </w:pPr>
            <w:r w:rsidRPr="00031D7A">
              <w:rPr>
                <w:lang w:val="pl-PL"/>
              </w:rPr>
              <w:t>Bory i lasy bagienne (Vaccinio uliginosi-Betuletum pubescentis, Vaccinio uliginosi-Pinetum)</w:t>
            </w:r>
          </w:p>
        </w:tc>
        <w:tc>
          <w:tcPr>
            <w:tcW w:w="943" w:type="pct"/>
            <w:noWrap/>
            <w:hideMark/>
          </w:tcPr>
          <w:p w14:paraId="5D5A9C24" w14:textId="77777777" w:rsidR="00423986" w:rsidRPr="00031D7A" w:rsidRDefault="00423986" w:rsidP="00A1455A">
            <w:pPr>
              <w:pStyle w:val="Tekstwtabeli"/>
              <w:jc w:val="center"/>
              <w:rPr>
                <w:lang w:val="pl-PL"/>
              </w:rPr>
            </w:pPr>
            <w:r w:rsidRPr="00031D7A">
              <w:rPr>
                <w:lang w:val="pl-PL"/>
              </w:rPr>
              <w:t>20,75</w:t>
            </w:r>
          </w:p>
        </w:tc>
      </w:tr>
      <w:tr w:rsidR="00423986" w:rsidRPr="00031D7A" w14:paraId="1D0C4F8D" w14:textId="77777777" w:rsidTr="001613D8">
        <w:trPr>
          <w:trHeight w:val="288"/>
        </w:trPr>
        <w:tc>
          <w:tcPr>
            <w:tcW w:w="323" w:type="pct"/>
            <w:noWrap/>
            <w:hideMark/>
          </w:tcPr>
          <w:p w14:paraId="3E182B3B" w14:textId="77777777" w:rsidR="00423986" w:rsidRPr="00031D7A" w:rsidRDefault="00423986" w:rsidP="00BD46F8">
            <w:pPr>
              <w:pStyle w:val="Tekstwtabeli"/>
              <w:rPr>
                <w:lang w:val="pl-PL"/>
              </w:rPr>
            </w:pPr>
            <w:r w:rsidRPr="00031D7A">
              <w:rPr>
                <w:lang w:val="pl-PL"/>
              </w:rPr>
              <w:t>8</w:t>
            </w:r>
          </w:p>
        </w:tc>
        <w:tc>
          <w:tcPr>
            <w:tcW w:w="447" w:type="pct"/>
            <w:noWrap/>
            <w:hideMark/>
          </w:tcPr>
          <w:p w14:paraId="403F3F7D" w14:textId="77777777" w:rsidR="00423986" w:rsidRPr="00031D7A" w:rsidRDefault="00423986" w:rsidP="00BD46F8">
            <w:pPr>
              <w:pStyle w:val="Tekstwtabeli"/>
              <w:rPr>
                <w:lang w:val="pl-PL"/>
              </w:rPr>
            </w:pPr>
            <w:r w:rsidRPr="00031D7A">
              <w:rPr>
                <w:lang w:val="pl-PL"/>
              </w:rPr>
              <w:t>91E0</w:t>
            </w:r>
          </w:p>
        </w:tc>
        <w:tc>
          <w:tcPr>
            <w:tcW w:w="3287" w:type="pct"/>
            <w:hideMark/>
          </w:tcPr>
          <w:p w14:paraId="55737C12" w14:textId="77777777" w:rsidR="00423986" w:rsidRPr="00031D7A" w:rsidRDefault="00423986" w:rsidP="006561C3">
            <w:pPr>
              <w:pStyle w:val="Tekstwtabeli"/>
              <w:jc w:val="left"/>
              <w:rPr>
                <w:lang w:val="pl-PL"/>
              </w:rPr>
            </w:pPr>
            <w:r w:rsidRPr="00031D7A">
              <w:rPr>
                <w:lang w:val="pl-PL"/>
              </w:rPr>
              <w:t xml:space="preserve">Łęgi </w:t>
            </w:r>
            <w:bookmarkStart w:id="94" w:name="_Hlk121088204"/>
            <w:r w:rsidRPr="00031D7A">
              <w:rPr>
                <w:lang w:val="pl-PL"/>
              </w:rPr>
              <w:t xml:space="preserve">wierzbowe, topolowe, olszowe i jesionowe </w:t>
            </w:r>
            <w:bookmarkEnd w:id="94"/>
            <w:r w:rsidRPr="00031D7A">
              <w:rPr>
                <w:lang w:val="pl-PL"/>
              </w:rPr>
              <w:t>(Salicetum albo-fragilis, Populetum albae, Alnenionglutinosae)</w:t>
            </w:r>
          </w:p>
        </w:tc>
        <w:tc>
          <w:tcPr>
            <w:tcW w:w="943" w:type="pct"/>
            <w:noWrap/>
            <w:hideMark/>
          </w:tcPr>
          <w:p w14:paraId="4A6B9A53" w14:textId="77777777" w:rsidR="00423986" w:rsidRPr="00031D7A" w:rsidRDefault="00423986" w:rsidP="00A1455A">
            <w:pPr>
              <w:pStyle w:val="Tekstwtabeli"/>
              <w:jc w:val="center"/>
              <w:rPr>
                <w:lang w:val="pl-PL"/>
              </w:rPr>
            </w:pPr>
            <w:r w:rsidRPr="00031D7A">
              <w:rPr>
                <w:lang w:val="pl-PL"/>
              </w:rPr>
              <w:t>7,46</w:t>
            </w:r>
          </w:p>
        </w:tc>
      </w:tr>
      <w:tr w:rsidR="00423986" w:rsidRPr="00031D7A" w14:paraId="2D709CA2" w14:textId="77777777" w:rsidTr="001613D8">
        <w:trPr>
          <w:trHeight w:val="288"/>
        </w:trPr>
        <w:tc>
          <w:tcPr>
            <w:tcW w:w="4057" w:type="pct"/>
            <w:gridSpan w:val="3"/>
            <w:noWrap/>
            <w:hideMark/>
          </w:tcPr>
          <w:p w14:paraId="7C548F30" w14:textId="77777777" w:rsidR="00423986" w:rsidRPr="00031D7A" w:rsidRDefault="00423986" w:rsidP="00BD46F8">
            <w:pPr>
              <w:pStyle w:val="Tekstwtabeli"/>
              <w:rPr>
                <w:lang w:val="pl-PL"/>
              </w:rPr>
            </w:pPr>
            <w:r w:rsidRPr="00031D7A">
              <w:rPr>
                <w:lang w:val="pl-PL"/>
              </w:rPr>
              <w:t>Łącznie</w:t>
            </w:r>
          </w:p>
        </w:tc>
        <w:tc>
          <w:tcPr>
            <w:tcW w:w="943" w:type="pct"/>
            <w:noWrap/>
            <w:hideMark/>
          </w:tcPr>
          <w:p w14:paraId="530622C4" w14:textId="77777777" w:rsidR="00423986" w:rsidRPr="00031D7A" w:rsidRDefault="00423986" w:rsidP="00A1455A">
            <w:pPr>
              <w:pStyle w:val="Tekstwtabeli"/>
              <w:jc w:val="center"/>
              <w:rPr>
                <w:lang w:val="pl-PL"/>
              </w:rPr>
            </w:pPr>
            <w:r w:rsidRPr="00031D7A">
              <w:rPr>
                <w:lang w:val="pl-PL"/>
              </w:rPr>
              <w:t>1373,05</w:t>
            </w:r>
          </w:p>
        </w:tc>
      </w:tr>
    </w:tbl>
    <w:p w14:paraId="6FA508FF" w14:textId="7371B346" w:rsidR="001613D8" w:rsidRPr="00031D7A" w:rsidRDefault="001613D8" w:rsidP="00BD46F8">
      <w:pPr>
        <w:pStyle w:val="rdo"/>
      </w:pPr>
      <w:r w:rsidRPr="00031D7A">
        <w:t xml:space="preserve">Źródło: </w:t>
      </w:r>
      <w:bookmarkStart w:id="95" w:name="_Hlk177243495"/>
      <w:r w:rsidR="004454C6" w:rsidRPr="00031D7A">
        <w:t>Staszek</w:t>
      </w:r>
      <w:bookmarkEnd w:id="95"/>
      <w:r w:rsidR="00D02DBC">
        <w:t xml:space="preserve"> i in. 2022</w:t>
      </w:r>
    </w:p>
    <w:p w14:paraId="2F311184" w14:textId="0B4A2804" w:rsidR="00423986" w:rsidRPr="00031D7A" w:rsidRDefault="00423986" w:rsidP="00BD46F8">
      <w:r w:rsidRPr="00031D7A">
        <w:t xml:space="preserve">Poza terenami pod zarządem Lasów Państwowych, niewielkie płaty lasów łęgowych, w większości zdegenerowanych, występują w sąsiedztwie koryta rzeki Redy w zachodniej części </w:t>
      </w:r>
      <w:r w:rsidR="00EB4371">
        <w:t>M</w:t>
      </w:r>
      <w:r w:rsidRPr="00031D7A">
        <w:t>iasta i w jego centrum oraz wśród łąk i torfowisk na obszarze Moście Błota.</w:t>
      </w:r>
    </w:p>
    <w:p w14:paraId="0879CCC6" w14:textId="0836E049" w:rsidR="00423986" w:rsidRPr="00031D7A" w:rsidRDefault="00423986" w:rsidP="00BD46F8">
      <w:r w:rsidRPr="00031D7A">
        <w:t xml:space="preserve">Do największych zagrożeń drzewostanów w Lasach Państwowych w obrębie </w:t>
      </w:r>
      <w:r w:rsidR="00EB4371">
        <w:t>M</w:t>
      </w:r>
      <w:r w:rsidRPr="00031D7A">
        <w:t>iasta Red</w:t>
      </w:r>
      <w:r w:rsidR="001D0096">
        <w:t>y</w:t>
      </w:r>
      <w:r w:rsidRPr="00031D7A">
        <w:t xml:space="preserve"> należą </w:t>
      </w:r>
      <w:r w:rsidR="00404AFE" w:rsidRPr="00031D7A">
        <w:t>wichury</w:t>
      </w:r>
      <w:r w:rsidRPr="00031D7A">
        <w:t xml:space="preserve">, </w:t>
      </w:r>
      <w:r w:rsidR="00EB4371">
        <w:t xml:space="preserve">które mogą </w:t>
      </w:r>
      <w:r w:rsidRPr="00031D7A">
        <w:t>uszkadza</w:t>
      </w:r>
      <w:r w:rsidR="00EB4371">
        <w:t>ć</w:t>
      </w:r>
      <w:r w:rsidRPr="00031D7A">
        <w:t xml:space="preserve"> znaczne powierzchnie lasu oraz długotrwała susza, powodująca zamieranie sadzonek na uprawach i wzrost zagrożenia pożarowego</w:t>
      </w:r>
      <w:r w:rsidR="00D02DBC">
        <w:t xml:space="preserve"> (Stenka 2015).</w:t>
      </w:r>
      <w:r w:rsidRPr="00031D7A">
        <w:t xml:space="preserve"> Generalnie jednak, ekosystemy leśne są bardziej odporne na skutki zmian klimatu niż ekosystemy zależne od wód i</w:t>
      </w:r>
      <w:r w:rsidR="009B4BB3">
        <w:t> </w:t>
      </w:r>
      <w:r w:rsidRPr="00031D7A">
        <w:t>ekosystemy terenów otwartych. Lasy w obrębie Red</w:t>
      </w:r>
      <w:r w:rsidR="001D0096">
        <w:t>y</w:t>
      </w:r>
      <w:r w:rsidRPr="00031D7A">
        <w:t>, szczególnie te, porastające wysoczyzny morenowe, to w dużej części buczyny i grądy zachowujące zgodność składu gatunkowego z siedliskiem. Z punktu widzenia wrażliwości na zmiany klimatu jest to element istotny, ponieważ drzewostany zachowujące zgodność z siedliskiem wykazują większą odporność na działanie szkodliwych czynników, zarówno abiotycznych, jak i biotycznych.</w:t>
      </w:r>
    </w:p>
    <w:p w14:paraId="43B176E9" w14:textId="5ACF6C21" w:rsidR="00423986" w:rsidRPr="00031D7A" w:rsidRDefault="00423986" w:rsidP="00BD46F8">
      <w:r w:rsidRPr="00031D7A">
        <w:lastRenderedPageBreak/>
        <w:t>Na obszarze Mościch Błot występują zbiorowiska zarośli wierzbowych (łozowiska), obejmujących różne gatunki wierzb. Mają najczęściej formę pasów rozdzielających poszczególne połacie łąk lub ciągnących się wzdłuż kanałów, rowów melioracyjnych i dróg. Odgrywają ważną rolę jako element sprzyjający uwilgoceniu siedlisk zależnych od wód i zapobiegający nadmiernemu ich przesuszeniu, a</w:t>
      </w:r>
      <w:r w:rsidR="004454C6" w:rsidRPr="00031D7A">
        <w:t> </w:t>
      </w:r>
      <w:r w:rsidRPr="00031D7A">
        <w:t>ponadto spełniają funkcję pasów wiatrochronnych. Niezwykle istotna jest ich rola jako miejsce gniazdowania licznych gatunków ptaków śpiewających, związanych z siedliskami zarośli i</w:t>
      </w:r>
      <w:r w:rsidR="00E17E25" w:rsidRPr="00031D7A">
        <w:t> </w:t>
      </w:r>
      <w:r w:rsidRPr="00031D7A">
        <w:t xml:space="preserve">otwartych łąk, a także jako ostoja ssaków żerujących na łąkach. </w:t>
      </w:r>
    </w:p>
    <w:p w14:paraId="0A2B9E37" w14:textId="19212780" w:rsidR="00423986" w:rsidRPr="00031D7A" w:rsidRDefault="00423986" w:rsidP="00BD46F8">
      <w:r w:rsidRPr="00031D7A">
        <w:t>Specyficznym zbiorowiskiem są ciepłolubne zarośla żarnowca (żarnowczyska) rozwijające się na</w:t>
      </w:r>
      <w:r w:rsidR="00A1455A">
        <w:t> </w:t>
      </w:r>
      <w:r w:rsidRPr="00031D7A">
        <w:t>niewielkich powierzchniach na krawędziach morenowych wzniesień, przy granicy lasów i w pobliżu zabudowań, na ogół na terenach nieużytków. Najczęściej spotyka się je między zabudową a skrajem lasu w dzielnicy Rekowo i Betlejem.</w:t>
      </w:r>
    </w:p>
    <w:p w14:paraId="46616817" w14:textId="77777777" w:rsidR="00423986" w:rsidRPr="00031D7A" w:rsidRDefault="00423986" w:rsidP="00BD46F8">
      <w:pPr>
        <w:pStyle w:val="Nagwek3"/>
      </w:pPr>
      <w:bookmarkStart w:id="96" w:name="_Toc178598375"/>
      <w:r w:rsidRPr="00031D7A">
        <w:t>Ekosystemy terenów otwartych</w:t>
      </w:r>
      <w:bookmarkEnd w:id="96"/>
    </w:p>
    <w:p w14:paraId="21E31878" w14:textId="3D5E805B" w:rsidR="00423986" w:rsidRPr="00031D7A" w:rsidRDefault="00423986" w:rsidP="00BD46F8">
      <w:r w:rsidRPr="00031D7A">
        <w:t>Ekosystemy terenów otwartych zajmują znaczne powierzchnie na obszarze Mościch Błot, kompleksu dawnych torfowisk pociętego siecią rowów melioracyjnych. Torfowiska zostały zamienione w przeszłości w łąki i pastwiska, z których część jest obecnie nieużytkowana i zarasta zbiorowiskami szuwarowymi, ziołoroślami i krzewami. Zbiorowiska łąkowe są w znacznej części zdegradowane i</w:t>
      </w:r>
      <w:r w:rsidR="00A1455A">
        <w:t> </w:t>
      </w:r>
      <w:r w:rsidRPr="00031D7A">
        <w:t>zniekształcone. Na niewielkich powierzchniach występują tu płaty trzech cennych siedlisk o znaczeniu wspólnotowym: 6510 niżowe i górskie świeże łąki użytkowane ekstensywnie (</w:t>
      </w:r>
      <w:hyperlink r:id="rId31" w:history="1">
        <w:r w:rsidRPr="00031D7A">
          <w:rPr>
            <w:rStyle w:val="name-latin"/>
            <w:rFonts w:cstheme="minorHAnsi"/>
            <w:i/>
          </w:rPr>
          <w:t>Arrhenatherion elatioris</w:t>
        </w:r>
      </w:hyperlink>
      <w:r w:rsidRPr="00031D7A">
        <w:rPr>
          <w:i/>
        </w:rPr>
        <w:t>)</w:t>
      </w:r>
      <w:r w:rsidRPr="00031D7A">
        <w:t>, 6410 zmiennowilgotne łąki trzęślicowe (</w:t>
      </w:r>
      <w:r w:rsidRPr="00031D7A">
        <w:rPr>
          <w:i/>
        </w:rPr>
        <w:t>Molinion</w:t>
      </w:r>
      <w:r w:rsidRPr="00031D7A">
        <w:t>) i 6430 – ziołorośla górskie (</w:t>
      </w:r>
      <w:hyperlink r:id="rId32" w:history="1">
        <w:r w:rsidRPr="00031D7A">
          <w:rPr>
            <w:rStyle w:val="name-latin"/>
            <w:rFonts w:cstheme="minorHAnsi"/>
            <w:i/>
          </w:rPr>
          <w:t>Adenostylion alliariae</w:t>
        </w:r>
      </w:hyperlink>
      <w:r w:rsidRPr="00031D7A">
        <w:t>) i</w:t>
      </w:r>
      <w:r w:rsidR="00A1455A">
        <w:t> </w:t>
      </w:r>
      <w:r w:rsidRPr="00031D7A">
        <w:t>ziołorośla nadrzeczne (</w:t>
      </w:r>
      <w:hyperlink r:id="rId33" w:history="1">
        <w:r w:rsidRPr="00031D7A">
          <w:rPr>
            <w:rStyle w:val="name-latin"/>
            <w:rFonts w:cstheme="minorHAnsi"/>
            <w:i/>
          </w:rPr>
          <w:t>Convolvuletalia sepium</w:t>
        </w:r>
      </w:hyperlink>
      <w:r w:rsidRPr="00031D7A">
        <w:t>).</w:t>
      </w:r>
    </w:p>
    <w:p w14:paraId="202E6C77" w14:textId="41A3C3DC" w:rsidR="00423986" w:rsidRPr="00031D7A" w:rsidRDefault="00423986" w:rsidP="00BD46F8">
      <w:r w:rsidRPr="00031D7A">
        <w:t>Podobnie jak ekosystemy zależne od wód, ekosystemy łąkowe na Mościch B</w:t>
      </w:r>
      <w:r w:rsidR="00EE701A" w:rsidRPr="00031D7A">
        <w:t>ł</w:t>
      </w:r>
      <w:r w:rsidRPr="00031D7A">
        <w:t>otach są wrażliwe na</w:t>
      </w:r>
      <w:r w:rsidR="00A1455A">
        <w:t> </w:t>
      </w:r>
      <w:r w:rsidRPr="00031D7A">
        <w:t>zmiany klimatu. Niekorzystnie mogą na nie wpływać obniżenie poziomu wód gruntowych i</w:t>
      </w:r>
      <w:r w:rsidR="00A1455A">
        <w:t> </w:t>
      </w:r>
      <w:r w:rsidRPr="00031D7A">
        <w:t>przesuszenie. Dodatkowym czynnikiem wpływającym negatywnie na tutejsze ekosystemy jest wzrastająca antropopresja, przejawiająca się w osuszaniu i nawożeniu łąk oraz ich zmienianiu w pola uprawne, ogródki działkowe lub działki budowlan</w:t>
      </w:r>
      <w:r w:rsidR="001613D8" w:rsidRPr="00031D7A">
        <w:t xml:space="preserve">e. </w:t>
      </w:r>
      <w:r w:rsidRPr="00031D7A">
        <w:t>Podejmowane przez ludzi działania prowadzą do</w:t>
      </w:r>
      <w:r w:rsidR="00A1455A">
        <w:t> </w:t>
      </w:r>
      <w:r w:rsidRPr="00031D7A">
        <w:t>zmniejszania różnorodności gatunkowej flory i fauny tych ekosystemów, ponieważ bytujące na</w:t>
      </w:r>
      <w:r w:rsidR="00A1455A">
        <w:t> </w:t>
      </w:r>
      <w:r w:rsidRPr="00031D7A">
        <w:t xml:space="preserve">łąkach rośliny i zwierzęta tracą swoje siedliska. </w:t>
      </w:r>
    </w:p>
    <w:p w14:paraId="3003E5E7" w14:textId="77777777" w:rsidR="00423986" w:rsidRPr="00031D7A" w:rsidRDefault="00423986" w:rsidP="00BD46F8">
      <w:r w:rsidRPr="00031D7A">
        <w:t xml:space="preserve">Na niewielkich powierzchniach, głównie odsłoniętych i nasłonecznionych zboczach wzniesień morenowych w Rekowie występują zbiorowiska ciepłolubnych muraw. Część z nich można zakwalifikować do siedliska o znaczeniu wspólnotowym: 6120 ciepłolubne, śródlądowe murawy napiaskowe </w:t>
      </w:r>
      <w:r w:rsidRPr="00031D7A">
        <w:rPr>
          <w:i/>
        </w:rPr>
        <w:t>Koelerio glaucae</w:t>
      </w:r>
      <w:r w:rsidRPr="00031D7A">
        <w:rPr>
          <w:rStyle w:val="w3-pale-green"/>
          <w:rFonts w:cstheme="minorHAnsi"/>
        </w:rPr>
        <w:t>. Jest to jedno z nielicznych siedlisk, których stan wraz z postępującym ociepleniem klimatu może się poprawić, a jego powierzchnia – wzrosnąć.</w:t>
      </w:r>
    </w:p>
    <w:p w14:paraId="20978C23" w14:textId="77777777" w:rsidR="00423986" w:rsidRPr="00031D7A" w:rsidRDefault="00423986" w:rsidP="00BD46F8">
      <w:pPr>
        <w:pStyle w:val="Nagwek3"/>
      </w:pPr>
      <w:bookmarkStart w:id="97" w:name="_Toc178598376"/>
      <w:r w:rsidRPr="00031D7A">
        <w:t>Zieleń miejska</w:t>
      </w:r>
      <w:bookmarkEnd w:id="97"/>
    </w:p>
    <w:p w14:paraId="70E7DD8C" w14:textId="3BBB0612" w:rsidR="00423986" w:rsidRPr="00031D7A" w:rsidRDefault="00423986" w:rsidP="00BD46F8">
      <w:r w:rsidRPr="00031D7A">
        <w:t xml:space="preserve">W Redzie występują miejskie tereny zieleni urządzonej np. w parkach i skwerach, na cmentarzach oraz w ogrodach działkowych. Na wyróżnienie zasługują stare zadrzewienia w obrębie </w:t>
      </w:r>
      <w:r w:rsidR="000C3183">
        <w:t>Miast</w:t>
      </w:r>
      <w:r w:rsidRPr="00031D7A">
        <w:t>a:</w:t>
      </w:r>
    </w:p>
    <w:p w14:paraId="0A2B44F7" w14:textId="77777777" w:rsidR="00423986" w:rsidRPr="00031D7A" w:rsidRDefault="00423986" w:rsidP="00B978BC">
      <w:pPr>
        <w:pStyle w:val="Akapitzlist"/>
        <w:numPr>
          <w:ilvl w:val="0"/>
          <w:numId w:val="18"/>
        </w:numPr>
        <w:spacing w:before="0"/>
        <w:ind w:left="357" w:hanging="357"/>
      </w:pPr>
      <w:r w:rsidRPr="00031D7A">
        <w:t>aleja lip drobnolistnych przy ul. Rzecznej w Pieleszewie – objęta ochroną jako pomnik przyrody,</w:t>
      </w:r>
    </w:p>
    <w:p w14:paraId="39016A02" w14:textId="26F0A444" w:rsidR="00423986" w:rsidRPr="00031D7A" w:rsidRDefault="00423986" w:rsidP="00B978BC">
      <w:pPr>
        <w:pStyle w:val="Akapitzlist"/>
        <w:numPr>
          <w:ilvl w:val="0"/>
          <w:numId w:val="18"/>
        </w:numPr>
      </w:pPr>
      <w:r w:rsidRPr="00031D7A">
        <w:t xml:space="preserve">aleja lip drobnolistnych wzdłuż </w:t>
      </w:r>
      <w:r w:rsidR="00B94218">
        <w:t xml:space="preserve">Alei </w:t>
      </w:r>
      <w:r w:rsidRPr="00031D7A">
        <w:t>Lipowej w Ciechocinie,</w:t>
      </w:r>
    </w:p>
    <w:p w14:paraId="064CA400" w14:textId="1ED43196" w:rsidR="00423986" w:rsidRPr="00031D7A" w:rsidRDefault="00423986" w:rsidP="00B978BC">
      <w:pPr>
        <w:pStyle w:val="Akapitzlist"/>
        <w:numPr>
          <w:ilvl w:val="0"/>
          <w:numId w:val="18"/>
        </w:numPr>
      </w:pPr>
      <w:r w:rsidRPr="00031D7A">
        <w:t>park podworski w Ciechocinie, o powierzchni 1,2 ha, ze starodrzewem złożonym głównie z klonów (dwa drzewa objęte ochroną jako pomnik przyrody),</w:t>
      </w:r>
    </w:p>
    <w:p w14:paraId="453C3C3D" w14:textId="77777777" w:rsidR="00423986" w:rsidRPr="00031D7A" w:rsidRDefault="00423986" w:rsidP="00B978BC">
      <w:pPr>
        <w:pStyle w:val="Akapitzlist"/>
        <w:numPr>
          <w:ilvl w:val="0"/>
          <w:numId w:val="18"/>
        </w:numPr>
      </w:pPr>
      <w:r w:rsidRPr="00031D7A">
        <w:t>aleja lip drobnolistnych wzdłuż ul. Cechowej i Drogowców,</w:t>
      </w:r>
    </w:p>
    <w:p w14:paraId="32DFB864" w14:textId="77777777" w:rsidR="00423986" w:rsidRPr="00031D7A" w:rsidRDefault="00423986" w:rsidP="00B978BC">
      <w:pPr>
        <w:pStyle w:val="Akapitzlist"/>
        <w:numPr>
          <w:ilvl w:val="0"/>
          <w:numId w:val="18"/>
        </w:numPr>
      </w:pPr>
      <w:r w:rsidRPr="00031D7A">
        <w:lastRenderedPageBreak/>
        <w:t xml:space="preserve">stare drzewa rosnące wzdłuż koryta rzeki Redy. </w:t>
      </w:r>
    </w:p>
    <w:p w14:paraId="4BB1B210" w14:textId="77777777" w:rsidR="00423986" w:rsidRPr="00031D7A" w:rsidRDefault="00423986" w:rsidP="00BD46F8">
      <w:r w:rsidRPr="00031D7A">
        <w:t xml:space="preserve">Spośród terenów zieleni urządzonej na uwagę zasługuje także cmentarz przy ul. Gdańskiej porośnięty, między innymi, starymi drzewami. </w:t>
      </w:r>
    </w:p>
    <w:p w14:paraId="7B08F291" w14:textId="3DA8264E" w:rsidR="00423986" w:rsidRPr="00031D7A" w:rsidRDefault="00423986" w:rsidP="00BD46F8">
      <w:r w:rsidRPr="00031D7A">
        <w:t xml:space="preserve">Utworzony kilkanaście lat temu Miejski Park Rodzinny nad rzeką Redą nie odznacza się starymi drzewostanami, ale jest tu sporo zadrzewień i rozległych trawników oraz sadzawek i zagłębień okresowo lub stale wypełnionych wodą, co stwarza dobre warunki bytowania kilkunastu gatunkom ptaków, w tym sporej populacji krzyżówki </w:t>
      </w:r>
      <w:r w:rsidRPr="00031D7A">
        <w:rPr>
          <w:i/>
        </w:rPr>
        <w:t>Anas platyrhynchos</w:t>
      </w:r>
      <w:r w:rsidRPr="00031D7A">
        <w:t xml:space="preserve">, gołębia miejskiego </w:t>
      </w:r>
      <w:r w:rsidRPr="00031D7A">
        <w:rPr>
          <w:i/>
        </w:rPr>
        <w:t>Columba livia</w:t>
      </w:r>
      <w:r w:rsidRPr="00031D7A">
        <w:t>, grzywacz</w:t>
      </w:r>
      <w:r w:rsidR="00586C79">
        <w:t>a</w:t>
      </w:r>
      <w:r w:rsidRPr="00031D7A">
        <w:t xml:space="preserve"> </w:t>
      </w:r>
      <w:r w:rsidRPr="00031D7A">
        <w:rPr>
          <w:i/>
        </w:rPr>
        <w:t>C. palumbus</w:t>
      </w:r>
      <w:r w:rsidRPr="00031D7A">
        <w:t xml:space="preserve">, kawki </w:t>
      </w:r>
      <w:r w:rsidRPr="00031D7A">
        <w:rPr>
          <w:i/>
        </w:rPr>
        <w:t>Corvus monedula</w:t>
      </w:r>
      <w:r w:rsidRPr="00031D7A">
        <w:t xml:space="preserve">, kosa </w:t>
      </w:r>
      <w:r w:rsidRPr="00031D7A">
        <w:rPr>
          <w:i/>
        </w:rPr>
        <w:t>Turdus merula</w:t>
      </w:r>
      <w:r w:rsidRPr="00031D7A">
        <w:t xml:space="preserve">, kwiczoła </w:t>
      </w:r>
      <w:r w:rsidRPr="00031D7A">
        <w:rPr>
          <w:i/>
        </w:rPr>
        <w:t>T. pilaris</w:t>
      </w:r>
      <w:r w:rsidRPr="00031D7A">
        <w:t xml:space="preserve"> oraz dzięcioła zielonego </w:t>
      </w:r>
      <w:r w:rsidRPr="00031D7A">
        <w:rPr>
          <w:i/>
        </w:rPr>
        <w:t>Picus viridis</w:t>
      </w:r>
      <w:r w:rsidRPr="00031D7A">
        <w:t>.</w:t>
      </w:r>
    </w:p>
    <w:p w14:paraId="214E8DF4" w14:textId="329FD233" w:rsidR="00423986" w:rsidRPr="00031D7A" w:rsidRDefault="00423986" w:rsidP="00BD46F8">
      <w:r w:rsidRPr="00031D7A">
        <w:t>Ogrody działkowe, położone na wschodnim obrzeżu zabudowy miejskiej, na skraju Mościch Błot, z</w:t>
      </w:r>
      <w:r w:rsidR="00A1455A">
        <w:t> </w:t>
      </w:r>
      <w:r w:rsidRPr="00031D7A">
        <w:t xml:space="preserve">gęstymi zadrzewieniami i zakrzewieniami, stwarzają dobre siedliska lęgowe dla kilkunastu gatunków pospolitych ptaków. Z drugiej strony jednak, tworzenie nowych ogrodów działkowych na obszarach Mościch Błot, prowadzi do zmniejszenia powierzchni siedlisk bytujących tam gatunków. </w:t>
      </w:r>
    </w:p>
    <w:p w14:paraId="5DA8850F" w14:textId="77777777" w:rsidR="00423986" w:rsidRPr="00031D7A" w:rsidRDefault="00423986" w:rsidP="00BD46F8">
      <w:pPr>
        <w:pStyle w:val="Nagwek3"/>
      </w:pPr>
      <w:bookmarkStart w:id="98" w:name="_Toc178598377"/>
      <w:r w:rsidRPr="00031D7A">
        <w:t>Gatunki zwierząt</w:t>
      </w:r>
      <w:bookmarkEnd w:id="98"/>
    </w:p>
    <w:p w14:paraId="25056BDD" w14:textId="302B3FCB" w:rsidR="00423986" w:rsidRPr="00031D7A" w:rsidRDefault="00423986" w:rsidP="00BD46F8">
      <w:r w:rsidRPr="00031D7A">
        <w:t xml:space="preserve">Gatunki zwierząt występujące na terenie gminy miejskiej Reda można podzielić na dwie grupy. Pierwszą z nich są gatunki występujące w obrębie lasów Nadleśnictw Wejherowo i Gdańsk. Oba nadleśnictwa publikują w dokumentach dotyczących planów ochrony przyrody wykazy tych gatunków, ale bez informacji, gdzie znajdują się ich stanowiska. Ponieważ lasy pod zarządem Nadleśnictwa Wejherowo zajmują ok. 1/3 powierzchni Redy (1300 ha), można przyjąć, że większość cennych gatunków wykazywanych z tego obszaru występuje także w granicach </w:t>
      </w:r>
      <w:r w:rsidR="000C3183">
        <w:t>Miast</w:t>
      </w:r>
      <w:r w:rsidRPr="00031D7A">
        <w:t xml:space="preserve">a. </w:t>
      </w:r>
    </w:p>
    <w:p w14:paraId="5C07C7D6" w14:textId="0E4F47BD" w:rsidR="00423986" w:rsidRPr="00031D7A" w:rsidRDefault="00423986" w:rsidP="00BD46F8">
      <w:r w:rsidRPr="00031D7A">
        <w:t xml:space="preserve">Do pospolitych gatunków leśnych ssaków należą sarna </w:t>
      </w:r>
      <w:r w:rsidRPr="00031D7A">
        <w:rPr>
          <w:i/>
        </w:rPr>
        <w:t>Capreolus capreolus</w:t>
      </w:r>
      <w:r w:rsidRPr="00031D7A">
        <w:t xml:space="preserve">, dzik </w:t>
      </w:r>
      <w:r w:rsidRPr="00031D7A">
        <w:rPr>
          <w:i/>
        </w:rPr>
        <w:t>Sus scrofa</w:t>
      </w:r>
      <w:r w:rsidRPr="00031D7A">
        <w:t>, lis</w:t>
      </w:r>
      <w:r w:rsidR="00A1455A">
        <w:t> </w:t>
      </w:r>
      <w:r w:rsidRPr="00031D7A">
        <w:rPr>
          <w:i/>
        </w:rPr>
        <w:t>Vulpes vulpes</w:t>
      </w:r>
      <w:r w:rsidRPr="00031D7A">
        <w:t xml:space="preserve">, jeż </w:t>
      </w:r>
      <w:r w:rsidRPr="00031D7A">
        <w:rPr>
          <w:i/>
          <w:iCs/>
        </w:rPr>
        <w:t xml:space="preserve">Erinaceus europaeus </w:t>
      </w:r>
      <w:r w:rsidRPr="00031D7A">
        <w:t xml:space="preserve">i wiewiórka </w:t>
      </w:r>
      <w:r w:rsidRPr="00031D7A">
        <w:rPr>
          <w:i/>
        </w:rPr>
        <w:t>Sciurus vulgaris</w:t>
      </w:r>
      <w:r w:rsidRPr="00031D7A">
        <w:t xml:space="preserve">. Rzadsze są jeleń </w:t>
      </w:r>
      <w:r w:rsidRPr="00031D7A">
        <w:rPr>
          <w:i/>
        </w:rPr>
        <w:t>Cervus elaphus</w:t>
      </w:r>
      <w:r w:rsidRPr="00031D7A">
        <w:t xml:space="preserve">, borsuk </w:t>
      </w:r>
      <w:r w:rsidRPr="00031D7A">
        <w:rPr>
          <w:i/>
        </w:rPr>
        <w:t>Meles meles</w:t>
      </w:r>
      <w:r w:rsidRPr="00031D7A">
        <w:t xml:space="preserve">, kuna leśna </w:t>
      </w:r>
      <w:r w:rsidRPr="00031D7A">
        <w:rPr>
          <w:i/>
          <w:iCs/>
        </w:rPr>
        <w:t>Martes martes</w:t>
      </w:r>
      <w:r w:rsidRPr="00031D7A">
        <w:t xml:space="preserve">, tchórz </w:t>
      </w:r>
      <w:r w:rsidRPr="00031D7A">
        <w:rPr>
          <w:i/>
        </w:rPr>
        <w:t>Mustela putorius</w:t>
      </w:r>
      <w:r w:rsidRPr="00031D7A">
        <w:t xml:space="preserve"> i łasica </w:t>
      </w:r>
      <w:r w:rsidRPr="00031D7A">
        <w:rPr>
          <w:i/>
        </w:rPr>
        <w:t>Mustela nivalis</w:t>
      </w:r>
      <w:r w:rsidR="00D02DBC">
        <w:rPr>
          <w:rStyle w:val="Odwoanieprzypisudolnego"/>
          <w:i/>
        </w:rPr>
        <w:t xml:space="preserve"> </w:t>
      </w:r>
      <w:r w:rsidR="00D02DBC">
        <w:t>(</w:t>
      </w:r>
      <w:r w:rsidR="00D02DBC" w:rsidRPr="001613D8">
        <w:t>Program ochrony przyrody Nadleśnictwa Wejherowo 2015; Staszek i in. 20</w:t>
      </w:r>
      <w:r w:rsidR="00D02DBC">
        <w:t>22).</w:t>
      </w:r>
      <w:r w:rsidRPr="00031D7A">
        <w:t xml:space="preserve"> Spośród tych gatunków na żer na Mościch Błotach wychodzą sarna, dzik i lis, obserwowano tu także wilki </w:t>
      </w:r>
      <w:r w:rsidRPr="00031D7A">
        <w:rPr>
          <w:i/>
        </w:rPr>
        <w:t>Canis lupus</w:t>
      </w:r>
      <w:r w:rsidRPr="00031D7A">
        <w:t xml:space="preserve"> (Rąkowski 2024). Wzdłuż rzeki Redy i kanałów na Mościch Błotach występują wydra </w:t>
      </w:r>
      <w:r w:rsidRPr="00031D7A">
        <w:rPr>
          <w:i/>
        </w:rPr>
        <w:t>Lutra lutra</w:t>
      </w:r>
      <w:r w:rsidRPr="00031D7A">
        <w:t xml:space="preserve"> i bóbr </w:t>
      </w:r>
      <w:r w:rsidRPr="00031D7A">
        <w:rPr>
          <w:i/>
        </w:rPr>
        <w:t>Castor fiber</w:t>
      </w:r>
      <w:r w:rsidRPr="00031D7A">
        <w:t xml:space="preserve"> (Staszek i in. 2022).</w:t>
      </w:r>
    </w:p>
    <w:p w14:paraId="318A52AE" w14:textId="3EEC5D74" w:rsidR="00423986" w:rsidRPr="00031D7A" w:rsidRDefault="00423986" w:rsidP="00BD46F8">
      <w:r w:rsidRPr="00031D7A">
        <w:t>Wśród ptaków warto wymienić przede wszystkim cenne gatunki występujące w Puszczy Darżlubskiej, w nadleśnictwie Wejherowo, a więc potencjalnie również w granicach Redy. Należą do</w:t>
      </w:r>
      <w:r w:rsidR="00A1455A">
        <w:t> </w:t>
      </w:r>
      <w:r w:rsidRPr="00031D7A">
        <w:t xml:space="preserve">nich: bielik </w:t>
      </w:r>
      <w:r w:rsidRPr="00031D7A">
        <w:rPr>
          <w:i/>
        </w:rPr>
        <w:t>Haliaeetus albicilla</w:t>
      </w:r>
      <w:r w:rsidRPr="00031D7A">
        <w:t xml:space="preserve">, włochatka </w:t>
      </w:r>
      <w:r w:rsidRPr="00031D7A">
        <w:rPr>
          <w:i/>
        </w:rPr>
        <w:t>Aegolius funereus</w:t>
      </w:r>
      <w:r w:rsidRPr="00031D7A">
        <w:t xml:space="preserve">, muchołówka mała </w:t>
      </w:r>
      <w:r w:rsidRPr="00031D7A">
        <w:rPr>
          <w:i/>
        </w:rPr>
        <w:t>Ficedula parva</w:t>
      </w:r>
      <w:r w:rsidRPr="00031D7A">
        <w:t xml:space="preserve">, dzięcioł czarny </w:t>
      </w:r>
      <w:r w:rsidRPr="00031D7A">
        <w:rPr>
          <w:i/>
        </w:rPr>
        <w:t>Dryocopus martius</w:t>
      </w:r>
      <w:r w:rsidRPr="00031D7A">
        <w:t xml:space="preserve"> i siniak </w:t>
      </w:r>
      <w:r w:rsidRPr="00031D7A">
        <w:rPr>
          <w:i/>
        </w:rPr>
        <w:t>Columba oenas</w:t>
      </w:r>
      <w:r w:rsidRPr="00031D7A">
        <w:t xml:space="preserve"> (</w:t>
      </w:r>
      <w:r w:rsidRPr="00031D7A">
        <w:rPr>
          <w:iCs/>
        </w:rPr>
        <w:t>Program ochrony przyrody Nadleśnictwa Wejherowo</w:t>
      </w:r>
      <w:r w:rsidRPr="00031D7A">
        <w:t xml:space="preserve"> 2015; </w:t>
      </w:r>
      <w:r w:rsidRPr="00031D7A">
        <w:rPr>
          <w:iCs/>
        </w:rPr>
        <w:t>Standardowy Formularz Danych dla obszaru Natura 2000 Puszcza Darżlubska</w:t>
      </w:r>
      <w:r w:rsidRPr="00031D7A">
        <w:t xml:space="preserve"> PLB220007). </w:t>
      </w:r>
    </w:p>
    <w:p w14:paraId="2292B34E" w14:textId="6F0CC66D" w:rsidR="00423986" w:rsidRPr="00031D7A" w:rsidRDefault="00423986" w:rsidP="00BD46F8">
      <w:r w:rsidRPr="00031D7A">
        <w:t>Bardzo cennym pod względem ornitologicznym obszarem są łąki, mokradła i zakrzewienia na</w:t>
      </w:r>
      <w:r w:rsidR="00A1455A">
        <w:t> </w:t>
      </w:r>
      <w:r w:rsidRPr="00031D7A">
        <w:t xml:space="preserve">obszarze Mościch Błot, gdzie stwierdzono występowanie kilkudziesięciu gatunków ptaków. Należą do nich: czapla siwa </w:t>
      </w:r>
      <w:r w:rsidRPr="00031D7A">
        <w:rPr>
          <w:i/>
          <w:iCs/>
        </w:rPr>
        <w:t>Ardea cinerea</w:t>
      </w:r>
      <w:r w:rsidRPr="00031D7A">
        <w:t xml:space="preserve">, żuraw </w:t>
      </w:r>
      <w:r w:rsidRPr="00031D7A">
        <w:rPr>
          <w:i/>
          <w:iCs/>
        </w:rPr>
        <w:t>Grus grus</w:t>
      </w:r>
      <w:r w:rsidRPr="00031D7A">
        <w:t xml:space="preserve"> i bocian biały </w:t>
      </w:r>
      <w:r w:rsidRPr="00031D7A">
        <w:rPr>
          <w:i/>
        </w:rPr>
        <w:t>Ciconia ciconia</w:t>
      </w:r>
      <w:r w:rsidRPr="00031D7A">
        <w:t xml:space="preserve"> (który gniazduje na tym obszarze). Wśród pozostałych gniazdujących tu gatunków warto wymienić pustułkę </w:t>
      </w:r>
      <w:r w:rsidRPr="00031D7A">
        <w:rPr>
          <w:i/>
        </w:rPr>
        <w:t>Falco tinnunculus</w:t>
      </w:r>
      <w:r w:rsidRPr="00031D7A">
        <w:t xml:space="preserve">, gąsiorka </w:t>
      </w:r>
      <w:r w:rsidRPr="00031D7A">
        <w:rPr>
          <w:i/>
        </w:rPr>
        <w:t>Lanius collurio</w:t>
      </w:r>
      <w:r w:rsidRPr="00031D7A">
        <w:t xml:space="preserve">, dziwonię </w:t>
      </w:r>
      <w:r w:rsidRPr="00031D7A">
        <w:rPr>
          <w:i/>
        </w:rPr>
        <w:t>Carpodacus erithrinus</w:t>
      </w:r>
      <w:r w:rsidRPr="00031D7A">
        <w:t xml:space="preserve">, pokląskwę </w:t>
      </w:r>
      <w:r w:rsidRPr="00031D7A">
        <w:rPr>
          <w:i/>
        </w:rPr>
        <w:t>Saxicola rubetra</w:t>
      </w:r>
      <w:r w:rsidRPr="00031D7A">
        <w:t xml:space="preserve">, kląskawkę </w:t>
      </w:r>
      <w:r w:rsidRPr="00031D7A">
        <w:rPr>
          <w:i/>
        </w:rPr>
        <w:t>Saxicola rubicola</w:t>
      </w:r>
      <w:r w:rsidRPr="00031D7A">
        <w:t xml:space="preserve">, łozówkę </w:t>
      </w:r>
      <w:r w:rsidRPr="00031D7A">
        <w:rPr>
          <w:i/>
        </w:rPr>
        <w:t>Acrocephalus palustris</w:t>
      </w:r>
      <w:r w:rsidRPr="00031D7A">
        <w:t xml:space="preserve"> i cierniówkę </w:t>
      </w:r>
      <w:r w:rsidRPr="00031D7A">
        <w:rPr>
          <w:i/>
        </w:rPr>
        <w:t>Sylvia communis</w:t>
      </w:r>
      <w:r w:rsidRPr="00031D7A">
        <w:t xml:space="preserve"> (Rąkowski 2024). Spotyka się tu także gatunki rzadkie, takie jak: błotniak stawowy </w:t>
      </w:r>
      <w:r w:rsidRPr="00031D7A">
        <w:rPr>
          <w:i/>
        </w:rPr>
        <w:t>Circus aeruginosus</w:t>
      </w:r>
      <w:r w:rsidRPr="00031D7A">
        <w:t xml:space="preserve">, derkacz </w:t>
      </w:r>
      <w:r w:rsidRPr="00031D7A">
        <w:rPr>
          <w:i/>
        </w:rPr>
        <w:t>Crex crex</w:t>
      </w:r>
      <w:r w:rsidRPr="00031D7A">
        <w:t xml:space="preserve"> i zimorodek </w:t>
      </w:r>
      <w:r w:rsidRPr="00031D7A">
        <w:rPr>
          <w:i/>
        </w:rPr>
        <w:t>Alcedo atthis</w:t>
      </w:r>
      <w:r w:rsidR="00D02DBC">
        <w:rPr>
          <w:i/>
        </w:rPr>
        <w:t xml:space="preserve"> </w:t>
      </w:r>
      <w:r w:rsidR="00D02DBC" w:rsidRPr="00D02DBC">
        <w:t>(Staszek i in. 2022)</w:t>
      </w:r>
      <w:r w:rsidR="001613D8" w:rsidRPr="00D02DBC">
        <w:t>.</w:t>
      </w:r>
    </w:p>
    <w:p w14:paraId="70F585DC" w14:textId="70E97685" w:rsidR="00423986" w:rsidRPr="00031D7A" w:rsidRDefault="00423986" w:rsidP="00BD46F8">
      <w:r w:rsidRPr="00031D7A">
        <w:lastRenderedPageBreak/>
        <w:t xml:space="preserve">Zabudowa miejska Redy jest siedliskiem dla kilkunastu gatunków ptaków, wśród których przeważają pospolite: wróbel </w:t>
      </w:r>
      <w:r w:rsidRPr="00031D7A">
        <w:rPr>
          <w:i/>
        </w:rPr>
        <w:t>Passer domesticus</w:t>
      </w:r>
      <w:r w:rsidRPr="00031D7A">
        <w:t xml:space="preserve">, oknówka </w:t>
      </w:r>
      <w:r w:rsidRPr="00031D7A">
        <w:rPr>
          <w:i/>
        </w:rPr>
        <w:t>Delichon urbica</w:t>
      </w:r>
      <w:r w:rsidRPr="00031D7A">
        <w:t xml:space="preserve">, dymówka </w:t>
      </w:r>
      <w:r w:rsidRPr="00031D7A">
        <w:rPr>
          <w:i/>
        </w:rPr>
        <w:t>Hirundo rustica</w:t>
      </w:r>
      <w:r w:rsidRPr="00031D7A">
        <w:t xml:space="preserve">, jerzyk </w:t>
      </w:r>
      <w:r w:rsidRPr="00031D7A">
        <w:rPr>
          <w:i/>
        </w:rPr>
        <w:t>Apus apus</w:t>
      </w:r>
      <w:r w:rsidRPr="00031D7A">
        <w:t>, gołąb miejski</w:t>
      </w:r>
      <w:r w:rsidRPr="00031D7A">
        <w:rPr>
          <w:i/>
        </w:rPr>
        <w:t xml:space="preserve"> Columba livia </w:t>
      </w:r>
      <w:r w:rsidRPr="00031D7A">
        <w:t>forma</w:t>
      </w:r>
      <w:r w:rsidRPr="00031D7A">
        <w:rPr>
          <w:i/>
        </w:rPr>
        <w:t xml:space="preserve"> urbana</w:t>
      </w:r>
      <w:r w:rsidRPr="00031D7A">
        <w:t xml:space="preserve">, szpak </w:t>
      </w:r>
      <w:r w:rsidRPr="00031D7A">
        <w:rPr>
          <w:i/>
        </w:rPr>
        <w:t>Sturnus vulgaris</w:t>
      </w:r>
      <w:r w:rsidRPr="00031D7A">
        <w:t xml:space="preserve">, kos </w:t>
      </w:r>
      <w:r w:rsidRPr="00031D7A">
        <w:rPr>
          <w:i/>
        </w:rPr>
        <w:t>Turdus merula</w:t>
      </w:r>
      <w:r w:rsidRPr="00031D7A">
        <w:t xml:space="preserve">, kopciuszek </w:t>
      </w:r>
      <w:r w:rsidRPr="00031D7A">
        <w:rPr>
          <w:i/>
        </w:rPr>
        <w:t>Phoenicurus ochruros</w:t>
      </w:r>
      <w:r w:rsidRPr="00031D7A">
        <w:t xml:space="preserve">, kawka </w:t>
      </w:r>
      <w:r w:rsidRPr="00031D7A">
        <w:rPr>
          <w:i/>
        </w:rPr>
        <w:t>Corvus monedula</w:t>
      </w:r>
      <w:r w:rsidRPr="00031D7A">
        <w:t xml:space="preserve">, sroka </w:t>
      </w:r>
      <w:r w:rsidRPr="00031D7A">
        <w:rPr>
          <w:i/>
        </w:rPr>
        <w:t>Pica pica</w:t>
      </w:r>
      <w:r w:rsidRPr="00031D7A">
        <w:t xml:space="preserve"> i mewa srebrzysta </w:t>
      </w:r>
      <w:r w:rsidRPr="00031D7A">
        <w:rPr>
          <w:i/>
        </w:rPr>
        <w:t>Larus argentatus</w:t>
      </w:r>
      <w:r w:rsidRPr="00031D7A">
        <w:t xml:space="preserve">. W obrębie Miejskiego Parku Rodzinnego stale przebywa stado krzyżówek </w:t>
      </w:r>
      <w:r w:rsidRPr="00031D7A">
        <w:rPr>
          <w:i/>
        </w:rPr>
        <w:t>Anas platyrhynchos</w:t>
      </w:r>
      <w:r w:rsidRPr="00031D7A">
        <w:t xml:space="preserve"> oraz występuje dzięcioł zielony </w:t>
      </w:r>
      <w:r w:rsidRPr="00031D7A">
        <w:rPr>
          <w:i/>
        </w:rPr>
        <w:t>Picus viridis</w:t>
      </w:r>
      <w:r w:rsidRPr="00031D7A">
        <w:t xml:space="preserve">. </w:t>
      </w:r>
    </w:p>
    <w:p w14:paraId="161D308D" w14:textId="7A9B7276" w:rsidR="00423986" w:rsidRPr="00D02DBC" w:rsidRDefault="00423986" w:rsidP="00BD46F8">
      <w:r w:rsidRPr="00031D7A">
        <w:t>Inne grupy kręgowców występujące w omawianym obszarze nie są dobrze poznane. Spośród gadów odnotowano tu obecność jaszczurek</w:t>
      </w:r>
      <w:r w:rsidR="00586C79">
        <w:t>:</w:t>
      </w:r>
      <w:r w:rsidRPr="00031D7A">
        <w:t xml:space="preserve"> zwinki </w:t>
      </w:r>
      <w:r w:rsidRPr="00031D7A">
        <w:rPr>
          <w:i/>
        </w:rPr>
        <w:t>Lacerta agilis</w:t>
      </w:r>
      <w:r w:rsidRPr="00031D7A">
        <w:t xml:space="preserve"> i żyworodnej </w:t>
      </w:r>
      <w:r w:rsidRPr="00031D7A">
        <w:rPr>
          <w:i/>
          <w:iCs/>
        </w:rPr>
        <w:t>Zootoca vivipara</w:t>
      </w:r>
      <w:r w:rsidRPr="00031D7A">
        <w:t xml:space="preserve"> oraz padalca </w:t>
      </w:r>
      <w:r w:rsidRPr="00031D7A">
        <w:rPr>
          <w:i/>
        </w:rPr>
        <w:t>Anguis fragilis</w:t>
      </w:r>
      <w:r w:rsidRPr="00031D7A">
        <w:t xml:space="preserve">, a wśród płazów: ropuchy szarej </w:t>
      </w:r>
      <w:r w:rsidRPr="00031D7A">
        <w:rPr>
          <w:i/>
        </w:rPr>
        <w:t>Bufo bufo</w:t>
      </w:r>
      <w:r w:rsidRPr="00031D7A">
        <w:t xml:space="preserve">, żaby trawnej </w:t>
      </w:r>
      <w:r w:rsidRPr="00031D7A">
        <w:rPr>
          <w:i/>
        </w:rPr>
        <w:t>Rana temporaria</w:t>
      </w:r>
      <w:r w:rsidRPr="00031D7A">
        <w:t xml:space="preserve">, żaby moczarowej </w:t>
      </w:r>
      <w:r w:rsidRPr="00031D7A">
        <w:rPr>
          <w:i/>
        </w:rPr>
        <w:t>Rana arvalis</w:t>
      </w:r>
      <w:r w:rsidRPr="00031D7A">
        <w:t xml:space="preserve"> i traszki zwyczajnej </w:t>
      </w:r>
      <w:r w:rsidRPr="00031D7A">
        <w:rPr>
          <w:i/>
        </w:rPr>
        <w:t>Lissotriton vulgaris</w:t>
      </w:r>
      <w:r w:rsidRPr="00031D7A">
        <w:t xml:space="preserve">. W rzece Redzie i jej odgałęzieniach żyją m.in. łosoś </w:t>
      </w:r>
      <w:r w:rsidRPr="00031D7A">
        <w:rPr>
          <w:i/>
        </w:rPr>
        <w:t>Salmo salar</w:t>
      </w:r>
      <w:r w:rsidRPr="00031D7A">
        <w:t xml:space="preserve">, troć wędrowna </w:t>
      </w:r>
      <w:r w:rsidRPr="00031D7A">
        <w:rPr>
          <w:i/>
        </w:rPr>
        <w:t xml:space="preserve">Salmo trutta </w:t>
      </w:r>
      <w:r w:rsidRPr="00031D7A">
        <w:t>m.</w:t>
      </w:r>
      <w:r w:rsidRPr="00031D7A">
        <w:rPr>
          <w:i/>
        </w:rPr>
        <w:t xml:space="preserve"> trutta</w:t>
      </w:r>
      <w:r w:rsidRPr="00031D7A">
        <w:t>, sieja</w:t>
      </w:r>
      <w:r w:rsidRPr="00031D7A">
        <w:rPr>
          <w:rStyle w:val="nagwek1znak0"/>
          <w:rFonts w:cstheme="minorHAnsi"/>
        </w:rPr>
        <w:t xml:space="preserve"> </w:t>
      </w:r>
      <w:r w:rsidRPr="00031D7A">
        <w:rPr>
          <w:i/>
          <w:iCs/>
        </w:rPr>
        <w:t>Coregonus lavaretus</w:t>
      </w:r>
      <w:r w:rsidRPr="00031D7A">
        <w:t>, pstrąg potokowy</w:t>
      </w:r>
      <w:r w:rsidRPr="00031D7A">
        <w:rPr>
          <w:i/>
          <w:iCs/>
        </w:rPr>
        <w:t xml:space="preserve"> Salmo trutta</w:t>
      </w:r>
      <w:r w:rsidRPr="00031D7A">
        <w:t xml:space="preserve"> m. </w:t>
      </w:r>
      <w:r w:rsidRPr="00031D7A">
        <w:rPr>
          <w:i/>
          <w:iCs/>
        </w:rPr>
        <w:t>fario</w:t>
      </w:r>
      <w:r w:rsidRPr="00031D7A">
        <w:t xml:space="preserve">, lipień </w:t>
      </w:r>
      <w:r w:rsidRPr="00031D7A">
        <w:rPr>
          <w:i/>
        </w:rPr>
        <w:t>Thymalus thymalus</w:t>
      </w:r>
      <w:r w:rsidRPr="00031D7A">
        <w:t xml:space="preserve">, rzadkie różanka </w:t>
      </w:r>
      <w:r w:rsidRPr="00031D7A">
        <w:rPr>
          <w:i/>
        </w:rPr>
        <w:t>Rhodeus sericeus</w:t>
      </w:r>
      <w:r w:rsidRPr="00031D7A">
        <w:t xml:space="preserve"> i głowacz białopłetwy </w:t>
      </w:r>
      <w:r w:rsidRPr="00031D7A">
        <w:rPr>
          <w:i/>
        </w:rPr>
        <w:t>Cottus gobio</w:t>
      </w:r>
      <w:r w:rsidRPr="00031D7A">
        <w:t xml:space="preserve"> oraz pospolite: szczupak </w:t>
      </w:r>
      <w:r w:rsidRPr="00031D7A">
        <w:rPr>
          <w:i/>
        </w:rPr>
        <w:t>Esox lucius</w:t>
      </w:r>
      <w:r w:rsidRPr="00031D7A">
        <w:t>, sandacz</w:t>
      </w:r>
      <w:r w:rsidRPr="00031D7A">
        <w:rPr>
          <w:i/>
          <w:iCs/>
        </w:rPr>
        <w:t xml:space="preserve"> Sander lucioperca</w:t>
      </w:r>
      <w:r w:rsidRPr="00031D7A">
        <w:t xml:space="preserve">, okoń </w:t>
      </w:r>
      <w:r w:rsidRPr="00031D7A">
        <w:rPr>
          <w:i/>
        </w:rPr>
        <w:t>Perca fluviatilis</w:t>
      </w:r>
      <w:r w:rsidRPr="00031D7A">
        <w:t xml:space="preserve">, karp </w:t>
      </w:r>
      <w:r w:rsidRPr="00031D7A">
        <w:rPr>
          <w:i/>
        </w:rPr>
        <w:t>Cyprinus carpio</w:t>
      </w:r>
      <w:r w:rsidRPr="00031D7A">
        <w:t xml:space="preserve">, krąp </w:t>
      </w:r>
      <w:r w:rsidRPr="00031D7A">
        <w:rPr>
          <w:i/>
        </w:rPr>
        <w:t>Blicca bjoerkna</w:t>
      </w:r>
      <w:r w:rsidRPr="00031D7A">
        <w:t xml:space="preserve">, kleń </w:t>
      </w:r>
      <w:r w:rsidRPr="00031D7A">
        <w:rPr>
          <w:i/>
        </w:rPr>
        <w:t>Squalius cephalus</w:t>
      </w:r>
      <w:r w:rsidRPr="00031D7A">
        <w:t xml:space="preserve">, lin </w:t>
      </w:r>
      <w:r w:rsidRPr="00031D7A">
        <w:rPr>
          <w:i/>
        </w:rPr>
        <w:t>Tinca tinca</w:t>
      </w:r>
      <w:r w:rsidRPr="00031D7A">
        <w:t xml:space="preserve">, jazgarz </w:t>
      </w:r>
      <w:r w:rsidRPr="00031D7A">
        <w:rPr>
          <w:i/>
          <w:iCs/>
        </w:rPr>
        <w:t>Gymnocephalus cernua</w:t>
      </w:r>
      <w:r w:rsidRPr="00031D7A">
        <w:t xml:space="preserve"> i ciernik </w:t>
      </w:r>
      <w:r w:rsidRPr="00031D7A">
        <w:rPr>
          <w:i/>
          <w:iCs/>
        </w:rPr>
        <w:t>Gasterosteus aculeatus</w:t>
      </w:r>
      <w:r w:rsidRPr="00031D7A">
        <w:t xml:space="preserve"> oraz minóg strumieniowy </w:t>
      </w:r>
      <w:r w:rsidRPr="00031D7A">
        <w:rPr>
          <w:i/>
          <w:iCs/>
        </w:rPr>
        <w:t>Lampetra planeri</w:t>
      </w:r>
      <w:r w:rsidR="00D02DBC">
        <w:rPr>
          <w:i/>
          <w:iCs/>
        </w:rPr>
        <w:t xml:space="preserve"> </w:t>
      </w:r>
      <w:r w:rsidR="00D02DBC" w:rsidRPr="00D02DBC">
        <w:rPr>
          <w:iCs/>
        </w:rPr>
        <w:t>(Staszek i in. 2022)</w:t>
      </w:r>
      <w:r w:rsidRPr="00D02DBC">
        <w:t xml:space="preserve">. </w:t>
      </w:r>
    </w:p>
    <w:p w14:paraId="78DC4CCA" w14:textId="51442ECC" w:rsidR="00423986" w:rsidRPr="00031D7A" w:rsidRDefault="00423986" w:rsidP="00BD46F8">
      <w:r w:rsidRPr="00031D7A">
        <w:t>Bezkręgowce nie były badane na terenie Redy, a wizja terenowa przeprowadzona w lipcu 2024 r</w:t>
      </w:r>
      <w:r w:rsidR="001D0096">
        <w:t xml:space="preserve">oku </w:t>
      </w:r>
      <w:r w:rsidRPr="00031D7A">
        <w:t xml:space="preserve">ujawniła obecność ponad 20 gatunków owadów i czterech gatunków mięczaków. Większość z nich występowała na obszarze Mościch Błot. Do najciekawszych i najcenniejszych spośród stwierdzonych tam gatunków należy zaliczyć motyle: rusałkę admirała </w:t>
      </w:r>
      <w:r w:rsidRPr="00031D7A">
        <w:rPr>
          <w:i/>
        </w:rPr>
        <w:t>Vanessa atalanta</w:t>
      </w:r>
      <w:r w:rsidRPr="00031D7A">
        <w:t xml:space="preserve">, polowca szachownicę </w:t>
      </w:r>
      <w:r w:rsidRPr="00031D7A">
        <w:rPr>
          <w:i/>
          <w:iCs/>
        </w:rPr>
        <w:t>Melanargia galathea</w:t>
      </w:r>
      <w:r w:rsidRPr="00031D7A">
        <w:t xml:space="preserve"> i karłątka leśnego</w:t>
      </w:r>
      <w:r w:rsidRPr="00031D7A">
        <w:rPr>
          <w:i/>
        </w:rPr>
        <w:t xml:space="preserve"> Thymelicus sylvestris</w:t>
      </w:r>
      <w:r w:rsidRPr="00031D7A">
        <w:t>, chrząszcza wonnicę piżmówkę</w:t>
      </w:r>
      <w:r w:rsidRPr="00031D7A">
        <w:rPr>
          <w:i/>
        </w:rPr>
        <w:t xml:space="preserve"> Aromia moschata</w:t>
      </w:r>
      <w:r w:rsidRPr="00031D7A">
        <w:t xml:space="preserve">, trzmiela kamiennika </w:t>
      </w:r>
      <w:r w:rsidRPr="00031D7A">
        <w:rPr>
          <w:i/>
          <w:iCs/>
        </w:rPr>
        <w:t>Bombus lapidarius</w:t>
      </w:r>
      <w:r w:rsidRPr="00031D7A">
        <w:t xml:space="preserve">, trzmiela gajowego </w:t>
      </w:r>
      <w:r w:rsidRPr="00031D7A">
        <w:rPr>
          <w:i/>
        </w:rPr>
        <w:t>Bombus lucorum</w:t>
      </w:r>
      <w:r w:rsidRPr="00031D7A">
        <w:t xml:space="preserve"> i bardzo rzadką, zagrożoną błonkówkę klecankę rdzaworożną</w:t>
      </w:r>
      <w:r w:rsidRPr="00031D7A">
        <w:rPr>
          <w:i/>
        </w:rPr>
        <w:t xml:space="preserve"> Polistes dominula</w:t>
      </w:r>
      <w:r w:rsidRPr="00031D7A">
        <w:t>. Wśród mięczaków stwierdzono jedynie gatunki pospolite: wstężyka ogrodowego</w:t>
      </w:r>
      <w:r w:rsidRPr="00031D7A">
        <w:rPr>
          <w:i/>
        </w:rPr>
        <w:t xml:space="preserve"> Cepaea hortensis</w:t>
      </w:r>
      <w:r w:rsidRPr="00031D7A">
        <w:t>, wstężyka gajowego</w:t>
      </w:r>
      <w:r w:rsidRPr="00031D7A">
        <w:rPr>
          <w:i/>
        </w:rPr>
        <w:t xml:space="preserve"> Cepaea nemoralis</w:t>
      </w:r>
      <w:r w:rsidRPr="00031D7A">
        <w:t>, bursztynkę pospolitą</w:t>
      </w:r>
      <w:r w:rsidRPr="00031D7A">
        <w:rPr>
          <w:i/>
        </w:rPr>
        <w:t xml:space="preserve"> Succinea putris</w:t>
      </w:r>
      <w:r w:rsidRPr="00031D7A">
        <w:t xml:space="preserve"> i zaroślarkę pospolitą </w:t>
      </w:r>
      <w:r w:rsidRPr="00031D7A">
        <w:rPr>
          <w:rStyle w:val="Uwydatnienie"/>
          <w:rFonts w:cstheme="minorHAnsi"/>
          <w:bCs/>
          <w:bdr w:val="none" w:sz="0" w:space="0" w:color="auto" w:frame="1"/>
        </w:rPr>
        <w:t>Fruticicola fruticu</w:t>
      </w:r>
      <w:r w:rsidR="001613D8" w:rsidRPr="00031D7A">
        <w:rPr>
          <w:rStyle w:val="Uwydatnienie"/>
          <w:rFonts w:cstheme="minorHAnsi"/>
          <w:bCs/>
          <w:bdr w:val="none" w:sz="0" w:space="0" w:color="auto" w:frame="1"/>
        </w:rPr>
        <w:t>m</w:t>
      </w:r>
      <w:r w:rsidRPr="00031D7A">
        <w:t xml:space="preserve">. </w:t>
      </w:r>
    </w:p>
    <w:p w14:paraId="367ACABC" w14:textId="77777777" w:rsidR="00423986" w:rsidRPr="00031D7A" w:rsidRDefault="00423986" w:rsidP="00BD46F8">
      <w:pPr>
        <w:pStyle w:val="Nagwek3"/>
      </w:pPr>
      <w:bookmarkStart w:id="99" w:name="_Toc178598378"/>
      <w:r w:rsidRPr="00031D7A">
        <w:t>Rośliny</w:t>
      </w:r>
      <w:bookmarkEnd w:id="99"/>
    </w:p>
    <w:p w14:paraId="1FC050C3" w14:textId="7E979476" w:rsidR="00423986" w:rsidRPr="00031D7A" w:rsidRDefault="00423986" w:rsidP="00BD46F8">
      <w:r w:rsidRPr="00031D7A">
        <w:t xml:space="preserve">Spośród roślin szczególnie narażone na efekty zmian klimatu są te związane z siedliskami wodnymi i wilgotnymi, szczególnie te występujące we wschodniej części </w:t>
      </w:r>
      <w:r w:rsidR="000C3183">
        <w:t>Miast</w:t>
      </w:r>
      <w:r w:rsidRPr="00031D7A">
        <w:t xml:space="preserve">a na Mościch Błotach, zachodniej części </w:t>
      </w:r>
      <w:r w:rsidR="000C3183">
        <w:t>Miast</w:t>
      </w:r>
      <w:r w:rsidRPr="00031D7A">
        <w:t xml:space="preserve">a w Pieleszewie, wzdłuż rzeki Redy oraz na terenach leśnych. Gatunki wysokiego ryzyka wchodzą w skład zbiorowisk zarośli wierzbowych z zespołu </w:t>
      </w:r>
      <w:r w:rsidRPr="00031D7A">
        <w:rPr>
          <w:i/>
        </w:rPr>
        <w:t xml:space="preserve">Salicetum pentadro-cinereae, </w:t>
      </w:r>
      <w:r w:rsidRPr="00031D7A">
        <w:t>zbiorowisk łąkowych</w:t>
      </w:r>
      <w:r w:rsidRPr="00031D7A">
        <w:rPr>
          <w:i/>
        </w:rPr>
        <w:t xml:space="preserve"> klasy Molinio-Arrhenatheretea</w:t>
      </w:r>
      <w:r w:rsidRPr="00031D7A">
        <w:t>, zbiorowisk</w:t>
      </w:r>
      <w:r w:rsidRPr="00031D7A">
        <w:rPr>
          <w:i/>
        </w:rPr>
        <w:t xml:space="preserve"> </w:t>
      </w:r>
      <w:r w:rsidRPr="00031D7A">
        <w:t>szuwarów trzcinowych</w:t>
      </w:r>
      <w:r w:rsidRPr="00031D7A">
        <w:rPr>
          <w:i/>
        </w:rPr>
        <w:t xml:space="preserve"> Phragmitetum australis</w:t>
      </w:r>
      <w:r w:rsidRPr="00031D7A">
        <w:t xml:space="preserve"> oraz zbiorowisk łęgów olszowo - jesionowych </w:t>
      </w:r>
      <w:r w:rsidRPr="00031D7A">
        <w:rPr>
          <w:i/>
        </w:rPr>
        <w:t>Fraxino- Alnetum</w:t>
      </w:r>
      <w:r w:rsidRPr="00031D7A">
        <w:t xml:space="preserve">, a także łęgów jesionowo-wiązowych </w:t>
      </w:r>
      <w:r w:rsidRPr="00031D7A">
        <w:rPr>
          <w:i/>
        </w:rPr>
        <w:t>Ficario-Ulmetum minoris</w:t>
      </w:r>
      <w:r w:rsidRPr="00031D7A">
        <w:t xml:space="preserve">. Do charakterystycznych gatunków leśnych i zaroślowych należy zaliczyć: turzycę długokłosą </w:t>
      </w:r>
      <w:r w:rsidRPr="00031D7A">
        <w:rPr>
          <w:i/>
        </w:rPr>
        <w:t>Carex elongata,</w:t>
      </w:r>
      <w:r w:rsidRPr="00031D7A">
        <w:t xml:space="preserve"> kruszynę pospolitą </w:t>
      </w:r>
      <w:r w:rsidRPr="00031D7A">
        <w:rPr>
          <w:i/>
        </w:rPr>
        <w:t>Frangula alnus</w:t>
      </w:r>
      <w:r w:rsidRPr="00031D7A">
        <w:t xml:space="preserve">, porzeczkę czarną </w:t>
      </w:r>
      <w:r w:rsidRPr="00031D7A">
        <w:rPr>
          <w:i/>
        </w:rPr>
        <w:t>Ribes nigrum</w:t>
      </w:r>
      <w:r w:rsidRPr="00031D7A">
        <w:t xml:space="preserve">, przytulię błotną </w:t>
      </w:r>
      <w:r w:rsidRPr="00031D7A">
        <w:rPr>
          <w:i/>
        </w:rPr>
        <w:t>Galium palustre</w:t>
      </w:r>
      <w:r w:rsidRPr="00031D7A">
        <w:t xml:space="preserve">, wierzbę szarą </w:t>
      </w:r>
      <w:r w:rsidRPr="00031D7A">
        <w:rPr>
          <w:i/>
        </w:rPr>
        <w:t>Salix cinerea</w:t>
      </w:r>
      <w:r w:rsidRPr="00031D7A">
        <w:t xml:space="preserve">, wierzbę pięciopręcikową </w:t>
      </w:r>
      <w:r w:rsidRPr="00031D7A">
        <w:rPr>
          <w:i/>
        </w:rPr>
        <w:t>Salix peniandra</w:t>
      </w:r>
      <w:r w:rsidRPr="00031D7A">
        <w:t xml:space="preserve">, wierzbę uszatą </w:t>
      </w:r>
      <w:r w:rsidRPr="00031D7A">
        <w:rPr>
          <w:i/>
        </w:rPr>
        <w:t>Salix aurita.</w:t>
      </w:r>
      <w:r w:rsidRPr="00031D7A">
        <w:t xml:space="preserve"> Wśród gatunków łąk wilgotnych szczególnie wrażliwych na suszę obserwowane były m.in.: wiązówka błotna </w:t>
      </w:r>
      <w:r w:rsidRPr="00031D7A">
        <w:rPr>
          <w:i/>
        </w:rPr>
        <w:t>Filipendula ulmaria,</w:t>
      </w:r>
      <w:r w:rsidRPr="00031D7A">
        <w:t xml:space="preserve"> krwawnica pospolita </w:t>
      </w:r>
      <w:r w:rsidRPr="00031D7A">
        <w:rPr>
          <w:i/>
        </w:rPr>
        <w:t>Lythrum salicaria</w:t>
      </w:r>
      <w:r w:rsidRPr="00031D7A">
        <w:t xml:space="preserve">, przytulia bagienna </w:t>
      </w:r>
      <w:r w:rsidRPr="00031D7A">
        <w:rPr>
          <w:i/>
        </w:rPr>
        <w:t>Galium uliginosum</w:t>
      </w:r>
      <w:r w:rsidRPr="00031D7A">
        <w:t xml:space="preserve">, skrzyp błotny </w:t>
      </w:r>
      <w:r w:rsidRPr="00031D7A">
        <w:rPr>
          <w:i/>
        </w:rPr>
        <w:t>Equisetum palustre</w:t>
      </w:r>
      <w:r w:rsidRPr="00031D7A">
        <w:t xml:space="preserve">, firletka poszarpana </w:t>
      </w:r>
      <w:r w:rsidRPr="00031D7A">
        <w:rPr>
          <w:i/>
        </w:rPr>
        <w:t>Lychnis flos-cuculi</w:t>
      </w:r>
      <w:r w:rsidRPr="00031D7A">
        <w:t xml:space="preserve">, ostrożeń błotny </w:t>
      </w:r>
      <w:r w:rsidRPr="00031D7A">
        <w:rPr>
          <w:i/>
        </w:rPr>
        <w:t>Cirsium palustre</w:t>
      </w:r>
      <w:r w:rsidRPr="00031D7A">
        <w:t xml:space="preserve">, groszek błotny </w:t>
      </w:r>
      <w:r w:rsidRPr="00031D7A">
        <w:rPr>
          <w:i/>
        </w:rPr>
        <w:t>Lathyrus palustris</w:t>
      </w:r>
      <w:r w:rsidRPr="00031D7A">
        <w:t xml:space="preserve">, komonica błotna </w:t>
      </w:r>
      <w:r w:rsidRPr="00031D7A">
        <w:rPr>
          <w:i/>
        </w:rPr>
        <w:t>Lotus uliginosus</w:t>
      </w:r>
      <w:r w:rsidRPr="00031D7A">
        <w:t xml:space="preserve">, rdest wężownik </w:t>
      </w:r>
      <w:r w:rsidRPr="00031D7A">
        <w:rPr>
          <w:i/>
        </w:rPr>
        <w:t>Polygonum bistorta</w:t>
      </w:r>
      <w:r w:rsidRPr="00031D7A">
        <w:t xml:space="preserve">, jaskier rozłogowy </w:t>
      </w:r>
      <w:r w:rsidRPr="00031D7A">
        <w:rPr>
          <w:i/>
        </w:rPr>
        <w:t>Ranunculus repens</w:t>
      </w:r>
      <w:r w:rsidRPr="00031D7A">
        <w:t xml:space="preserve">, jaskier ostry </w:t>
      </w:r>
      <w:r w:rsidRPr="00031D7A">
        <w:rPr>
          <w:i/>
        </w:rPr>
        <w:t>Ranunculus acris</w:t>
      </w:r>
      <w:r w:rsidRPr="00031D7A">
        <w:t>.</w:t>
      </w:r>
    </w:p>
    <w:p w14:paraId="29D902A3" w14:textId="719C0F46" w:rsidR="00110617" w:rsidRPr="00031D7A" w:rsidRDefault="00110617" w:rsidP="00BD46F8">
      <w:pPr>
        <w:pStyle w:val="Nagwek2"/>
      </w:pPr>
      <w:bookmarkStart w:id="100" w:name="_Toc178598379"/>
      <w:r w:rsidRPr="00031D7A">
        <w:lastRenderedPageBreak/>
        <w:t>Dziedzictwo kulturowe</w:t>
      </w:r>
      <w:bookmarkEnd w:id="100"/>
    </w:p>
    <w:p w14:paraId="771C73B6" w14:textId="27ACD5F6" w:rsidR="00EB717D" w:rsidRPr="00031D7A" w:rsidRDefault="00280433" w:rsidP="00BD46F8">
      <w:pPr>
        <w:pStyle w:val="Nagwek3"/>
      </w:pPr>
      <w:bookmarkStart w:id="101" w:name="_Toc178598380"/>
      <w:r w:rsidRPr="00031D7A">
        <w:t>Wpływ zmian klimatu na dziedzictwo kulturowe</w:t>
      </w:r>
      <w:bookmarkEnd w:id="101"/>
      <w:r w:rsidRPr="00031D7A">
        <w:t xml:space="preserve"> </w:t>
      </w:r>
    </w:p>
    <w:p w14:paraId="3146D828" w14:textId="626064DA" w:rsidR="006218FD" w:rsidRPr="00031D7A" w:rsidRDefault="00280433" w:rsidP="00BD46F8">
      <w:r w:rsidRPr="00031D7A">
        <w:t>Dziedzictw</w:t>
      </w:r>
      <w:r w:rsidR="006561C3" w:rsidRPr="00031D7A">
        <w:t>o</w:t>
      </w:r>
      <w:r w:rsidRPr="00031D7A">
        <w:t xml:space="preserve"> kulturowe</w:t>
      </w:r>
      <w:r w:rsidR="006561C3" w:rsidRPr="00031D7A">
        <w:t xml:space="preserve"> </w:t>
      </w:r>
      <w:r w:rsidRPr="00031D7A">
        <w:t>jest wrażliwe na zmian</w:t>
      </w:r>
      <w:r w:rsidR="00D02DBC">
        <w:t>y</w:t>
      </w:r>
      <w:r w:rsidRPr="00031D7A">
        <w:t xml:space="preserve"> klimatu głównie </w:t>
      </w:r>
      <w:r w:rsidR="00D02DBC">
        <w:t xml:space="preserve">w związku </w:t>
      </w:r>
      <w:r w:rsidRPr="00031D7A">
        <w:t>z</w:t>
      </w:r>
      <w:r w:rsidR="00A1455A">
        <w:t> </w:t>
      </w:r>
      <w:r w:rsidRPr="00031D7A">
        <w:t xml:space="preserve">oddziaływaniem zjawisk klimatycznych na obiekty zabytkowe. </w:t>
      </w:r>
      <w:r w:rsidR="00D02DBC">
        <w:t>Generalnie o</w:t>
      </w:r>
      <w:r w:rsidR="006218FD" w:rsidRPr="00031D7A">
        <w:t xml:space="preserve">biekty zabytkowe w Redzie </w:t>
      </w:r>
      <w:r w:rsidR="00D02DBC">
        <w:t>można ocenić za</w:t>
      </w:r>
      <w:r w:rsidR="006218FD" w:rsidRPr="00031D7A">
        <w:t xml:space="preserve"> mało wrażliwe, gdyż są zazwyczaj utrzymywane w dobrym stanie, nie licząc kilku obiektów zlokalizowanych tuż nad rzeką, gdzie występuje zagrożenie powodziowe.</w:t>
      </w:r>
    </w:p>
    <w:p w14:paraId="3388850F" w14:textId="22C86DCE" w:rsidR="00280433" w:rsidRPr="00031D7A" w:rsidRDefault="00280433" w:rsidP="00BD46F8">
      <w:r w:rsidRPr="00031D7A">
        <w:t>Ponadto w kontekście wrażliwości na zmiany klimatu ważne jest dziedzictwo niematerialne, w</w:t>
      </w:r>
      <w:r w:rsidR="00A1455A">
        <w:t> </w:t>
      </w:r>
      <w:r w:rsidRPr="00031D7A">
        <w:t>szczególności</w:t>
      </w:r>
      <w:r w:rsidR="006218FD" w:rsidRPr="00031D7A">
        <w:t xml:space="preserve"> wiążące się z imprezami plenerowymi. Podobnie powinno być wzięte pod uwagę </w:t>
      </w:r>
      <w:r w:rsidRPr="00031D7A">
        <w:t>bezpieczeństw</w:t>
      </w:r>
      <w:r w:rsidR="006218FD" w:rsidRPr="00031D7A">
        <w:t>o</w:t>
      </w:r>
      <w:r w:rsidRPr="00031D7A">
        <w:t xml:space="preserve"> ludzi będących użytkownikami obiektów zabytk</w:t>
      </w:r>
      <w:r w:rsidR="006218FD" w:rsidRPr="00031D7A">
        <w:t>owych</w:t>
      </w:r>
      <w:r w:rsidRPr="00031D7A">
        <w:t xml:space="preserve">, w związku z występowaniem ekstremalnych zjawisk pogodowych. </w:t>
      </w:r>
    </w:p>
    <w:p w14:paraId="28E20819" w14:textId="3AF167A3" w:rsidR="00280433" w:rsidRPr="00031D7A" w:rsidRDefault="00280433" w:rsidP="00BD46F8">
      <w:pPr>
        <w:pStyle w:val="Nagwek3"/>
      </w:pPr>
      <w:bookmarkStart w:id="102" w:name="_Toc178598381"/>
      <w:r w:rsidRPr="00031D7A">
        <w:t>Zabytki Redy</w:t>
      </w:r>
      <w:bookmarkEnd w:id="102"/>
      <w:r w:rsidRPr="00031D7A">
        <w:t xml:space="preserve"> </w:t>
      </w:r>
    </w:p>
    <w:p w14:paraId="0BBE82E6" w14:textId="65B2F6AB" w:rsidR="00280433" w:rsidRPr="00031D7A" w:rsidRDefault="001613D8" w:rsidP="00BD46F8">
      <w:r w:rsidRPr="00031D7A">
        <w:t>W Red</w:t>
      </w:r>
      <w:r w:rsidR="00D02DBC">
        <w:t>zie</w:t>
      </w:r>
      <w:r w:rsidRPr="00031D7A">
        <w:t xml:space="preserve"> za najważniejszy zabytek uznaje się kościół parafialny pw. Wniebowzięcia Najświętszej Marii Panny i św. Katarzyny Aleksandryjskiej, zlokalizowany przy ul. Gdańskiej 3, powstały na początku XX w. i zbudowany z cegły w stylu neogotyckim. Obiekt wpisano do rejestru zabytków nieruchomych (księgi A) w 2000 </w:t>
      </w:r>
      <w:r w:rsidR="004015B3">
        <w:t>roku</w:t>
      </w:r>
      <w:r w:rsidRPr="00031D7A">
        <w:t xml:space="preserve"> Jest to trzecia świątynia zbudowana w tej lokalizacji, pierwsza drewniana istniała od XII do XVII w. Świątynia ta jest najważniejszą dominantą w krajobrazie </w:t>
      </w:r>
      <w:r w:rsidR="000C3183">
        <w:t>Miast</w:t>
      </w:r>
      <w:r w:rsidRPr="00031D7A">
        <w:t xml:space="preserve">a i głównym jego symbolem – kościół od 1996 </w:t>
      </w:r>
      <w:r w:rsidR="004015B3">
        <w:t>roku</w:t>
      </w:r>
      <w:r w:rsidRPr="00031D7A">
        <w:t xml:space="preserve"> jest motywem herbu Redy. </w:t>
      </w:r>
    </w:p>
    <w:p w14:paraId="078A395F" w14:textId="107A3F2E" w:rsidR="001613D8" w:rsidRPr="00031D7A" w:rsidRDefault="001613D8" w:rsidP="00BD46F8">
      <w:r w:rsidRPr="00031D7A">
        <w:t xml:space="preserve">Sam budynek jest na bieżąco utrzymywany </w:t>
      </w:r>
      <w:r w:rsidR="00280433" w:rsidRPr="00031D7A">
        <w:t>w odpowiednim</w:t>
      </w:r>
      <w:r w:rsidRPr="00031D7A">
        <w:t xml:space="preserve"> stanie, toteż stabilność jego konstrukcji i elewacji powinna być dość odporna na negatywne skutki zmian klimatu, jednak z uwagi na częste zgromadzenia wiernych (szczególnie w dniach świąt) i na odwiedziny turystów, miejsce należy uznać za wrażliwe na negatywne skutki klimatu pod kątem zagrożenia dla bezpieczeństwa ludzi w związku z</w:t>
      </w:r>
      <w:r w:rsidR="00A1455A">
        <w:t> </w:t>
      </w:r>
      <w:r w:rsidRPr="00031D7A">
        <w:t>coraz częstszym występowaniem ekstremalnych zjawisk pogodowych.</w:t>
      </w:r>
    </w:p>
    <w:p w14:paraId="5CC79404" w14:textId="32429E88" w:rsidR="001613D8" w:rsidRPr="00031D7A" w:rsidRDefault="001613D8" w:rsidP="00BD46F8">
      <w:r w:rsidRPr="00031D7A">
        <w:t>Oprócz kościoła, w rejestrze zabytków zamieszczono 6 zabytków archeologicznych (w księdze C). Są</w:t>
      </w:r>
      <w:r w:rsidR="00A1455A">
        <w:t> </w:t>
      </w:r>
      <w:r w:rsidRPr="00031D7A">
        <w:t>to: 5 osad z epoki kamienia i średniowiecza, wpisanych do rejestru w latach 70 i 80 XX w. (4 z nich na terenie dzielnicy Betlejem i Ciechocino, 1 w północnej części Rekowa Dolnego) oraz 1</w:t>
      </w:r>
      <w:r w:rsidR="00A1455A">
        <w:t> </w:t>
      </w:r>
      <w:r w:rsidRPr="00031D7A">
        <w:t xml:space="preserve">średniowieczne grodzisko w okolicach ul. Rzemieślniczej, wpisane do rejestru w 1947 </w:t>
      </w:r>
      <w:r w:rsidR="004015B3">
        <w:t>roku</w:t>
      </w:r>
      <w:r w:rsidRPr="00031D7A">
        <w:t xml:space="preserve"> Ten rodzaj zabytków uznawany jest za wrażliwy na negatywne skutki zmian klimatu ze względu na zagrożenie zmianami poziomu wód gruntowych, przede wszystkim podtopieniami, które mogą wyrządzić nieodwracalne szkody w zasobach, a także zmianami antropogenicznymi (rozlew zabudowy, regulacja przepływu wód i wpływ na poziom wód gruntowych).</w:t>
      </w:r>
    </w:p>
    <w:p w14:paraId="6F863CDF" w14:textId="68948573" w:rsidR="001613D8" w:rsidRPr="00031D7A" w:rsidRDefault="001613D8" w:rsidP="00BD46F8">
      <w:r w:rsidRPr="00031D7A">
        <w:t>W Red</w:t>
      </w:r>
      <w:r w:rsidR="00D02DBC">
        <w:t>zie</w:t>
      </w:r>
      <w:r w:rsidRPr="00031D7A">
        <w:t xml:space="preserve"> jest z kolei wiele obiektów wpisanych do ewidencji zabytków – wojewódzkiej i gminnej. W dniu 1 lipca 2024 </w:t>
      </w:r>
      <w:r w:rsidR="004015B3">
        <w:t>roku</w:t>
      </w:r>
      <w:r w:rsidRPr="00031D7A">
        <w:t>, w Wojewódzkiej Ewidencji Zabytków znaleźć można 53 zabytki nieruchome oraz 66 zabytków archeologicznych, zaś w Gminnej Ewidencji Zabytków – 67 zabytków nieruchomych i</w:t>
      </w:r>
      <w:r w:rsidR="009B4BB3">
        <w:t> </w:t>
      </w:r>
      <w:r w:rsidRPr="00031D7A">
        <w:t>26</w:t>
      </w:r>
      <w:r w:rsidR="009B4BB3">
        <w:t> </w:t>
      </w:r>
      <w:r w:rsidRPr="00031D7A">
        <w:t>zabytków archeologicznych. Wśród redzkich zabytków nieruchomych największą grupę stanowią budynki mieszkalne, na szczególną uwagę zasługują jednak także zabytki  po dziś dzień użytkowane, przede wszystkim dworzec kolejowy, obiekty użyteczności publicznej jak np. budynek Urzędu Miasta (pierwotnie szkoła), czy też budynek usługowy pełniący pierwotnie funkcję młyna. Są to budynki w</w:t>
      </w:r>
      <w:r w:rsidR="009B4BB3">
        <w:t> </w:t>
      </w:r>
      <w:r w:rsidRPr="00031D7A">
        <w:t xml:space="preserve">większości zbudowane z cegły, do pewnego stopnia odporne na zmienne warunki atmosferyczne, jednak z uwagi na ich intensywne użytkowanie powinny być uznane za miejsca wrażliwe na negatywne skutki zmian klimatu pod kątem zagrożenia dla zdrowia i życia ludzi. Co więcej, wyżej wspomniany były </w:t>
      </w:r>
      <w:r w:rsidRPr="00031D7A">
        <w:lastRenderedPageBreak/>
        <w:t xml:space="preserve">młyn i inne zabytkowe budynki zlokalizowane tuż nad rzeką Redą, u których zaobserwowano dość niski poziom utrzymania, zagrożone są wzmożoną erozją w związku z występowaniem wahań poziomu wody w rzece, a nawet podtopień. </w:t>
      </w:r>
    </w:p>
    <w:p w14:paraId="0BDA3040" w14:textId="6CA6CE6B" w:rsidR="001613D8" w:rsidRPr="00031D7A" w:rsidRDefault="001613D8" w:rsidP="00D02DBC">
      <w:r w:rsidRPr="00031D7A">
        <w:t>W Redzie dotychczas objęto 4 obiekty zieleni ochroną wynikającą z wpisu do ewidencji zabytków</w:t>
      </w:r>
      <w:r w:rsidR="00280433" w:rsidRPr="00031D7A">
        <w:rPr>
          <w:rStyle w:val="Odwoanieprzypisudolnego"/>
        </w:rPr>
        <w:footnoteReference w:id="5"/>
      </w:r>
      <w:r w:rsidRPr="00031D7A">
        <w:t xml:space="preserve">. Pierwszym jest aleja drzew jednorzędowa z końca XVIII w., ze starodrzewem lipowym i klonowym, wpisana do Wojewódzkiej Ewidencji Zabytków w 1989 </w:t>
      </w:r>
      <w:r w:rsidR="004015B3">
        <w:t>roku</w:t>
      </w:r>
      <w:r w:rsidR="00D02DBC">
        <w:t xml:space="preserve"> </w:t>
      </w:r>
      <w:r w:rsidR="00FD752F">
        <w:t xml:space="preserve">(przy Al. Lipowej). </w:t>
      </w:r>
      <w:r w:rsidR="00D02DBC">
        <w:t xml:space="preserve">W </w:t>
      </w:r>
      <w:r w:rsidRPr="00031D7A">
        <w:t>Wojewódzkiej Ewidencji wpisany jest również cmentarz rzymskokatolicki przy ul. Gdańskiej powstały w połowie XIX w. Na</w:t>
      </w:r>
      <w:r w:rsidR="009B4BB3">
        <w:t> </w:t>
      </w:r>
      <w:r w:rsidRPr="00031D7A">
        <w:t xml:space="preserve">cmentarzu tym, głównie na jego obrzeżach rośnie wiele wysokich drzew, niektóre o potencjale pomnika przyrody. Z kolei w Gminnej Ewidencji Zabytków, oprócz wspomnianego cmentarza, aktualnie wpisane są: zespół dworsko-parkowy – pozostałości parku przy ul. Gajowej (Zespół dworsko </w:t>
      </w:r>
      <w:r w:rsidR="00D02DBC">
        <w:t>–</w:t>
      </w:r>
      <w:r w:rsidRPr="00031D7A">
        <w:t xml:space="preserve"> parkowy w Ciechocinie) oraz zespół pałacowo-parkowy – park przy ul. Rzecznej (Zespół dworsko </w:t>
      </w:r>
      <w:r w:rsidR="00D02DBC">
        <w:t>–</w:t>
      </w:r>
      <w:r w:rsidRPr="00031D7A">
        <w:t xml:space="preserve"> parkowy w</w:t>
      </w:r>
      <w:r w:rsidR="009B4BB3">
        <w:t> </w:t>
      </w:r>
      <w:r w:rsidRPr="00031D7A">
        <w:t>Pieleszewie). Ekosystemy zieleni zabytkowej uznaje się za wrażliwe na negatywne skutki zmian klimatu ze względu na zagrożenie występowaniem ekstremalnych zjawisk pogodowych (siln</w:t>
      </w:r>
      <w:r w:rsidR="00D02DBC">
        <w:t>y</w:t>
      </w:r>
      <w:r w:rsidRPr="00031D7A">
        <w:t xml:space="preserve"> wiatr, burze, nawałnice) i okresów suszy, a także ze względu na rozprzestrzenianie się chorób i szkodników roślinności wywołane oddziaływaniem antropopresji </w:t>
      </w:r>
      <w:r w:rsidR="00D02DBC">
        <w:t xml:space="preserve">oraz </w:t>
      </w:r>
      <w:r w:rsidRPr="00031D7A">
        <w:t>ociepleni</w:t>
      </w:r>
      <w:r w:rsidR="00D02DBC">
        <w:t>em</w:t>
      </w:r>
      <w:r w:rsidRPr="00031D7A">
        <w:t xml:space="preserve"> klimatu. Co więcej, drzewa na cmentarzu parafialnym są cenne ze względu na ich funkcję zacieniającą, co jest szczególnie ważne dla ludzi odwiedzających cmentarz w okresie letnim, kiedy występują fale upałów, z drugiej strony ich zawalenie pod wpływem ekstremalnych zjawisk pogodowych (siln</w:t>
      </w:r>
      <w:r w:rsidR="00280433" w:rsidRPr="00031D7A">
        <w:t>ego</w:t>
      </w:r>
      <w:r w:rsidRPr="00031D7A">
        <w:t xml:space="preserve"> wiatr</w:t>
      </w:r>
      <w:r w:rsidR="00280433" w:rsidRPr="00031D7A">
        <w:t>u</w:t>
      </w:r>
      <w:r w:rsidRPr="00031D7A">
        <w:t xml:space="preserve"> i burz) może stanowić zagrożenie dla zdrowia i życia ludzi odwiedzających cmentarz i dla zabytkowych nagrobków.</w:t>
      </w:r>
    </w:p>
    <w:p w14:paraId="4C79B6D4" w14:textId="15CC7C20" w:rsidR="001613D8" w:rsidRPr="00031D7A" w:rsidRDefault="00280433" w:rsidP="00BD46F8">
      <w:pPr>
        <w:pStyle w:val="Nagwek3"/>
      </w:pPr>
      <w:bookmarkStart w:id="103" w:name="_Toc178598382"/>
      <w:r w:rsidRPr="00031D7A">
        <w:t>Dziedzictwo niematerialne</w:t>
      </w:r>
      <w:bookmarkEnd w:id="103"/>
      <w:r w:rsidRPr="00031D7A">
        <w:t xml:space="preserve"> </w:t>
      </w:r>
    </w:p>
    <w:p w14:paraId="45856C35" w14:textId="7E861D2B" w:rsidR="00F85CAD" w:rsidRDefault="001613D8" w:rsidP="00BD46F8">
      <w:r w:rsidRPr="00031D7A">
        <w:t>W Redzie funkcjonuje dom kultury pod nazwą „Fabryka Kultury”, przy ul. Łąkow</w:t>
      </w:r>
      <w:r w:rsidR="001F38B5" w:rsidRPr="00031D7A">
        <w:t>ej</w:t>
      </w:r>
      <w:r w:rsidRPr="00031D7A">
        <w:t xml:space="preserve"> 59A w budynku byłej wymiennikowni Miejskiego Przedsiębiorstwa Ciepłowniczo-Komunalnego „Koksik”. Instytucja ta</w:t>
      </w:r>
      <w:r w:rsidR="00A1455A">
        <w:t> </w:t>
      </w:r>
      <w:r w:rsidRPr="00031D7A">
        <w:t>jest miejscem rozwoju działalności artystycznej w mieście, ochrony kultury oraz edukacji, turyst</w:t>
      </w:r>
      <w:r w:rsidR="00E2230A" w:rsidRPr="00031D7A">
        <w:t>y</w:t>
      </w:r>
      <w:r w:rsidRPr="00031D7A">
        <w:t xml:space="preserve">ki i promocji Gminy Miasto Reda. Organizowane są tam regularnie mniejsze spotkania, warsztaty i tym podobne wydarzenia w dziedzinie kultury. </w:t>
      </w:r>
    </w:p>
    <w:p w14:paraId="0B4D13A4" w14:textId="551827DB" w:rsidR="00EE701A" w:rsidRPr="00031D7A" w:rsidRDefault="001D0096" w:rsidP="00BD46F8">
      <w:r>
        <w:t>Reda posiada również nowoczesną Miejską Bibliotekę Publiczną</w:t>
      </w:r>
      <w:r w:rsidR="00F85CAD">
        <w:t>, na terenie której prężnie działają Stowarzyszenie Przyjaciół Biblioteki oraz Uniwersytet Trzeciego Wieku i</w:t>
      </w:r>
      <w:r w:rsidR="00F85CAD" w:rsidRPr="00F85CAD">
        <w:t xml:space="preserve"> Zrzeszenie Kaszubsko-Pomorski</w:t>
      </w:r>
      <w:r w:rsidR="00F85CAD">
        <w:t xml:space="preserve">e. Z biblioteki i jej czytelni korzysta ponad 3,6 tys. mieszkańców Redy. W bibliotece odbywają się różnego rodzaju spotkania, wystawy i kiermasze. </w:t>
      </w:r>
    </w:p>
    <w:p w14:paraId="7467C9F7" w14:textId="1D74AB13" w:rsidR="001613D8" w:rsidRPr="00031D7A" w:rsidRDefault="001613D8" w:rsidP="00BD46F8">
      <w:r w:rsidRPr="00031D7A">
        <w:t xml:space="preserve">W Redzie cyklicznie odbywa się impreza </w:t>
      </w:r>
      <w:r w:rsidR="00EE701A" w:rsidRPr="00031D7A">
        <w:t>plenerowa</w:t>
      </w:r>
      <w:r w:rsidRPr="00031D7A">
        <w:t xml:space="preserve"> – „Dni Redy”, impreza artystyczno-rozrywkowa (głównie koncertowa), w której co roku</w:t>
      </w:r>
      <w:r w:rsidR="00E2230A" w:rsidRPr="00031D7A">
        <w:t xml:space="preserve"> w czerwcu</w:t>
      </w:r>
      <w:r w:rsidRPr="00031D7A">
        <w:t xml:space="preserve"> bierze udział ok. 3500 osób. Jest to wydarzenie kulturowe</w:t>
      </w:r>
      <w:r w:rsidR="00EE701A" w:rsidRPr="00031D7A">
        <w:t>, wskazujące na</w:t>
      </w:r>
      <w:r w:rsidRPr="00031D7A">
        <w:t xml:space="preserve"> wrażliw</w:t>
      </w:r>
      <w:r w:rsidR="00EE701A" w:rsidRPr="00031D7A">
        <w:t>ość dziedzictwa kulturowego Redy</w:t>
      </w:r>
      <w:r w:rsidRPr="00031D7A">
        <w:t xml:space="preserve"> na negatywne skutki zmian klimatu – zagrożone jest życie i zdrowie ludzi w związku z występowaniem ekstremalnych zjawisk pogodowych oraz fal upałów w okresie letnim.</w:t>
      </w:r>
    </w:p>
    <w:p w14:paraId="0546E975" w14:textId="789F509B" w:rsidR="00110617" w:rsidRPr="00031D7A" w:rsidRDefault="00110617" w:rsidP="00BD46F8">
      <w:pPr>
        <w:pStyle w:val="Nagwek2"/>
      </w:pPr>
      <w:bookmarkStart w:id="104" w:name="_Toc178598383"/>
      <w:r w:rsidRPr="00031D7A">
        <w:lastRenderedPageBreak/>
        <w:t>Turystyka i rekreacja</w:t>
      </w:r>
      <w:bookmarkEnd w:id="104"/>
    </w:p>
    <w:p w14:paraId="66B88943" w14:textId="77777777" w:rsidR="004413ED" w:rsidRPr="00031D7A" w:rsidRDefault="004413ED" w:rsidP="00BD46F8">
      <w:pPr>
        <w:pStyle w:val="Nagwek3"/>
      </w:pPr>
      <w:bookmarkStart w:id="105" w:name="_Toc178598384"/>
      <w:r w:rsidRPr="00031D7A">
        <w:t>Znaczenie turystki w rozwoju społeczno-gospodarczym regionu</w:t>
      </w:r>
      <w:bookmarkEnd w:id="105"/>
    </w:p>
    <w:p w14:paraId="5076AECC" w14:textId="684AECE4" w:rsidR="004413ED" w:rsidRPr="00031D7A" w:rsidRDefault="004413ED" w:rsidP="00BD46F8">
      <w:r w:rsidRPr="00031D7A">
        <w:t xml:space="preserve">W Redzie od kilku lat obserwowany jest stały wzrost liczby podmiotów gospodarczych, co sprawia, że </w:t>
      </w:r>
      <w:r w:rsidR="00FD752F">
        <w:t>M</w:t>
      </w:r>
      <w:r w:rsidRPr="00031D7A">
        <w:t xml:space="preserve">iasto </w:t>
      </w:r>
      <w:r w:rsidR="00FD752F">
        <w:t>staje się</w:t>
      </w:r>
      <w:r w:rsidRPr="00031D7A">
        <w:t xml:space="preserve"> ważnym ośrodkiem handlowym w regionie i województwie. Wskaźnik liczby podmiotów gospodarczych </w:t>
      </w:r>
      <w:r w:rsidR="00FD752F">
        <w:t xml:space="preserve">(na 1000 mieszkańców) </w:t>
      </w:r>
      <w:r w:rsidRPr="00031D7A">
        <w:t xml:space="preserve">świadczy o wysokim poziomie przedsiębiorczości w </w:t>
      </w:r>
      <w:r w:rsidR="00FD752F">
        <w:t>M</w:t>
      </w:r>
      <w:r w:rsidRPr="00031D7A">
        <w:t>ieście i w 2023</w:t>
      </w:r>
      <w:r w:rsidR="00784BAF">
        <w:t xml:space="preserve"> </w:t>
      </w:r>
      <w:r w:rsidR="004015B3">
        <w:t>roku</w:t>
      </w:r>
      <w:r w:rsidRPr="00031D7A">
        <w:t xml:space="preserve"> wynosił 147. Na tle regionu Reda plasuje się na 2 miejscu i jest to wskaźnik kształtujący się powyżej średniej powiatu wejherowskiego (137) (dane GUS 2023, Strategia Rozwoju Gminy Miasto Reda do 2030 roku).</w:t>
      </w:r>
    </w:p>
    <w:p w14:paraId="741CB1AE" w14:textId="51D20806" w:rsidR="004413ED" w:rsidRPr="00031D7A" w:rsidRDefault="004413ED" w:rsidP="00BD46F8">
      <w:r w:rsidRPr="00031D7A">
        <w:t xml:space="preserve">W Redzie zaznacza się </w:t>
      </w:r>
      <w:r w:rsidR="00FD752F">
        <w:t>wzrost</w:t>
      </w:r>
      <w:r w:rsidRPr="00031D7A">
        <w:t xml:space="preserve"> liczby zarejestrowanych podmiotów w sekcji I wg PKD, których działalność związana jest z zakwaterowaniem i usługami gastronomicznymi</w:t>
      </w:r>
      <w:r w:rsidR="00FD752F">
        <w:t xml:space="preserve"> (rys. 9) </w:t>
      </w:r>
      <w:r w:rsidRPr="00031D7A">
        <w:t xml:space="preserve">. W roku 2023 udział jednostek podmiotów wg sekcji I w ogóle podmiotów gospodarki narodowej w Redzie wynosił 7%. Udział podmiotów sekcji R wg PKD, których działalność związana jest z kulturą, rozrywką </w:t>
      </w:r>
      <w:r w:rsidRPr="00A1455A">
        <w:t>i</w:t>
      </w:r>
      <w:r w:rsidR="00A1455A">
        <w:t> </w:t>
      </w:r>
      <w:r w:rsidRPr="00A1455A">
        <w:t>rekreacją</w:t>
      </w:r>
      <w:r w:rsidRPr="00031D7A">
        <w:t xml:space="preserve"> od kilku lat utrzymuje się na podobnym poziomie i wynosi około 1,2% w odniesieniu do</w:t>
      </w:r>
      <w:r w:rsidR="00A1455A">
        <w:t> </w:t>
      </w:r>
      <w:r w:rsidRPr="00031D7A">
        <w:t>ogólnej liczby podmiotów gospodarki narodowej w Redzie.</w:t>
      </w:r>
    </w:p>
    <w:p w14:paraId="0BD95DCB" w14:textId="77777777" w:rsidR="004413ED" w:rsidRPr="00031D7A" w:rsidRDefault="004413ED" w:rsidP="00FD752F">
      <w:pPr>
        <w:ind w:firstLine="0"/>
        <w:jc w:val="center"/>
      </w:pPr>
      <w:r w:rsidRPr="00031D7A">
        <w:rPr>
          <w:noProof/>
          <w:lang w:eastAsia="pl-PL"/>
        </w:rPr>
        <w:drawing>
          <wp:inline distT="0" distB="0" distL="0" distR="0" wp14:anchorId="6B09E61E" wp14:editId="7F76BEA0">
            <wp:extent cx="4652871" cy="256227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96797" cy="2641533"/>
                    </a:xfrm>
                    <a:prstGeom prst="rect">
                      <a:avLst/>
                    </a:prstGeom>
                    <a:noFill/>
                  </pic:spPr>
                </pic:pic>
              </a:graphicData>
            </a:graphic>
          </wp:inline>
        </w:drawing>
      </w:r>
    </w:p>
    <w:p w14:paraId="0CB44B2A" w14:textId="77777777" w:rsidR="00204526" w:rsidRPr="00031D7A" w:rsidRDefault="004413ED" w:rsidP="00BD46F8">
      <w:pPr>
        <w:pStyle w:val="Rysunki"/>
      </w:pPr>
      <w:bookmarkStart w:id="106" w:name="_Toc177540591"/>
      <w:r w:rsidRPr="00031D7A">
        <w:t>Udział podmiotów związanych z turystyką (sekcji I – podmiotów związanych z zakwaterowaniem i usługami gastronomicznymi, sekcji R – podmiotów związanych z kulturą, rozrywką i rekreacją) wg PKD w ogóle podmiotów gospodarki narodowej w Redzie</w:t>
      </w:r>
      <w:bookmarkEnd w:id="106"/>
      <w:r w:rsidRPr="00031D7A">
        <w:t xml:space="preserve"> </w:t>
      </w:r>
    </w:p>
    <w:p w14:paraId="0D2507EE" w14:textId="765F3D75" w:rsidR="004413ED" w:rsidRPr="00031D7A" w:rsidRDefault="004413ED" w:rsidP="00BD46F8">
      <w:pPr>
        <w:pStyle w:val="rdo"/>
      </w:pPr>
      <w:r w:rsidRPr="00031D7A">
        <w:t xml:space="preserve">Źródło: </w:t>
      </w:r>
      <w:r w:rsidR="00204526" w:rsidRPr="00031D7A">
        <w:t>BDL</w:t>
      </w:r>
      <w:r w:rsidRPr="00031D7A">
        <w:t xml:space="preserve"> 2023</w:t>
      </w:r>
    </w:p>
    <w:p w14:paraId="60ADF692" w14:textId="66DC5A77" w:rsidR="004413ED" w:rsidRPr="00031D7A" w:rsidRDefault="004413ED" w:rsidP="00BD46F8">
      <w:r w:rsidRPr="00031D7A">
        <w:t>Jednym z główny</w:t>
      </w:r>
      <w:r w:rsidR="00FD752F">
        <w:t>ch</w:t>
      </w:r>
      <w:r w:rsidRPr="00031D7A">
        <w:t xml:space="preserve"> czynników determinujących funkcjonowanie </w:t>
      </w:r>
      <w:r w:rsidR="00FD752F">
        <w:t>turystyki</w:t>
      </w:r>
      <w:r w:rsidRPr="00031D7A">
        <w:t xml:space="preserve"> jest klimat. Określa on przydatność terenu dla lokalizacji działalności turystycznych, warunkuje zakres usług turystycznych, kształtuje sezonowość popytu turystycznego oraz ma istotny wpływ na koszty związane z</w:t>
      </w:r>
      <w:r w:rsidR="00A1455A">
        <w:t> </w:t>
      </w:r>
      <w:r w:rsidRPr="00031D7A">
        <w:t xml:space="preserve">zagospodarowaniem i infrastrukturą turystyczną. Zmiany klimatu mogą powodować poważne konsekwencje gospodarcze dla kształtującego się sektora turystyki w </w:t>
      </w:r>
      <w:r w:rsidR="00FD752F">
        <w:t>M</w:t>
      </w:r>
      <w:r w:rsidRPr="00031D7A">
        <w:t>ieście. Obecnie funkcjonowanie i znaczenie sektora turystyki w Redzie w dużej mierze zależy od zasobów przyrodniczych i</w:t>
      </w:r>
      <w:r w:rsidR="00A1455A">
        <w:t> </w:t>
      </w:r>
      <w:r w:rsidRPr="00031D7A">
        <w:t>krajobrazowych i ich wrażliwości. W kształtowaniu się turystyki kluczową rolę odgrywa również położeni</w:t>
      </w:r>
      <w:r w:rsidR="00586C79">
        <w:t>e</w:t>
      </w:r>
      <w:r w:rsidRPr="00031D7A">
        <w:t xml:space="preserve"> </w:t>
      </w:r>
      <w:r w:rsidR="00FD752F">
        <w:t>M</w:t>
      </w:r>
      <w:r w:rsidRPr="00031D7A">
        <w:t xml:space="preserve">iasta w granicach aglomeracji trójmiejskiej. Stanowi to potencjał rozwoju usług turystycznych i rekreacyjnych w </w:t>
      </w:r>
      <w:r w:rsidR="00FD752F">
        <w:t>M</w:t>
      </w:r>
      <w:r w:rsidRPr="00031D7A">
        <w:t>ieście, gdzie dominować będzie turystyka krajoznawcza i</w:t>
      </w:r>
      <w:r w:rsidR="00A1455A">
        <w:t> </w:t>
      </w:r>
      <w:r w:rsidRPr="00031D7A">
        <w:t>przyrodnicza.</w:t>
      </w:r>
    </w:p>
    <w:p w14:paraId="0CD93953" w14:textId="77777777" w:rsidR="004413ED" w:rsidRPr="00031D7A" w:rsidRDefault="004413ED" w:rsidP="00BD46F8">
      <w:pPr>
        <w:pStyle w:val="Nagwek3"/>
      </w:pPr>
      <w:bookmarkStart w:id="107" w:name="_Toc178598385"/>
      <w:r w:rsidRPr="00031D7A">
        <w:lastRenderedPageBreak/>
        <w:t>Zasoby przyrodnicze i kulturowe</w:t>
      </w:r>
      <w:bookmarkEnd w:id="107"/>
    </w:p>
    <w:p w14:paraId="0478E96A" w14:textId="278D07E3" w:rsidR="004413ED" w:rsidRPr="00031D7A" w:rsidRDefault="004413ED" w:rsidP="00BD46F8">
      <w:r w:rsidRPr="00031D7A">
        <w:t xml:space="preserve">Zasoby środowiska przyrodniczego należą do istotnych atrakcji turystycznych Redy i mogą być podstawowym zasobem rozwoju turystyki w </w:t>
      </w:r>
      <w:r w:rsidR="00FD752F">
        <w:t>M</w:t>
      </w:r>
      <w:r w:rsidRPr="00031D7A">
        <w:t>ieście ukierunkowanej na rekreację i wypoczynek. Jednocześnie są one wrażliwe na zmiany klimatu i ich skutki. Z punktu widzenia turystyki w </w:t>
      </w:r>
      <w:r w:rsidR="00FD752F">
        <w:t>M</w:t>
      </w:r>
      <w:r w:rsidRPr="00031D7A">
        <w:t xml:space="preserve">ieście szczególne znaczenie ma położenie w trzech mezoregionach: na Pobrzeżu Kaszubskim, w Pradolinie Redy – Łeby, na Pojezierzu Kaszubskim oraz krajobrazy z nimi związane. W północnej i południowo-zachodniej części </w:t>
      </w:r>
      <w:r w:rsidR="00FD752F">
        <w:t>M</w:t>
      </w:r>
      <w:r w:rsidRPr="00031D7A">
        <w:t>iasta dominują krajobrazy leśn</w:t>
      </w:r>
      <w:r w:rsidR="00FD752F">
        <w:t>e</w:t>
      </w:r>
      <w:r w:rsidRPr="00031D7A">
        <w:t xml:space="preserve"> (zwartych kompleksów leśnych) związane z</w:t>
      </w:r>
      <w:r w:rsidR="00FD752F">
        <w:t> </w:t>
      </w:r>
      <w:r w:rsidRPr="00031D7A">
        <w:t xml:space="preserve">wysoczyzną, gdzie wykształciły się zbiorowiska żyznej i kwaśnej buczyny niżowej oraz borów sosnowych. Obszary te zostały objęte ochroną obszarową: północny kompleks leśny jako Obszar Chronionego Krajobrazu Puszczy Darżlubskiej oraz obszar Natura 2000 Puszcza Darżlubska PLB220007 będący ostoją ptasią. Południowo-zachodni kompleks leśny jest częścią Trójmiejskiego Parku Krajobrazowego. Na terenach tych dominuje turystyka krajoznawcza (piesza, rowerowa, konna) oraz przyrodnicza. Ważne z punktu widzenia atrakcyjności </w:t>
      </w:r>
      <w:r w:rsidR="00FD752F">
        <w:t>M</w:t>
      </w:r>
      <w:r w:rsidRPr="00031D7A">
        <w:t xml:space="preserve">iasta, kształtowania się turystyki i wrażliwości na zmiany klimatu są również krajobrazy doliny rzeki Redy przepływającej równoleżnikowo przez </w:t>
      </w:r>
      <w:r w:rsidR="000C3183">
        <w:t>Miast</w:t>
      </w:r>
      <w:r w:rsidRPr="00031D7A">
        <w:t>o wraz z terenami łąk i pastwisk poprzecinanych liczną siecią kanałów odwadniających (m.in.</w:t>
      </w:r>
      <w:r w:rsidR="009B4BB3">
        <w:t> </w:t>
      </w:r>
      <w:r w:rsidRPr="00031D7A">
        <w:t xml:space="preserve">Kanał Łyski, Kanał Mrzeziński). W zachodniej części </w:t>
      </w:r>
      <w:r w:rsidR="00FD752F">
        <w:t>M</w:t>
      </w:r>
      <w:r w:rsidRPr="00031D7A">
        <w:t xml:space="preserve">iasta rzeka Reda jest malownicza na co wpływa jej meandrujący charakter, natomiast we wschodnim odcinku jej przebieg jest prostolinijny, co jest wynikiem działań regulacyjnych. Rzeka Reda stanowi szlak kajakowy, której krajobraz jest urozmaicony licznymi zadrzewieniami olchowymi oraz roślinnością szuwarową. We wschodniej części </w:t>
      </w:r>
      <w:r w:rsidR="00FD752F">
        <w:t>M</w:t>
      </w:r>
      <w:r w:rsidRPr="00031D7A">
        <w:t>iasta występują bardzo cenne i atrakcyjne turystycznie krajobrazy otwarte wilgotnych łąk i pastwisk, gdzie wzdłuż rowów występują charakterystyczne łozowiska (część wschodnio-południowa) oraz ł</w:t>
      </w:r>
      <w:r w:rsidR="00B32DE2" w:rsidRPr="00031D7A">
        <w:t>ę</w:t>
      </w:r>
      <w:r w:rsidRPr="00031D7A">
        <w:t>gi olszowo-jesionowe (część północno-wschodnia). Na terenach tych dominuje turystyka krajoznawcza (rowerowa) oraz przyrodnicza</w:t>
      </w:r>
      <w:r w:rsidR="007201B6">
        <w:t xml:space="preserve"> (Staszek i in. 2022). </w:t>
      </w:r>
    </w:p>
    <w:p w14:paraId="2D9F4D31" w14:textId="509D592F" w:rsidR="004413ED" w:rsidRPr="00031D7A" w:rsidRDefault="004413ED" w:rsidP="00BD46F8">
      <w:r w:rsidRPr="00031D7A">
        <w:t>Na terenie zurbanizowanym ważna i wrażliwa na zmiany klimatu jest zieleń miejska, w</w:t>
      </w:r>
      <w:r w:rsidR="00A1455A">
        <w:t> </w:t>
      </w:r>
      <w:r w:rsidRPr="00031D7A">
        <w:t xml:space="preserve">szczególności parki miejskie oraz zabytkowe nasadzenia wzdłuż dróg. Spośród parków Redy wyjątkowo atrakcyjny turystycznie jest Miejski Park Rodzinny, który położony jest w samym centrum </w:t>
      </w:r>
      <w:r w:rsidR="00FD752F">
        <w:t>M</w:t>
      </w:r>
      <w:r w:rsidRPr="00031D7A">
        <w:t xml:space="preserve">iasta nad rzeką Redą. Jest on ważnym elementem struktury przyrodniczej </w:t>
      </w:r>
      <w:r w:rsidR="00FD752F">
        <w:t>M</w:t>
      </w:r>
      <w:r w:rsidRPr="00031D7A">
        <w:t>iasta. Na terenie parku występują liczne zadrzewnienia olsowe, często wypełnione wodą, tworząc charakterystyczną strukturę parku. W parku znajdują się m.in. plenerowa siłownia, plac zabaw, skatepark, amfiteatr, plaża jak również przystań kajakowa nad rzeką Redą. Park miejski jest miejscem spotkań i wypoczynku zarówno mieszkańców Redy, jak i turystów, tutaj również odbywają się wydarzenia plenerowe – koncerty i</w:t>
      </w:r>
      <w:r w:rsidR="00A1455A">
        <w:t> </w:t>
      </w:r>
      <w:r w:rsidRPr="00031D7A">
        <w:t xml:space="preserve">festyny. Drugim bardzo ważnym obiektem jest Park miejski w Ciechocinie z zagospodarowaniem turystycznym usytuowany w północnej części </w:t>
      </w:r>
      <w:r w:rsidR="000C3183">
        <w:t>Miast</w:t>
      </w:r>
      <w:r w:rsidRPr="00031D7A">
        <w:t>a, w którym to występuje starodrzew, głównie składający się z</w:t>
      </w:r>
      <w:r w:rsidR="009B4BB3">
        <w:t> </w:t>
      </w:r>
      <w:r w:rsidRPr="00031D7A">
        <w:t>klonów pospolitych ale również jesionów, grabów, lip drobnolistnych czy olszy czarnej (dwa drzewa klon jawor i dąb szypułkowy objęte są ochroną w postaci pomników przyrody). Na terenie parku znajduje się również boisko sportowe. Do atrakcyjnych turystycznie miejsc należą również aleja lipowa wzdłuż ul. Rzecznej w Pieleszewie, która objęta jest ochroną jako pomnik przyrody wraz z</w:t>
      </w:r>
      <w:r w:rsidR="00A1455A">
        <w:t> </w:t>
      </w:r>
      <w:r w:rsidRPr="00031D7A">
        <w:t xml:space="preserve">zabytkowym zespołem dworsko-parkowym, oraz aleja lipowa przy </w:t>
      </w:r>
      <w:r w:rsidR="006C272F">
        <w:t>Al.</w:t>
      </w:r>
      <w:r w:rsidR="00586C79">
        <w:t xml:space="preserve"> </w:t>
      </w:r>
      <w:r w:rsidRPr="00031D7A">
        <w:t>Lipowej w Ciechocinie.</w:t>
      </w:r>
    </w:p>
    <w:p w14:paraId="536127CB" w14:textId="21A30B86" w:rsidR="004413ED" w:rsidRPr="00031D7A" w:rsidRDefault="004413ED" w:rsidP="00BD46F8">
      <w:r w:rsidRPr="00031D7A">
        <w:t>Z punktu widzenia wrażliwości na zmiany klimatu ważne są walory kulturowe, jednakże w Redzie nie są one liczne. Do najistotniejszych zabytków należą: kościół p.w. Wniebowzięcia NMP przy ul.</w:t>
      </w:r>
      <w:r w:rsidR="00784BAF">
        <w:t> </w:t>
      </w:r>
      <w:r w:rsidRPr="00031D7A">
        <w:t>Gdańskiej, cmentarz wraz ze starodrzewem, zespół dworca kolejowego wraz ze starodrzewem i</w:t>
      </w:r>
      <w:r w:rsidR="00A1455A">
        <w:t> </w:t>
      </w:r>
      <w:r w:rsidRPr="00031D7A">
        <w:t>osiedle kolejowe, zespół dworsko</w:t>
      </w:r>
      <w:r w:rsidR="00784BAF">
        <w:t>-</w:t>
      </w:r>
      <w:r w:rsidRPr="00031D7A">
        <w:t>parkowy w Ciechocinie, zespół dworsko – parkowy w Pieleszewie, osiedle mieszkaniowe przy ul. Poniatowskiego.</w:t>
      </w:r>
    </w:p>
    <w:p w14:paraId="51406C2A" w14:textId="64572586" w:rsidR="004413ED" w:rsidRPr="00031D7A" w:rsidRDefault="004413ED" w:rsidP="00BD46F8">
      <w:r w:rsidRPr="00031D7A">
        <w:lastRenderedPageBreak/>
        <w:t>Wskaźniki obrazujące wrażliwość turystycznych zasobów przyrodniczych na zmian</w:t>
      </w:r>
      <w:r w:rsidR="006C272F">
        <w:t>y</w:t>
      </w:r>
      <w:r w:rsidRPr="00031D7A">
        <w:t xml:space="preserve"> klimatu odnoszą się do występowania i udziału w </w:t>
      </w:r>
      <w:r w:rsidR="006C272F">
        <w:t>M</w:t>
      </w:r>
      <w:r w:rsidRPr="00031D7A">
        <w:t xml:space="preserve">ieście cennych ekosystemów, obiektów i obszarów chronionych wrażliwych na suszę, silny wiatr oraz intensywne opady deszczu. Skutkiem występowania suszy może być obniżenie się przepływu w </w:t>
      </w:r>
      <w:r w:rsidR="00E2230A" w:rsidRPr="00031D7A">
        <w:t>rzece</w:t>
      </w:r>
      <w:r w:rsidR="00784BAF">
        <w:t xml:space="preserve"> </w:t>
      </w:r>
      <w:r w:rsidRPr="00031D7A">
        <w:t>Redzie, co przyczyni się do wzrostu zanieczyszczenia wód, obniżenia atrakcyjności turystycznej rzeki oraz wpłynie na funkcjonowanie działalności związanej z turystyką kajakową. Przesuszenie cennych ekosystemów leśnych i łąkowych, jak również drzew o</w:t>
      </w:r>
      <w:r w:rsidR="00A1455A">
        <w:t> </w:t>
      </w:r>
      <w:r w:rsidRPr="00031D7A">
        <w:t>wysokich walorach przyrodniczych (starodrzew i drzewa pomnikowe) obniża ich walory turystyczne. Zjawisko suszy przyczynia się również  do wzrostu występowania szkodników i chorób grzybowych oraz pożarów w lasach powodując utratę turystycznych zasobów przyrodniczych. Skutkiem silnego wiatru są wiatrołomy i wywroty, które powodują obniżenie lub utratę atrakcyjnych drzewostanów. Przyczyną wzrostu zanieczyszczeń w rzece mogą być również intensywne opady deszczu. Skutki zmian klimatu powodują utratę lub obniżenie wartości i walorów przyrodniczych, ich atrakcyjności turystycznej oraz wpływają na działalność usług związanych z turystyką. Obiekty cenne ze względów historycznych i</w:t>
      </w:r>
      <w:r w:rsidR="00A1455A">
        <w:t> </w:t>
      </w:r>
      <w:r w:rsidRPr="00031D7A">
        <w:t xml:space="preserve">kulturowych narażone są przede wszystkim na uszkodzenia, zniszczenia i awarie spowodowane pożarami, silnym wiatrem, burzami i podtopieniami. Skutki zmian klimatu mogą spowodować pogorszenie się warunków do rekreacji i turystyki w mieście. Spadek atrakcyjności turystycznej tych zasobów może skutkować obniżeniem natężenia ruchu turystycznego, czego konsekwencją będzie spadek dochodów tego sektora. </w:t>
      </w:r>
    </w:p>
    <w:p w14:paraId="2F8263CC" w14:textId="77777777" w:rsidR="004413ED" w:rsidRPr="00031D7A" w:rsidRDefault="004413ED" w:rsidP="00BD46F8">
      <w:pPr>
        <w:pStyle w:val="Nagwek3"/>
      </w:pPr>
      <w:bookmarkStart w:id="108" w:name="_Toc178598386"/>
      <w:r w:rsidRPr="00031D7A">
        <w:t>Zagospodarowanie turystyczne i usługi turystyczne</w:t>
      </w:r>
      <w:bookmarkEnd w:id="108"/>
    </w:p>
    <w:p w14:paraId="383B4919" w14:textId="347D5285" w:rsidR="004413ED" w:rsidRPr="00031D7A" w:rsidRDefault="006C272F" w:rsidP="00BD46F8">
      <w:r>
        <w:t>W ocenie wrażliwości sektora na zmiany klimatu i</w:t>
      </w:r>
      <w:r w:rsidR="004413ED" w:rsidRPr="00031D7A">
        <w:t>stotn</w:t>
      </w:r>
      <w:r>
        <w:t xml:space="preserve">y </w:t>
      </w:r>
      <w:r w:rsidR="004413ED" w:rsidRPr="00031D7A">
        <w:t>ruch turystyczn</w:t>
      </w:r>
      <w:r>
        <w:t>y</w:t>
      </w:r>
      <w:r w:rsidR="004413ED" w:rsidRPr="00031D7A">
        <w:t xml:space="preserve"> </w:t>
      </w:r>
      <w:r>
        <w:t xml:space="preserve">oraz </w:t>
      </w:r>
      <w:r w:rsidR="004413ED" w:rsidRPr="00031D7A">
        <w:t xml:space="preserve">infrastruktura turystyczna. Na zmiany klimatu </w:t>
      </w:r>
      <w:r>
        <w:t>wrażliwe mogą być</w:t>
      </w:r>
      <w:r w:rsidR="004413ED" w:rsidRPr="00031D7A">
        <w:t xml:space="preserve"> baza noclegowa i gastronomiczna, instytucje i</w:t>
      </w:r>
      <w:r w:rsidR="009B4BB3">
        <w:t> </w:t>
      </w:r>
      <w:r w:rsidR="004413ED" w:rsidRPr="00031D7A">
        <w:t>obiekty rekreacyjne i sportowe</w:t>
      </w:r>
      <w:r w:rsidR="00A1455A">
        <w:t>,</w:t>
      </w:r>
      <w:r w:rsidR="004413ED" w:rsidRPr="00031D7A">
        <w:t xml:space="preserve"> jak</w:t>
      </w:r>
      <w:r w:rsidR="00A1455A">
        <w:t> </w:t>
      </w:r>
      <w:r w:rsidR="004413ED" w:rsidRPr="00031D7A">
        <w:t>również szlaki turystyczne.</w:t>
      </w:r>
    </w:p>
    <w:p w14:paraId="55702291" w14:textId="596BE1B0" w:rsidR="004413ED" w:rsidRPr="00031D7A" w:rsidRDefault="004413ED" w:rsidP="00BD46F8">
      <w:r w:rsidRPr="00031D7A">
        <w:t>Baza noclegowa w mieście nie jest zbyt zróżnicowana. Wg danych GUS w 2023</w:t>
      </w:r>
      <w:r w:rsidR="004015B3">
        <w:t xml:space="preserve"> roku</w:t>
      </w:r>
      <w:r w:rsidRPr="00031D7A">
        <w:t xml:space="preserve"> w </w:t>
      </w:r>
      <w:r w:rsidR="00D77466" w:rsidRPr="00031D7A">
        <w:t>Red</w:t>
      </w:r>
      <w:r w:rsidR="006C272F">
        <w:t xml:space="preserve">zie </w:t>
      </w:r>
      <w:r w:rsidRPr="00031D7A">
        <w:t>znajdowały się 3 obiekty noclegowe, przygotowane</w:t>
      </w:r>
      <w:r w:rsidR="00E2230A" w:rsidRPr="00031D7A">
        <w:t xml:space="preserve"> również</w:t>
      </w:r>
      <w:r w:rsidRPr="00031D7A">
        <w:t xml:space="preserve"> na przyjmowanie gości w ciągu całego roku, w tym były to dwa hotele. Dodatkowo ofertę tę uzupełniają liczne obiekty ogłaszające się na stronach internetowych oferujące głownie apartamenty i pokoje gościnne, m.in. </w:t>
      </w:r>
      <w:hyperlink r:id="rId35" w:history="1">
        <w:r w:rsidRPr="00031D7A">
          <w:rPr>
            <w:rStyle w:val="Hipercze"/>
          </w:rPr>
          <w:t>www.booking.com</w:t>
        </w:r>
      </w:hyperlink>
      <w:r w:rsidRPr="00031D7A">
        <w:t xml:space="preserve"> oferuje 68 obiektów noclegowych. </w:t>
      </w:r>
    </w:p>
    <w:p w14:paraId="49EAF063" w14:textId="07FE1BF2" w:rsidR="004413ED" w:rsidRPr="00031D7A" w:rsidRDefault="004413ED" w:rsidP="00BD46F8">
      <w:r w:rsidRPr="00031D7A">
        <w:t>Pod względem dostępności miejsc noclegowych Reda nie wyróżnia się na tle powiatu wejherowskiego (wg danych GUS 2023). Obserwowany jest niewielki przyrost miejsc noclegowych, w</w:t>
      </w:r>
      <w:r w:rsidR="00784BAF">
        <w:t> </w:t>
      </w:r>
      <w:r w:rsidRPr="00031D7A">
        <w:t xml:space="preserve">2023 </w:t>
      </w:r>
      <w:r w:rsidR="004015B3">
        <w:t>roku</w:t>
      </w:r>
      <w:r w:rsidRPr="00031D7A">
        <w:t xml:space="preserve"> w mieście było 282 miejsca, co stanowiło 12,2 % wszystkich miejsc w powiecie wejherowskim. </w:t>
      </w:r>
    </w:p>
    <w:p w14:paraId="5514EC64" w14:textId="082665BB" w:rsidR="004413ED" w:rsidRPr="00031D7A" w:rsidRDefault="004413ED" w:rsidP="00BD46F8">
      <w:r w:rsidRPr="00031D7A">
        <w:t>Wskaźnik natężenia ruchu turystycznego wyrażony w stopniu wykorzystania miejsc noclegowych w</w:t>
      </w:r>
      <w:r w:rsidR="00784BAF">
        <w:t> </w:t>
      </w:r>
      <w:r w:rsidRPr="00031D7A">
        <w:t>turystycznych obiektach noclegowych w powiecie wejherowskim kształtuje się na średnim poziomie, jest poniżej średniej krajowej (w 2023</w:t>
      </w:r>
      <w:r w:rsidR="004015B3">
        <w:t>roku</w:t>
      </w:r>
      <w:r w:rsidRPr="00031D7A">
        <w:t xml:space="preserve"> </w:t>
      </w:r>
      <w:r w:rsidR="00784BAF">
        <w:t>–</w:t>
      </w:r>
      <w:r w:rsidRPr="00031D7A">
        <w:t xml:space="preserve"> 40,5%) i wojewódzkiej (w 2023</w:t>
      </w:r>
      <w:r w:rsidR="00784BAF">
        <w:t xml:space="preserve"> </w:t>
      </w:r>
      <w:r w:rsidR="004015B3">
        <w:t>roku</w:t>
      </w:r>
      <w:r w:rsidRPr="00031D7A">
        <w:t xml:space="preserve"> </w:t>
      </w:r>
      <w:r w:rsidR="00784BAF">
        <w:t>–</w:t>
      </w:r>
      <w:r w:rsidRPr="00031D7A">
        <w:t xml:space="preserve"> 41,8%). W 2023 </w:t>
      </w:r>
      <w:r w:rsidR="00784BAF">
        <w:t xml:space="preserve">roku </w:t>
      </w:r>
      <w:r w:rsidRPr="00031D7A">
        <w:t xml:space="preserve">wynosił 32,2%, co plasuje go na 10 miejscu na 20 miejsc (wg danych GUS 2023). </w:t>
      </w:r>
    </w:p>
    <w:p w14:paraId="1EBD9DC9" w14:textId="02EC512E" w:rsidR="004413ED" w:rsidRPr="00031D7A" w:rsidRDefault="004413ED" w:rsidP="00BD46F8">
      <w:pPr>
        <w:pStyle w:val="Tabela"/>
      </w:pPr>
      <w:bookmarkStart w:id="109" w:name="_Toc173930361"/>
      <w:bookmarkStart w:id="110" w:name="_Toc177537538"/>
      <w:r w:rsidRPr="00031D7A">
        <w:t>Obiekty noclegowe i miejsca noclegowe wg danych GUS w latach 2020</w:t>
      </w:r>
      <w:r w:rsidR="00034BB5" w:rsidRPr="00031D7A">
        <w:t>-</w:t>
      </w:r>
      <w:r w:rsidRPr="00031D7A">
        <w:t>2023</w:t>
      </w:r>
      <w:bookmarkEnd w:id="109"/>
      <w:bookmarkEnd w:id="110"/>
      <w:r w:rsidRPr="00031D7A">
        <w:t xml:space="preserve"> </w:t>
      </w:r>
    </w:p>
    <w:tbl>
      <w:tblPr>
        <w:tblStyle w:val="Tabela-Siatka"/>
        <w:tblW w:w="5000" w:type="pct"/>
        <w:tblLook w:val="04A0" w:firstRow="1" w:lastRow="0" w:firstColumn="1" w:lastColumn="0" w:noHBand="0" w:noVBand="1"/>
      </w:tblPr>
      <w:tblGrid>
        <w:gridCol w:w="2569"/>
        <w:gridCol w:w="1957"/>
        <w:gridCol w:w="1134"/>
        <w:gridCol w:w="1132"/>
        <w:gridCol w:w="1134"/>
        <w:gridCol w:w="1128"/>
      </w:tblGrid>
      <w:tr w:rsidR="004413ED" w:rsidRPr="00031D7A" w14:paraId="4A962304" w14:textId="77777777" w:rsidTr="00034BB5">
        <w:trPr>
          <w:tblHeader/>
        </w:trPr>
        <w:tc>
          <w:tcPr>
            <w:tcW w:w="1419" w:type="pct"/>
            <w:shd w:val="clear" w:color="auto" w:fill="D9E2F3" w:themeFill="accent1" w:themeFillTint="33"/>
            <w:vAlign w:val="center"/>
          </w:tcPr>
          <w:p w14:paraId="6B5AD93F" w14:textId="77777777" w:rsidR="004413ED" w:rsidRPr="006C272F" w:rsidRDefault="004413ED" w:rsidP="00A1455A">
            <w:pPr>
              <w:pStyle w:val="Tekstwtabeli"/>
              <w:jc w:val="center"/>
              <w:rPr>
                <w:rFonts w:asciiTheme="minorHAnsi" w:hAnsiTheme="minorHAnsi" w:cstheme="minorHAnsi"/>
                <w:lang w:val="pl-PL"/>
              </w:rPr>
            </w:pPr>
            <w:r w:rsidRPr="006C272F">
              <w:rPr>
                <w:rFonts w:asciiTheme="minorHAnsi" w:hAnsiTheme="minorHAnsi" w:cstheme="minorHAnsi"/>
                <w:lang w:val="pl-PL"/>
              </w:rPr>
              <w:t>Obszar</w:t>
            </w:r>
          </w:p>
        </w:tc>
        <w:tc>
          <w:tcPr>
            <w:tcW w:w="1081" w:type="pct"/>
            <w:shd w:val="clear" w:color="auto" w:fill="D9E2F3" w:themeFill="accent1" w:themeFillTint="33"/>
            <w:vAlign w:val="center"/>
          </w:tcPr>
          <w:p w14:paraId="174D2CB1" w14:textId="77777777" w:rsidR="004413ED" w:rsidRPr="006C272F" w:rsidRDefault="004413ED" w:rsidP="00A1455A">
            <w:pPr>
              <w:pStyle w:val="Tekstwtabeli"/>
              <w:jc w:val="center"/>
              <w:rPr>
                <w:rFonts w:asciiTheme="minorHAnsi" w:hAnsiTheme="minorHAnsi" w:cstheme="minorHAnsi"/>
                <w:lang w:val="pl-PL"/>
              </w:rPr>
            </w:pPr>
            <w:r w:rsidRPr="006C272F">
              <w:rPr>
                <w:rFonts w:asciiTheme="minorHAnsi" w:hAnsiTheme="minorHAnsi" w:cstheme="minorHAnsi"/>
                <w:lang w:val="pl-PL"/>
              </w:rPr>
              <w:t>Turystyczne obiekty noclegowe</w:t>
            </w:r>
          </w:p>
        </w:tc>
        <w:tc>
          <w:tcPr>
            <w:tcW w:w="626" w:type="pct"/>
            <w:shd w:val="clear" w:color="auto" w:fill="D9E2F3" w:themeFill="accent1" w:themeFillTint="33"/>
            <w:vAlign w:val="center"/>
          </w:tcPr>
          <w:p w14:paraId="06B83DDF" w14:textId="77777777" w:rsidR="004413ED" w:rsidRPr="006C272F" w:rsidRDefault="004413ED" w:rsidP="00A1455A">
            <w:pPr>
              <w:pStyle w:val="Tekstwtabeli"/>
              <w:jc w:val="center"/>
              <w:rPr>
                <w:rFonts w:asciiTheme="minorHAnsi" w:hAnsiTheme="minorHAnsi" w:cstheme="minorHAnsi"/>
                <w:lang w:val="pl-PL"/>
              </w:rPr>
            </w:pPr>
            <w:r w:rsidRPr="006C272F">
              <w:rPr>
                <w:rFonts w:asciiTheme="minorHAnsi" w:hAnsiTheme="minorHAnsi" w:cstheme="minorHAnsi"/>
                <w:lang w:val="pl-PL"/>
              </w:rPr>
              <w:t>2020</w:t>
            </w:r>
          </w:p>
        </w:tc>
        <w:tc>
          <w:tcPr>
            <w:tcW w:w="625" w:type="pct"/>
            <w:shd w:val="clear" w:color="auto" w:fill="D9E2F3" w:themeFill="accent1" w:themeFillTint="33"/>
            <w:vAlign w:val="center"/>
          </w:tcPr>
          <w:p w14:paraId="652A56FF" w14:textId="77777777" w:rsidR="004413ED" w:rsidRPr="006C272F" w:rsidRDefault="004413ED" w:rsidP="00A1455A">
            <w:pPr>
              <w:pStyle w:val="Tekstwtabeli"/>
              <w:jc w:val="center"/>
              <w:rPr>
                <w:rFonts w:asciiTheme="minorHAnsi" w:hAnsiTheme="minorHAnsi" w:cstheme="minorHAnsi"/>
                <w:lang w:val="pl-PL"/>
              </w:rPr>
            </w:pPr>
            <w:r w:rsidRPr="006C272F">
              <w:rPr>
                <w:rFonts w:asciiTheme="minorHAnsi" w:hAnsiTheme="minorHAnsi" w:cstheme="minorHAnsi"/>
                <w:lang w:val="pl-PL"/>
              </w:rPr>
              <w:t>2021</w:t>
            </w:r>
          </w:p>
        </w:tc>
        <w:tc>
          <w:tcPr>
            <w:tcW w:w="626" w:type="pct"/>
            <w:shd w:val="clear" w:color="auto" w:fill="D9E2F3" w:themeFill="accent1" w:themeFillTint="33"/>
            <w:vAlign w:val="center"/>
          </w:tcPr>
          <w:p w14:paraId="24585D50" w14:textId="77777777" w:rsidR="004413ED" w:rsidRPr="006C272F" w:rsidRDefault="004413ED" w:rsidP="00A1455A">
            <w:pPr>
              <w:pStyle w:val="Tekstwtabeli"/>
              <w:jc w:val="center"/>
              <w:rPr>
                <w:rFonts w:asciiTheme="minorHAnsi" w:hAnsiTheme="minorHAnsi" w:cstheme="minorHAnsi"/>
                <w:lang w:val="pl-PL"/>
              </w:rPr>
            </w:pPr>
            <w:r w:rsidRPr="006C272F">
              <w:rPr>
                <w:rFonts w:asciiTheme="minorHAnsi" w:hAnsiTheme="minorHAnsi" w:cstheme="minorHAnsi"/>
                <w:lang w:val="pl-PL"/>
              </w:rPr>
              <w:t>2022</w:t>
            </w:r>
          </w:p>
        </w:tc>
        <w:tc>
          <w:tcPr>
            <w:tcW w:w="623" w:type="pct"/>
            <w:shd w:val="clear" w:color="auto" w:fill="D9E2F3" w:themeFill="accent1" w:themeFillTint="33"/>
            <w:vAlign w:val="center"/>
          </w:tcPr>
          <w:p w14:paraId="6D009662" w14:textId="77777777" w:rsidR="004413ED" w:rsidRPr="006C272F" w:rsidRDefault="004413ED" w:rsidP="00A1455A">
            <w:pPr>
              <w:pStyle w:val="Tekstwtabeli"/>
              <w:jc w:val="center"/>
              <w:rPr>
                <w:rFonts w:asciiTheme="minorHAnsi" w:hAnsiTheme="minorHAnsi" w:cstheme="minorHAnsi"/>
                <w:lang w:val="pl-PL"/>
              </w:rPr>
            </w:pPr>
            <w:r w:rsidRPr="006C272F">
              <w:rPr>
                <w:rFonts w:asciiTheme="minorHAnsi" w:hAnsiTheme="minorHAnsi" w:cstheme="minorHAnsi"/>
                <w:lang w:val="pl-PL"/>
              </w:rPr>
              <w:t>2023</w:t>
            </w:r>
          </w:p>
        </w:tc>
      </w:tr>
      <w:tr w:rsidR="004413ED" w:rsidRPr="00031D7A" w14:paraId="0835FB7A" w14:textId="77777777" w:rsidTr="004413ED">
        <w:tc>
          <w:tcPr>
            <w:tcW w:w="1419" w:type="pct"/>
            <w:vAlign w:val="center"/>
          </w:tcPr>
          <w:p w14:paraId="7CCA1C34"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Województwo pomorskie</w:t>
            </w:r>
          </w:p>
        </w:tc>
        <w:tc>
          <w:tcPr>
            <w:tcW w:w="1081" w:type="pct"/>
            <w:vMerge w:val="restart"/>
            <w:vAlign w:val="center"/>
          </w:tcPr>
          <w:p w14:paraId="70A8E93B" w14:textId="77777777" w:rsidR="004413ED" w:rsidRPr="006C272F" w:rsidRDefault="004413ED" w:rsidP="006C272F">
            <w:pPr>
              <w:pStyle w:val="Tekstwtabeli"/>
              <w:jc w:val="left"/>
              <w:rPr>
                <w:rFonts w:asciiTheme="minorHAnsi" w:hAnsiTheme="minorHAnsi" w:cstheme="minorHAnsi"/>
                <w:lang w:val="pl-PL"/>
              </w:rPr>
            </w:pPr>
            <w:r w:rsidRPr="006C272F">
              <w:rPr>
                <w:rFonts w:asciiTheme="minorHAnsi" w:hAnsiTheme="minorHAnsi" w:cstheme="minorHAnsi"/>
                <w:lang w:val="pl-PL"/>
              </w:rPr>
              <w:t>Obiekty noclegowe ogółem</w:t>
            </w:r>
          </w:p>
        </w:tc>
        <w:tc>
          <w:tcPr>
            <w:tcW w:w="626" w:type="pct"/>
            <w:vAlign w:val="center"/>
          </w:tcPr>
          <w:p w14:paraId="1B085D7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1 555</w:t>
            </w:r>
          </w:p>
        </w:tc>
        <w:tc>
          <w:tcPr>
            <w:tcW w:w="625" w:type="pct"/>
            <w:vAlign w:val="center"/>
          </w:tcPr>
          <w:p w14:paraId="2AF680C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1 390</w:t>
            </w:r>
          </w:p>
        </w:tc>
        <w:tc>
          <w:tcPr>
            <w:tcW w:w="626" w:type="pct"/>
            <w:vAlign w:val="center"/>
          </w:tcPr>
          <w:p w14:paraId="4DB68D35"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1 395</w:t>
            </w:r>
          </w:p>
        </w:tc>
        <w:tc>
          <w:tcPr>
            <w:tcW w:w="623" w:type="pct"/>
            <w:vAlign w:val="center"/>
          </w:tcPr>
          <w:p w14:paraId="6F541852"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1 380</w:t>
            </w:r>
          </w:p>
        </w:tc>
      </w:tr>
      <w:tr w:rsidR="004413ED" w:rsidRPr="00031D7A" w14:paraId="5BA7F4EE" w14:textId="77777777" w:rsidTr="004413ED">
        <w:tc>
          <w:tcPr>
            <w:tcW w:w="1419" w:type="pct"/>
            <w:vAlign w:val="center"/>
          </w:tcPr>
          <w:p w14:paraId="19FD2A33"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Powiat wejherowski</w:t>
            </w:r>
          </w:p>
        </w:tc>
        <w:tc>
          <w:tcPr>
            <w:tcW w:w="1081" w:type="pct"/>
            <w:vMerge/>
            <w:vAlign w:val="center"/>
          </w:tcPr>
          <w:p w14:paraId="2048A6D1" w14:textId="77777777" w:rsidR="004413ED" w:rsidRPr="006C272F" w:rsidRDefault="004413ED" w:rsidP="006C272F">
            <w:pPr>
              <w:pStyle w:val="Tekstwtabeli"/>
              <w:jc w:val="left"/>
              <w:rPr>
                <w:rFonts w:asciiTheme="minorHAnsi" w:hAnsiTheme="minorHAnsi" w:cstheme="minorHAnsi"/>
                <w:lang w:val="pl-PL"/>
              </w:rPr>
            </w:pPr>
          </w:p>
        </w:tc>
        <w:tc>
          <w:tcPr>
            <w:tcW w:w="626" w:type="pct"/>
            <w:vAlign w:val="center"/>
          </w:tcPr>
          <w:p w14:paraId="1E3473E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43</w:t>
            </w:r>
          </w:p>
        </w:tc>
        <w:tc>
          <w:tcPr>
            <w:tcW w:w="625" w:type="pct"/>
            <w:vAlign w:val="center"/>
          </w:tcPr>
          <w:p w14:paraId="5D4FEFF6"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39</w:t>
            </w:r>
          </w:p>
        </w:tc>
        <w:tc>
          <w:tcPr>
            <w:tcW w:w="626" w:type="pct"/>
            <w:vAlign w:val="center"/>
          </w:tcPr>
          <w:p w14:paraId="5EB5984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39</w:t>
            </w:r>
          </w:p>
        </w:tc>
        <w:tc>
          <w:tcPr>
            <w:tcW w:w="623" w:type="pct"/>
            <w:vAlign w:val="center"/>
          </w:tcPr>
          <w:p w14:paraId="77A04C9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39</w:t>
            </w:r>
          </w:p>
        </w:tc>
      </w:tr>
      <w:tr w:rsidR="004413ED" w:rsidRPr="00031D7A" w14:paraId="6C583215" w14:textId="77777777" w:rsidTr="004413ED">
        <w:tc>
          <w:tcPr>
            <w:tcW w:w="1419" w:type="pct"/>
            <w:vAlign w:val="center"/>
          </w:tcPr>
          <w:p w14:paraId="556C3CD4"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Miasto Reda</w:t>
            </w:r>
          </w:p>
        </w:tc>
        <w:tc>
          <w:tcPr>
            <w:tcW w:w="1081" w:type="pct"/>
            <w:vMerge/>
            <w:vAlign w:val="center"/>
          </w:tcPr>
          <w:p w14:paraId="34668036" w14:textId="77777777" w:rsidR="004413ED" w:rsidRPr="006C272F" w:rsidRDefault="004413ED" w:rsidP="006C272F">
            <w:pPr>
              <w:pStyle w:val="Tekstwtabeli"/>
              <w:jc w:val="left"/>
              <w:rPr>
                <w:rFonts w:asciiTheme="minorHAnsi" w:hAnsiTheme="minorHAnsi" w:cstheme="minorHAnsi"/>
                <w:lang w:val="pl-PL"/>
              </w:rPr>
            </w:pPr>
          </w:p>
        </w:tc>
        <w:tc>
          <w:tcPr>
            <w:tcW w:w="626" w:type="pct"/>
            <w:vAlign w:val="center"/>
          </w:tcPr>
          <w:p w14:paraId="5B51605F"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w:t>
            </w:r>
          </w:p>
        </w:tc>
        <w:tc>
          <w:tcPr>
            <w:tcW w:w="625" w:type="pct"/>
            <w:vAlign w:val="center"/>
          </w:tcPr>
          <w:p w14:paraId="5BEB04A9"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w:t>
            </w:r>
          </w:p>
        </w:tc>
        <w:tc>
          <w:tcPr>
            <w:tcW w:w="626" w:type="pct"/>
            <w:vAlign w:val="center"/>
          </w:tcPr>
          <w:p w14:paraId="621EB3AA"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w:t>
            </w:r>
          </w:p>
        </w:tc>
        <w:tc>
          <w:tcPr>
            <w:tcW w:w="623" w:type="pct"/>
            <w:vAlign w:val="center"/>
          </w:tcPr>
          <w:p w14:paraId="4EDF6CA7"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w:t>
            </w:r>
          </w:p>
        </w:tc>
      </w:tr>
      <w:tr w:rsidR="004413ED" w:rsidRPr="00031D7A" w14:paraId="0365B1BE" w14:textId="77777777" w:rsidTr="004413ED">
        <w:tc>
          <w:tcPr>
            <w:tcW w:w="1419" w:type="pct"/>
            <w:vAlign w:val="center"/>
          </w:tcPr>
          <w:p w14:paraId="0E8653A8"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Województwo pomorskie</w:t>
            </w:r>
          </w:p>
        </w:tc>
        <w:tc>
          <w:tcPr>
            <w:tcW w:w="1081" w:type="pct"/>
            <w:vMerge w:val="restart"/>
            <w:vAlign w:val="center"/>
          </w:tcPr>
          <w:p w14:paraId="5244099B" w14:textId="77777777" w:rsidR="004413ED" w:rsidRPr="006C272F" w:rsidRDefault="004413ED" w:rsidP="006C272F">
            <w:pPr>
              <w:pStyle w:val="Tekstwtabeli"/>
              <w:jc w:val="left"/>
              <w:rPr>
                <w:rFonts w:asciiTheme="minorHAnsi" w:hAnsiTheme="minorHAnsi" w:cstheme="minorHAnsi"/>
                <w:lang w:val="pl-PL"/>
              </w:rPr>
            </w:pPr>
            <w:r w:rsidRPr="006C272F">
              <w:rPr>
                <w:rFonts w:asciiTheme="minorHAnsi" w:hAnsiTheme="minorHAnsi" w:cstheme="minorHAnsi"/>
                <w:lang w:val="pl-PL"/>
              </w:rPr>
              <w:t>Miejsca noclegowe ogółem</w:t>
            </w:r>
          </w:p>
        </w:tc>
        <w:tc>
          <w:tcPr>
            <w:tcW w:w="626" w:type="pct"/>
          </w:tcPr>
          <w:p w14:paraId="1731544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115 673</w:t>
            </w:r>
          </w:p>
        </w:tc>
        <w:tc>
          <w:tcPr>
            <w:tcW w:w="625" w:type="pct"/>
          </w:tcPr>
          <w:p w14:paraId="5A7B00E2"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111 258</w:t>
            </w:r>
          </w:p>
        </w:tc>
        <w:tc>
          <w:tcPr>
            <w:tcW w:w="626" w:type="pct"/>
          </w:tcPr>
          <w:p w14:paraId="3BDDB6D1"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110 933</w:t>
            </w:r>
          </w:p>
        </w:tc>
        <w:tc>
          <w:tcPr>
            <w:tcW w:w="623" w:type="pct"/>
          </w:tcPr>
          <w:p w14:paraId="43BB4C2A"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108 879</w:t>
            </w:r>
          </w:p>
        </w:tc>
      </w:tr>
      <w:tr w:rsidR="004413ED" w:rsidRPr="00031D7A" w14:paraId="79D24238" w14:textId="77777777" w:rsidTr="004413ED">
        <w:tc>
          <w:tcPr>
            <w:tcW w:w="1419" w:type="pct"/>
            <w:vAlign w:val="center"/>
          </w:tcPr>
          <w:p w14:paraId="6F606843"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lastRenderedPageBreak/>
              <w:t>Powiat wejherowski</w:t>
            </w:r>
          </w:p>
        </w:tc>
        <w:tc>
          <w:tcPr>
            <w:tcW w:w="1081" w:type="pct"/>
            <w:vMerge/>
            <w:vAlign w:val="center"/>
          </w:tcPr>
          <w:p w14:paraId="608CD2EA"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15844F86"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2 498</w:t>
            </w:r>
          </w:p>
        </w:tc>
        <w:tc>
          <w:tcPr>
            <w:tcW w:w="625" w:type="pct"/>
          </w:tcPr>
          <w:p w14:paraId="0FEB8C7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2 483</w:t>
            </w:r>
          </w:p>
        </w:tc>
        <w:tc>
          <w:tcPr>
            <w:tcW w:w="626" w:type="pct"/>
          </w:tcPr>
          <w:p w14:paraId="5A788154"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2 292</w:t>
            </w:r>
          </w:p>
        </w:tc>
        <w:tc>
          <w:tcPr>
            <w:tcW w:w="623" w:type="pct"/>
          </w:tcPr>
          <w:p w14:paraId="5C065406"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2 272</w:t>
            </w:r>
          </w:p>
        </w:tc>
      </w:tr>
      <w:tr w:rsidR="004413ED" w:rsidRPr="00031D7A" w14:paraId="0048065F" w14:textId="77777777" w:rsidTr="004413ED">
        <w:tc>
          <w:tcPr>
            <w:tcW w:w="1419" w:type="pct"/>
            <w:vAlign w:val="center"/>
          </w:tcPr>
          <w:p w14:paraId="12434898"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Miasto Reda</w:t>
            </w:r>
          </w:p>
        </w:tc>
        <w:tc>
          <w:tcPr>
            <w:tcW w:w="1081" w:type="pct"/>
            <w:vMerge/>
            <w:vAlign w:val="center"/>
          </w:tcPr>
          <w:p w14:paraId="3A44B893"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7969B292"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278</w:t>
            </w:r>
          </w:p>
        </w:tc>
        <w:tc>
          <w:tcPr>
            <w:tcW w:w="625" w:type="pct"/>
          </w:tcPr>
          <w:p w14:paraId="66F47CB4"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278</w:t>
            </w:r>
          </w:p>
        </w:tc>
        <w:tc>
          <w:tcPr>
            <w:tcW w:w="626" w:type="pct"/>
          </w:tcPr>
          <w:p w14:paraId="4C60F45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278</w:t>
            </w:r>
          </w:p>
        </w:tc>
        <w:tc>
          <w:tcPr>
            <w:tcW w:w="623" w:type="pct"/>
          </w:tcPr>
          <w:p w14:paraId="3E8B47A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282</w:t>
            </w:r>
          </w:p>
        </w:tc>
      </w:tr>
      <w:tr w:rsidR="004413ED" w:rsidRPr="00031D7A" w14:paraId="1D85E137" w14:textId="77777777" w:rsidTr="004413ED">
        <w:tc>
          <w:tcPr>
            <w:tcW w:w="1419" w:type="pct"/>
            <w:vAlign w:val="center"/>
          </w:tcPr>
          <w:p w14:paraId="662908EE"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Województwo pomorskie</w:t>
            </w:r>
          </w:p>
        </w:tc>
        <w:tc>
          <w:tcPr>
            <w:tcW w:w="1081" w:type="pct"/>
            <w:vMerge w:val="restart"/>
            <w:vAlign w:val="center"/>
          </w:tcPr>
          <w:p w14:paraId="4F4888EC" w14:textId="77777777" w:rsidR="004413ED" w:rsidRPr="006C272F" w:rsidRDefault="004413ED" w:rsidP="006C272F">
            <w:pPr>
              <w:pStyle w:val="Tekstwtabeli"/>
              <w:jc w:val="left"/>
              <w:rPr>
                <w:rFonts w:asciiTheme="minorHAnsi" w:hAnsiTheme="minorHAnsi" w:cstheme="minorHAnsi"/>
                <w:lang w:val="pl-PL"/>
              </w:rPr>
            </w:pPr>
            <w:r w:rsidRPr="006C272F">
              <w:rPr>
                <w:rFonts w:asciiTheme="minorHAnsi" w:hAnsiTheme="minorHAnsi" w:cstheme="minorHAnsi"/>
                <w:lang w:val="pl-PL"/>
              </w:rPr>
              <w:t>Obiekty noclegowe całoroczne</w:t>
            </w:r>
          </w:p>
        </w:tc>
        <w:tc>
          <w:tcPr>
            <w:tcW w:w="626" w:type="pct"/>
          </w:tcPr>
          <w:p w14:paraId="2CB9B4A1"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595</w:t>
            </w:r>
          </w:p>
        </w:tc>
        <w:tc>
          <w:tcPr>
            <w:tcW w:w="625" w:type="pct"/>
          </w:tcPr>
          <w:p w14:paraId="6B5357B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582</w:t>
            </w:r>
          </w:p>
        </w:tc>
        <w:tc>
          <w:tcPr>
            <w:tcW w:w="626" w:type="pct"/>
          </w:tcPr>
          <w:p w14:paraId="77599991"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562</w:t>
            </w:r>
          </w:p>
        </w:tc>
        <w:tc>
          <w:tcPr>
            <w:tcW w:w="623" w:type="pct"/>
          </w:tcPr>
          <w:p w14:paraId="43653A99"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563</w:t>
            </w:r>
          </w:p>
        </w:tc>
      </w:tr>
      <w:tr w:rsidR="004413ED" w:rsidRPr="00031D7A" w14:paraId="14619745" w14:textId="77777777" w:rsidTr="004413ED">
        <w:tc>
          <w:tcPr>
            <w:tcW w:w="1419" w:type="pct"/>
            <w:vAlign w:val="center"/>
          </w:tcPr>
          <w:p w14:paraId="341DC875"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Powiat wejherowski</w:t>
            </w:r>
          </w:p>
        </w:tc>
        <w:tc>
          <w:tcPr>
            <w:tcW w:w="1081" w:type="pct"/>
            <w:vMerge/>
            <w:vAlign w:val="center"/>
          </w:tcPr>
          <w:p w14:paraId="75A0034C"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16AB6FCD"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25</w:t>
            </w:r>
          </w:p>
        </w:tc>
        <w:tc>
          <w:tcPr>
            <w:tcW w:w="625" w:type="pct"/>
          </w:tcPr>
          <w:p w14:paraId="49ECC23F"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25</w:t>
            </w:r>
          </w:p>
        </w:tc>
        <w:tc>
          <w:tcPr>
            <w:tcW w:w="626" w:type="pct"/>
          </w:tcPr>
          <w:p w14:paraId="1AE4BC4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23</w:t>
            </w:r>
          </w:p>
        </w:tc>
        <w:tc>
          <w:tcPr>
            <w:tcW w:w="623" w:type="pct"/>
          </w:tcPr>
          <w:p w14:paraId="541713D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22</w:t>
            </w:r>
          </w:p>
        </w:tc>
      </w:tr>
      <w:tr w:rsidR="004413ED" w:rsidRPr="00031D7A" w14:paraId="475B4083" w14:textId="77777777" w:rsidTr="004413ED">
        <w:tc>
          <w:tcPr>
            <w:tcW w:w="1419" w:type="pct"/>
            <w:vAlign w:val="center"/>
          </w:tcPr>
          <w:p w14:paraId="7EF4FC51"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Miasto Reda</w:t>
            </w:r>
          </w:p>
        </w:tc>
        <w:tc>
          <w:tcPr>
            <w:tcW w:w="1081" w:type="pct"/>
            <w:vMerge/>
            <w:vAlign w:val="center"/>
          </w:tcPr>
          <w:p w14:paraId="1780AFDB"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3EE724E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w:t>
            </w:r>
          </w:p>
        </w:tc>
        <w:tc>
          <w:tcPr>
            <w:tcW w:w="625" w:type="pct"/>
          </w:tcPr>
          <w:p w14:paraId="44804CB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w:t>
            </w:r>
          </w:p>
        </w:tc>
        <w:tc>
          <w:tcPr>
            <w:tcW w:w="626" w:type="pct"/>
          </w:tcPr>
          <w:p w14:paraId="090B362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w:t>
            </w:r>
          </w:p>
        </w:tc>
        <w:tc>
          <w:tcPr>
            <w:tcW w:w="623" w:type="pct"/>
          </w:tcPr>
          <w:p w14:paraId="0E289EA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w:t>
            </w:r>
          </w:p>
        </w:tc>
      </w:tr>
      <w:tr w:rsidR="004413ED" w:rsidRPr="00031D7A" w14:paraId="7D490A38" w14:textId="77777777" w:rsidTr="004413ED">
        <w:tc>
          <w:tcPr>
            <w:tcW w:w="1419" w:type="pct"/>
            <w:vAlign w:val="center"/>
          </w:tcPr>
          <w:p w14:paraId="12C6C53F"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Województwo pomorskie</w:t>
            </w:r>
          </w:p>
        </w:tc>
        <w:tc>
          <w:tcPr>
            <w:tcW w:w="1081" w:type="pct"/>
            <w:vMerge w:val="restart"/>
            <w:vAlign w:val="center"/>
          </w:tcPr>
          <w:p w14:paraId="6E89CBB0" w14:textId="77777777" w:rsidR="004413ED" w:rsidRPr="006C272F" w:rsidRDefault="004413ED" w:rsidP="006C272F">
            <w:pPr>
              <w:pStyle w:val="Tekstwtabeli"/>
              <w:jc w:val="left"/>
              <w:rPr>
                <w:rFonts w:asciiTheme="minorHAnsi" w:hAnsiTheme="minorHAnsi" w:cstheme="minorHAnsi"/>
                <w:lang w:val="pl-PL"/>
              </w:rPr>
            </w:pPr>
            <w:r w:rsidRPr="006C272F">
              <w:rPr>
                <w:rFonts w:asciiTheme="minorHAnsi" w:hAnsiTheme="minorHAnsi" w:cstheme="minorHAnsi"/>
                <w:lang w:val="pl-PL"/>
              </w:rPr>
              <w:t>Miejsca noclegowe całoroczne</w:t>
            </w:r>
          </w:p>
        </w:tc>
        <w:tc>
          <w:tcPr>
            <w:tcW w:w="626" w:type="pct"/>
          </w:tcPr>
          <w:p w14:paraId="37581BE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47 937</w:t>
            </w:r>
          </w:p>
        </w:tc>
        <w:tc>
          <w:tcPr>
            <w:tcW w:w="625" w:type="pct"/>
          </w:tcPr>
          <w:p w14:paraId="4A33DF50"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49 351</w:t>
            </w:r>
          </w:p>
        </w:tc>
        <w:tc>
          <w:tcPr>
            <w:tcW w:w="626" w:type="pct"/>
          </w:tcPr>
          <w:p w14:paraId="430ACAD7"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49 365</w:t>
            </w:r>
          </w:p>
        </w:tc>
        <w:tc>
          <w:tcPr>
            <w:tcW w:w="623" w:type="pct"/>
          </w:tcPr>
          <w:p w14:paraId="10147E96"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50 259</w:t>
            </w:r>
          </w:p>
        </w:tc>
      </w:tr>
      <w:tr w:rsidR="004413ED" w:rsidRPr="00031D7A" w14:paraId="3C6C7130" w14:textId="77777777" w:rsidTr="004413ED">
        <w:tc>
          <w:tcPr>
            <w:tcW w:w="1419" w:type="pct"/>
            <w:vAlign w:val="center"/>
          </w:tcPr>
          <w:p w14:paraId="7619FC5A"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Powiat wejherowski</w:t>
            </w:r>
          </w:p>
        </w:tc>
        <w:tc>
          <w:tcPr>
            <w:tcW w:w="1081" w:type="pct"/>
            <w:vMerge/>
            <w:vAlign w:val="center"/>
          </w:tcPr>
          <w:p w14:paraId="5DF30C31"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5027AB9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1 639</w:t>
            </w:r>
          </w:p>
        </w:tc>
        <w:tc>
          <w:tcPr>
            <w:tcW w:w="625" w:type="pct"/>
          </w:tcPr>
          <w:p w14:paraId="1CEF6A86"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1 660</w:t>
            </w:r>
          </w:p>
        </w:tc>
        <w:tc>
          <w:tcPr>
            <w:tcW w:w="626" w:type="pct"/>
          </w:tcPr>
          <w:p w14:paraId="27D64AE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1 493</w:t>
            </w:r>
          </w:p>
        </w:tc>
        <w:tc>
          <w:tcPr>
            <w:tcW w:w="623" w:type="pct"/>
          </w:tcPr>
          <w:p w14:paraId="630470E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1 610</w:t>
            </w:r>
          </w:p>
        </w:tc>
      </w:tr>
      <w:tr w:rsidR="004413ED" w:rsidRPr="00031D7A" w14:paraId="7C3E2E21" w14:textId="77777777" w:rsidTr="004413ED">
        <w:tc>
          <w:tcPr>
            <w:tcW w:w="1419" w:type="pct"/>
            <w:vAlign w:val="center"/>
          </w:tcPr>
          <w:p w14:paraId="273F1069"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Miasto Reda</w:t>
            </w:r>
          </w:p>
        </w:tc>
        <w:tc>
          <w:tcPr>
            <w:tcW w:w="1081" w:type="pct"/>
            <w:vMerge/>
            <w:vAlign w:val="center"/>
          </w:tcPr>
          <w:p w14:paraId="39655B0B"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0062991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278</w:t>
            </w:r>
          </w:p>
        </w:tc>
        <w:tc>
          <w:tcPr>
            <w:tcW w:w="625" w:type="pct"/>
          </w:tcPr>
          <w:p w14:paraId="619847B2"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278</w:t>
            </w:r>
          </w:p>
        </w:tc>
        <w:tc>
          <w:tcPr>
            <w:tcW w:w="626" w:type="pct"/>
          </w:tcPr>
          <w:p w14:paraId="2A035BE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278</w:t>
            </w:r>
          </w:p>
        </w:tc>
        <w:tc>
          <w:tcPr>
            <w:tcW w:w="623" w:type="pct"/>
          </w:tcPr>
          <w:p w14:paraId="5DEA2FF2"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282</w:t>
            </w:r>
          </w:p>
        </w:tc>
      </w:tr>
      <w:tr w:rsidR="004413ED" w:rsidRPr="00031D7A" w14:paraId="4691335A" w14:textId="77777777" w:rsidTr="004413ED">
        <w:tc>
          <w:tcPr>
            <w:tcW w:w="1419" w:type="pct"/>
            <w:vAlign w:val="center"/>
          </w:tcPr>
          <w:p w14:paraId="2121E038" w14:textId="7DBDFD70"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Województwo pomorskie</w:t>
            </w:r>
          </w:p>
        </w:tc>
        <w:tc>
          <w:tcPr>
            <w:tcW w:w="1081" w:type="pct"/>
            <w:vMerge w:val="restart"/>
            <w:vAlign w:val="center"/>
          </w:tcPr>
          <w:p w14:paraId="2BA39B1D" w14:textId="77777777" w:rsidR="004413ED" w:rsidRPr="006C272F" w:rsidRDefault="004413ED" w:rsidP="006C272F">
            <w:pPr>
              <w:pStyle w:val="Tekstwtabeli"/>
              <w:jc w:val="left"/>
              <w:rPr>
                <w:rFonts w:asciiTheme="minorHAnsi" w:hAnsiTheme="minorHAnsi" w:cstheme="minorHAnsi"/>
                <w:lang w:val="pl-PL"/>
              </w:rPr>
            </w:pPr>
            <w:r w:rsidRPr="006C272F">
              <w:rPr>
                <w:rFonts w:asciiTheme="minorHAnsi" w:hAnsiTheme="minorHAnsi" w:cstheme="minorHAnsi"/>
                <w:lang w:val="pl-PL"/>
              </w:rPr>
              <w:t>Obiekty hotelowe</w:t>
            </w:r>
          </w:p>
        </w:tc>
        <w:tc>
          <w:tcPr>
            <w:tcW w:w="626" w:type="pct"/>
          </w:tcPr>
          <w:p w14:paraId="3E82680D"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361</w:t>
            </w:r>
          </w:p>
        </w:tc>
        <w:tc>
          <w:tcPr>
            <w:tcW w:w="625" w:type="pct"/>
          </w:tcPr>
          <w:p w14:paraId="2BDE7D4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360</w:t>
            </w:r>
          </w:p>
        </w:tc>
        <w:tc>
          <w:tcPr>
            <w:tcW w:w="626" w:type="pct"/>
          </w:tcPr>
          <w:p w14:paraId="11783235"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358</w:t>
            </w:r>
          </w:p>
        </w:tc>
        <w:tc>
          <w:tcPr>
            <w:tcW w:w="623" w:type="pct"/>
          </w:tcPr>
          <w:p w14:paraId="4B2ADDF1"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352</w:t>
            </w:r>
          </w:p>
        </w:tc>
      </w:tr>
      <w:tr w:rsidR="004413ED" w:rsidRPr="00031D7A" w14:paraId="2811C8FE" w14:textId="77777777" w:rsidTr="004413ED">
        <w:tc>
          <w:tcPr>
            <w:tcW w:w="1419" w:type="pct"/>
            <w:vAlign w:val="center"/>
          </w:tcPr>
          <w:p w14:paraId="4B6BE481"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Powiat wejherowski</w:t>
            </w:r>
          </w:p>
        </w:tc>
        <w:tc>
          <w:tcPr>
            <w:tcW w:w="1081" w:type="pct"/>
            <w:vMerge/>
            <w:vAlign w:val="center"/>
          </w:tcPr>
          <w:p w14:paraId="0529F66B"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35DF1A46"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16</w:t>
            </w:r>
          </w:p>
        </w:tc>
        <w:tc>
          <w:tcPr>
            <w:tcW w:w="625" w:type="pct"/>
          </w:tcPr>
          <w:p w14:paraId="4AFFBA22"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16</w:t>
            </w:r>
          </w:p>
        </w:tc>
        <w:tc>
          <w:tcPr>
            <w:tcW w:w="626" w:type="pct"/>
          </w:tcPr>
          <w:p w14:paraId="4F9487DD"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15</w:t>
            </w:r>
          </w:p>
        </w:tc>
        <w:tc>
          <w:tcPr>
            <w:tcW w:w="623" w:type="pct"/>
          </w:tcPr>
          <w:p w14:paraId="102CF724"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13</w:t>
            </w:r>
          </w:p>
        </w:tc>
      </w:tr>
      <w:tr w:rsidR="004413ED" w:rsidRPr="00031D7A" w14:paraId="510D1BE5" w14:textId="77777777" w:rsidTr="004413ED">
        <w:tc>
          <w:tcPr>
            <w:tcW w:w="1419" w:type="pct"/>
            <w:vAlign w:val="center"/>
          </w:tcPr>
          <w:p w14:paraId="4D58727E"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Miasto Reda</w:t>
            </w:r>
          </w:p>
        </w:tc>
        <w:tc>
          <w:tcPr>
            <w:tcW w:w="1081" w:type="pct"/>
            <w:vMerge/>
            <w:vAlign w:val="center"/>
          </w:tcPr>
          <w:p w14:paraId="552D2AC8"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40CF20C9"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w:t>
            </w:r>
          </w:p>
        </w:tc>
        <w:tc>
          <w:tcPr>
            <w:tcW w:w="625" w:type="pct"/>
          </w:tcPr>
          <w:p w14:paraId="65298899"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w:t>
            </w:r>
          </w:p>
        </w:tc>
        <w:tc>
          <w:tcPr>
            <w:tcW w:w="626" w:type="pct"/>
          </w:tcPr>
          <w:p w14:paraId="056A3DA9"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3</w:t>
            </w:r>
          </w:p>
        </w:tc>
        <w:tc>
          <w:tcPr>
            <w:tcW w:w="623" w:type="pct"/>
          </w:tcPr>
          <w:p w14:paraId="57CC3B55"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w:t>
            </w:r>
          </w:p>
        </w:tc>
      </w:tr>
      <w:tr w:rsidR="004413ED" w:rsidRPr="00031D7A" w14:paraId="2CD28650" w14:textId="77777777" w:rsidTr="004413ED">
        <w:tc>
          <w:tcPr>
            <w:tcW w:w="1419" w:type="pct"/>
            <w:vAlign w:val="center"/>
          </w:tcPr>
          <w:p w14:paraId="7EF40F3B"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Województwo pomorskie</w:t>
            </w:r>
          </w:p>
        </w:tc>
        <w:tc>
          <w:tcPr>
            <w:tcW w:w="1081" w:type="pct"/>
            <w:vMerge w:val="restart"/>
            <w:vAlign w:val="center"/>
          </w:tcPr>
          <w:p w14:paraId="73F951FA" w14:textId="77777777" w:rsidR="004413ED" w:rsidRPr="006C272F" w:rsidRDefault="004413ED" w:rsidP="006C272F">
            <w:pPr>
              <w:pStyle w:val="Tekstwtabeli"/>
              <w:jc w:val="left"/>
              <w:rPr>
                <w:rFonts w:asciiTheme="minorHAnsi" w:hAnsiTheme="minorHAnsi" w:cstheme="minorHAnsi"/>
                <w:lang w:val="pl-PL"/>
              </w:rPr>
            </w:pPr>
            <w:r w:rsidRPr="006C272F">
              <w:rPr>
                <w:rFonts w:asciiTheme="minorHAnsi" w:hAnsiTheme="minorHAnsi" w:cstheme="minorHAnsi"/>
                <w:lang w:val="pl-PL"/>
              </w:rPr>
              <w:t>Inne obiekty hotelowe</w:t>
            </w:r>
          </w:p>
        </w:tc>
        <w:tc>
          <w:tcPr>
            <w:tcW w:w="626" w:type="pct"/>
          </w:tcPr>
          <w:p w14:paraId="3ECAD44A"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115</w:t>
            </w:r>
          </w:p>
        </w:tc>
        <w:tc>
          <w:tcPr>
            <w:tcW w:w="625" w:type="pct"/>
          </w:tcPr>
          <w:p w14:paraId="063EE717"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108</w:t>
            </w:r>
          </w:p>
        </w:tc>
        <w:tc>
          <w:tcPr>
            <w:tcW w:w="626" w:type="pct"/>
          </w:tcPr>
          <w:p w14:paraId="3634066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103</w:t>
            </w:r>
          </w:p>
        </w:tc>
        <w:tc>
          <w:tcPr>
            <w:tcW w:w="623" w:type="pct"/>
          </w:tcPr>
          <w:p w14:paraId="04E6FF0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103</w:t>
            </w:r>
          </w:p>
        </w:tc>
      </w:tr>
      <w:tr w:rsidR="004413ED" w:rsidRPr="00031D7A" w14:paraId="39A7B240" w14:textId="77777777" w:rsidTr="004413ED">
        <w:tc>
          <w:tcPr>
            <w:tcW w:w="1419" w:type="pct"/>
            <w:vAlign w:val="center"/>
          </w:tcPr>
          <w:p w14:paraId="23776B94"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Powiat wejherowski</w:t>
            </w:r>
          </w:p>
        </w:tc>
        <w:tc>
          <w:tcPr>
            <w:tcW w:w="1081" w:type="pct"/>
            <w:vMerge/>
            <w:vAlign w:val="center"/>
          </w:tcPr>
          <w:p w14:paraId="3766CF4E"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7E2BA23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w:t>
            </w:r>
          </w:p>
        </w:tc>
        <w:tc>
          <w:tcPr>
            <w:tcW w:w="625" w:type="pct"/>
          </w:tcPr>
          <w:p w14:paraId="6AFA679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w:t>
            </w:r>
          </w:p>
        </w:tc>
        <w:tc>
          <w:tcPr>
            <w:tcW w:w="626" w:type="pct"/>
          </w:tcPr>
          <w:p w14:paraId="236465B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w:t>
            </w:r>
          </w:p>
        </w:tc>
        <w:tc>
          <w:tcPr>
            <w:tcW w:w="623" w:type="pct"/>
          </w:tcPr>
          <w:p w14:paraId="5D9F0C4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w:t>
            </w:r>
          </w:p>
        </w:tc>
      </w:tr>
      <w:tr w:rsidR="004413ED" w:rsidRPr="00031D7A" w14:paraId="7ECED662" w14:textId="77777777" w:rsidTr="004413ED">
        <w:tc>
          <w:tcPr>
            <w:tcW w:w="1419" w:type="pct"/>
            <w:vAlign w:val="center"/>
          </w:tcPr>
          <w:p w14:paraId="716E17A4"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Miasto Reda</w:t>
            </w:r>
          </w:p>
        </w:tc>
        <w:tc>
          <w:tcPr>
            <w:tcW w:w="1081" w:type="pct"/>
            <w:vMerge/>
            <w:vAlign w:val="center"/>
          </w:tcPr>
          <w:p w14:paraId="278DD8FA" w14:textId="77777777" w:rsidR="004413ED" w:rsidRPr="006C272F" w:rsidRDefault="004413ED" w:rsidP="006C272F">
            <w:pPr>
              <w:pStyle w:val="Tekstwtabeli"/>
              <w:jc w:val="left"/>
              <w:rPr>
                <w:rFonts w:asciiTheme="minorHAnsi" w:hAnsiTheme="minorHAnsi" w:cstheme="minorHAnsi"/>
                <w:lang w:val="pl-PL"/>
              </w:rPr>
            </w:pPr>
          </w:p>
        </w:tc>
        <w:tc>
          <w:tcPr>
            <w:tcW w:w="626" w:type="pct"/>
          </w:tcPr>
          <w:p w14:paraId="07C9C5F7"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c>
          <w:tcPr>
            <w:tcW w:w="625" w:type="pct"/>
          </w:tcPr>
          <w:p w14:paraId="62BC51B8"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c>
          <w:tcPr>
            <w:tcW w:w="626" w:type="pct"/>
          </w:tcPr>
          <w:p w14:paraId="6D97FA80"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c>
          <w:tcPr>
            <w:tcW w:w="623" w:type="pct"/>
          </w:tcPr>
          <w:p w14:paraId="7A71E799"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r>
      <w:tr w:rsidR="004413ED" w:rsidRPr="00031D7A" w14:paraId="136C02D3" w14:textId="77777777" w:rsidTr="004413ED">
        <w:tc>
          <w:tcPr>
            <w:tcW w:w="1419" w:type="pct"/>
            <w:vAlign w:val="center"/>
          </w:tcPr>
          <w:p w14:paraId="60036CE7"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Województwo pomorskie</w:t>
            </w:r>
          </w:p>
        </w:tc>
        <w:tc>
          <w:tcPr>
            <w:tcW w:w="1081" w:type="pct"/>
            <w:vMerge w:val="restart"/>
            <w:vAlign w:val="center"/>
          </w:tcPr>
          <w:p w14:paraId="7E75CB22" w14:textId="77777777" w:rsidR="004413ED" w:rsidRPr="006C272F" w:rsidRDefault="004413ED" w:rsidP="006C272F">
            <w:pPr>
              <w:pStyle w:val="Tekstwtabeli"/>
              <w:jc w:val="left"/>
              <w:rPr>
                <w:rFonts w:asciiTheme="minorHAnsi" w:hAnsiTheme="minorHAnsi" w:cstheme="minorHAnsi"/>
                <w:lang w:val="pl-PL"/>
              </w:rPr>
            </w:pPr>
            <w:r w:rsidRPr="006C272F">
              <w:rPr>
                <w:rFonts w:asciiTheme="minorHAnsi" w:hAnsiTheme="minorHAnsi" w:cstheme="minorHAnsi"/>
                <w:lang w:val="pl-PL"/>
              </w:rPr>
              <w:t>Inne obiekty krótkotrwałego zakwaterowania</w:t>
            </w:r>
          </w:p>
        </w:tc>
        <w:tc>
          <w:tcPr>
            <w:tcW w:w="626" w:type="pct"/>
          </w:tcPr>
          <w:p w14:paraId="07FEC2CD"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1 194</w:t>
            </w:r>
          </w:p>
        </w:tc>
        <w:tc>
          <w:tcPr>
            <w:tcW w:w="625" w:type="pct"/>
          </w:tcPr>
          <w:p w14:paraId="5383F83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1 030</w:t>
            </w:r>
          </w:p>
        </w:tc>
        <w:tc>
          <w:tcPr>
            <w:tcW w:w="626" w:type="pct"/>
          </w:tcPr>
          <w:p w14:paraId="08D6CD66"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1 037</w:t>
            </w:r>
          </w:p>
        </w:tc>
        <w:tc>
          <w:tcPr>
            <w:tcW w:w="623" w:type="pct"/>
          </w:tcPr>
          <w:p w14:paraId="33926CFD"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1 028</w:t>
            </w:r>
          </w:p>
        </w:tc>
      </w:tr>
      <w:tr w:rsidR="004413ED" w:rsidRPr="00031D7A" w14:paraId="6B3B1A00" w14:textId="77777777" w:rsidTr="004413ED">
        <w:tc>
          <w:tcPr>
            <w:tcW w:w="1419" w:type="pct"/>
            <w:vAlign w:val="center"/>
          </w:tcPr>
          <w:p w14:paraId="31B5151F"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Powiat wejherowski</w:t>
            </w:r>
          </w:p>
        </w:tc>
        <w:tc>
          <w:tcPr>
            <w:tcW w:w="1081" w:type="pct"/>
            <w:vMerge/>
            <w:vAlign w:val="center"/>
          </w:tcPr>
          <w:p w14:paraId="0AF81025" w14:textId="77777777" w:rsidR="004413ED" w:rsidRPr="006C272F" w:rsidRDefault="004413ED" w:rsidP="00BD46F8">
            <w:pPr>
              <w:pStyle w:val="Tekstwtabeli"/>
              <w:rPr>
                <w:rFonts w:asciiTheme="minorHAnsi" w:hAnsiTheme="minorHAnsi" w:cstheme="minorHAnsi"/>
                <w:lang w:val="pl-PL"/>
              </w:rPr>
            </w:pPr>
          </w:p>
        </w:tc>
        <w:tc>
          <w:tcPr>
            <w:tcW w:w="626" w:type="pct"/>
          </w:tcPr>
          <w:p w14:paraId="699012A9"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27</w:t>
            </w:r>
          </w:p>
        </w:tc>
        <w:tc>
          <w:tcPr>
            <w:tcW w:w="625" w:type="pct"/>
          </w:tcPr>
          <w:p w14:paraId="5728D893"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23</w:t>
            </w:r>
          </w:p>
        </w:tc>
        <w:tc>
          <w:tcPr>
            <w:tcW w:w="626" w:type="pct"/>
          </w:tcPr>
          <w:p w14:paraId="550970EB"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24</w:t>
            </w:r>
          </w:p>
        </w:tc>
        <w:tc>
          <w:tcPr>
            <w:tcW w:w="623" w:type="pct"/>
          </w:tcPr>
          <w:p w14:paraId="663DC854"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26</w:t>
            </w:r>
          </w:p>
        </w:tc>
      </w:tr>
      <w:tr w:rsidR="004413ED" w:rsidRPr="00031D7A" w14:paraId="16261E2F" w14:textId="77777777" w:rsidTr="004413ED">
        <w:tc>
          <w:tcPr>
            <w:tcW w:w="1419" w:type="pct"/>
            <w:vAlign w:val="center"/>
          </w:tcPr>
          <w:p w14:paraId="556169E2" w14:textId="77777777" w:rsidR="004413ED" w:rsidRPr="006C272F" w:rsidRDefault="004413ED" w:rsidP="00BD46F8">
            <w:pPr>
              <w:pStyle w:val="Tekstwtabeli"/>
              <w:rPr>
                <w:rFonts w:asciiTheme="minorHAnsi" w:hAnsiTheme="minorHAnsi" w:cstheme="minorHAnsi"/>
                <w:lang w:val="pl-PL"/>
              </w:rPr>
            </w:pPr>
            <w:r w:rsidRPr="006C272F">
              <w:rPr>
                <w:rFonts w:asciiTheme="minorHAnsi" w:hAnsiTheme="minorHAnsi" w:cstheme="minorHAnsi"/>
                <w:lang w:val="pl-PL"/>
              </w:rPr>
              <w:t>Miasto Reda</w:t>
            </w:r>
          </w:p>
        </w:tc>
        <w:tc>
          <w:tcPr>
            <w:tcW w:w="1081" w:type="pct"/>
            <w:vMerge/>
            <w:vAlign w:val="center"/>
          </w:tcPr>
          <w:p w14:paraId="1527F4EC" w14:textId="77777777" w:rsidR="004413ED" w:rsidRPr="006C272F" w:rsidRDefault="004413ED" w:rsidP="00BD46F8">
            <w:pPr>
              <w:pStyle w:val="Tekstwtabeli"/>
              <w:rPr>
                <w:rFonts w:asciiTheme="minorHAnsi" w:hAnsiTheme="minorHAnsi" w:cstheme="minorHAnsi"/>
                <w:lang w:val="pl-PL"/>
              </w:rPr>
            </w:pPr>
          </w:p>
        </w:tc>
        <w:tc>
          <w:tcPr>
            <w:tcW w:w="626" w:type="pct"/>
          </w:tcPr>
          <w:p w14:paraId="38EBB1D7"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c>
          <w:tcPr>
            <w:tcW w:w="625" w:type="pct"/>
          </w:tcPr>
          <w:p w14:paraId="4512501C"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c>
          <w:tcPr>
            <w:tcW w:w="626" w:type="pct"/>
          </w:tcPr>
          <w:p w14:paraId="6A981531"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c>
          <w:tcPr>
            <w:tcW w:w="623" w:type="pct"/>
          </w:tcPr>
          <w:p w14:paraId="6771DC87" w14:textId="77777777" w:rsidR="004413ED" w:rsidRPr="006C272F" w:rsidRDefault="004413ED" w:rsidP="006C272F">
            <w:pPr>
              <w:pStyle w:val="Tekstwtabeli"/>
              <w:jc w:val="center"/>
              <w:rPr>
                <w:rFonts w:asciiTheme="minorHAnsi" w:hAnsiTheme="minorHAnsi" w:cstheme="minorHAnsi"/>
                <w:lang w:val="pl-PL"/>
              </w:rPr>
            </w:pPr>
            <w:r w:rsidRPr="006C272F">
              <w:rPr>
                <w:rFonts w:asciiTheme="minorHAnsi" w:hAnsiTheme="minorHAnsi" w:cstheme="minorHAnsi"/>
                <w:lang w:val="pl-PL"/>
              </w:rPr>
              <w:t>1</w:t>
            </w:r>
          </w:p>
        </w:tc>
      </w:tr>
    </w:tbl>
    <w:p w14:paraId="09941137" w14:textId="2727C73A" w:rsidR="00034BB5" w:rsidRPr="00031D7A" w:rsidRDefault="00034BB5" w:rsidP="00BD46F8">
      <w:pPr>
        <w:pStyle w:val="rdo"/>
      </w:pPr>
      <w:r w:rsidRPr="00031D7A">
        <w:t>Źródło danych: BDL</w:t>
      </w:r>
    </w:p>
    <w:p w14:paraId="487BD391" w14:textId="3939CCA4" w:rsidR="004413ED" w:rsidRPr="00031D7A" w:rsidRDefault="004413ED" w:rsidP="00BD46F8">
      <w:r w:rsidRPr="00031D7A">
        <w:t xml:space="preserve">Dla </w:t>
      </w:r>
      <w:r w:rsidR="006C272F">
        <w:t xml:space="preserve">wrażliwości </w:t>
      </w:r>
      <w:r w:rsidRPr="00031D7A">
        <w:t>turystyki szczególne znaczenie mają szlaki turystyczne, które przebiegają w</w:t>
      </w:r>
      <w:r w:rsidR="009B4BB3">
        <w:t> </w:t>
      </w:r>
      <w:r w:rsidRPr="00031D7A">
        <w:t xml:space="preserve">granicach </w:t>
      </w:r>
      <w:r w:rsidR="006C272F">
        <w:t>M</w:t>
      </w:r>
      <w:r w:rsidRPr="00031D7A">
        <w:t xml:space="preserve">iasta, będące fragmentami szlaków województwa pomorskiego. Przebiegają one przez najcenniejsze przyrodniczo tereny </w:t>
      </w:r>
      <w:r w:rsidR="006C272F">
        <w:t>Redy</w:t>
      </w:r>
      <w:r w:rsidRPr="00031D7A">
        <w:t xml:space="preserve"> i stanowią powiązanie z Trójmiastem. Należą do nich szlaki turystyczne wraz z obiektami zagospodarowania turystyczneg</w:t>
      </w:r>
      <w:r w:rsidR="007604A7">
        <w:t>o</w:t>
      </w:r>
      <w:r w:rsidRPr="00031D7A">
        <w:t>:</w:t>
      </w:r>
    </w:p>
    <w:p w14:paraId="188935CD" w14:textId="77777777" w:rsidR="00034BB5" w:rsidRPr="00031D7A" w:rsidRDefault="004413ED" w:rsidP="00B978BC">
      <w:pPr>
        <w:pStyle w:val="Akapitzlist"/>
        <w:numPr>
          <w:ilvl w:val="0"/>
          <w:numId w:val="19"/>
        </w:numPr>
        <w:spacing w:before="0"/>
        <w:ind w:left="357" w:hanging="357"/>
      </w:pPr>
      <w:r w:rsidRPr="00031D7A">
        <w:t xml:space="preserve">piesze: niebieski szlak Krawędzią Kępy Puckiej – trasa Wejherowo – Mrzezino – Puck, czarny szlak „Zagórskiej Strugi” trasa Gdynia Wzgórze Świętego Maksymiliana – Piekiełko – Wejherowo, stanowią one fragment szlaku E9 (Międzynarodowy Szlak Wybrzeża), </w:t>
      </w:r>
    </w:p>
    <w:p w14:paraId="5C9EE67B" w14:textId="75CB14FC" w:rsidR="004413ED" w:rsidRPr="00031D7A" w:rsidRDefault="004413ED" w:rsidP="00B978BC">
      <w:pPr>
        <w:pStyle w:val="Akapitzlist"/>
        <w:numPr>
          <w:ilvl w:val="0"/>
          <w:numId w:val="19"/>
        </w:numPr>
      </w:pPr>
      <w:r w:rsidRPr="00031D7A">
        <w:t>rowerowe: trasa rowerowa Wejherowo – Reda – Rumia, biegnąca skrajem Puszczy Darżlubskiej i</w:t>
      </w:r>
      <w:r w:rsidR="00A1455A">
        <w:t> </w:t>
      </w:r>
      <w:r w:rsidRPr="00031D7A">
        <w:t>przez Mo</w:t>
      </w:r>
      <w:r w:rsidR="00E2230A" w:rsidRPr="00031D7A">
        <w:t>ście</w:t>
      </w:r>
      <w:r w:rsidRPr="00031D7A">
        <w:t xml:space="preserve"> Błota,</w:t>
      </w:r>
    </w:p>
    <w:p w14:paraId="56FCEEA6" w14:textId="05BF8EFE" w:rsidR="004413ED" w:rsidRPr="00031D7A" w:rsidRDefault="004413ED" w:rsidP="00B978BC">
      <w:pPr>
        <w:pStyle w:val="Akapitzlist"/>
        <w:numPr>
          <w:ilvl w:val="0"/>
          <w:numId w:val="19"/>
        </w:numPr>
      </w:pPr>
      <w:r w:rsidRPr="00031D7A">
        <w:t>konne: ścieżki konne wyznaczone na terenie Puszczy Darżlubskiej</w:t>
      </w:r>
      <w:r w:rsidR="00034BB5" w:rsidRPr="00031D7A">
        <w:t>,</w:t>
      </w:r>
    </w:p>
    <w:p w14:paraId="405C3AB5" w14:textId="69EBE9E4" w:rsidR="004413ED" w:rsidRPr="00031D7A" w:rsidRDefault="004413ED" w:rsidP="006C272F">
      <w:pPr>
        <w:pStyle w:val="Akapitzlist"/>
        <w:numPr>
          <w:ilvl w:val="0"/>
          <w:numId w:val="19"/>
        </w:numPr>
      </w:pPr>
      <w:r w:rsidRPr="00031D7A">
        <w:t xml:space="preserve">kajakowy: pomorski szlak kajakowy rzeki Reda </w:t>
      </w:r>
      <w:r w:rsidR="006C272F">
        <w:t>–</w:t>
      </w:r>
      <w:r w:rsidRPr="00031D7A">
        <w:t xml:space="preserve"> fragment odcinka Zamostne – Reda, fragment odcinka Reda – Mrzezino.</w:t>
      </w:r>
    </w:p>
    <w:p w14:paraId="2D451AE1" w14:textId="0A8AD175" w:rsidR="004413ED" w:rsidRPr="00031D7A" w:rsidRDefault="004413ED" w:rsidP="006C272F">
      <w:r w:rsidRPr="00031D7A">
        <w:t>W Redzie znajduje się również punkt widokowy Góra Jara o wzniesieniu 71 m n.p.m. , z którego roztacza się widok na Pradolinę Redy</w:t>
      </w:r>
      <w:r w:rsidR="006C272F">
        <w:t>-</w:t>
      </w:r>
      <w:r w:rsidRPr="00031D7A">
        <w:t>Łeby.</w:t>
      </w:r>
    </w:p>
    <w:p w14:paraId="4F24FD82" w14:textId="212D6C20" w:rsidR="004413ED" w:rsidRPr="00031D7A" w:rsidRDefault="004413ED" w:rsidP="00BD46F8">
      <w:r w:rsidRPr="00031D7A">
        <w:t>W mieście znajdują się liczne publiczne tereny rekreacyjne i wypoczynkowe</w:t>
      </w:r>
      <w:r w:rsidR="00865F7E">
        <w:t xml:space="preserve"> </w:t>
      </w:r>
      <w:r w:rsidR="00865F7E" w:rsidRPr="00031D7A">
        <w:t>(w 2023</w:t>
      </w:r>
      <w:r w:rsidR="00865F7E">
        <w:t xml:space="preserve"> </w:t>
      </w:r>
      <w:r w:rsidR="004015B3">
        <w:t>roku</w:t>
      </w:r>
      <w:r w:rsidR="00865F7E" w:rsidRPr="00031D7A">
        <w:t xml:space="preserve"> były </w:t>
      </w:r>
      <w:r w:rsidR="00865F7E">
        <w:t xml:space="preserve">to </w:t>
      </w:r>
      <w:r w:rsidR="00865F7E" w:rsidRPr="00031D7A">
        <w:t>23</w:t>
      </w:r>
      <w:r w:rsidR="00865F7E">
        <w:t> </w:t>
      </w:r>
      <w:r w:rsidR="00865F7E" w:rsidRPr="00031D7A">
        <w:t>obiekty)</w:t>
      </w:r>
      <w:r w:rsidRPr="00031D7A">
        <w:t xml:space="preserve">, m.in. place zabaw, boiska, otwarte siłownie, psie parki, które przyciągają zarówno mieszkańców Redy jak również turystów. </w:t>
      </w:r>
      <w:r w:rsidR="00C14CBB">
        <w:t>Zgodnie z R</w:t>
      </w:r>
      <w:r w:rsidR="00C14CBB" w:rsidRPr="00031D7A">
        <w:t>aport</w:t>
      </w:r>
      <w:r w:rsidR="00C14CBB">
        <w:t xml:space="preserve">em </w:t>
      </w:r>
      <w:r w:rsidR="00C14CBB" w:rsidRPr="00031D7A">
        <w:t xml:space="preserve">o stanie </w:t>
      </w:r>
      <w:r w:rsidR="000C3183">
        <w:t>Miast</w:t>
      </w:r>
      <w:r w:rsidR="00C14CBB" w:rsidRPr="00031D7A">
        <w:t>a. 2023</w:t>
      </w:r>
      <w:r w:rsidR="00C14CBB">
        <w:t xml:space="preserve"> </w:t>
      </w:r>
      <w:r w:rsidRPr="00031D7A">
        <w:t>o najważniejszych należą:</w:t>
      </w:r>
    </w:p>
    <w:p w14:paraId="591E40E9" w14:textId="5AF205C6" w:rsidR="004413ED" w:rsidRPr="00031D7A" w:rsidRDefault="004413ED" w:rsidP="00B978BC">
      <w:pPr>
        <w:pStyle w:val="Akapitzlist"/>
        <w:numPr>
          <w:ilvl w:val="0"/>
          <w:numId w:val="20"/>
        </w:numPr>
        <w:spacing w:before="0"/>
        <w:ind w:left="357" w:hanging="357"/>
      </w:pPr>
      <w:r w:rsidRPr="00031D7A">
        <w:t>Rodzinny Park Miejski – miejsca rekreacyjne, amfiteatr, przystań kajakowa, plac zabaw, skatepark,</w:t>
      </w:r>
    </w:p>
    <w:p w14:paraId="78AD1EEE" w14:textId="2D99A5C0" w:rsidR="004413ED" w:rsidRPr="00031D7A" w:rsidRDefault="004413ED" w:rsidP="00B978BC">
      <w:pPr>
        <w:pStyle w:val="Akapitzlist"/>
        <w:numPr>
          <w:ilvl w:val="0"/>
          <w:numId w:val="20"/>
        </w:numPr>
      </w:pPr>
      <w:r w:rsidRPr="00031D7A">
        <w:t xml:space="preserve">Miejski Ośrodek Sportu i Rekreacji w Redzie – lodowisko, korty tenisowe, orliki, stadion, sala konferencyjna, siłownia, sauna, skatepark, oferta noclegowa </w:t>
      </w:r>
      <w:hyperlink r:id="rId36" w:history="1">
        <w:r w:rsidRPr="00031D7A">
          <w:t>http://www.mosir.reda.pl/obiekty-mosir/</w:t>
        </w:r>
      </w:hyperlink>
      <w:r w:rsidRPr="00031D7A">
        <w:t>,</w:t>
      </w:r>
    </w:p>
    <w:p w14:paraId="24888D12" w14:textId="1528B92D" w:rsidR="004413ED" w:rsidRPr="00031D7A" w:rsidRDefault="004413ED" w:rsidP="00B978BC">
      <w:pPr>
        <w:pStyle w:val="Akapitzlist"/>
        <w:numPr>
          <w:ilvl w:val="0"/>
          <w:numId w:val="20"/>
        </w:numPr>
      </w:pPr>
      <w:r w:rsidRPr="00031D7A">
        <w:t>Park w Ciechocinie – boiska do siatkówki z wykorzystaniem do badmintona i innych gier zespołowych,</w:t>
      </w:r>
    </w:p>
    <w:p w14:paraId="732182E2" w14:textId="2428EBB9" w:rsidR="00784BAF" w:rsidRDefault="004413ED" w:rsidP="00B978BC">
      <w:pPr>
        <w:pStyle w:val="Akapitzlist"/>
        <w:numPr>
          <w:ilvl w:val="0"/>
          <w:numId w:val="20"/>
        </w:numPr>
      </w:pPr>
      <w:r w:rsidRPr="00031D7A">
        <w:t>Podwórko Betlejem – boisko do piłki nożnej, boisko do koszykówki, siłownia</w:t>
      </w:r>
      <w:r w:rsidR="00784BAF">
        <w:t>,</w:t>
      </w:r>
    </w:p>
    <w:p w14:paraId="2598A1B7" w14:textId="0A0E595A" w:rsidR="004413ED" w:rsidRPr="00031D7A" w:rsidRDefault="00784BAF" w:rsidP="00B978BC">
      <w:pPr>
        <w:pStyle w:val="Akapitzlist"/>
        <w:numPr>
          <w:ilvl w:val="0"/>
          <w:numId w:val="20"/>
        </w:numPr>
      </w:pPr>
      <w:r>
        <w:t xml:space="preserve">siłownie zewnętrzne </w:t>
      </w:r>
      <w:r w:rsidR="00D63885">
        <w:t>(np. w rejonie ul. Fenikowskiego i Jodłowej)</w:t>
      </w:r>
      <w:r w:rsidR="004413ED" w:rsidRPr="00031D7A">
        <w:t>.</w:t>
      </w:r>
    </w:p>
    <w:p w14:paraId="6B80A978" w14:textId="5334274D" w:rsidR="004413ED" w:rsidRPr="00031D7A" w:rsidRDefault="004413ED" w:rsidP="00BD46F8">
      <w:r w:rsidRPr="00031D7A">
        <w:lastRenderedPageBreak/>
        <w:t xml:space="preserve">Ważnym obiektem turystycznym w Redzie jest Aquapark przy ul. Morskiej 5 – </w:t>
      </w:r>
      <w:r w:rsidR="00B75BBF" w:rsidRPr="00031D7A">
        <w:t>park wodny ze spa i</w:t>
      </w:r>
      <w:r w:rsidR="009B4BB3">
        <w:t> </w:t>
      </w:r>
      <w:r w:rsidR="00B75BBF" w:rsidRPr="00031D7A">
        <w:t>saunami oraz licznymi atrakcjami m.in. oceanarium, kortem do squasha i bowlingu, gokartami, zatopionym zamkiem, papugarnią, gadolandem, ogrodem zimowym, kinem7D, placem zabaw oraz bazą noclegową)</w:t>
      </w:r>
      <w:r w:rsidRPr="00031D7A">
        <w:t>.</w:t>
      </w:r>
    </w:p>
    <w:p w14:paraId="41F23F14" w14:textId="07F12B3B" w:rsidR="004413ED" w:rsidRPr="00031D7A" w:rsidRDefault="004413ED" w:rsidP="00BD46F8">
      <w:r w:rsidRPr="00031D7A">
        <w:t xml:space="preserve">Z punktu widzenia wrażliwości sektora turystyki na zmiany klimatu szczególne znaczenie mają miejsca gromadzenia się mieszkańców </w:t>
      </w:r>
      <w:r w:rsidR="000C3183">
        <w:t>Miast</w:t>
      </w:r>
      <w:r w:rsidRPr="00031D7A">
        <w:t>a oraz turystów odwiedzających Redę podczas organizacji wydarzeń kulturalnych, festynów, festiwali, koncertów (m.in. Pchli Targ, Dni Redy, Dzień Dziecka, Światowy Zjazd Kaszubów). Zagrożenie dla zdrowia i życia osób związane jest z okresami występowania intensywnych upałów i ekstremalnych zjawisk pogodowych.</w:t>
      </w:r>
    </w:p>
    <w:p w14:paraId="056ABE0F" w14:textId="0208E7C9" w:rsidR="004413ED" w:rsidRPr="00031D7A" w:rsidRDefault="004413ED" w:rsidP="00BD46F8">
      <w:r w:rsidRPr="00031D7A">
        <w:t>Z punktu widzenia wrażliwości infrastruktury turystycznej na zamiany klimatu największe znaczenie ma zagrożenie zjawiskami</w:t>
      </w:r>
      <w:r w:rsidR="006C272F" w:rsidRPr="006C272F">
        <w:t xml:space="preserve"> </w:t>
      </w:r>
      <w:r w:rsidR="006C272F" w:rsidRPr="00031D7A">
        <w:t>ekstremalnymi</w:t>
      </w:r>
      <w:r w:rsidRPr="00031D7A">
        <w:t>, mogą</w:t>
      </w:r>
      <w:r w:rsidR="00E2230A" w:rsidRPr="00031D7A">
        <w:t>cymi</w:t>
      </w:r>
      <w:r w:rsidRPr="00031D7A">
        <w:t xml:space="preserve"> wywołać negatywne zmiany w zasobach turystycznych </w:t>
      </w:r>
      <w:r w:rsidR="000C3183">
        <w:t>Miast</w:t>
      </w:r>
      <w:r w:rsidRPr="00031D7A">
        <w:t>a, funkcjonowaniu usług turystycznych i</w:t>
      </w:r>
      <w:r w:rsidR="00E2230A" w:rsidRPr="00031D7A">
        <w:t xml:space="preserve">, które </w:t>
      </w:r>
      <w:r w:rsidRPr="00031D7A">
        <w:t>mogą stanowić poważne zagrożenie dla zdrowia i życia mieszkańców i turystów. Na terenach zniszczonych w wyniku intensywnych opadów deszczu, burz, silnego wiatru lub dotkniętych suszą może wystąpić zawieszenie działalności przez usługodawców turystycznych co bezpośrednio przekłada się na straty finansowe. Szkody wyrządzone w infrastrukturze turystycznej generują dodatkowe koszty związane z naprawą, odbudowaniem infrastruktury i obiektów turystycznych. Sytuacje kryzysowe wymagają przygotowania do jej wystąpienia - ubezpieczenia, zapasy wody i energii elektrycznej, ewakuacje. Na wrażliwość ruchu turystycznego na zmiany klimatu negatywnie wpływają ekstremalne zjawiska pogodowe tj. nawalne deszcze, burze, silny i porywisty wiatr. Wskutek tych zagrożeń może wystąpić utrudnienie w dostępie do atrakcji turystycznych.</w:t>
      </w:r>
    </w:p>
    <w:p w14:paraId="2B5DBA68" w14:textId="71178F07" w:rsidR="00E17E25" w:rsidRPr="00031D7A" w:rsidRDefault="00E17E25" w:rsidP="00BD46F8">
      <w:pPr>
        <w:pStyle w:val="Nagwek2"/>
      </w:pPr>
      <w:bookmarkStart w:id="111" w:name="_Toc178598387"/>
      <w:r w:rsidRPr="00031D7A">
        <w:t>Macierz wrażliwości</w:t>
      </w:r>
      <w:bookmarkEnd w:id="111"/>
    </w:p>
    <w:p w14:paraId="3370C461" w14:textId="45A544B0" w:rsidR="00034BB5" w:rsidRPr="00031D7A" w:rsidRDefault="00E17E25" w:rsidP="00BD46F8">
      <w:r w:rsidRPr="00031D7A">
        <w:t xml:space="preserve">Wrażliwość </w:t>
      </w:r>
      <w:r w:rsidR="000C3183">
        <w:t>Miast</w:t>
      </w:r>
      <w:r w:rsidRPr="00031D7A">
        <w:t xml:space="preserve">a na zmiany klimatu jest cechą w miarę statyczną, gdyż zdeterminowana jest trwałymi fizycznymi elementami </w:t>
      </w:r>
      <w:r w:rsidR="000C3183">
        <w:t>Miast</w:t>
      </w:r>
      <w:r w:rsidRPr="00031D7A">
        <w:t xml:space="preserve">a. </w:t>
      </w:r>
      <w:r w:rsidR="00034BB5" w:rsidRPr="00031D7A">
        <w:t xml:space="preserve">W analizie wrażliwości </w:t>
      </w:r>
      <w:r w:rsidR="006C272F">
        <w:t xml:space="preserve">Miasta Redy </w:t>
      </w:r>
      <w:r w:rsidR="00034BB5" w:rsidRPr="00031D7A">
        <w:t xml:space="preserve">rozpatrywano zarówno sektory funkcjonowania </w:t>
      </w:r>
      <w:r w:rsidR="006C272F">
        <w:t>M</w:t>
      </w:r>
      <w:r w:rsidR="00034BB5" w:rsidRPr="00031D7A">
        <w:t xml:space="preserve">iasta, jak i tereny – obszary wrażliwości wyznaczone na podstawie analizy struktury funkcjonalno-przestrzennej </w:t>
      </w:r>
      <w:r w:rsidR="006C272F">
        <w:t>M</w:t>
      </w:r>
      <w:r w:rsidR="00034BB5" w:rsidRPr="00031D7A">
        <w:t xml:space="preserve">iasta. W poniższych macierzach (Tab. 13 i 14) zestawiono wrażliwe elementy </w:t>
      </w:r>
      <w:r w:rsidR="006C272F">
        <w:t>M</w:t>
      </w:r>
      <w:r w:rsidR="00034BB5" w:rsidRPr="00031D7A">
        <w:t xml:space="preserve">iasta </w:t>
      </w:r>
      <w:r w:rsidR="00787BB9" w:rsidRPr="00031D7A">
        <w:t>w</w:t>
      </w:r>
      <w:r w:rsidR="00034BB5" w:rsidRPr="00031D7A">
        <w:t xml:space="preserve"> kontekście wpływu zjawisk klimatycznych. </w:t>
      </w:r>
    </w:p>
    <w:p w14:paraId="2F034079" w14:textId="6CC9A2F9" w:rsidR="00C719F6" w:rsidRPr="00031D7A" w:rsidRDefault="00C719F6" w:rsidP="00BD46F8">
      <w:r w:rsidRPr="00031D7A">
        <w:t xml:space="preserve">Oceny dokonano zgodnie z przyjętą skalą </w:t>
      </w:r>
      <w:r w:rsidR="00787BB9" w:rsidRPr="00031D7A">
        <w:t>wskazaną poniżej.</w:t>
      </w:r>
    </w:p>
    <w:tbl>
      <w:tblPr>
        <w:tblStyle w:val="Tabela-Siatka"/>
        <w:tblW w:w="912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38"/>
        <w:gridCol w:w="709"/>
        <w:gridCol w:w="6581"/>
      </w:tblGrid>
      <w:tr w:rsidR="008C083B" w:rsidRPr="00A73EF9" w14:paraId="2CD1D13E" w14:textId="77777777" w:rsidTr="008C083B">
        <w:trPr>
          <w:trHeight w:val="977"/>
        </w:trPr>
        <w:tc>
          <w:tcPr>
            <w:tcW w:w="1838" w:type="dxa"/>
            <w:vAlign w:val="center"/>
          </w:tcPr>
          <w:p w14:paraId="19B50F6E" w14:textId="2DB5053A" w:rsidR="00C719F6" w:rsidRPr="00A73EF9" w:rsidRDefault="00C719F6" w:rsidP="00BD46F8">
            <w:pPr>
              <w:pStyle w:val="Tekstwtabeli"/>
              <w:rPr>
                <w:lang w:val="pl-PL"/>
              </w:rPr>
            </w:pPr>
            <w:r w:rsidRPr="00A73EF9">
              <w:rPr>
                <w:lang w:val="pl-PL"/>
              </w:rPr>
              <w:t>Brak wrażliwości</w:t>
            </w:r>
          </w:p>
        </w:tc>
        <w:tc>
          <w:tcPr>
            <w:tcW w:w="709" w:type="dxa"/>
            <w:shd w:val="clear" w:color="auto" w:fill="92D050"/>
            <w:vAlign w:val="center"/>
          </w:tcPr>
          <w:p w14:paraId="521DAFD9" w14:textId="48F1C97B" w:rsidR="00C719F6" w:rsidRPr="00A73EF9" w:rsidRDefault="008C083B" w:rsidP="00BD46F8">
            <w:pPr>
              <w:pStyle w:val="Tekstwtabeli"/>
              <w:rPr>
                <w:lang w:val="pl-PL"/>
              </w:rPr>
            </w:pPr>
            <w:r w:rsidRPr="00A73EF9">
              <w:rPr>
                <w:lang w:val="pl-PL"/>
              </w:rPr>
              <w:t>0</w:t>
            </w:r>
          </w:p>
        </w:tc>
        <w:tc>
          <w:tcPr>
            <w:tcW w:w="6581" w:type="dxa"/>
            <w:vAlign w:val="center"/>
          </w:tcPr>
          <w:p w14:paraId="57EFFD35" w14:textId="31AFBEC0" w:rsidR="00C719F6" w:rsidRPr="00A73EF9" w:rsidRDefault="00C719F6" w:rsidP="00BD46F8">
            <w:pPr>
              <w:pStyle w:val="Tekstwtabeli"/>
              <w:rPr>
                <w:lang w:val="pl-PL"/>
              </w:rPr>
            </w:pPr>
            <w:r w:rsidRPr="00A73EF9">
              <w:rPr>
                <w:lang w:val="pl-PL"/>
              </w:rPr>
              <w:t>brak ofiar śmiertelnych; brak poszkodowanych; brak strat finansowych; brak zakłócenia w funkcjonowaniu danego komponentu</w:t>
            </w:r>
          </w:p>
        </w:tc>
      </w:tr>
      <w:tr w:rsidR="008C083B" w:rsidRPr="00A73EF9" w14:paraId="786540D4" w14:textId="77777777" w:rsidTr="008C083B">
        <w:trPr>
          <w:trHeight w:val="977"/>
        </w:trPr>
        <w:tc>
          <w:tcPr>
            <w:tcW w:w="1838" w:type="dxa"/>
            <w:vAlign w:val="center"/>
          </w:tcPr>
          <w:p w14:paraId="0854FC16" w14:textId="26ACAB6B" w:rsidR="00C719F6" w:rsidRPr="00A73EF9" w:rsidRDefault="00C719F6" w:rsidP="00BD46F8">
            <w:pPr>
              <w:pStyle w:val="Tekstwtabeli"/>
              <w:rPr>
                <w:lang w:val="pl-PL"/>
              </w:rPr>
            </w:pPr>
            <w:r w:rsidRPr="00A73EF9">
              <w:rPr>
                <w:lang w:val="pl-PL"/>
              </w:rPr>
              <w:t>Niska wrażliwość</w:t>
            </w:r>
          </w:p>
        </w:tc>
        <w:tc>
          <w:tcPr>
            <w:tcW w:w="709" w:type="dxa"/>
            <w:shd w:val="clear" w:color="auto" w:fill="FFFF00"/>
            <w:vAlign w:val="center"/>
          </w:tcPr>
          <w:p w14:paraId="3F579330" w14:textId="7ECB40EE" w:rsidR="00C719F6" w:rsidRPr="00A73EF9" w:rsidRDefault="008C083B" w:rsidP="00BD46F8">
            <w:pPr>
              <w:pStyle w:val="Tekstwtabeli"/>
              <w:rPr>
                <w:lang w:val="pl-PL"/>
              </w:rPr>
            </w:pPr>
            <w:r w:rsidRPr="00A73EF9">
              <w:rPr>
                <w:lang w:val="pl-PL"/>
              </w:rPr>
              <w:t>1</w:t>
            </w:r>
          </w:p>
        </w:tc>
        <w:tc>
          <w:tcPr>
            <w:tcW w:w="6581" w:type="dxa"/>
            <w:vAlign w:val="center"/>
          </w:tcPr>
          <w:p w14:paraId="1DB65EF3" w14:textId="3BEF95A8" w:rsidR="00C719F6" w:rsidRPr="00A73EF9" w:rsidRDefault="00C719F6" w:rsidP="00BD46F8">
            <w:pPr>
              <w:pStyle w:val="Tekstwtabeli"/>
              <w:rPr>
                <w:lang w:val="pl-PL"/>
              </w:rPr>
            </w:pPr>
            <w:r w:rsidRPr="00A73EF9">
              <w:rPr>
                <w:lang w:val="pl-PL"/>
              </w:rPr>
              <w:t>brak ofiar śmiertelnych; pojedyncze przypadki poszkodowanych; minimalne straty finansowe, minimalne zakłócenia w funkcjonowaniu danego komponentu</w:t>
            </w:r>
          </w:p>
        </w:tc>
      </w:tr>
      <w:tr w:rsidR="008C083B" w:rsidRPr="00A73EF9" w14:paraId="05A8E0C5" w14:textId="77777777" w:rsidTr="008C083B">
        <w:trPr>
          <w:trHeight w:val="977"/>
        </w:trPr>
        <w:tc>
          <w:tcPr>
            <w:tcW w:w="1838" w:type="dxa"/>
            <w:vAlign w:val="center"/>
          </w:tcPr>
          <w:p w14:paraId="5F74F9D4" w14:textId="25D30B66" w:rsidR="00C719F6" w:rsidRPr="00A73EF9" w:rsidRDefault="00C719F6" w:rsidP="00BD46F8">
            <w:pPr>
              <w:pStyle w:val="Tekstwtabeli"/>
              <w:rPr>
                <w:lang w:val="pl-PL"/>
              </w:rPr>
            </w:pPr>
            <w:r w:rsidRPr="00A73EF9">
              <w:rPr>
                <w:lang w:val="pl-PL"/>
              </w:rPr>
              <w:t>Średnia wrażliwość</w:t>
            </w:r>
          </w:p>
        </w:tc>
        <w:tc>
          <w:tcPr>
            <w:tcW w:w="709" w:type="dxa"/>
            <w:shd w:val="clear" w:color="auto" w:fill="FFC000"/>
            <w:vAlign w:val="center"/>
          </w:tcPr>
          <w:p w14:paraId="25A11AC0" w14:textId="5686F514" w:rsidR="00C719F6" w:rsidRPr="00A73EF9" w:rsidRDefault="008C083B" w:rsidP="00BD46F8">
            <w:pPr>
              <w:pStyle w:val="Tekstwtabeli"/>
              <w:rPr>
                <w:lang w:val="pl-PL"/>
              </w:rPr>
            </w:pPr>
            <w:r w:rsidRPr="00A73EF9">
              <w:rPr>
                <w:lang w:val="pl-PL"/>
              </w:rPr>
              <w:t>2</w:t>
            </w:r>
          </w:p>
        </w:tc>
        <w:tc>
          <w:tcPr>
            <w:tcW w:w="6581" w:type="dxa"/>
            <w:vAlign w:val="center"/>
          </w:tcPr>
          <w:p w14:paraId="308BFE55" w14:textId="24D49EAF" w:rsidR="00C719F6" w:rsidRPr="00A73EF9" w:rsidRDefault="00C719F6" w:rsidP="00BD46F8">
            <w:pPr>
              <w:pStyle w:val="Tekstwtabeli"/>
              <w:rPr>
                <w:lang w:val="pl-PL"/>
              </w:rPr>
            </w:pPr>
            <w:r w:rsidRPr="00A73EF9">
              <w:rPr>
                <w:lang w:val="pl-PL"/>
              </w:rPr>
              <w:t>brak ofiar śmiertelnych; znacząca liczba poszkodowanych w wyniku np. zakłócenia funkcjonowania działalności gospodarczej, infrastruktury i usług, problemów zdrowotnych, wysiedlenia z domów; znaczące straty finansowe, znaczące zakłócenia</w:t>
            </w:r>
          </w:p>
        </w:tc>
      </w:tr>
      <w:tr w:rsidR="008C083B" w:rsidRPr="00A73EF9" w14:paraId="48EBF6FE" w14:textId="77777777" w:rsidTr="008C083B">
        <w:trPr>
          <w:trHeight w:val="977"/>
        </w:trPr>
        <w:tc>
          <w:tcPr>
            <w:tcW w:w="1838" w:type="dxa"/>
            <w:vAlign w:val="center"/>
          </w:tcPr>
          <w:p w14:paraId="3AC38988" w14:textId="27364AB0" w:rsidR="00C719F6" w:rsidRPr="00A73EF9" w:rsidRDefault="00C719F6" w:rsidP="00BD46F8">
            <w:pPr>
              <w:pStyle w:val="Tekstwtabeli"/>
              <w:rPr>
                <w:lang w:val="pl-PL"/>
              </w:rPr>
            </w:pPr>
            <w:r w:rsidRPr="00A73EF9">
              <w:rPr>
                <w:lang w:val="pl-PL"/>
              </w:rPr>
              <w:t>Wysoka wrażliwość</w:t>
            </w:r>
          </w:p>
        </w:tc>
        <w:tc>
          <w:tcPr>
            <w:tcW w:w="709" w:type="dxa"/>
            <w:shd w:val="clear" w:color="auto" w:fill="FF0000"/>
            <w:vAlign w:val="center"/>
          </w:tcPr>
          <w:p w14:paraId="7A80076F" w14:textId="1274DB9B" w:rsidR="00C719F6" w:rsidRPr="00A73EF9" w:rsidRDefault="008C083B" w:rsidP="00BD46F8">
            <w:pPr>
              <w:pStyle w:val="Tekstwtabeli"/>
              <w:rPr>
                <w:lang w:val="pl-PL"/>
              </w:rPr>
            </w:pPr>
            <w:r w:rsidRPr="00A73EF9">
              <w:rPr>
                <w:lang w:val="pl-PL"/>
              </w:rPr>
              <w:t>3</w:t>
            </w:r>
          </w:p>
        </w:tc>
        <w:tc>
          <w:tcPr>
            <w:tcW w:w="6581" w:type="dxa"/>
            <w:vAlign w:val="center"/>
          </w:tcPr>
          <w:p w14:paraId="1CAA3625" w14:textId="68B2AC2F" w:rsidR="00C719F6" w:rsidRPr="00A73EF9" w:rsidRDefault="00C719F6" w:rsidP="00BD46F8">
            <w:pPr>
              <w:pStyle w:val="Tekstwtabeli"/>
              <w:rPr>
                <w:lang w:val="pl-PL"/>
              </w:rPr>
            </w:pPr>
            <w:r w:rsidRPr="00A73EF9">
              <w:rPr>
                <w:lang w:val="pl-PL"/>
              </w:rPr>
              <w:t>pojawienie się ofiar śmiertelnych; wysoka liczba poszkodowanych w wyniku np. zakłócenia funkcjonowania działalności gospodarczej, infrastruktury i usług, problemów zdrowotnych, wysiedlenia z domów; wysokie straty finansowe; uniemożliwienie funkcjonowania danego komponentu.</w:t>
            </w:r>
          </w:p>
        </w:tc>
      </w:tr>
    </w:tbl>
    <w:p w14:paraId="4D4EED0D" w14:textId="77777777" w:rsidR="00E17E25" w:rsidRPr="00031D7A" w:rsidRDefault="00E17E25" w:rsidP="00BD46F8">
      <w:pPr>
        <w:sectPr w:rsidR="00E17E25" w:rsidRPr="00031D7A" w:rsidSect="006F19A7">
          <w:headerReference w:type="even" r:id="rId37"/>
          <w:headerReference w:type="default" r:id="rId38"/>
          <w:footerReference w:type="even" r:id="rId39"/>
          <w:footerReference w:type="default" r:id="rId40"/>
          <w:headerReference w:type="first" r:id="rId41"/>
          <w:footerReference w:type="first" r:id="rId42"/>
          <w:pgSz w:w="11900" w:h="16840"/>
          <w:pgMar w:top="1418" w:right="1418" w:bottom="1418" w:left="1418" w:header="567" w:footer="397" w:gutter="0"/>
          <w:cols w:space="708"/>
          <w:titlePg/>
          <w:docGrid w:linePitch="360"/>
        </w:sectPr>
      </w:pPr>
    </w:p>
    <w:p w14:paraId="05B1382C" w14:textId="2C3CB0FA" w:rsidR="00E17E25" w:rsidRPr="00031D7A" w:rsidRDefault="00E17E25" w:rsidP="00BD46F8">
      <w:pPr>
        <w:pStyle w:val="Tabela"/>
      </w:pPr>
      <w:bookmarkStart w:id="112" w:name="_Toc173930362"/>
      <w:bookmarkStart w:id="113" w:name="_Toc177537539"/>
      <w:r w:rsidRPr="00031D7A">
        <w:lastRenderedPageBreak/>
        <w:t>Macierz wrażliwości sektorów w Redzie</w:t>
      </w:r>
      <w:bookmarkEnd w:id="112"/>
      <w:bookmarkEnd w:id="113"/>
    </w:p>
    <w:tbl>
      <w:tblPr>
        <w:tblStyle w:val="Tabela-Siatka"/>
        <w:tblW w:w="5000" w:type="pct"/>
        <w:tblLook w:val="04A0" w:firstRow="1" w:lastRow="0" w:firstColumn="1" w:lastColumn="0" w:noHBand="0" w:noVBand="1"/>
      </w:tblPr>
      <w:tblGrid>
        <w:gridCol w:w="1386"/>
        <w:gridCol w:w="3950"/>
        <w:gridCol w:w="720"/>
        <w:gridCol w:w="720"/>
        <w:gridCol w:w="650"/>
        <w:gridCol w:w="652"/>
        <w:gridCol w:w="652"/>
        <w:gridCol w:w="652"/>
        <w:gridCol w:w="652"/>
        <w:gridCol w:w="719"/>
        <w:gridCol w:w="652"/>
        <w:gridCol w:w="652"/>
        <w:gridCol w:w="652"/>
        <w:gridCol w:w="652"/>
        <w:gridCol w:w="633"/>
      </w:tblGrid>
      <w:tr w:rsidR="00CA5BB3" w:rsidRPr="00865F7E" w14:paraId="43E5F21E" w14:textId="77777777" w:rsidTr="000328C8">
        <w:trPr>
          <w:cantSplit/>
          <w:trHeight w:val="2415"/>
          <w:tblHeader/>
        </w:trPr>
        <w:tc>
          <w:tcPr>
            <w:tcW w:w="1905" w:type="pct"/>
            <w:gridSpan w:val="2"/>
            <w:tcBorders>
              <w:top w:val="single" w:sz="4" w:space="0" w:color="auto"/>
              <w:left w:val="single" w:sz="4" w:space="0" w:color="auto"/>
              <w:bottom w:val="single" w:sz="4" w:space="0" w:color="auto"/>
              <w:right w:val="single" w:sz="4" w:space="0" w:color="auto"/>
              <w:tl2br w:val="single" w:sz="4" w:space="0" w:color="71BF4B"/>
            </w:tcBorders>
            <w:vAlign w:val="center"/>
          </w:tcPr>
          <w:p w14:paraId="00E8474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Zagrożenia klimatyczne</w:t>
            </w:r>
          </w:p>
          <w:p w14:paraId="6A03EA1A" w14:textId="77777777" w:rsidR="00E17E25" w:rsidRPr="00865F7E" w:rsidRDefault="00E17E25" w:rsidP="00865F7E">
            <w:pPr>
              <w:pStyle w:val="Tekstwtabeli"/>
              <w:jc w:val="center"/>
              <w:rPr>
                <w:rFonts w:asciiTheme="minorHAnsi" w:hAnsiTheme="minorHAnsi" w:cstheme="minorHAnsi"/>
                <w:sz w:val="18"/>
                <w:szCs w:val="18"/>
                <w:lang w:val="pl-PL"/>
              </w:rPr>
            </w:pPr>
          </w:p>
          <w:p w14:paraId="24A39BEA" w14:textId="2E46DE54" w:rsidR="00E17E25" w:rsidRPr="00865F7E" w:rsidRDefault="00E17E25" w:rsidP="00865F7E">
            <w:pPr>
              <w:pStyle w:val="Tekstwtabeli"/>
              <w:jc w:val="center"/>
              <w:rPr>
                <w:rFonts w:asciiTheme="minorHAnsi" w:hAnsiTheme="minorHAnsi" w:cstheme="minorHAnsi"/>
                <w:sz w:val="18"/>
                <w:szCs w:val="18"/>
                <w:lang w:val="pl-PL"/>
              </w:rPr>
            </w:pPr>
          </w:p>
          <w:p w14:paraId="6FCC1634" w14:textId="77777777" w:rsidR="00535F17" w:rsidRPr="00865F7E" w:rsidRDefault="00535F17" w:rsidP="00865F7E">
            <w:pPr>
              <w:pStyle w:val="Tekstwtabeli"/>
              <w:jc w:val="center"/>
              <w:rPr>
                <w:rFonts w:asciiTheme="minorHAnsi" w:hAnsiTheme="minorHAnsi" w:cstheme="minorHAnsi"/>
                <w:sz w:val="18"/>
                <w:szCs w:val="18"/>
                <w:lang w:val="pl-PL"/>
              </w:rPr>
            </w:pPr>
          </w:p>
          <w:p w14:paraId="33A127F1" w14:textId="77777777" w:rsidR="00E17E25" w:rsidRPr="00865F7E" w:rsidRDefault="00E17E25" w:rsidP="00865F7E">
            <w:pPr>
              <w:pStyle w:val="Tekstwtabeli"/>
              <w:jc w:val="center"/>
              <w:rPr>
                <w:rFonts w:asciiTheme="minorHAnsi" w:hAnsiTheme="minorHAnsi" w:cstheme="minorHAnsi"/>
                <w:sz w:val="18"/>
                <w:szCs w:val="18"/>
                <w:lang w:val="pl-PL"/>
              </w:rPr>
            </w:pPr>
          </w:p>
          <w:p w14:paraId="48860A6A" w14:textId="77777777" w:rsidR="00E17E25" w:rsidRPr="00865F7E" w:rsidRDefault="00E17E25" w:rsidP="00865F7E">
            <w:pPr>
              <w:pStyle w:val="Tekstwtabeli"/>
              <w:jc w:val="center"/>
              <w:rPr>
                <w:rFonts w:asciiTheme="minorHAnsi" w:hAnsiTheme="minorHAnsi" w:cstheme="minorHAnsi"/>
                <w:sz w:val="18"/>
                <w:szCs w:val="18"/>
                <w:lang w:val="pl-PL"/>
              </w:rPr>
            </w:pPr>
          </w:p>
          <w:p w14:paraId="594A5162"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Sektory i komponenty</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13210461" w14:textId="315F1BA6"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Wysoka temperatura,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w tym fale upałów</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74B1C6AA" w14:textId="6CD28A5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Niska temperatura,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w tym mróz</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631F6842"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Przymrozki</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46EF9999"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Oblodzenie, gołoledź, szadź</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70E45274"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Mgła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023C1E1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Intensywne opady deszczu i powodzie nagłe, podtopienia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575BD649"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Ruchy masowe, osuwiska</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79389E9D" w14:textId="37DFA7C3"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Intensywne opady śniegu,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zamiecie i zawieje</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0C29D3B1"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Brak pokrywy śnieżnej</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3BAADB15" w14:textId="77777777" w:rsidR="00E17E25" w:rsidRPr="00865F7E" w:rsidRDefault="00E17E25" w:rsidP="00865F7E">
            <w:pPr>
              <w:pStyle w:val="Tekstwtabeli"/>
              <w:jc w:val="center"/>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Powodzie rzeczne</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24A38DC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Susza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3183846E"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Silny wiatr</w:t>
            </w: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14:paraId="1D7C4814"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Burze, grad, wyładowania atmosferyczne</w:t>
            </w:r>
          </w:p>
        </w:tc>
      </w:tr>
      <w:tr w:rsidR="00CA5BB3" w:rsidRPr="00865F7E" w14:paraId="5F96189C"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41C71C8D" w14:textId="62976BB7"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Zdrowie publiczne</w:t>
            </w:r>
          </w:p>
        </w:tc>
        <w:tc>
          <w:tcPr>
            <w:tcW w:w="1411" w:type="pct"/>
            <w:tcBorders>
              <w:top w:val="single" w:sz="4" w:space="0" w:color="auto"/>
              <w:left w:val="single" w:sz="4" w:space="0" w:color="auto"/>
              <w:bottom w:val="single" w:sz="4" w:space="0" w:color="auto"/>
              <w:right w:val="single" w:sz="4" w:space="0" w:color="auto"/>
            </w:tcBorders>
            <w:vAlign w:val="center"/>
          </w:tcPr>
          <w:p w14:paraId="0E9F2C03" w14:textId="647A3833"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&gt; 70 roku życia</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B6819F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33B85539"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1AA2C4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872291D" w14:textId="4CFC0362"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EA01EA5" w14:textId="0EAA3C8F"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FC46301" w14:textId="4E4F151D"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C16E6A5"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59B1425" w14:textId="1307CD5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609ED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ABB72C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301F9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5393DD2" w14:textId="5DA4CE60"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0058A4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6B293880"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1C3B0492"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F2B1E19" w14:textId="547F8870"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Dzieci &lt; 14 roku życia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42E5C61"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119AD10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B51C092"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A55A8BD" w14:textId="4A91FDCE"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3370C57" w14:textId="7C7E0A5B"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1E1297E" w14:textId="0A9AB64E"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018FF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4FD556B" w14:textId="690DD689"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C2BD6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AE979A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9ECD61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DDEACD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29A793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E0DAF79"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7697A91"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48FCE17" w14:textId="660C44CA"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przewlekle chore i z niepełnosprawnościami</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6BE211C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5AD1262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4B1BA2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13F3A0A" w14:textId="5F15460A"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1A2839A" w14:textId="3281BC6B"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29F68FC" w14:textId="708D5CCA"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88B74A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907C9B8" w14:textId="42D7FDB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AD26C8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599C12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69477D2"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8C58E0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DE67B1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274D1C16"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E1187C1"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191C5EF" w14:textId="7FB7D624"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w trudnej sytuacji materialnej</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063655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032F29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D91C26F"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BDCDEED" w14:textId="63EF427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360EA51" w14:textId="57855A18"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809CC17" w14:textId="35972C4F"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E75DB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902A9F1" w14:textId="7B8E5977"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63E5D9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19937EF"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E0389A5"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8C42CC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58F76E3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55531353"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2129F7F" w14:textId="77777777" w:rsidR="00146399" w:rsidRPr="00865F7E" w:rsidRDefault="00146399"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F7DB17D"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Infrastruktura ochrony zdrowia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40EE70C" w14:textId="21F63BF1"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AC27AA5" w14:textId="18812092"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41E7EA20" w14:textId="0A1AC418"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90DB3D3" w14:textId="4B10B80A"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DB89C91" w14:textId="21CB71E3"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E5B2457" w14:textId="413EFE75"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8E0A41"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92C219F" w14:textId="7135D940"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D12D1F1"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0CC3B9"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2BD5A62"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5415B0F" w14:textId="3B0606D7"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174F393A" w14:textId="70A088AD"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6A503805"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30564B30"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wodna</w:t>
            </w:r>
          </w:p>
        </w:tc>
        <w:tc>
          <w:tcPr>
            <w:tcW w:w="1411" w:type="pct"/>
            <w:tcBorders>
              <w:top w:val="single" w:sz="4" w:space="0" w:color="auto"/>
              <w:left w:val="single" w:sz="4" w:space="0" w:color="auto"/>
              <w:bottom w:val="single" w:sz="4" w:space="0" w:color="auto"/>
              <w:right w:val="single" w:sz="4" w:space="0" w:color="auto"/>
            </w:tcBorders>
            <w:vAlign w:val="center"/>
          </w:tcPr>
          <w:p w14:paraId="798F33A5"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Zaopatrzenie w wodę</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5BD3E86"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8145EA4"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507F89C0"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7D4723A"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C2EEEFE"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F934A88"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09F2F75"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5EC4C47"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5374984"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50C066D"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95F434A"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A5307E"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4A423DF8"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121D12EE"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46B7C68"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A908583" w14:textId="3E123394"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ściekowa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55EC35D" w14:textId="3C2EC70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F799948" w14:textId="63E9B5B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6FA3878" w14:textId="17EC3F3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8554137" w14:textId="5D40DFE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9B3AADA" w14:textId="1CDA044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CAE5F2A" w14:textId="082D791B" w:rsidR="00B2543B" w:rsidRPr="00865F7E" w:rsidRDefault="0065238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8858C4D" w14:textId="21E2340F"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66428BB" w14:textId="17FE317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B7B8810" w14:textId="100482B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D1FD103" w14:textId="657C145D" w:rsidR="00B2543B" w:rsidRPr="00865F7E" w:rsidRDefault="00874D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8A23C07" w14:textId="52BBDFB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2E5AD83" w14:textId="637C01A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203E53AF" w14:textId="66C44CFA"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1D4280F7"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4DCFD591"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94101E1" w14:textId="0FDE3C1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wodami opadowymi</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DF1E54A" w14:textId="5BB3E67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3F6057A" w14:textId="0BB6A7E6" w:rsidR="00B2543B" w:rsidRPr="00865F7E" w:rsidRDefault="0076490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03CD8A2" w14:textId="4CC3CEB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4FAB5A" w14:textId="0EDEBDF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06D4FC6" w14:textId="12299082"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1C9A1BA0" w14:textId="5F99896A"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F22818B" w14:textId="20399E92"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9D0A915" w14:textId="5D85129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4F36092" w14:textId="5526221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CCA7FD" w14:textId="32F7796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15584C8" w14:textId="5AF9D14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8D3A767" w14:textId="3CDDFDE9"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0000"/>
            <w:vAlign w:val="center"/>
          </w:tcPr>
          <w:p w14:paraId="2AC9DD7B" w14:textId="7831C3AC" w:rsidR="00B2543B" w:rsidRPr="00865F7E" w:rsidRDefault="0076490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r>
      <w:tr w:rsidR="00CA5BB3" w:rsidRPr="00865F7E" w14:paraId="3F9AC252"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1B5A4FEF"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Transport</w:t>
            </w:r>
          </w:p>
        </w:tc>
        <w:tc>
          <w:tcPr>
            <w:tcW w:w="1411" w:type="pct"/>
            <w:tcBorders>
              <w:top w:val="single" w:sz="4" w:space="0" w:color="auto"/>
              <w:left w:val="single" w:sz="4" w:space="0" w:color="auto"/>
              <w:bottom w:val="single" w:sz="4" w:space="0" w:color="auto"/>
              <w:right w:val="single" w:sz="4" w:space="0" w:color="auto"/>
            </w:tcBorders>
            <w:vAlign w:val="center"/>
          </w:tcPr>
          <w:p w14:paraId="72B9533F"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drogowa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4ABB8668" w14:textId="17B41EB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17201AA0" w14:textId="6985506B"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5AA339B" w14:textId="5483E2DA"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D8AA617" w14:textId="2DD39CF9"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B127F98" w14:textId="06C53FF5"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FB5CFBF" w14:textId="4627173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CEFB0F3" w14:textId="2AC98C89"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2641698" w14:textId="457382B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4C3A78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0FEA58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420404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4F75CE" w14:textId="1FFCB665"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76743A4" w14:textId="03600F3F"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529E3BC"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F1D922A"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C7D2EF3"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kolejowa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97EE404" w14:textId="3A30077F"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3FE28B8" w14:textId="0F2D231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86D0EAF" w14:textId="381591F0"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AD9225E" w14:textId="6030142D"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7086555" w14:textId="4E1D02E1"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8247161" w14:textId="23442DE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91E67AF" w14:textId="04726F7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E7C8F6C" w14:textId="3090110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B96FCD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6DF54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67A1B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DB321FF" w14:textId="119CF1B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5C2C28E6" w14:textId="32B2E418"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75E0735"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3127784"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067FE317"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publiczna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3379E8D" w14:textId="7CE272E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7CA8614" w14:textId="43773D7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F8674AB" w14:textId="58EE8DF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436C84C" w14:textId="0A83C7E8"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4AECEF9" w14:textId="1E9FDE9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146E540" w14:textId="6AAF2F91" w:rsidR="00B2543B" w:rsidRPr="00865F7E" w:rsidRDefault="00BB71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D583F7" w14:textId="7B71C191"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5349205" w14:textId="688BA71B"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CD283E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31A6C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C2B22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338D7E9" w14:textId="70B74D2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6BFCE67" w14:textId="57CDEA4D"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0E7237B"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D474229"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1C20ACB" w14:textId="7A79D31C"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 xml:space="preserve">Komunikacja </w:t>
            </w:r>
            <w:r w:rsidR="005841B2" w:rsidRPr="00865F7E">
              <w:rPr>
                <w:rFonts w:asciiTheme="minorHAnsi" w:hAnsiTheme="minorHAnsi" w:cstheme="minorHAnsi"/>
                <w:sz w:val="18"/>
                <w:szCs w:val="18"/>
                <w:lang w:val="pl-PL" w:eastAsia="pl-PL"/>
              </w:rPr>
              <w:t>rowerowa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C24D6CD" w14:textId="0276A92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C515423" w14:textId="6F792956"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7157824" w14:textId="3380555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DAEC41B" w14:textId="0E685C2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4A64781" w14:textId="6C05C73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11F7E7" w14:textId="59A0AF5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E60432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DFD91D3" w14:textId="09619E22"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3D0373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5E465C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6220AE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308A71E" w14:textId="15E2D1D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3DFFFF04" w14:textId="62A9AF42"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3B3BC4B0"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5E48F62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Energetyka</w:t>
            </w:r>
          </w:p>
        </w:tc>
        <w:tc>
          <w:tcPr>
            <w:tcW w:w="1411" w:type="pct"/>
            <w:tcBorders>
              <w:top w:val="single" w:sz="4" w:space="0" w:color="auto"/>
              <w:left w:val="single" w:sz="4" w:space="0" w:color="auto"/>
              <w:bottom w:val="single" w:sz="4" w:space="0" w:color="auto"/>
              <w:right w:val="single" w:sz="4" w:space="0" w:color="auto"/>
            </w:tcBorders>
            <w:vAlign w:val="center"/>
          </w:tcPr>
          <w:p w14:paraId="30183985"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elektroenergetyczny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C6366C1" w14:textId="28F55792" w:rsidR="00B2543B" w:rsidRPr="00865F7E" w:rsidRDefault="0042551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C69BFDE" w14:textId="4FB1FC84" w:rsidR="00B2543B" w:rsidRPr="00865F7E" w:rsidRDefault="0042551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FF2ABF8" w14:textId="3D4B0D0C"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BBC40E8" w14:textId="557A5141"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012C8D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BAFC1A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0A55D43" w14:textId="29975C53"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2F7D09F" w14:textId="3E43AB39"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80B32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092224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139BD69" w14:textId="0B562C96"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F2420D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80D8F3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F572C72"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EF56515"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733CBF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ciepłowniczy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924ADF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F3240B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25E93C2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FB5097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3A0D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124C2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A47F6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5BD337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6AFD8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18D9DA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E5050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CFF9C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518B15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4E83A912"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0E50D7DA"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E756FC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zaopatrzenia w gaz</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A4E1E3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1EA775A" w14:textId="03B3B915"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AF1A132" w14:textId="66896CB2"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2C1CB6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FA5699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D095A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80A12AB" w14:textId="66628296"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57AEC4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7C76EE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8F691B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413F1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01D7FB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46B951CB" w14:textId="4082983C"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60F8A8EC"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2BF9E697" w14:textId="4A9F1E56"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Różnorodność biologiczna</w:t>
            </w:r>
          </w:p>
        </w:tc>
        <w:tc>
          <w:tcPr>
            <w:tcW w:w="1411" w:type="pct"/>
            <w:tcBorders>
              <w:top w:val="single" w:sz="4" w:space="0" w:color="auto"/>
              <w:left w:val="single" w:sz="4" w:space="0" w:color="auto"/>
              <w:bottom w:val="single" w:sz="4" w:space="0" w:color="auto"/>
              <w:right w:val="single" w:sz="4" w:space="0" w:color="auto"/>
            </w:tcBorders>
            <w:vAlign w:val="center"/>
          </w:tcPr>
          <w:p w14:paraId="2D0FFA89"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wodne i zależne od wód</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90B1EC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AA89D4D" w14:textId="7F98DB1B"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51A740C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86C054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313547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9CA470" w14:textId="0A38FDC4"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F5D27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3C2DB9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56EC61C" w14:textId="69A681F4"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5B2F7F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7DE07A4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7BEE52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616B005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2248B5A8"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3E756317"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8673EC6" w14:textId="555B9B70"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leśne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BE00E77" w14:textId="15FBE50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D97D196" w14:textId="0B62EF27"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4501FC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0DF657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454A9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E4B8F6B" w14:textId="676E802D"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3C9F2C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573C6A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59A1439" w14:textId="75FA1AFC"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30690B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4DEABDA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17AB591" w14:textId="28DBA35F"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1B9445DB" w14:textId="50363BEE"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A86D8A5"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A6DB25D"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D608CCD"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terenów otwartych</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C06675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CB770C3" w14:textId="03468A0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046DC1D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1B2C04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18850B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58C86C6" w14:textId="5C52E44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B1B16B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942906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9AB25FA" w14:textId="3108E4EA"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5DC97D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ABA4A3A" w14:textId="28F6ADE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7BE909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44BD3AD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77AF5FA3"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1231EE90"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099BBC4"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Zieleń urządzona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4C5238C" w14:textId="1827D957"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9F1876D" w14:textId="4DC00D10"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1E54B13" w14:textId="39E8E1C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7DCFA5" w14:textId="33A0437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93F28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BCC6CE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C79B7E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491BDC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62BAFAE" w14:textId="0287F2F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4FF54E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72688EE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03E6F0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6376F2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180482E9"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1DF4ECD3"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Dziedzictwo kulturowe</w:t>
            </w:r>
          </w:p>
        </w:tc>
        <w:tc>
          <w:tcPr>
            <w:tcW w:w="1411" w:type="pct"/>
            <w:tcBorders>
              <w:top w:val="single" w:sz="4" w:space="0" w:color="auto"/>
              <w:left w:val="single" w:sz="4" w:space="0" w:color="auto"/>
              <w:bottom w:val="single" w:sz="4" w:space="0" w:color="auto"/>
              <w:right w:val="single" w:sz="4" w:space="0" w:color="auto"/>
            </w:tcBorders>
            <w:vAlign w:val="center"/>
          </w:tcPr>
          <w:p w14:paraId="582E10D3" w14:textId="6184C96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 xml:space="preserve">Obiekty </w:t>
            </w:r>
            <w:r w:rsidR="00D30E64" w:rsidRPr="00865F7E">
              <w:rPr>
                <w:rFonts w:asciiTheme="minorHAnsi" w:hAnsiTheme="minorHAnsi" w:cstheme="minorHAnsi"/>
                <w:sz w:val="18"/>
                <w:szCs w:val="18"/>
                <w:lang w:val="pl-PL" w:eastAsia="pl-PL"/>
              </w:rPr>
              <w:t>zabytkowe</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A48550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3F1E5D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20B919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DE47C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75181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9298F3C" w14:textId="3A10522C"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68B92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E94DF0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03C9D5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06C898B" w14:textId="41A69EC7"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E54DC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DE65CB6" w14:textId="245D0AD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97F69A4" w14:textId="562D5CA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4D4B794B"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001EDF51"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B69E285"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Dziedzictwo niematerialne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823D5B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1CACE0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C4FE39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FDB4FB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B8E890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62BD86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B1A328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17120F1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ADA6E6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8C9447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C54A9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6F781A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035716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146A4F2"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6379112E"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Turystyka</w:t>
            </w:r>
          </w:p>
        </w:tc>
        <w:tc>
          <w:tcPr>
            <w:tcW w:w="1411" w:type="pct"/>
            <w:tcBorders>
              <w:top w:val="single" w:sz="4" w:space="0" w:color="auto"/>
              <w:left w:val="single" w:sz="4" w:space="0" w:color="auto"/>
              <w:bottom w:val="single" w:sz="4" w:space="0" w:color="auto"/>
              <w:right w:val="single" w:sz="4" w:space="0" w:color="auto"/>
            </w:tcBorders>
            <w:vAlign w:val="center"/>
          </w:tcPr>
          <w:p w14:paraId="3694F0DF" w14:textId="3666FB7E"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Zasoby turystyczne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0AE968B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762F5D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A7D3BC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16A130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D6820E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C2E3F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B0F88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13A9BC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075C66D" w14:textId="030808A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14A2DD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5CDA70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D8DEFDE" w14:textId="2C549A3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937EB32" w14:textId="43AE064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1A5EDA21"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E32B233"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9EB4A02"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Ruch turystyczny</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28315C1" w14:textId="466B4B3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9E65DA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5A4005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AE3C02" w14:textId="473FEFC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410539" w14:textId="0098E72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B723625" w14:textId="0C8FA31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940C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5B0431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09E8B2" w14:textId="52A6F7EB"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30E8B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05D0F5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D2292D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267FCE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54970648"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43E2E926"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3172361" w14:textId="27CAE884"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Infrastruktura turystyczna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9B53281" w14:textId="0AD88EA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75F58D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FE082C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306E9F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B4B378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F9DD463" w14:textId="0ACE107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4E9C97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7E2722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5415A0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27393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6CB1D97" w14:textId="439D531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93B1A8D" w14:textId="7A05B63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0B764DE5" w14:textId="6D70F3D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bl>
    <w:p w14:paraId="5CDF888F" w14:textId="42EF1F28" w:rsidR="00E17E25" w:rsidRPr="00031D7A" w:rsidRDefault="00E17E25" w:rsidP="006C272F">
      <w:pPr>
        <w:pStyle w:val="Tabela"/>
        <w:spacing w:before="480"/>
      </w:pPr>
      <w:bookmarkStart w:id="114" w:name="_Toc173930363"/>
      <w:bookmarkStart w:id="115" w:name="_Toc177537540"/>
      <w:r w:rsidRPr="00031D7A">
        <w:lastRenderedPageBreak/>
        <w:t xml:space="preserve">Macierz wrażliwości struktury funkcjonalno-przestrzennej </w:t>
      </w:r>
      <w:r w:rsidR="003E0A51" w:rsidRPr="00031D7A">
        <w:t>Redy</w:t>
      </w:r>
      <w:bookmarkEnd w:id="114"/>
      <w:bookmarkEnd w:id="115"/>
    </w:p>
    <w:tbl>
      <w:tblPr>
        <w:tblStyle w:val="Tabela-Siatka"/>
        <w:tblW w:w="5000" w:type="pct"/>
        <w:tblLook w:val="04A0" w:firstRow="1" w:lastRow="0" w:firstColumn="1" w:lastColumn="0" w:noHBand="0" w:noVBand="1"/>
      </w:tblPr>
      <w:tblGrid>
        <w:gridCol w:w="3124"/>
        <w:gridCol w:w="1711"/>
        <w:gridCol w:w="706"/>
        <w:gridCol w:w="706"/>
        <w:gridCol w:w="705"/>
        <w:gridCol w:w="705"/>
        <w:gridCol w:w="705"/>
        <w:gridCol w:w="705"/>
        <w:gridCol w:w="705"/>
        <w:gridCol w:w="705"/>
        <w:gridCol w:w="705"/>
        <w:gridCol w:w="705"/>
        <w:gridCol w:w="705"/>
        <w:gridCol w:w="705"/>
        <w:gridCol w:w="697"/>
      </w:tblGrid>
      <w:tr w:rsidR="004A2BD8" w:rsidRPr="00031D7A" w14:paraId="2A156D3C" w14:textId="77777777" w:rsidTr="004A2BD8">
        <w:trPr>
          <w:cantSplit/>
          <w:trHeight w:val="2655"/>
          <w:tblHeader/>
        </w:trPr>
        <w:tc>
          <w:tcPr>
            <w:tcW w:w="1727" w:type="pct"/>
            <w:gridSpan w:val="2"/>
            <w:tcBorders>
              <w:top w:val="single" w:sz="4" w:space="0" w:color="auto"/>
              <w:left w:val="single" w:sz="4" w:space="0" w:color="auto"/>
              <w:bottom w:val="single" w:sz="4" w:space="0" w:color="auto"/>
              <w:right w:val="single" w:sz="4" w:space="0" w:color="auto"/>
              <w:tl2br w:val="single" w:sz="4" w:space="0" w:color="71BF4B"/>
            </w:tcBorders>
            <w:vAlign w:val="center"/>
          </w:tcPr>
          <w:p w14:paraId="7F6787F7" w14:textId="77777777" w:rsidR="004A2BD8" w:rsidRPr="00031D7A" w:rsidRDefault="004A2BD8" w:rsidP="00865F7E">
            <w:pPr>
              <w:pStyle w:val="Tekstwtabeli"/>
              <w:jc w:val="center"/>
              <w:rPr>
                <w:lang w:val="pl-PL"/>
              </w:rPr>
            </w:pPr>
            <w:r w:rsidRPr="00031D7A">
              <w:rPr>
                <w:lang w:val="pl-PL"/>
              </w:rPr>
              <w:t>Zagrożenia klimatyczne</w:t>
            </w:r>
          </w:p>
          <w:p w14:paraId="41D80A10" w14:textId="77777777" w:rsidR="004A2BD8" w:rsidRPr="00031D7A" w:rsidRDefault="004A2BD8" w:rsidP="00865F7E">
            <w:pPr>
              <w:pStyle w:val="Tekstwtabeli"/>
              <w:jc w:val="center"/>
              <w:rPr>
                <w:lang w:val="pl-PL"/>
              </w:rPr>
            </w:pPr>
          </w:p>
          <w:p w14:paraId="1806E10E" w14:textId="77777777" w:rsidR="004A2BD8" w:rsidRPr="00031D7A" w:rsidRDefault="004A2BD8" w:rsidP="00865F7E">
            <w:pPr>
              <w:pStyle w:val="Tekstwtabeli"/>
              <w:jc w:val="center"/>
              <w:rPr>
                <w:lang w:val="pl-PL"/>
              </w:rPr>
            </w:pPr>
          </w:p>
          <w:p w14:paraId="5AF49660" w14:textId="77777777" w:rsidR="004A2BD8" w:rsidRPr="00031D7A" w:rsidRDefault="004A2BD8" w:rsidP="00865F7E">
            <w:pPr>
              <w:pStyle w:val="Tekstwtabeli"/>
              <w:jc w:val="center"/>
              <w:rPr>
                <w:lang w:val="pl-PL"/>
              </w:rPr>
            </w:pPr>
          </w:p>
          <w:p w14:paraId="7439B4DE" w14:textId="77777777" w:rsidR="004A2BD8" w:rsidRPr="00031D7A" w:rsidRDefault="004A2BD8" w:rsidP="00865F7E">
            <w:pPr>
              <w:pStyle w:val="Tekstwtabeli"/>
              <w:jc w:val="center"/>
              <w:rPr>
                <w:lang w:val="pl-PL"/>
              </w:rPr>
            </w:pPr>
          </w:p>
          <w:p w14:paraId="64DC9A3D" w14:textId="77777777" w:rsidR="004A2BD8" w:rsidRPr="00031D7A" w:rsidRDefault="004A2BD8" w:rsidP="00865F7E">
            <w:pPr>
              <w:pStyle w:val="Tekstwtabeli"/>
              <w:jc w:val="center"/>
              <w:rPr>
                <w:lang w:val="pl-PL"/>
              </w:rPr>
            </w:pPr>
          </w:p>
          <w:p w14:paraId="7E15FE15" w14:textId="77777777" w:rsidR="004A2BD8" w:rsidRPr="00031D7A" w:rsidRDefault="004A2BD8" w:rsidP="00865F7E">
            <w:pPr>
              <w:pStyle w:val="Tekstwtabeli"/>
              <w:jc w:val="center"/>
              <w:rPr>
                <w:lang w:val="pl-PL"/>
              </w:rPr>
            </w:pPr>
            <w:r w:rsidRPr="00031D7A">
              <w:rPr>
                <w:lang w:val="pl-PL"/>
              </w:rPr>
              <w:t>Tereny</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CC1695C" w14:textId="77777777" w:rsidR="004A2BD8" w:rsidRPr="00031D7A" w:rsidRDefault="004A2BD8" w:rsidP="00865F7E">
            <w:pPr>
              <w:pStyle w:val="Tekstwtabeli"/>
              <w:jc w:val="center"/>
              <w:rPr>
                <w:lang w:val="pl-PL"/>
              </w:rPr>
            </w:pPr>
            <w:r w:rsidRPr="00031D7A">
              <w:rPr>
                <w:lang w:val="pl-PL" w:eastAsia="pl-PL"/>
              </w:rPr>
              <w:t>Wysoka temperatura, w tym fale upałów</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12F3C079" w14:textId="77777777" w:rsidR="004A2BD8" w:rsidRPr="00031D7A" w:rsidRDefault="004A2BD8" w:rsidP="00865F7E">
            <w:pPr>
              <w:pStyle w:val="Tekstwtabeli"/>
              <w:jc w:val="center"/>
              <w:rPr>
                <w:lang w:val="pl-PL"/>
              </w:rPr>
            </w:pPr>
            <w:r w:rsidRPr="00031D7A">
              <w:rPr>
                <w:lang w:val="pl-PL" w:eastAsia="pl-PL"/>
              </w:rPr>
              <w:t>Niska temperatura, w tym mróz</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C2B9177" w14:textId="77777777" w:rsidR="004A2BD8" w:rsidRPr="00031D7A" w:rsidRDefault="004A2BD8" w:rsidP="00865F7E">
            <w:pPr>
              <w:pStyle w:val="Tekstwtabeli"/>
              <w:jc w:val="center"/>
              <w:rPr>
                <w:lang w:val="pl-PL"/>
              </w:rPr>
            </w:pPr>
            <w:r w:rsidRPr="00031D7A">
              <w:rPr>
                <w:lang w:val="pl-PL" w:eastAsia="pl-PL"/>
              </w:rPr>
              <w:t>Przymrozki</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1E783BDA" w14:textId="77777777" w:rsidR="004A2BD8" w:rsidRPr="00031D7A" w:rsidRDefault="004A2BD8" w:rsidP="00865F7E">
            <w:pPr>
              <w:pStyle w:val="Tekstwtabeli"/>
              <w:jc w:val="center"/>
              <w:rPr>
                <w:lang w:val="pl-PL"/>
              </w:rPr>
            </w:pPr>
            <w:r w:rsidRPr="00031D7A">
              <w:rPr>
                <w:lang w:val="pl-PL" w:eastAsia="pl-PL"/>
              </w:rPr>
              <w:t>Oblodzenie, gołoledź, szadź</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59CE7D3" w14:textId="77777777" w:rsidR="004A2BD8" w:rsidRPr="00031D7A" w:rsidRDefault="004A2BD8" w:rsidP="00865F7E">
            <w:pPr>
              <w:pStyle w:val="Tekstwtabeli"/>
              <w:jc w:val="center"/>
              <w:rPr>
                <w:lang w:val="pl-PL"/>
              </w:rPr>
            </w:pPr>
            <w:r w:rsidRPr="00031D7A">
              <w:rPr>
                <w:lang w:val="pl-PL" w:eastAsia="pl-PL"/>
              </w:rPr>
              <w:t>Mgła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6F764405" w14:textId="77777777" w:rsidR="004A2BD8" w:rsidRPr="00031D7A" w:rsidRDefault="004A2BD8" w:rsidP="00865F7E">
            <w:pPr>
              <w:pStyle w:val="Tekstwtabeli"/>
              <w:jc w:val="center"/>
              <w:rPr>
                <w:lang w:val="pl-PL"/>
              </w:rPr>
            </w:pPr>
            <w:r w:rsidRPr="00031D7A">
              <w:rPr>
                <w:lang w:val="pl-PL" w:eastAsia="pl-PL"/>
              </w:rPr>
              <w:t>Intensywne opady deszczu i powodzie nagłe, podtopienia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71C60C4" w14:textId="77777777" w:rsidR="004A2BD8" w:rsidRPr="00031D7A" w:rsidRDefault="004A2BD8" w:rsidP="00865F7E">
            <w:pPr>
              <w:pStyle w:val="Tekstwtabeli"/>
              <w:jc w:val="center"/>
              <w:rPr>
                <w:lang w:val="pl-PL"/>
              </w:rPr>
            </w:pPr>
            <w:r w:rsidRPr="00031D7A">
              <w:rPr>
                <w:lang w:val="pl-PL" w:eastAsia="pl-PL"/>
              </w:rPr>
              <w:t>Ruchy masowe, osuwiska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6B8F6E1" w14:textId="77777777" w:rsidR="004A2BD8" w:rsidRPr="00031D7A" w:rsidRDefault="004A2BD8" w:rsidP="00865F7E">
            <w:pPr>
              <w:pStyle w:val="Tekstwtabeli"/>
              <w:jc w:val="center"/>
              <w:rPr>
                <w:lang w:val="pl-PL"/>
              </w:rPr>
            </w:pPr>
            <w:r w:rsidRPr="00031D7A">
              <w:rPr>
                <w:lang w:val="pl-PL" w:eastAsia="pl-PL"/>
              </w:rPr>
              <w:t>Intensywne opady śniegu, zamiecie i zawieje</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0E3C7A5" w14:textId="77777777" w:rsidR="004A2BD8" w:rsidRPr="00031D7A" w:rsidRDefault="004A2BD8" w:rsidP="00865F7E">
            <w:pPr>
              <w:pStyle w:val="Tekstwtabeli"/>
              <w:jc w:val="center"/>
              <w:rPr>
                <w:lang w:val="pl-PL"/>
              </w:rPr>
            </w:pPr>
            <w:r w:rsidRPr="00031D7A">
              <w:rPr>
                <w:lang w:val="pl-PL" w:eastAsia="pl-PL"/>
              </w:rPr>
              <w:t>Brak pokrywy śnieżnej</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3D6EB75E" w14:textId="77777777" w:rsidR="004A2BD8" w:rsidRPr="00031D7A" w:rsidRDefault="004A2BD8" w:rsidP="00865F7E">
            <w:pPr>
              <w:pStyle w:val="Tekstwtabeli"/>
              <w:jc w:val="center"/>
              <w:rPr>
                <w:lang w:val="pl-PL" w:eastAsia="pl-PL"/>
              </w:rPr>
            </w:pPr>
            <w:r w:rsidRPr="00031D7A">
              <w:rPr>
                <w:lang w:val="pl-PL" w:eastAsia="pl-PL"/>
              </w:rPr>
              <w:t>Powodzie rzeczne</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5B7D745A" w14:textId="77777777" w:rsidR="004A2BD8" w:rsidRPr="00031D7A" w:rsidRDefault="004A2BD8" w:rsidP="00865F7E">
            <w:pPr>
              <w:pStyle w:val="Tekstwtabeli"/>
              <w:jc w:val="center"/>
              <w:rPr>
                <w:lang w:val="pl-PL"/>
              </w:rPr>
            </w:pPr>
            <w:r w:rsidRPr="00031D7A">
              <w:rPr>
                <w:lang w:val="pl-PL" w:eastAsia="pl-PL"/>
              </w:rPr>
              <w:t>Susza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76E598E1" w14:textId="77777777" w:rsidR="004A2BD8" w:rsidRPr="00031D7A" w:rsidRDefault="004A2BD8" w:rsidP="00865F7E">
            <w:pPr>
              <w:pStyle w:val="Tekstwtabeli"/>
              <w:jc w:val="center"/>
              <w:rPr>
                <w:lang w:val="pl-PL"/>
              </w:rPr>
            </w:pPr>
            <w:r w:rsidRPr="00031D7A">
              <w:rPr>
                <w:lang w:val="pl-PL" w:eastAsia="pl-PL"/>
              </w:rPr>
              <w:t>Silny wiatr</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14:paraId="6126D710" w14:textId="77777777" w:rsidR="004A2BD8" w:rsidRPr="00031D7A" w:rsidRDefault="004A2BD8" w:rsidP="00865F7E">
            <w:pPr>
              <w:pStyle w:val="Tekstwtabeli"/>
              <w:jc w:val="center"/>
              <w:rPr>
                <w:lang w:val="pl-PL"/>
              </w:rPr>
            </w:pPr>
            <w:r w:rsidRPr="00031D7A">
              <w:rPr>
                <w:lang w:val="pl-PL" w:eastAsia="pl-PL"/>
              </w:rPr>
              <w:t>Burze, grad, wyładowania atmosferyczne</w:t>
            </w:r>
          </w:p>
        </w:tc>
      </w:tr>
      <w:tr w:rsidR="004A2BD8" w:rsidRPr="00031D7A" w14:paraId="7BA1529F" w14:textId="77777777" w:rsidTr="004A2BD8">
        <w:tc>
          <w:tcPr>
            <w:tcW w:w="1727" w:type="pct"/>
            <w:gridSpan w:val="2"/>
            <w:tcBorders>
              <w:top w:val="single" w:sz="4" w:space="0" w:color="auto"/>
              <w:left w:val="single" w:sz="4" w:space="0" w:color="auto"/>
              <w:bottom w:val="single" w:sz="4" w:space="0" w:color="auto"/>
              <w:right w:val="single" w:sz="4" w:space="0" w:color="auto"/>
            </w:tcBorders>
            <w:vAlign w:val="center"/>
          </w:tcPr>
          <w:p w14:paraId="130C6A45" w14:textId="77777777" w:rsidR="004A2BD8" w:rsidRPr="00031D7A" w:rsidRDefault="004A2BD8" w:rsidP="00BD46F8">
            <w:pPr>
              <w:pStyle w:val="Tekstwtabeli"/>
              <w:rPr>
                <w:lang w:val="pl-PL" w:eastAsia="pl-PL"/>
              </w:rPr>
            </w:pPr>
            <w:r w:rsidRPr="00031D7A">
              <w:rPr>
                <w:lang w:val="pl-PL" w:eastAsia="pl-PL"/>
              </w:rPr>
              <w:t>Tereny wielofunkcyjnej zabudowy śródmiejskiej – C1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E5599E1"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4FD2B27"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F6D258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9465669"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6DB8D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E59AB09"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1034D5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6B9D61F"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25837D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D63A92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35DC3F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F32CEEA"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6B38C318" w14:textId="77777777" w:rsidR="004A2BD8" w:rsidRPr="00031D7A" w:rsidRDefault="004A2BD8" w:rsidP="008A33CD">
            <w:pPr>
              <w:pStyle w:val="Tekstwtabeli"/>
              <w:jc w:val="center"/>
              <w:rPr>
                <w:lang w:val="pl-PL"/>
              </w:rPr>
            </w:pPr>
            <w:r w:rsidRPr="00031D7A">
              <w:rPr>
                <w:lang w:val="pl-PL"/>
              </w:rPr>
              <w:t>2</w:t>
            </w:r>
          </w:p>
        </w:tc>
      </w:tr>
      <w:tr w:rsidR="004A2BD8" w:rsidRPr="00031D7A" w14:paraId="28E252B6" w14:textId="77777777" w:rsidTr="004A2BD8">
        <w:tc>
          <w:tcPr>
            <w:tcW w:w="1116" w:type="pct"/>
            <w:vMerge w:val="restart"/>
            <w:tcBorders>
              <w:top w:val="single" w:sz="4" w:space="0" w:color="auto"/>
              <w:left w:val="single" w:sz="4" w:space="0" w:color="auto"/>
              <w:right w:val="single" w:sz="4" w:space="0" w:color="auto"/>
            </w:tcBorders>
            <w:vAlign w:val="center"/>
          </w:tcPr>
          <w:p w14:paraId="76EB94F8" w14:textId="77777777" w:rsidR="004A2BD8" w:rsidRPr="00031D7A" w:rsidRDefault="004A2BD8" w:rsidP="008A33CD">
            <w:pPr>
              <w:pStyle w:val="Tekstwtabeli"/>
              <w:jc w:val="left"/>
              <w:rPr>
                <w:lang w:val="pl-PL" w:eastAsia="pl-PL"/>
              </w:rPr>
            </w:pPr>
            <w:r w:rsidRPr="00031D7A">
              <w:rPr>
                <w:lang w:val="pl-PL" w:eastAsia="pl-PL"/>
              </w:rPr>
              <w:t>Tereny zabudowy wielorodzinnej</w:t>
            </w:r>
          </w:p>
        </w:tc>
        <w:tc>
          <w:tcPr>
            <w:tcW w:w="611" w:type="pct"/>
            <w:tcBorders>
              <w:top w:val="single" w:sz="4" w:space="0" w:color="auto"/>
              <w:left w:val="single" w:sz="4" w:space="0" w:color="auto"/>
              <w:bottom w:val="single" w:sz="4" w:space="0" w:color="auto"/>
              <w:right w:val="single" w:sz="4" w:space="0" w:color="auto"/>
            </w:tcBorders>
            <w:vAlign w:val="center"/>
          </w:tcPr>
          <w:p w14:paraId="46BEEDFF" w14:textId="77777777" w:rsidR="004A2BD8" w:rsidRPr="00031D7A" w:rsidRDefault="004A2BD8" w:rsidP="00BD46F8">
            <w:pPr>
              <w:pStyle w:val="Tekstwtabeli"/>
              <w:rPr>
                <w:lang w:val="pl-PL" w:eastAsia="pl-PL"/>
              </w:rPr>
            </w:pPr>
            <w:r w:rsidRPr="00031D7A">
              <w:rPr>
                <w:lang w:val="pl-PL" w:eastAsia="pl-PL"/>
              </w:rPr>
              <w:t>MW1-2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5BD2BE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548FAD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CC6C2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C5E617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CE2D1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FA54FF4"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3F93A1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B36D80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20A638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399FE5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BF8C4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0755882"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0D14F76" w14:textId="77777777" w:rsidR="004A2BD8" w:rsidRPr="00031D7A" w:rsidRDefault="004A2BD8" w:rsidP="008A33CD">
            <w:pPr>
              <w:pStyle w:val="Tekstwtabeli"/>
              <w:jc w:val="center"/>
              <w:rPr>
                <w:lang w:val="pl-PL"/>
              </w:rPr>
            </w:pPr>
            <w:r w:rsidRPr="00031D7A">
              <w:rPr>
                <w:lang w:val="pl-PL"/>
              </w:rPr>
              <w:t>2</w:t>
            </w:r>
          </w:p>
        </w:tc>
      </w:tr>
      <w:tr w:rsidR="004A2BD8" w:rsidRPr="00031D7A" w14:paraId="06A2D1BA" w14:textId="77777777" w:rsidTr="004A2BD8">
        <w:tc>
          <w:tcPr>
            <w:tcW w:w="1116" w:type="pct"/>
            <w:vMerge/>
            <w:tcBorders>
              <w:top w:val="single" w:sz="4" w:space="0" w:color="auto"/>
              <w:left w:val="single" w:sz="4" w:space="0" w:color="auto"/>
              <w:right w:val="single" w:sz="4" w:space="0" w:color="auto"/>
            </w:tcBorders>
            <w:vAlign w:val="center"/>
          </w:tcPr>
          <w:p w14:paraId="0D8BD8E0"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490BCB29" w14:textId="77777777" w:rsidR="004A2BD8" w:rsidRPr="00031D7A" w:rsidRDefault="004A2BD8" w:rsidP="00BD46F8">
            <w:pPr>
              <w:pStyle w:val="Tekstwtabeli"/>
              <w:rPr>
                <w:lang w:val="pl-PL" w:eastAsia="pl-PL"/>
              </w:rPr>
            </w:pPr>
            <w:r w:rsidRPr="00031D7A">
              <w:rPr>
                <w:lang w:val="pl-PL" w:eastAsia="pl-PL"/>
              </w:rPr>
              <w:t>MW3-5</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47DD02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9A7C72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490129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625E22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661CDF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0126F70A"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DFF59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0DDECE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CD6956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F2DE2A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5C6D3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D5D2D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48051927" w14:textId="77777777" w:rsidR="004A2BD8" w:rsidRPr="00031D7A" w:rsidRDefault="004A2BD8" w:rsidP="008A33CD">
            <w:pPr>
              <w:pStyle w:val="Tekstwtabeli"/>
              <w:jc w:val="center"/>
              <w:rPr>
                <w:lang w:val="pl-PL"/>
              </w:rPr>
            </w:pPr>
            <w:r w:rsidRPr="00031D7A">
              <w:rPr>
                <w:lang w:val="pl-PL"/>
              </w:rPr>
              <w:t>2</w:t>
            </w:r>
          </w:p>
        </w:tc>
      </w:tr>
      <w:tr w:rsidR="004A2BD8" w:rsidRPr="00031D7A" w14:paraId="12B5D355" w14:textId="77777777" w:rsidTr="004A2BD8">
        <w:tc>
          <w:tcPr>
            <w:tcW w:w="1116" w:type="pct"/>
            <w:vMerge/>
            <w:tcBorders>
              <w:top w:val="single" w:sz="4" w:space="0" w:color="auto"/>
              <w:left w:val="single" w:sz="4" w:space="0" w:color="auto"/>
              <w:right w:val="single" w:sz="4" w:space="0" w:color="auto"/>
            </w:tcBorders>
            <w:vAlign w:val="center"/>
          </w:tcPr>
          <w:p w14:paraId="2F5476E8"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56626DCF" w14:textId="77777777" w:rsidR="004A2BD8" w:rsidRPr="00031D7A" w:rsidRDefault="004A2BD8" w:rsidP="00BD46F8">
            <w:pPr>
              <w:pStyle w:val="Tekstwtabeli"/>
              <w:rPr>
                <w:lang w:val="pl-PL" w:eastAsia="pl-PL"/>
              </w:rPr>
            </w:pPr>
            <w:r w:rsidRPr="00031D7A">
              <w:rPr>
                <w:lang w:val="pl-PL" w:eastAsia="pl-PL"/>
              </w:rPr>
              <w:t>MW6-7</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91B7BA3"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E62E31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2AF097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00B6D8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175B69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BE9F9C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A1FE8A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52C889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881A8E1"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138A2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4B6057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5FB616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7D43303" w14:textId="77777777" w:rsidR="004A2BD8" w:rsidRPr="00031D7A" w:rsidRDefault="004A2BD8" w:rsidP="008A33CD">
            <w:pPr>
              <w:pStyle w:val="Tekstwtabeli"/>
              <w:jc w:val="center"/>
              <w:rPr>
                <w:lang w:val="pl-PL"/>
              </w:rPr>
            </w:pPr>
            <w:r w:rsidRPr="00031D7A">
              <w:rPr>
                <w:lang w:val="pl-PL"/>
              </w:rPr>
              <w:t>2</w:t>
            </w:r>
          </w:p>
        </w:tc>
      </w:tr>
      <w:tr w:rsidR="004A2BD8" w:rsidRPr="00031D7A" w14:paraId="496BADF6" w14:textId="77777777" w:rsidTr="004A2BD8">
        <w:tc>
          <w:tcPr>
            <w:tcW w:w="1116" w:type="pct"/>
            <w:vMerge/>
            <w:tcBorders>
              <w:left w:val="single" w:sz="4" w:space="0" w:color="auto"/>
              <w:bottom w:val="single" w:sz="4" w:space="0" w:color="auto"/>
              <w:right w:val="single" w:sz="4" w:space="0" w:color="auto"/>
            </w:tcBorders>
            <w:vAlign w:val="center"/>
          </w:tcPr>
          <w:p w14:paraId="6479242A"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66D599E" w14:textId="77777777" w:rsidR="004A2BD8" w:rsidRPr="00031D7A" w:rsidRDefault="004A2BD8" w:rsidP="00BD46F8">
            <w:pPr>
              <w:pStyle w:val="Tekstwtabeli"/>
              <w:rPr>
                <w:lang w:val="pl-PL" w:eastAsia="pl-PL"/>
              </w:rPr>
            </w:pPr>
            <w:r w:rsidRPr="00031D7A">
              <w:rPr>
                <w:lang w:val="pl-PL" w:eastAsia="pl-PL"/>
              </w:rPr>
              <w:t>MW8-9</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7C13CDA0"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EC45B0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DE5D92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5C8F92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A0A049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D5EBEAA"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6C5673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E163CB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624231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363887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C7820C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78DD4A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3722B44D" w14:textId="77777777" w:rsidR="004A2BD8" w:rsidRPr="00031D7A" w:rsidRDefault="004A2BD8" w:rsidP="008A33CD">
            <w:pPr>
              <w:pStyle w:val="Tekstwtabeli"/>
              <w:jc w:val="center"/>
              <w:rPr>
                <w:lang w:val="pl-PL"/>
              </w:rPr>
            </w:pPr>
            <w:r w:rsidRPr="00031D7A">
              <w:rPr>
                <w:lang w:val="pl-PL"/>
              </w:rPr>
              <w:t>2</w:t>
            </w:r>
          </w:p>
        </w:tc>
      </w:tr>
      <w:tr w:rsidR="004A2BD8" w:rsidRPr="00031D7A" w14:paraId="51F98F6C" w14:textId="77777777" w:rsidTr="004A2BD8">
        <w:tc>
          <w:tcPr>
            <w:tcW w:w="1116" w:type="pct"/>
            <w:vMerge w:val="restart"/>
            <w:tcBorders>
              <w:top w:val="single" w:sz="4" w:space="0" w:color="auto"/>
              <w:left w:val="single" w:sz="4" w:space="0" w:color="auto"/>
              <w:right w:val="single" w:sz="4" w:space="0" w:color="auto"/>
            </w:tcBorders>
            <w:vAlign w:val="center"/>
          </w:tcPr>
          <w:p w14:paraId="42FD94DA" w14:textId="77777777" w:rsidR="004A2BD8" w:rsidRPr="00031D7A" w:rsidRDefault="004A2BD8" w:rsidP="008A33CD">
            <w:pPr>
              <w:pStyle w:val="Tekstwtabeli"/>
              <w:jc w:val="left"/>
              <w:rPr>
                <w:lang w:val="pl-PL" w:eastAsia="pl-PL"/>
              </w:rPr>
            </w:pPr>
            <w:r w:rsidRPr="00031D7A">
              <w:rPr>
                <w:lang w:val="pl-PL" w:eastAsia="pl-PL"/>
              </w:rPr>
              <w:t>Tereny zabudowy jednorodzinnej</w:t>
            </w:r>
          </w:p>
        </w:tc>
        <w:tc>
          <w:tcPr>
            <w:tcW w:w="611" w:type="pct"/>
            <w:tcBorders>
              <w:top w:val="single" w:sz="4" w:space="0" w:color="auto"/>
              <w:left w:val="single" w:sz="4" w:space="0" w:color="auto"/>
              <w:bottom w:val="single" w:sz="4" w:space="0" w:color="auto"/>
              <w:right w:val="single" w:sz="4" w:space="0" w:color="auto"/>
            </w:tcBorders>
            <w:vAlign w:val="center"/>
          </w:tcPr>
          <w:p w14:paraId="15444AE9" w14:textId="77777777" w:rsidR="004A2BD8" w:rsidRPr="00031D7A" w:rsidRDefault="004A2BD8" w:rsidP="00BD46F8">
            <w:pPr>
              <w:pStyle w:val="Tekstwtabeli"/>
              <w:rPr>
                <w:lang w:val="pl-PL" w:eastAsia="pl-PL"/>
              </w:rPr>
            </w:pPr>
            <w:r w:rsidRPr="00031D7A">
              <w:rPr>
                <w:lang w:val="pl-PL" w:eastAsia="pl-PL"/>
              </w:rPr>
              <w:t>MJ1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77FA8CB5"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1F4E135"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A70860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9D15604"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DD8AC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421DE64"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25D83F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9C41D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D96CE4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D73EC88"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345F18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D508764"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0566C0A8" w14:textId="77777777" w:rsidR="004A2BD8" w:rsidRPr="00031D7A" w:rsidRDefault="004A2BD8" w:rsidP="008A33CD">
            <w:pPr>
              <w:pStyle w:val="Tekstwtabeli"/>
              <w:jc w:val="center"/>
              <w:rPr>
                <w:lang w:val="pl-PL"/>
              </w:rPr>
            </w:pPr>
            <w:r w:rsidRPr="00031D7A">
              <w:rPr>
                <w:lang w:val="pl-PL"/>
              </w:rPr>
              <w:t>2</w:t>
            </w:r>
          </w:p>
        </w:tc>
      </w:tr>
      <w:tr w:rsidR="004A2BD8" w:rsidRPr="00031D7A" w14:paraId="6AEF8999" w14:textId="77777777" w:rsidTr="004A2BD8">
        <w:tc>
          <w:tcPr>
            <w:tcW w:w="1116" w:type="pct"/>
            <w:vMerge/>
            <w:tcBorders>
              <w:left w:val="single" w:sz="4" w:space="0" w:color="auto"/>
              <w:right w:val="single" w:sz="4" w:space="0" w:color="auto"/>
            </w:tcBorders>
            <w:vAlign w:val="center"/>
          </w:tcPr>
          <w:p w14:paraId="6E000A62"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29B3DE0" w14:textId="77777777" w:rsidR="004A2BD8" w:rsidRPr="00031D7A" w:rsidRDefault="004A2BD8" w:rsidP="00BD46F8">
            <w:pPr>
              <w:pStyle w:val="Tekstwtabeli"/>
              <w:rPr>
                <w:lang w:val="pl-PL" w:eastAsia="pl-PL"/>
              </w:rPr>
            </w:pPr>
            <w:r w:rsidRPr="00031D7A">
              <w:rPr>
                <w:lang w:val="pl-PL" w:eastAsia="pl-PL"/>
              </w:rPr>
              <w:t>MJ3, MJ6</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8A17FF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6B7B69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0E3D8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FF881E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B9D4AF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C51FF2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0B787E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BE5EDA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EDC059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9CFB32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0196AB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20A0A4"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0BF6E19" w14:textId="77777777" w:rsidR="004A2BD8" w:rsidRPr="00031D7A" w:rsidRDefault="004A2BD8" w:rsidP="008A33CD">
            <w:pPr>
              <w:pStyle w:val="Tekstwtabeli"/>
              <w:jc w:val="center"/>
              <w:rPr>
                <w:lang w:val="pl-PL"/>
              </w:rPr>
            </w:pPr>
            <w:r w:rsidRPr="00031D7A">
              <w:rPr>
                <w:lang w:val="pl-PL"/>
              </w:rPr>
              <w:t>2</w:t>
            </w:r>
          </w:p>
        </w:tc>
      </w:tr>
      <w:tr w:rsidR="004A2BD8" w:rsidRPr="00031D7A" w14:paraId="1A49FF65" w14:textId="77777777" w:rsidTr="004A2BD8">
        <w:tc>
          <w:tcPr>
            <w:tcW w:w="1116" w:type="pct"/>
            <w:vMerge/>
            <w:tcBorders>
              <w:left w:val="single" w:sz="4" w:space="0" w:color="auto"/>
              <w:right w:val="single" w:sz="4" w:space="0" w:color="auto"/>
            </w:tcBorders>
            <w:vAlign w:val="center"/>
          </w:tcPr>
          <w:p w14:paraId="027EAE98"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50FCA202" w14:textId="77777777" w:rsidR="004A2BD8" w:rsidRPr="00031D7A" w:rsidRDefault="004A2BD8" w:rsidP="00BD46F8">
            <w:pPr>
              <w:pStyle w:val="Tekstwtabeli"/>
              <w:rPr>
                <w:lang w:val="pl-PL" w:eastAsia="pl-PL"/>
              </w:rPr>
            </w:pPr>
            <w:r w:rsidRPr="00031D7A">
              <w:rPr>
                <w:lang w:val="pl-PL" w:eastAsia="pl-PL"/>
              </w:rPr>
              <w:t>MJ2,4-5,7-8,10-11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6E007B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B93B71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CE2CFA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444462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A43366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F8A11A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ED3715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0B0936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1141DC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BC8289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C9725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334818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5059A634" w14:textId="77777777" w:rsidR="004A2BD8" w:rsidRPr="00031D7A" w:rsidRDefault="004A2BD8" w:rsidP="008A33CD">
            <w:pPr>
              <w:pStyle w:val="Tekstwtabeli"/>
              <w:jc w:val="center"/>
              <w:rPr>
                <w:lang w:val="pl-PL"/>
              </w:rPr>
            </w:pPr>
            <w:r w:rsidRPr="00031D7A">
              <w:rPr>
                <w:lang w:val="pl-PL"/>
              </w:rPr>
              <w:t>2</w:t>
            </w:r>
          </w:p>
        </w:tc>
      </w:tr>
      <w:tr w:rsidR="004A2BD8" w:rsidRPr="00031D7A" w14:paraId="50B8CCF5" w14:textId="77777777" w:rsidTr="004A2BD8">
        <w:tc>
          <w:tcPr>
            <w:tcW w:w="1116" w:type="pct"/>
            <w:vMerge/>
            <w:tcBorders>
              <w:left w:val="single" w:sz="4" w:space="0" w:color="auto"/>
              <w:bottom w:val="single" w:sz="4" w:space="0" w:color="auto"/>
              <w:right w:val="single" w:sz="4" w:space="0" w:color="auto"/>
            </w:tcBorders>
            <w:vAlign w:val="center"/>
          </w:tcPr>
          <w:p w14:paraId="23D78BC0"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F191839" w14:textId="77777777" w:rsidR="004A2BD8" w:rsidRPr="00031D7A" w:rsidRDefault="004A2BD8" w:rsidP="00BD46F8">
            <w:pPr>
              <w:pStyle w:val="Tekstwtabeli"/>
              <w:rPr>
                <w:lang w:val="pl-PL" w:eastAsia="pl-PL"/>
              </w:rPr>
            </w:pPr>
            <w:r w:rsidRPr="00031D7A">
              <w:rPr>
                <w:lang w:val="pl-PL" w:eastAsia="pl-PL"/>
              </w:rPr>
              <w:t>MJ9</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0C3038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46AE3B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3AF2B5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21D86B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C4D39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6F751C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9082E8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9EDF3F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8B44AE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7AA5E6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DF4712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5A4E56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201F8F5" w14:textId="77777777" w:rsidR="004A2BD8" w:rsidRPr="00031D7A" w:rsidRDefault="004A2BD8" w:rsidP="008A33CD">
            <w:pPr>
              <w:pStyle w:val="Tekstwtabeli"/>
              <w:jc w:val="center"/>
              <w:rPr>
                <w:lang w:val="pl-PL"/>
              </w:rPr>
            </w:pPr>
            <w:r w:rsidRPr="00031D7A">
              <w:rPr>
                <w:lang w:val="pl-PL"/>
              </w:rPr>
              <w:t>2</w:t>
            </w:r>
          </w:p>
        </w:tc>
      </w:tr>
      <w:tr w:rsidR="004A2BD8" w:rsidRPr="00031D7A" w14:paraId="0BF0E380" w14:textId="77777777" w:rsidTr="004A2BD8">
        <w:tc>
          <w:tcPr>
            <w:tcW w:w="1116" w:type="pct"/>
            <w:vMerge w:val="restart"/>
            <w:tcBorders>
              <w:top w:val="single" w:sz="4" w:space="0" w:color="auto"/>
              <w:left w:val="single" w:sz="4" w:space="0" w:color="auto"/>
              <w:right w:val="single" w:sz="4" w:space="0" w:color="auto"/>
            </w:tcBorders>
            <w:vAlign w:val="center"/>
          </w:tcPr>
          <w:p w14:paraId="5C9BB9E1" w14:textId="77777777" w:rsidR="004A2BD8" w:rsidRPr="00031D7A" w:rsidRDefault="004A2BD8" w:rsidP="008A33CD">
            <w:pPr>
              <w:pStyle w:val="Tekstwtabeli"/>
              <w:jc w:val="left"/>
              <w:rPr>
                <w:lang w:val="pl-PL" w:eastAsia="pl-PL"/>
              </w:rPr>
            </w:pPr>
            <w:r w:rsidRPr="00031D7A">
              <w:rPr>
                <w:lang w:val="pl-PL" w:eastAsia="pl-PL"/>
              </w:rPr>
              <w:t>Tereny zabudowy rozproszonej</w:t>
            </w:r>
          </w:p>
        </w:tc>
        <w:tc>
          <w:tcPr>
            <w:tcW w:w="611" w:type="pct"/>
            <w:tcBorders>
              <w:top w:val="single" w:sz="4" w:space="0" w:color="auto"/>
              <w:left w:val="single" w:sz="4" w:space="0" w:color="auto"/>
              <w:bottom w:val="single" w:sz="4" w:space="0" w:color="auto"/>
              <w:right w:val="single" w:sz="4" w:space="0" w:color="auto"/>
            </w:tcBorders>
            <w:vAlign w:val="center"/>
          </w:tcPr>
          <w:p w14:paraId="5D36D5A3" w14:textId="77777777" w:rsidR="004A2BD8" w:rsidRPr="00031D7A" w:rsidRDefault="004A2BD8" w:rsidP="00BD46F8">
            <w:pPr>
              <w:pStyle w:val="Tekstwtabeli"/>
              <w:rPr>
                <w:lang w:val="pl-PL" w:eastAsia="pl-PL"/>
              </w:rPr>
            </w:pPr>
            <w:r w:rsidRPr="00031D7A">
              <w:rPr>
                <w:lang w:val="pl-PL" w:eastAsia="pl-PL"/>
              </w:rPr>
              <w:t>MR1,3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BAEB37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826DF1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649B54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4BB12B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7C9043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5B38BD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407C8F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9B55EC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E0106B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86AF325"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9FE9E6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8104FC2"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44D073A2" w14:textId="77777777" w:rsidR="004A2BD8" w:rsidRPr="00031D7A" w:rsidRDefault="004A2BD8" w:rsidP="008A33CD">
            <w:pPr>
              <w:pStyle w:val="Tekstwtabeli"/>
              <w:jc w:val="center"/>
              <w:rPr>
                <w:lang w:val="pl-PL"/>
              </w:rPr>
            </w:pPr>
            <w:r w:rsidRPr="00031D7A">
              <w:rPr>
                <w:lang w:val="pl-PL"/>
              </w:rPr>
              <w:t>1</w:t>
            </w:r>
          </w:p>
        </w:tc>
      </w:tr>
      <w:tr w:rsidR="004A2BD8" w:rsidRPr="00031D7A" w14:paraId="63AB0A92" w14:textId="77777777" w:rsidTr="004A2BD8">
        <w:tc>
          <w:tcPr>
            <w:tcW w:w="1116" w:type="pct"/>
            <w:vMerge/>
            <w:tcBorders>
              <w:left w:val="single" w:sz="4" w:space="0" w:color="auto"/>
              <w:bottom w:val="single" w:sz="4" w:space="0" w:color="auto"/>
              <w:right w:val="single" w:sz="4" w:space="0" w:color="auto"/>
            </w:tcBorders>
            <w:vAlign w:val="center"/>
          </w:tcPr>
          <w:p w14:paraId="33544A37"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43AFF9F8" w14:textId="77777777" w:rsidR="004A2BD8" w:rsidRPr="00031D7A" w:rsidRDefault="004A2BD8" w:rsidP="00BD46F8">
            <w:pPr>
              <w:pStyle w:val="Tekstwtabeli"/>
              <w:rPr>
                <w:lang w:val="pl-PL" w:eastAsia="pl-PL"/>
              </w:rPr>
            </w:pPr>
            <w:r w:rsidRPr="00031D7A">
              <w:rPr>
                <w:lang w:val="pl-PL" w:eastAsia="pl-PL"/>
              </w:rPr>
              <w:t>MR2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1157EB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0AA908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A77CD1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1046FE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244FA3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B408E1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696D38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33EBCF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8E4030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E561A4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83A3E9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D7F7D1E"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4EEFE182" w14:textId="77777777" w:rsidR="004A2BD8" w:rsidRPr="00031D7A" w:rsidRDefault="004A2BD8" w:rsidP="008A33CD">
            <w:pPr>
              <w:pStyle w:val="Tekstwtabeli"/>
              <w:jc w:val="center"/>
              <w:rPr>
                <w:lang w:val="pl-PL"/>
              </w:rPr>
            </w:pPr>
            <w:r w:rsidRPr="00031D7A">
              <w:rPr>
                <w:lang w:val="pl-PL"/>
              </w:rPr>
              <w:t>1</w:t>
            </w:r>
          </w:p>
        </w:tc>
      </w:tr>
      <w:tr w:rsidR="004A2BD8" w:rsidRPr="00031D7A" w14:paraId="2E94CA86" w14:textId="77777777" w:rsidTr="004A2BD8">
        <w:tc>
          <w:tcPr>
            <w:tcW w:w="1116" w:type="pct"/>
            <w:vMerge w:val="restart"/>
            <w:tcBorders>
              <w:top w:val="single" w:sz="4" w:space="0" w:color="auto"/>
              <w:left w:val="single" w:sz="4" w:space="0" w:color="auto"/>
              <w:right w:val="single" w:sz="4" w:space="0" w:color="auto"/>
            </w:tcBorders>
            <w:vAlign w:val="center"/>
          </w:tcPr>
          <w:p w14:paraId="33C174C8" w14:textId="77777777" w:rsidR="004A2BD8" w:rsidRPr="00031D7A" w:rsidRDefault="004A2BD8" w:rsidP="008A33CD">
            <w:pPr>
              <w:pStyle w:val="Tekstwtabeli"/>
              <w:jc w:val="left"/>
              <w:rPr>
                <w:lang w:val="pl-PL" w:eastAsia="pl-PL"/>
              </w:rPr>
            </w:pPr>
            <w:r w:rsidRPr="00031D7A">
              <w:rPr>
                <w:lang w:val="pl-PL" w:eastAsia="pl-PL"/>
              </w:rPr>
              <w:t>Tereny usług</w:t>
            </w:r>
          </w:p>
        </w:tc>
        <w:tc>
          <w:tcPr>
            <w:tcW w:w="611" w:type="pct"/>
            <w:tcBorders>
              <w:top w:val="single" w:sz="4" w:space="0" w:color="auto"/>
              <w:left w:val="single" w:sz="4" w:space="0" w:color="auto"/>
              <w:bottom w:val="single" w:sz="4" w:space="0" w:color="auto"/>
              <w:right w:val="single" w:sz="4" w:space="0" w:color="auto"/>
            </w:tcBorders>
            <w:vAlign w:val="center"/>
          </w:tcPr>
          <w:p w14:paraId="1FA9EC28" w14:textId="77777777" w:rsidR="004A2BD8" w:rsidRPr="00031D7A" w:rsidRDefault="004A2BD8" w:rsidP="00BD46F8">
            <w:pPr>
              <w:pStyle w:val="Tekstwtabeli"/>
              <w:rPr>
                <w:lang w:val="pl-PL" w:eastAsia="pl-PL"/>
              </w:rPr>
            </w:pPr>
            <w:r w:rsidRPr="00031D7A">
              <w:rPr>
                <w:lang w:val="pl-PL" w:eastAsia="pl-PL"/>
              </w:rPr>
              <w:t>U1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4D589A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F0EC4A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49C081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0EF8C7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0EC5B7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67EB55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5FF5F7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0FD123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7AFDF1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10DF71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FCC9AF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7631595"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5F3FD32A" w14:textId="77777777" w:rsidR="004A2BD8" w:rsidRPr="00031D7A" w:rsidRDefault="004A2BD8" w:rsidP="008A33CD">
            <w:pPr>
              <w:pStyle w:val="Tekstwtabeli"/>
              <w:jc w:val="center"/>
              <w:rPr>
                <w:lang w:val="pl-PL"/>
              </w:rPr>
            </w:pPr>
            <w:r w:rsidRPr="00031D7A">
              <w:rPr>
                <w:lang w:val="pl-PL"/>
              </w:rPr>
              <w:t>1</w:t>
            </w:r>
          </w:p>
        </w:tc>
      </w:tr>
      <w:tr w:rsidR="004A2BD8" w:rsidRPr="00031D7A" w14:paraId="5A6F8699" w14:textId="77777777" w:rsidTr="004A2BD8">
        <w:tc>
          <w:tcPr>
            <w:tcW w:w="1116" w:type="pct"/>
            <w:vMerge/>
            <w:tcBorders>
              <w:left w:val="single" w:sz="4" w:space="0" w:color="auto"/>
              <w:bottom w:val="single" w:sz="4" w:space="0" w:color="auto"/>
              <w:right w:val="single" w:sz="4" w:space="0" w:color="auto"/>
            </w:tcBorders>
            <w:vAlign w:val="center"/>
          </w:tcPr>
          <w:p w14:paraId="1D2A4F79"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7B3791CC" w14:textId="77777777" w:rsidR="004A2BD8" w:rsidRPr="00031D7A" w:rsidRDefault="004A2BD8" w:rsidP="00BD46F8">
            <w:pPr>
              <w:pStyle w:val="Tekstwtabeli"/>
              <w:rPr>
                <w:lang w:val="pl-PL" w:eastAsia="pl-PL"/>
              </w:rPr>
            </w:pPr>
            <w:r w:rsidRPr="00031D7A">
              <w:rPr>
                <w:lang w:val="pl-PL" w:eastAsia="pl-PL"/>
              </w:rPr>
              <w:t>U2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DE12BD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25B536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49CA6F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8BEED5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FA3C3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488735C3"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62651E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7200EF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3EBC91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78F492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EF570E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8F8EF5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01029089" w14:textId="77777777" w:rsidR="004A2BD8" w:rsidRPr="00031D7A" w:rsidRDefault="004A2BD8" w:rsidP="008A33CD">
            <w:pPr>
              <w:pStyle w:val="Tekstwtabeli"/>
              <w:jc w:val="center"/>
              <w:rPr>
                <w:lang w:val="pl-PL"/>
              </w:rPr>
            </w:pPr>
            <w:r w:rsidRPr="00031D7A">
              <w:rPr>
                <w:lang w:val="pl-PL"/>
              </w:rPr>
              <w:t>2</w:t>
            </w:r>
          </w:p>
        </w:tc>
      </w:tr>
      <w:tr w:rsidR="004A2BD8" w:rsidRPr="00031D7A" w14:paraId="6BD24FDA" w14:textId="77777777" w:rsidTr="004A2BD8">
        <w:tc>
          <w:tcPr>
            <w:tcW w:w="1116" w:type="pct"/>
            <w:vMerge w:val="restart"/>
            <w:tcBorders>
              <w:top w:val="single" w:sz="4" w:space="0" w:color="auto"/>
              <w:left w:val="single" w:sz="4" w:space="0" w:color="auto"/>
              <w:right w:val="single" w:sz="4" w:space="0" w:color="auto"/>
            </w:tcBorders>
            <w:vAlign w:val="center"/>
          </w:tcPr>
          <w:p w14:paraId="038B8995" w14:textId="77777777" w:rsidR="004A2BD8" w:rsidRPr="00031D7A" w:rsidRDefault="004A2BD8" w:rsidP="008A33CD">
            <w:pPr>
              <w:pStyle w:val="Tekstwtabeli"/>
              <w:jc w:val="left"/>
              <w:rPr>
                <w:lang w:val="pl-PL" w:eastAsia="pl-PL"/>
              </w:rPr>
            </w:pPr>
            <w:r w:rsidRPr="00031D7A">
              <w:rPr>
                <w:lang w:val="pl-PL"/>
              </w:rPr>
              <w:t>Tereny przemysłowe, komunikacyjne, magazynowe, składowe</w:t>
            </w:r>
          </w:p>
        </w:tc>
        <w:tc>
          <w:tcPr>
            <w:tcW w:w="611" w:type="pct"/>
            <w:tcBorders>
              <w:top w:val="single" w:sz="4" w:space="0" w:color="auto"/>
              <w:left w:val="single" w:sz="4" w:space="0" w:color="auto"/>
              <w:bottom w:val="single" w:sz="4" w:space="0" w:color="auto"/>
              <w:right w:val="single" w:sz="4" w:space="0" w:color="auto"/>
            </w:tcBorders>
            <w:vAlign w:val="center"/>
          </w:tcPr>
          <w:p w14:paraId="1B29CA96" w14:textId="77777777" w:rsidR="004A2BD8" w:rsidRPr="00031D7A" w:rsidRDefault="004A2BD8" w:rsidP="00BD46F8">
            <w:pPr>
              <w:pStyle w:val="Tekstwtabeli"/>
              <w:rPr>
                <w:lang w:val="pl-PL" w:eastAsia="pl-PL"/>
              </w:rPr>
            </w:pPr>
            <w:r w:rsidRPr="00031D7A">
              <w:rPr>
                <w:lang w:val="pl-PL" w:eastAsia="pl-PL"/>
              </w:rPr>
              <w:t>P-1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D4D8B7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2EC768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48BDD2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4AFFF4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EE1260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E7CAF3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05A8E5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D13BD1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94A874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B3594A6"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19491E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BAF00F9"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0000"/>
            <w:vAlign w:val="center"/>
          </w:tcPr>
          <w:p w14:paraId="73C51C0F" w14:textId="77777777" w:rsidR="004A2BD8" w:rsidRPr="00031D7A" w:rsidRDefault="004A2BD8" w:rsidP="008A33CD">
            <w:pPr>
              <w:pStyle w:val="Tekstwtabeli"/>
              <w:jc w:val="center"/>
              <w:rPr>
                <w:lang w:val="pl-PL"/>
              </w:rPr>
            </w:pPr>
            <w:r w:rsidRPr="00031D7A">
              <w:rPr>
                <w:lang w:val="pl-PL"/>
              </w:rPr>
              <w:t>3</w:t>
            </w:r>
          </w:p>
        </w:tc>
      </w:tr>
      <w:tr w:rsidR="004A2BD8" w:rsidRPr="00031D7A" w14:paraId="6AEFCD76" w14:textId="77777777" w:rsidTr="004A2BD8">
        <w:tc>
          <w:tcPr>
            <w:tcW w:w="1116" w:type="pct"/>
            <w:vMerge/>
            <w:tcBorders>
              <w:left w:val="single" w:sz="4" w:space="0" w:color="auto"/>
              <w:bottom w:val="single" w:sz="4" w:space="0" w:color="auto"/>
              <w:right w:val="single" w:sz="4" w:space="0" w:color="auto"/>
            </w:tcBorders>
            <w:vAlign w:val="center"/>
          </w:tcPr>
          <w:p w14:paraId="7E4E4751"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C12E8A3" w14:textId="77777777" w:rsidR="004A2BD8" w:rsidRPr="00031D7A" w:rsidRDefault="004A2BD8" w:rsidP="00BD46F8">
            <w:pPr>
              <w:pStyle w:val="Tekstwtabeli"/>
              <w:rPr>
                <w:lang w:val="pl-PL" w:eastAsia="pl-PL"/>
              </w:rPr>
            </w:pPr>
            <w:r w:rsidRPr="00031D7A">
              <w:rPr>
                <w:lang w:val="pl-PL" w:eastAsia="pl-PL"/>
              </w:rPr>
              <w:t>P2-5</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C7372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3FF8EE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1A066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774E9D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3B0AE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31E5C8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ED025E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24B8CC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764710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51F9D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AEB233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9B3F5D1"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7EA19E1" w14:textId="77777777" w:rsidR="004A2BD8" w:rsidRPr="00031D7A" w:rsidRDefault="004A2BD8" w:rsidP="008A33CD">
            <w:pPr>
              <w:pStyle w:val="Tekstwtabeli"/>
              <w:jc w:val="center"/>
              <w:rPr>
                <w:lang w:val="pl-PL"/>
              </w:rPr>
            </w:pPr>
            <w:r w:rsidRPr="00031D7A">
              <w:rPr>
                <w:lang w:val="pl-PL"/>
              </w:rPr>
              <w:t>2</w:t>
            </w:r>
          </w:p>
        </w:tc>
      </w:tr>
      <w:tr w:rsidR="004A2BD8" w:rsidRPr="00031D7A" w14:paraId="0631937A"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0CAA2A78" w14:textId="77777777" w:rsidR="004A2BD8" w:rsidRPr="00031D7A" w:rsidRDefault="004A2BD8" w:rsidP="008A33CD">
            <w:pPr>
              <w:pStyle w:val="Tekstwtabeli"/>
              <w:jc w:val="left"/>
              <w:rPr>
                <w:lang w:val="pl-PL" w:eastAsia="pl-PL"/>
              </w:rPr>
            </w:pPr>
            <w:r w:rsidRPr="00031D7A">
              <w:rPr>
                <w:lang w:val="pl-PL" w:eastAsia="pl-PL"/>
              </w:rPr>
              <w:t>Tereny ogrodów działkowych</w:t>
            </w:r>
          </w:p>
        </w:tc>
        <w:tc>
          <w:tcPr>
            <w:tcW w:w="611" w:type="pct"/>
            <w:tcBorders>
              <w:top w:val="single" w:sz="4" w:space="0" w:color="auto"/>
              <w:left w:val="single" w:sz="4" w:space="0" w:color="auto"/>
              <w:bottom w:val="single" w:sz="4" w:space="0" w:color="auto"/>
              <w:right w:val="single" w:sz="4" w:space="0" w:color="auto"/>
            </w:tcBorders>
            <w:vAlign w:val="center"/>
          </w:tcPr>
          <w:p w14:paraId="772C0825" w14:textId="77777777" w:rsidR="004A2BD8" w:rsidRPr="00031D7A" w:rsidRDefault="004A2BD8" w:rsidP="00BD46F8">
            <w:pPr>
              <w:pStyle w:val="Tekstwtabeli"/>
              <w:rPr>
                <w:lang w:val="pl-PL" w:eastAsia="pl-PL"/>
              </w:rPr>
            </w:pPr>
            <w:r w:rsidRPr="00031D7A">
              <w:rPr>
                <w:lang w:val="pl-PL" w:eastAsia="pl-PL"/>
              </w:rPr>
              <w:t>OD1-2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F41696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B74847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00B3F3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A852DB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236E42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DB6F2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4413F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5BFD58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B6FAF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6AFA43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B3AED6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B35195"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104D7296" w14:textId="77777777" w:rsidR="004A2BD8" w:rsidRPr="00031D7A" w:rsidRDefault="004A2BD8" w:rsidP="008A33CD">
            <w:pPr>
              <w:pStyle w:val="Tekstwtabeli"/>
              <w:jc w:val="center"/>
              <w:rPr>
                <w:lang w:val="pl-PL"/>
              </w:rPr>
            </w:pPr>
            <w:r w:rsidRPr="00031D7A">
              <w:rPr>
                <w:lang w:val="pl-PL"/>
              </w:rPr>
              <w:t>1</w:t>
            </w:r>
          </w:p>
        </w:tc>
      </w:tr>
      <w:tr w:rsidR="004A2BD8" w:rsidRPr="00031D7A" w14:paraId="6CFE2B9A"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36F35E87" w14:textId="77777777" w:rsidR="004A2BD8" w:rsidRPr="00031D7A" w:rsidRDefault="004A2BD8" w:rsidP="008A33CD">
            <w:pPr>
              <w:pStyle w:val="Tekstwtabeli"/>
              <w:jc w:val="left"/>
              <w:rPr>
                <w:lang w:val="pl-PL" w:eastAsia="pl-PL"/>
              </w:rPr>
            </w:pPr>
            <w:r w:rsidRPr="00031D7A">
              <w:rPr>
                <w:lang w:val="pl-PL" w:eastAsia="pl-PL"/>
              </w:rPr>
              <w:t>Tereny otwarte</w:t>
            </w:r>
          </w:p>
        </w:tc>
        <w:tc>
          <w:tcPr>
            <w:tcW w:w="611" w:type="pct"/>
            <w:tcBorders>
              <w:top w:val="single" w:sz="4" w:space="0" w:color="auto"/>
              <w:left w:val="single" w:sz="4" w:space="0" w:color="auto"/>
              <w:bottom w:val="single" w:sz="4" w:space="0" w:color="auto"/>
              <w:right w:val="single" w:sz="4" w:space="0" w:color="auto"/>
            </w:tcBorders>
            <w:vAlign w:val="center"/>
          </w:tcPr>
          <w:p w14:paraId="317E2527" w14:textId="77777777" w:rsidR="004A2BD8" w:rsidRPr="00031D7A" w:rsidRDefault="004A2BD8" w:rsidP="00BD46F8">
            <w:pPr>
              <w:pStyle w:val="Tekstwtabeli"/>
              <w:rPr>
                <w:lang w:val="pl-PL" w:eastAsia="pl-PL"/>
              </w:rPr>
            </w:pPr>
            <w:r w:rsidRPr="00031D7A">
              <w:rPr>
                <w:lang w:val="pl-PL" w:eastAsia="pl-PL"/>
              </w:rPr>
              <w:t>TO1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F64274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043AE0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F78173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D1F563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63AA55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2E6BB8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8B4DC3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D722B3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FEFA33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75603A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9D5C7E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96293EC"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55D1CEFA" w14:textId="77777777" w:rsidR="004A2BD8" w:rsidRPr="00031D7A" w:rsidRDefault="004A2BD8" w:rsidP="008A33CD">
            <w:pPr>
              <w:pStyle w:val="Tekstwtabeli"/>
              <w:jc w:val="center"/>
              <w:rPr>
                <w:lang w:val="pl-PL"/>
              </w:rPr>
            </w:pPr>
            <w:r w:rsidRPr="00031D7A">
              <w:rPr>
                <w:lang w:val="pl-PL"/>
              </w:rPr>
              <w:t>2</w:t>
            </w:r>
          </w:p>
        </w:tc>
      </w:tr>
      <w:tr w:rsidR="004A2BD8" w:rsidRPr="00031D7A" w14:paraId="3DD4BF33"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6DDBAA87" w14:textId="77777777" w:rsidR="004A2BD8" w:rsidRPr="00031D7A" w:rsidRDefault="004A2BD8" w:rsidP="008A33CD">
            <w:pPr>
              <w:pStyle w:val="Tekstwtabeli"/>
              <w:jc w:val="left"/>
              <w:rPr>
                <w:lang w:val="pl-PL" w:eastAsia="pl-PL"/>
              </w:rPr>
            </w:pPr>
            <w:r w:rsidRPr="00031D7A">
              <w:rPr>
                <w:lang w:val="pl-PL" w:eastAsia="pl-PL"/>
              </w:rPr>
              <w:t>Tereny zieleni usługowej</w:t>
            </w:r>
          </w:p>
        </w:tc>
        <w:tc>
          <w:tcPr>
            <w:tcW w:w="611" w:type="pct"/>
            <w:tcBorders>
              <w:top w:val="single" w:sz="4" w:space="0" w:color="auto"/>
              <w:left w:val="single" w:sz="4" w:space="0" w:color="auto"/>
              <w:bottom w:val="single" w:sz="4" w:space="0" w:color="auto"/>
              <w:right w:val="single" w:sz="4" w:space="0" w:color="auto"/>
            </w:tcBorders>
            <w:vAlign w:val="center"/>
          </w:tcPr>
          <w:p w14:paraId="1F29F95A" w14:textId="77777777" w:rsidR="004A2BD8" w:rsidRPr="00031D7A" w:rsidRDefault="004A2BD8" w:rsidP="00BD46F8">
            <w:pPr>
              <w:pStyle w:val="Tekstwtabeli"/>
              <w:rPr>
                <w:lang w:val="pl-PL" w:eastAsia="pl-PL"/>
              </w:rPr>
            </w:pPr>
            <w:r w:rsidRPr="00031D7A">
              <w:rPr>
                <w:lang w:val="pl-PL" w:eastAsia="pl-PL"/>
              </w:rPr>
              <w:t>Z1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84FB25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47A43E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8B852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080F92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EE2EC8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29A2E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FEE04E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93DF03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35954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AAD4F51"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5C88D9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9EC0E4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6FEBA2E3" w14:textId="77777777" w:rsidR="004A2BD8" w:rsidRPr="00031D7A" w:rsidRDefault="004A2BD8" w:rsidP="008A33CD">
            <w:pPr>
              <w:pStyle w:val="Tekstwtabeli"/>
              <w:jc w:val="center"/>
              <w:rPr>
                <w:lang w:val="pl-PL"/>
              </w:rPr>
            </w:pPr>
            <w:r w:rsidRPr="00031D7A">
              <w:rPr>
                <w:lang w:val="pl-PL"/>
              </w:rPr>
              <w:t>2</w:t>
            </w:r>
          </w:p>
        </w:tc>
      </w:tr>
      <w:tr w:rsidR="004A2BD8" w:rsidRPr="00031D7A" w14:paraId="5ACF0C59" w14:textId="77777777" w:rsidTr="004A2BD8">
        <w:tc>
          <w:tcPr>
            <w:tcW w:w="1116" w:type="pct"/>
            <w:vMerge w:val="restart"/>
            <w:tcBorders>
              <w:top w:val="single" w:sz="4" w:space="0" w:color="auto"/>
              <w:left w:val="single" w:sz="4" w:space="0" w:color="auto"/>
              <w:right w:val="single" w:sz="4" w:space="0" w:color="auto"/>
            </w:tcBorders>
            <w:vAlign w:val="center"/>
          </w:tcPr>
          <w:p w14:paraId="25B7CE30" w14:textId="77777777" w:rsidR="004A2BD8" w:rsidRPr="00031D7A" w:rsidRDefault="004A2BD8" w:rsidP="008A33CD">
            <w:pPr>
              <w:pStyle w:val="Tekstwtabeli"/>
              <w:jc w:val="left"/>
              <w:rPr>
                <w:lang w:val="pl-PL" w:eastAsia="pl-PL"/>
              </w:rPr>
            </w:pPr>
            <w:r w:rsidRPr="00031D7A">
              <w:rPr>
                <w:lang w:val="pl-PL"/>
              </w:rPr>
              <w:t>Tereny błękitno-zielonej infrastruktury</w:t>
            </w:r>
          </w:p>
        </w:tc>
        <w:tc>
          <w:tcPr>
            <w:tcW w:w="611" w:type="pct"/>
            <w:tcBorders>
              <w:top w:val="single" w:sz="4" w:space="0" w:color="auto"/>
              <w:left w:val="single" w:sz="4" w:space="0" w:color="auto"/>
              <w:bottom w:val="single" w:sz="4" w:space="0" w:color="auto"/>
              <w:right w:val="single" w:sz="4" w:space="0" w:color="auto"/>
            </w:tcBorders>
            <w:vAlign w:val="center"/>
          </w:tcPr>
          <w:p w14:paraId="176DC5EE" w14:textId="77777777" w:rsidR="004A2BD8" w:rsidRPr="00031D7A" w:rsidRDefault="004A2BD8" w:rsidP="00BD46F8">
            <w:pPr>
              <w:pStyle w:val="Tekstwtabeli"/>
              <w:rPr>
                <w:lang w:val="pl-PL" w:eastAsia="pl-PL"/>
              </w:rPr>
            </w:pPr>
            <w:r w:rsidRPr="00031D7A">
              <w:rPr>
                <w:lang w:val="pl-PL" w:eastAsia="pl-PL"/>
              </w:rPr>
              <w:t>BZI1, 7</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94F01A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6FFDE8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108BFF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7B9B8F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AFA430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DEA7F9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82EB7F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53C02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FFF1C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BEA8BE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005E10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C96A7B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AAD70D9" w14:textId="77777777" w:rsidR="004A2BD8" w:rsidRPr="00031D7A" w:rsidRDefault="004A2BD8" w:rsidP="008A33CD">
            <w:pPr>
              <w:pStyle w:val="Tekstwtabeli"/>
              <w:jc w:val="center"/>
              <w:rPr>
                <w:lang w:val="pl-PL"/>
              </w:rPr>
            </w:pPr>
            <w:r w:rsidRPr="00031D7A">
              <w:rPr>
                <w:lang w:val="pl-PL"/>
              </w:rPr>
              <w:t>2</w:t>
            </w:r>
          </w:p>
        </w:tc>
      </w:tr>
      <w:tr w:rsidR="004A2BD8" w:rsidRPr="00031D7A" w14:paraId="4DBEA44E" w14:textId="77777777" w:rsidTr="004A2BD8">
        <w:tc>
          <w:tcPr>
            <w:tcW w:w="1116" w:type="pct"/>
            <w:vMerge/>
            <w:tcBorders>
              <w:left w:val="single" w:sz="4" w:space="0" w:color="auto"/>
              <w:right w:val="single" w:sz="4" w:space="0" w:color="auto"/>
            </w:tcBorders>
            <w:vAlign w:val="center"/>
          </w:tcPr>
          <w:p w14:paraId="5419922A" w14:textId="77777777" w:rsidR="004A2BD8" w:rsidRPr="00031D7A" w:rsidRDefault="004A2BD8" w:rsidP="00BD46F8">
            <w:pPr>
              <w:pStyle w:val="Tekstwtabeli"/>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74093B4F" w14:textId="77777777" w:rsidR="004A2BD8" w:rsidRPr="00031D7A" w:rsidRDefault="004A2BD8" w:rsidP="00BD46F8">
            <w:pPr>
              <w:pStyle w:val="Tekstwtabeli"/>
              <w:rPr>
                <w:lang w:val="pl-PL" w:eastAsia="pl-PL"/>
              </w:rPr>
            </w:pPr>
            <w:r w:rsidRPr="00031D7A">
              <w:rPr>
                <w:lang w:val="pl-PL" w:eastAsia="pl-PL"/>
              </w:rPr>
              <w:t>BZI2-3, 6</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1352EA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04C68C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E5BA00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C165C2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0D9D51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FD1226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520DE9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9076B9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CB776E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559E0E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415B4F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FCD3B28"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0000"/>
            <w:vAlign w:val="center"/>
          </w:tcPr>
          <w:p w14:paraId="6F6340ED" w14:textId="77777777" w:rsidR="004A2BD8" w:rsidRPr="00031D7A" w:rsidRDefault="004A2BD8" w:rsidP="008A33CD">
            <w:pPr>
              <w:pStyle w:val="Tekstwtabeli"/>
              <w:jc w:val="center"/>
              <w:rPr>
                <w:lang w:val="pl-PL"/>
              </w:rPr>
            </w:pPr>
            <w:r w:rsidRPr="00031D7A">
              <w:rPr>
                <w:lang w:val="pl-PL"/>
              </w:rPr>
              <w:t>3</w:t>
            </w:r>
          </w:p>
        </w:tc>
      </w:tr>
      <w:tr w:rsidR="004A2BD8" w:rsidRPr="00031D7A" w14:paraId="56037BE3" w14:textId="77777777" w:rsidTr="004A2BD8">
        <w:tc>
          <w:tcPr>
            <w:tcW w:w="1116" w:type="pct"/>
            <w:vMerge/>
            <w:tcBorders>
              <w:left w:val="single" w:sz="4" w:space="0" w:color="auto"/>
              <w:bottom w:val="single" w:sz="4" w:space="0" w:color="auto"/>
              <w:right w:val="single" w:sz="4" w:space="0" w:color="auto"/>
            </w:tcBorders>
            <w:vAlign w:val="center"/>
          </w:tcPr>
          <w:p w14:paraId="25B226DE" w14:textId="77777777" w:rsidR="004A2BD8" w:rsidRPr="00031D7A" w:rsidRDefault="004A2BD8" w:rsidP="00BD46F8">
            <w:pPr>
              <w:pStyle w:val="Tekstwtabeli"/>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3E89E705" w14:textId="77777777" w:rsidR="004A2BD8" w:rsidRPr="00031D7A" w:rsidRDefault="004A2BD8" w:rsidP="00BD46F8">
            <w:pPr>
              <w:pStyle w:val="Tekstwtabeli"/>
              <w:rPr>
                <w:lang w:val="pl-PL" w:eastAsia="pl-PL"/>
              </w:rPr>
            </w:pPr>
            <w:r w:rsidRPr="00031D7A">
              <w:rPr>
                <w:lang w:val="pl-PL" w:eastAsia="pl-PL"/>
              </w:rPr>
              <w:t>BZI4-5</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B70728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3E6520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E4A33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F5741D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1849C8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776E52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742D745"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A496FC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52B70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6438FA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8EB084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BA898D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DFCCAF9" w14:textId="77777777" w:rsidR="004A2BD8" w:rsidRPr="00031D7A" w:rsidRDefault="004A2BD8" w:rsidP="008A33CD">
            <w:pPr>
              <w:pStyle w:val="Tekstwtabeli"/>
              <w:jc w:val="center"/>
              <w:rPr>
                <w:lang w:val="pl-PL"/>
              </w:rPr>
            </w:pPr>
            <w:r w:rsidRPr="00031D7A">
              <w:rPr>
                <w:lang w:val="pl-PL"/>
              </w:rPr>
              <w:t>2</w:t>
            </w:r>
          </w:p>
        </w:tc>
      </w:tr>
    </w:tbl>
    <w:p w14:paraId="239BC24A" w14:textId="77777777" w:rsidR="00E17E25" w:rsidRPr="00031D7A" w:rsidRDefault="00E17E25" w:rsidP="00BD46F8"/>
    <w:p w14:paraId="2071F3DB" w14:textId="77777777" w:rsidR="00E17E25" w:rsidRPr="00031D7A" w:rsidRDefault="00E17E25" w:rsidP="00BD46F8">
      <w:pPr>
        <w:sectPr w:rsidR="00E17E25" w:rsidRPr="00031D7A" w:rsidSect="00E17E25">
          <w:headerReference w:type="first" r:id="rId43"/>
          <w:footerReference w:type="first" r:id="rId44"/>
          <w:pgSz w:w="16838" w:h="11906" w:orient="landscape"/>
          <w:pgMar w:top="1417" w:right="1417" w:bottom="1417" w:left="1417" w:header="708" w:footer="708" w:gutter="0"/>
          <w:cols w:space="708"/>
          <w:titlePg/>
          <w:docGrid w:linePitch="360"/>
        </w:sectPr>
      </w:pPr>
    </w:p>
    <w:p w14:paraId="0C76D080" w14:textId="0B57C500" w:rsidR="00110617" w:rsidRPr="00031D7A" w:rsidRDefault="00084B52" w:rsidP="00BD46F8">
      <w:pPr>
        <w:pStyle w:val="Nagwek1"/>
      </w:pPr>
      <w:bookmarkStart w:id="116" w:name="_Toc178598388"/>
      <w:r w:rsidRPr="00031D7A">
        <w:lastRenderedPageBreak/>
        <w:t>Ocena p</w:t>
      </w:r>
      <w:r w:rsidR="00110617" w:rsidRPr="00031D7A">
        <w:t>otencjał</w:t>
      </w:r>
      <w:r w:rsidR="001537B1">
        <w:t>u</w:t>
      </w:r>
      <w:r w:rsidR="00110617" w:rsidRPr="00031D7A">
        <w:t xml:space="preserve"> adaptacyjn</w:t>
      </w:r>
      <w:r w:rsidR="001537B1">
        <w:t>ego</w:t>
      </w:r>
      <w:r w:rsidR="00110617" w:rsidRPr="00031D7A">
        <w:t xml:space="preserve"> </w:t>
      </w:r>
      <w:r w:rsidR="008A33CD">
        <w:t>M</w:t>
      </w:r>
      <w:r w:rsidR="00110617" w:rsidRPr="00031D7A">
        <w:t>iasta</w:t>
      </w:r>
      <w:r w:rsidR="004454C6" w:rsidRPr="00031D7A">
        <w:t xml:space="preserve"> Redy</w:t>
      </w:r>
      <w:bookmarkEnd w:id="116"/>
    </w:p>
    <w:p w14:paraId="1DA21034" w14:textId="51C7BCDC" w:rsidR="00782FBB" w:rsidRPr="00031D7A" w:rsidRDefault="008C083B" w:rsidP="00BD46F8">
      <w:pPr>
        <w:pStyle w:val="Nagwek2"/>
      </w:pPr>
      <w:bookmarkStart w:id="117" w:name="_Toc178598389"/>
      <w:r w:rsidRPr="00031D7A">
        <w:t>Kapitał ludz</w:t>
      </w:r>
      <w:r w:rsidR="00E2230A" w:rsidRPr="00031D7A">
        <w:t>k</w:t>
      </w:r>
      <w:r w:rsidRPr="00031D7A">
        <w:t>i</w:t>
      </w:r>
      <w:bookmarkEnd w:id="117"/>
      <w:r w:rsidRPr="00031D7A">
        <w:t xml:space="preserve"> </w:t>
      </w:r>
    </w:p>
    <w:p w14:paraId="4197660D" w14:textId="5471AC22" w:rsidR="008C083B" w:rsidRPr="00031D7A" w:rsidRDefault="00782FBB" w:rsidP="00BD46F8">
      <w:r w:rsidRPr="00031D7A">
        <w:t xml:space="preserve">Kapitał ludzki i społeczny ma kluczowy wpływ na potencjał adaptacyjny </w:t>
      </w:r>
      <w:r w:rsidR="008A33CD">
        <w:t>M</w:t>
      </w:r>
      <w:r w:rsidRPr="00031D7A">
        <w:t>iasta. To od zasobów ludzkich, sposobu zarządzania nimi i podejmowanej współpracy zależy zdolność do reagowania na</w:t>
      </w:r>
      <w:r w:rsidR="00865F7E">
        <w:t> </w:t>
      </w:r>
      <w:r w:rsidRPr="00031D7A">
        <w:t xml:space="preserve">zjawiska nadzwyczajne i sytuacje kryzysowe. </w:t>
      </w:r>
    </w:p>
    <w:p w14:paraId="4BADBD54" w14:textId="1DA6B664" w:rsidR="00782FBB" w:rsidRPr="00031D7A" w:rsidRDefault="00782FBB" w:rsidP="00F0126A">
      <w:r w:rsidRPr="00031D7A">
        <w:t>Jak wskazano w części dotyczącej analizy dokumentów kształtujących lokalną politykę rozwoju</w:t>
      </w:r>
      <w:r w:rsidR="008C083B" w:rsidRPr="00031D7A">
        <w:t>,</w:t>
      </w:r>
      <w:r w:rsidRPr="00031D7A">
        <w:t xml:space="preserve"> Reda od 2020 </w:t>
      </w:r>
      <w:r w:rsidR="004015B3">
        <w:t>roku</w:t>
      </w:r>
      <w:r w:rsidR="00D77466" w:rsidRPr="00031D7A">
        <w:t>,</w:t>
      </w:r>
      <w:r w:rsidRPr="00031D7A">
        <w:t xml:space="preserve"> tj. od momentu uchwalenia aktualnie obowiązującej „Strategi</w:t>
      </w:r>
      <w:r w:rsidR="00E2230A" w:rsidRPr="00031D7A">
        <w:t>i</w:t>
      </w:r>
      <w:r w:rsidRPr="00031D7A">
        <w:t xml:space="preserve"> rozwoju </w:t>
      </w:r>
      <w:r w:rsidR="00D77466" w:rsidRPr="00031D7A">
        <w:t>G</w:t>
      </w:r>
      <w:r w:rsidRPr="00031D7A">
        <w:t xml:space="preserve">miny </w:t>
      </w:r>
      <w:r w:rsidR="00D77466" w:rsidRPr="00031D7A">
        <w:t>M</w:t>
      </w:r>
      <w:r w:rsidRPr="00031D7A">
        <w:t>iasto Reda do 2030 roku”</w:t>
      </w:r>
      <w:r w:rsidR="00D77466" w:rsidRPr="00031D7A">
        <w:t>,</w:t>
      </w:r>
      <w:r w:rsidRPr="00031D7A">
        <w:t xml:space="preserve"> konsekwentnie wprowadza tematykę związaną z adaptacją do zmian klimatu do</w:t>
      </w:r>
      <w:r w:rsidR="008A33CD">
        <w:t> </w:t>
      </w:r>
      <w:r w:rsidRPr="00031D7A">
        <w:t xml:space="preserve">lokalnej polityki rozwoju. Elementy „zazieleniania” polityki oraz konsekwentne kształtowanie wizerunku </w:t>
      </w:r>
      <w:r w:rsidR="00D77466" w:rsidRPr="00031D7A">
        <w:t>M</w:t>
      </w:r>
      <w:r w:rsidRPr="00031D7A">
        <w:t>iasta w tym zakresie widoczne są także w haśle reklamowym Redy – główne hasło „Reda… z perspektywą” ma również wersję „Reda…z zieloną perspektywą”. Ta druga wersja używana jest do</w:t>
      </w:r>
      <w:r w:rsidR="008A33CD">
        <w:t> </w:t>
      </w:r>
      <w:r w:rsidRPr="00031D7A">
        <w:t>oznaczania wszystkich szeroko rozumianych działań na rzecz środowiska i ekologii, w tym także do</w:t>
      </w:r>
      <w:r w:rsidR="008A33CD">
        <w:t> </w:t>
      </w:r>
      <w:r w:rsidRPr="00031D7A">
        <w:t xml:space="preserve">działań związanych z polityką klimatyczną i adaptacją do zmian klimatu. </w:t>
      </w:r>
      <w:r w:rsidR="008C083B" w:rsidRPr="00031D7A">
        <w:t>T</w:t>
      </w:r>
      <w:r w:rsidRPr="00031D7A">
        <w:t xml:space="preserve">ematy „zielone” zyskały na znaczeniu w </w:t>
      </w:r>
      <w:r w:rsidR="00D77466" w:rsidRPr="00031D7A">
        <w:t>M</w:t>
      </w:r>
      <w:r w:rsidRPr="00031D7A">
        <w:t>ieście</w:t>
      </w:r>
      <w:r w:rsidR="005F28F2">
        <w:t xml:space="preserve"> w</w:t>
      </w:r>
      <w:r w:rsidR="005F28F2" w:rsidRPr="008C083B">
        <w:t xml:space="preserve"> ocenie uczestników dyskusji fokusowej</w:t>
      </w:r>
      <w:r w:rsidR="005F28F2">
        <w:t xml:space="preserve"> w U</w:t>
      </w:r>
      <w:r w:rsidR="0084522E">
        <w:t xml:space="preserve">rzędzie </w:t>
      </w:r>
      <w:r w:rsidR="005F28F2">
        <w:t>M</w:t>
      </w:r>
      <w:r w:rsidR="0084522E">
        <w:t xml:space="preserve">iasta </w:t>
      </w:r>
      <w:r w:rsidR="005F28F2">
        <w:t>w Redzie (</w:t>
      </w:r>
      <w:r w:rsidR="0084522E">
        <w:t xml:space="preserve">która </w:t>
      </w:r>
      <w:r w:rsidR="005F28F2">
        <w:t>odbyła się 14</w:t>
      </w:r>
      <w:r w:rsidR="00F0126A">
        <w:t> </w:t>
      </w:r>
      <w:r w:rsidR="005F28F2">
        <w:t xml:space="preserve">czerwca 2024 </w:t>
      </w:r>
      <w:r w:rsidR="004015B3">
        <w:t>roku</w:t>
      </w:r>
      <w:r w:rsidR="005F28F2">
        <w:t>)</w:t>
      </w:r>
      <w:r w:rsidRPr="00031D7A">
        <w:t xml:space="preserve">, co jeszcze podkreślają priorytety aktualnej kadencji (wagę tych tematów może obrazować choćby używanie przez Burmistrza </w:t>
      </w:r>
      <w:r w:rsidR="00D77466" w:rsidRPr="00031D7A">
        <w:t xml:space="preserve">Miasta Redy </w:t>
      </w:r>
      <w:r w:rsidRPr="00031D7A">
        <w:t>na zaproszeniach sformułowania „</w:t>
      </w:r>
      <w:r w:rsidR="00D77466" w:rsidRPr="00031D7A">
        <w:t>Z</w:t>
      </w:r>
      <w:r w:rsidR="00865F7E">
        <w:t> </w:t>
      </w:r>
      <w:r w:rsidRPr="00031D7A">
        <w:t xml:space="preserve">zielonymi pozdrowieniami”). </w:t>
      </w:r>
    </w:p>
    <w:p w14:paraId="63452651" w14:textId="01FB7645" w:rsidR="00782FBB" w:rsidRPr="00031D7A" w:rsidRDefault="00782FBB" w:rsidP="00BD46F8">
      <w:r w:rsidRPr="00031D7A">
        <w:t xml:space="preserve">W Urzędzie Miasta </w:t>
      </w:r>
      <w:r w:rsidR="00D77466" w:rsidRPr="00031D7A">
        <w:t xml:space="preserve">w Redzie </w:t>
      </w:r>
      <w:r w:rsidRPr="00031D7A">
        <w:t>kompetencje dotyczące różnych aspektów zwi</w:t>
      </w:r>
      <w:r w:rsidR="00D77466" w:rsidRPr="00031D7A">
        <w:t>ąz</w:t>
      </w:r>
      <w:r w:rsidRPr="00031D7A">
        <w:t>anych z adaptacją do</w:t>
      </w:r>
      <w:r w:rsidR="008A33CD">
        <w:t> </w:t>
      </w:r>
      <w:r w:rsidRPr="00031D7A">
        <w:t xml:space="preserve">zmian </w:t>
      </w:r>
      <w:r w:rsidR="008C083B" w:rsidRPr="00031D7A">
        <w:t xml:space="preserve">klimatu </w:t>
      </w:r>
      <w:r w:rsidRPr="00031D7A">
        <w:t xml:space="preserve">są przypisane do różnych referatów. Obrazuje to </w:t>
      </w:r>
      <w:r w:rsidR="008C083B" w:rsidRPr="00031D7A">
        <w:t xml:space="preserve">poniższa </w:t>
      </w:r>
      <w:r w:rsidRPr="00031D7A">
        <w:t xml:space="preserve">tabela </w:t>
      </w:r>
      <w:r w:rsidR="008C083B" w:rsidRPr="00031D7A">
        <w:t>(Tab. 15)</w:t>
      </w:r>
      <w:r w:rsidRPr="00031D7A">
        <w:t xml:space="preserve"> i jest to</w:t>
      </w:r>
      <w:r w:rsidR="009B4BB3">
        <w:t> </w:t>
      </w:r>
      <w:r w:rsidRPr="00031D7A">
        <w:t xml:space="preserve">model zarządzania rozproszonego. Jest on oceniany jako pozytywny w </w:t>
      </w:r>
      <w:r w:rsidR="00D77466" w:rsidRPr="00031D7A">
        <w:t>U</w:t>
      </w:r>
      <w:r w:rsidRPr="00031D7A">
        <w:t xml:space="preserve">rzędzie, ponieważ dzięki </w:t>
      </w:r>
      <w:r w:rsidR="00D77466" w:rsidRPr="00031D7A">
        <w:t xml:space="preserve">cyklicznym </w:t>
      </w:r>
      <w:r w:rsidRPr="00031D7A">
        <w:t>spotkaniom wszystkich osób zaangażowanych w działania adaptacyjne (w tym w</w:t>
      </w:r>
      <w:r w:rsidR="008A33CD">
        <w:t> </w:t>
      </w:r>
      <w:r w:rsidRPr="00031D7A">
        <w:t>opracowanie MPA) następuje wymiana wiedzy i</w:t>
      </w:r>
      <w:r w:rsidR="00D77466" w:rsidRPr="00031D7A">
        <w:t xml:space="preserve"> usprawnienie </w:t>
      </w:r>
      <w:r w:rsidRPr="00031D7A">
        <w:t>przepływ</w:t>
      </w:r>
      <w:r w:rsidR="00D77466" w:rsidRPr="00031D7A">
        <w:t>u</w:t>
      </w:r>
      <w:r w:rsidRPr="00031D7A">
        <w:t xml:space="preserve"> informacji. Jak jednak </w:t>
      </w:r>
      <w:r w:rsidR="00696EBF" w:rsidRPr="00031D7A">
        <w:t xml:space="preserve">ocenili </w:t>
      </w:r>
      <w:r w:rsidRPr="00031D7A">
        <w:t xml:space="preserve">uczestnicy dyskusji fokusowej, model ten </w:t>
      </w:r>
      <w:r w:rsidR="00696EBF" w:rsidRPr="00031D7A">
        <w:t xml:space="preserve">może się nie sprawdzić </w:t>
      </w:r>
      <w:r w:rsidRPr="00031D7A">
        <w:t>na etapie wdrażania MPA</w:t>
      </w:r>
      <w:r w:rsidR="0084522E">
        <w:t xml:space="preserve"> </w:t>
      </w:r>
      <w:r w:rsidR="006C58C3">
        <w:t>–</w:t>
      </w:r>
      <w:r w:rsidR="0084522E">
        <w:t xml:space="preserve"> </w:t>
      </w:r>
      <w:r w:rsidR="00696EBF" w:rsidRPr="00031D7A">
        <w:t>zasygnalizowano</w:t>
      </w:r>
      <w:r w:rsidR="006C58C3">
        <w:t xml:space="preserve"> </w:t>
      </w:r>
      <w:r w:rsidRPr="00031D7A">
        <w:t xml:space="preserve">potrzebę powołania koordynatora, który </w:t>
      </w:r>
      <w:r w:rsidR="00B37742" w:rsidRPr="00031D7A">
        <w:t>koordynował</w:t>
      </w:r>
      <w:r w:rsidR="008557C8" w:rsidRPr="00031D7A">
        <w:t>by</w:t>
      </w:r>
      <w:r w:rsidR="00B37742" w:rsidRPr="00031D7A">
        <w:t xml:space="preserve"> </w:t>
      </w:r>
      <w:r w:rsidRPr="00031D7A">
        <w:t>rozproszone działania</w:t>
      </w:r>
      <w:r w:rsidR="00281CF7" w:rsidRPr="00031D7A">
        <w:t xml:space="preserve"> i</w:t>
      </w:r>
      <w:r w:rsidR="008A33CD">
        <w:t> </w:t>
      </w:r>
      <w:r w:rsidR="00281CF7" w:rsidRPr="00031D7A">
        <w:t>posiadałby pogłębioną wiedzę na temat wszystkich aspektów adaptacji do zmian klimatu, mogąc na bieżąco wskazywać  poszczególnym działom informacje o zmieniających się regulacjach i nowych rozwiązaniach adaptacyjnych</w:t>
      </w:r>
      <w:r w:rsidR="00FB0905" w:rsidRPr="00031D7A">
        <w:t xml:space="preserve"> (w</w:t>
      </w:r>
      <w:r w:rsidR="00696EBF" w:rsidRPr="00031D7A">
        <w:t xml:space="preserve">ymagałoby to jednak wzmocnienia </w:t>
      </w:r>
      <w:r w:rsidR="008557C8" w:rsidRPr="00031D7A">
        <w:t>Urzędu o stanowisko dedykowane tematyce klimatu</w:t>
      </w:r>
      <w:r w:rsidR="00FB0905" w:rsidRPr="00031D7A">
        <w:t>)</w:t>
      </w:r>
      <w:r w:rsidR="008557C8" w:rsidRPr="00031D7A">
        <w:t xml:space="preserve">. </w:t>
      </w:r>
      <w:r w:rsidR="00281CF7" w:rsidRPr="00031D7A">
        <w:t>Nieuniknione w każdym samorządzie r</w:t>
      </w:r>
      <w:r w:rsidR="008557C8" w:rsidRPr="00031D7A">
        <w:t xml:space="preserve">ozproszenie działań determinuje konieczność stałego pogłębienia wiedzy </w:t>
      </w:r>
      <w:r w:rsidR="00BF0730" w:rsidRPr="00031D7A">
        <w:t xml:space="preserve">w zakresie adaptacji do zmian klimatu </w:t>
      </w:r>
      <w:r w:rsidR="00281CF7" w:rsidRPr="00031D7A">
        <w:t>(</w:t>
      </w:r>
      <w:r w:rsidR="008557C8" w:rsidRPr="00031D7A">
        <w:t>w</w:t>
      </w:r>
      <w:r w:rsidR="000328C8" w:rsidRPr="00031D7A">
        <w:t> </w:t>
      </w:r>
      <w:r w:rsidR="008557C8" w:rsidRPr="00031D7A">
        <w:t>odniesieniu do danej dziedziny</w:t>
      </w:r>
      <w:r w:rsidR="00281CF7" w:rsidRPr="00031D7A">
        <w:t>)</w:t>
      </w:r>
      <w:r w:rsidR="008557C8" w:rsidRPr="00031D7A">
        <w:t xml:space="preserve"> przez każdy z działów</w:t>
      </w:r>
      <w:r w:rsidR="00BF0730" w:rsidRPr="00031D7A">
        <w:t xml:space="preserve"> </w:t>
      </w:r>
      <w:r w:rsidR="008557C8" w:rsidRPr="00031D7A">
        <w:t>realizujących działania</w:t>
      </w:r>
      <w:r w:rsidR="00281CF7" w:rsidRPr="00031D7A">
        <w:t xml:space="preserve"> adaptacyjne</w:t>
      </w:r>
      <w:r w:rsidR="00BF0730" w:rsidRPr="00031D7A">
        <w:t>, przy czym dodatkowe funkcje koordynatorów/pełnomocników wpływają na usprawni</w:t>
      </w:r>
      <w:r w:rsidR="00043E78" w:rsidRPr="00031D7A">
        <w:t xml:space="preserve">enie </w:t>
      </w:r>
      <w:r w:rsidR="00BF0730" w:rsidRPr="00031D7A">
        <w:t>i przyśpiesz</w:t>
      </w:r>
      <w:r w:rsidR="00043E78" w:rsidRPr="00031D7A">
        <w:t xml:space="preserve">enie </w:t>
      </w:r>
      <w:r w:rsidR="00BF0730" w:rsidRPr="00031D7A">
        <w:t>proces</w:t>
      </w:r>
      <w:r w:rsidR="00043E78" w:rsidRPr="00031D7A">
        <w:t>u</w:t>
      </w:r>
      <w:r w:rsidR="00BF0730" w:rsidRPr="00031D7A">
        <w:t xml:space="preserve"> </w:t>
      </w:r>
      <w:r w:rsidR="00043E78" w:rsidRPr="00031D7A">
        <w:t>transformacji polityki gminnej w kierunku rozwiązań proklimatycznych w każdym aspekcie działania gminy</w:t>
      </w:r>
      <w:r w:rsidR="00BF0730" w:rsidRPr="00031D7A">
        <w:t>.</w:t>
      </w:r>
    </w:p>
    <w:p w14:paraId="6EDBD35B" w14:textId="1A466A39" w:rsidR="00782FBB" w:rsidRPr="00031D7A" w:rsidRDefault="00782FBB" w:rsidP="00BD46F8">
      <w:pPr>
        <w:pStyle w:val="Tabela"/>
      </w:pPr>
      <w:bookmarkStart w:id="118" w:name="_Toc173930364"/>
      <w:bookmarkStart w:id="119" w:name="_Toc177537541"/>
      <w:r w:rsidRPr="00031D7A">
        <w:t xml:space="preserve">Rozproszony model zarządzania tematyką adaptacji do zmian klimatu </w:t>
      </w:r>
      <w:r w:rsidR="001661E7" w:rsidRPr="00031D7A">
        <w:br/>
      </w:r>
      <w:r w:rsidRPr="00031D7A">
        <w:t>w Urzędzie Miasta Reda</w:t>
      </w:r>
      <w:bookmarkEnd w:id="118"/>
      <w:bookmarkEnd w:id="119"/>
      <w:r w:rsidR="001661E7" w:rsidRPr="00031D7A">
        <w:t xml:space="preserve"> </w:t>
      </w:r>
    </w:p>
    <w:tbl>
      <w:tblPr>
        <w:tblW w:w="500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5947"/>
      </w:tblGrid>
      <w:tr w:rsidR="00782FBB" w:rsidRPr="00031D7A" w14:paraId="5488E992" w14:textId="77777777" w:rsidTr="00DB7415">
        <w:trPr>
          <w:tblHeader/>
        </w:trPr>
        <w:tc>
          <w:tcPr>
            <w:tcW w:w="3119" w:type="dxa"/>
            <w:tcBorders>
              <w:top w:val="single" w:sz="4" w:space="0" w:color="auto"/>
              <w:left w:val="single" w:sz="2" w:space="0" w:color="auto"/>
              <w:bottom w:val="single" w:sz="2" w:space="0" w:color="auto"/>
              <w:right w:val="single" w:sz="2" w:space="0" w:color="auto"/>
            </w:tcBorders>
            <w:shd w:val="clear" w:color="auto" w:fill="D9E2F3" w:themeFill="accent1" w:themeFillTint="33"/>
            <w:tcMar>
              <w:top w:w="100" w:type="dxa"/>
              <w:left w:w="108" w:type="dxa"/>
              <w:bottom w:w="0" w:type="dxa"/>
              <w:right w:w="108" w:type="dxa"/>
            </w:tcMar>
            <w:vAlign w:val="center"/>
            <w:hideMark/>
          </w:tcPr>
          <w:p w14:paraId="02483369" w14:textId="186BCBCD" w:rsidR="00782FBB" w:rsidRPr="00031D7A" w:rsidRDefault="00782FBB" w:rsidP="00DB7415">
            <w:pPr>
              <w:pStyle w:val="Tekstwtabeli"/>
              <w:contextualSpacing w:val="0"/>
              <w:jc w:val="center"/>
              <w:rPr>
                <w:lang w:val="pl-PL"/>
              </w:rPr>
            </w:pPr>
            <w:r w:rsidRPr="00031D7A">
              <w:rPr>
                <w:lang w:val="pl-PL"/>
              </w:rPr>
              <w:t>Referat/Dział w Urzędzie Miasta</w:t>
            </w:r>
          </w:p>
        </w:tc>
        <w:tc>
          <w:tcPr>
            <w:tcW w:w="5947" w:type="dxa"/>
            <w:tcBorders>
              <w:top w:val="single" w:sz="4" w:space="0" w:color="auto"/>
              <w:left w:val="single" w:sz="2" w:space="0" w:color="auto"/>
              <w:bottom w:val="single" w:sz="2" w:space="0" w:color="auto"/>
              <w:right w:val="single" w:sz="2" w:space="0" w:color="auto"/>
            </w:tcBorders>
            <w:shd w:val="clear" w:color="auto" w:fill="D9E2F3" w:themeFill="accent1" w:themeFillTint="33"/>
            <w:vAlign w:val="center"/>
            <w:hideMark/>
          </w:tcPr>
          <w:p w14:paraId="26E9059C" w14:textId="7A762999" w:rsidR="00782FBB" w:rsidRPr="00031D7A" w:rsidRDefault="00782FBB" w:rsidP="00DB7415">
            <w:pPr>
              <w:pStyle w:val="Tekstwtabeli"/>
              <w:contextualSpacing w:val="0"/>
              <w:jc w:val="center"/>
              <w:rPr>
                <w:lang w:val="pl-PL"/>
              </w:rPr>
            </w:pPr>
            <w:r w:rsidRPr="00031D7A">
              <w:rPr>
                <w:lang w:val="pl-PL"/>
              </w:rPr>
              <w:t>Zakres tematyczny przypisany do referatu, wchodzący w zakres adaptacji do zmian klimatu</w:t>
            </w:r>
          </w:p>
        </w:tc>
      </w:tr>
      <w:tr w:rsidR="00782FBB" w:rsidRPr="00031D7A" w14:paraId="1738DDBE"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237563DA" w14:textId="77777777" w:rsidR="00782FBB" w:rsidRPr="00031D7A" w:rsidRDefault="00782FBB" w:rsidP="00DB7415">
            <w:pPr>
              <w:pStyle w:val="Tekstwtabeli"/>
              <w:contextualSpacing w:val="0"/>
              <w:jc w:val="left"/>
              <w:rPr>
                <w:lang w:val="pl-PL"/>
              </w:rPr>
            </w:pPr>
            <w:r w:rsidRPr="00031D7A">
              <w:rPr>
                <w:lang w:val="pl-PL"/>
              </w:rPr>
              <w:t>Referat Bezpieczeństwa i Ochrony Środowiska (ZK)</w:t>
            </w:r>
          </w:p>
        </w:tc>
        <w:tc>
          <w:tcPr>
            <w:tcW w:w="5947" w:type="dxa"/>
            <w:tcBorders>
              <w:top w:val="single" w:sz="4" w:space="0" w:color="auto"/>
              <w:left w:val="single" w:sz="2" w:space="0" w:color="auto"/>
              <w:bottom w:val="single" w:sz="2" w:space="0" w:color="auto"/>
              <w:right w:val="single" w:sz="2" w:space="0" w:color="auto"/>
            </w:tcBorders>
            <w:hideMark/>
          </w:tcPr>
          <w:p w14:paraId="6984658E" w14:textId="79158A8C" w:rsidR="00782FBB" w:rsidRPr="00031D7A" w:rsidRDefault="00782FBB" w:rsidP="00DB7415">
            <w:pPr>
              <w:pStyle w:val="Tekstwtabeli"/>
              <w:contextualSpacing w:val="0"/>
              <w:jc w:val="left"/>
              <w:rPr>
                <w:lang w:val="pl-PL"/>
              </w:rPr>
            </w:pPr>
            <w:r w:rsidRPr="00031D7A">
              <w:rPr>
                <w:lang w:val="pl-PL"/>
              </w:rPr>
              <w:t>Ochrona środowiska (</w:t>
            </w:r>
            <w:r w:rsidR="00FB0905" w:rsidRPr="00031D7A">
              <w:rPr>
                <w:lang w:val="pl-PL"/>
              </w:rPr>
              <w:t>o</w:t>
            </w:r>
            <w:r w:rsidR="001C545A" w:rsidRPr="00031D7A">
              <w:rPr>
                <w:lang w:val="pl-PL"/>
              </w:rPr>
              <w:t xml:space="preserve">ceny </w:t>
            </w:r>
            <w:r w:rsidR="00FB0905" w:rsidRPr="00031D7A">
              <w:rPr>
                <w:lang w:val="pl-PL"/>
              </w:rPr>
              <w:t>o</w:t>
            </w:r>
            <w:r w:rsidR="001C545A" w:rsidRPr="00031D7A">
              <w:rPr>
                <w:lang w:val="pl-PL"/>
              </w:rPr>
              <w:t xml:space="preserve">ddziaływania na </w:t>
            </w:r>
            <w:r w:rsidR="00FB0905" w:rsidRPr="00031D7A">
              <w:rPr>
                <w:lang w:val="pl-PL"/>
              </w:rPr>
              <w:t>ś</w:t>
            </w:r>
            <w:r w:rsidR="001C545A" w:rsidRPr="00031D7A">
              <w:rPr>
                <w:lang w:val="pl-PL"/>
              </w:rPr>
              <w:t>rodowisko/</w:t>
            </w:r>
            <w:r w:rsidRPr="00031D7A">
              <w:rPr>
                <w:lang w:val="pl-PL"/>
              </w:rPr>
              <w:t xml:space="preserve"> Zwierzęta</w:t>
            </w:r>
            <w:r w:rsidR="001C545A" w:rsidRPr="00031D7A">
              <w:rPr>
                <w:lang w:val="pl-PL"/>
              </w:rPr>
              <w:t>/</w:t>
            </w:r>
            <w:r w:rsidRPr="00031D7A">
              <w:rPr>
                <w:lang w:val="pl-PL"/>
              </w:rPr>
              <w:t xml:space="preserve"> </w:t>
            </w:r>
            <w:r w:rsidR="00FB0905" w:rsidRPr="00031D7A">
              <w:rPr>
                <w:lang w:val="pl-PL"/>
              </w:rPr>
              <w:t>U</w:t>
            </w:r>
            <w:r w:rsidRPr="00031D7A">
              <w:rPr>
                <w:lang w:val="pl-PL"/>
              </w:rPr>
              <w:t>trzymanie pomników przyrody, zieleń administracyjna (zezwolenia)</w:t>
            </w:r>
            <w:r w:rsidR="001C545A" w:rsidRPr="00031D7A">
              <w:rPr>
                <w:lang w:val="pl-PL"/>
              </w:rPr>
              <w:t>/</w:t>
            </w:r>
            <w:r w:rsidRPr="00031D7A">
              <w:rPr>
                <w:lang w:val="pl-PL"/>
              </w:rPr>
              <w:t xml:space="preserve"> </w:t>
            </w:r>
            <w:r w:rsidR="00FB0905" w:rsidRPr="00031D7A">
              <w:rPr>
                <w:lang w:val="pl-PL"/>
              </w:rPr>
              <w:t>Powietrze</w:t>
            </w:r>
            <w:r w:rsidR="001C545A" w:rsidRPr="00031D7A">
              <w:rPr>
                <w:lang w:val="pl-PL"/>
              </w:rPr>
              <w:t>/ K</w:t>
            </w:r>
            <w:r w:rsidRPr="00031D7A">
              <w:rPr>
                <w:lang w:val="pl-PL"/>
              </w:rPr>
              <w:t>oordynacja MPA</w:t>
            </w:r>
            <w:r w:rsidR="001C545A" w:rsidRPr="00031D7A">
              <w:rPr>
                <w:lang w:val="pl-PL"/>
              </w:rPr>
              <w:t>/</w:t>
            </w:r>
            <w:r w:rsidRPr="00031D7A">
              <w:rPr>
                <w:lang w:val="pl-PL"/>
              </w:rPr>
              <w:t xml:space="preserve"> Zarządzanie Kryzysowe</w:t>
            </w:r>
          </w:p>
        </w:tc>
      </w:tr>
      <w:tr w:rsidR="00782FBB" w:rsidRPr="00031D7A" w14:paraId="2C88CE59"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7B9F7DBD" w14:textId="77777777" w:rsidR="00782FBB" w:rsidRPr="00031D7A" w:rsidRDefault="00782FBB" w:rsidP="00DB7415">
            <w:pPr>
              <w:pStyle w:val="Tekstwtabeli"/>
              <w:contextualSpacing w:val="0"/>
              <w:jc w:val="left"/>
              <w:rPr>
                <w:lang w:val="pl-PL"/>
              </w:rPr>
            </w:pPr>
            <w:r w:rsidRPr="00031D7A">
              <w:rPr>
                <w:lang w:val="pl-PL"/>
              </w:rPr>
              <w:lastRenderedPageBreak/>
              <w:t>Referat Gospodarki Odpadami Komunalnymi (GO)</w:t>
            </w:r>
          </w:p>
        </w:tc>
        <w:tc>
          <w:tcPr>
            <w:tcW w:w="5947" w:type="dxa"/>
            <w:tcBorders>
              <w:top w:val="single" w:sz="4" w:space="0" w:color="auto"/>
              <w:left w:val="single" w:sz="2" w:space="0" w:color="auto"/>
              <w:bottom w:val="single" w:sz="2" w:space="0" w:color="auto"/>
              <w:right w:val="single" w:sz="2" w:space="0" w:color="auto"/>
            </w:tcBorders>
            <w:hideMark/>
          </w:tcPr>
          <w:p w14:paraId="30A7B2F2" w14:textId="76F2C380" w:rsidR="00782FBB" w:rsidRPr="00031D7A" w:rsidRDefault="00782FBB" w:rsidP="00DB7415">
            <w:pPr>
              <w:pStyle w:val="Tekstwtabeli"/>
              <w:contextualSpacing w:val="0"/>
              <w:jc w:val="left"/>
              <w:rPr>
                <w:lang w:val="pl-PL"/>
              </w:rPr>
            </w:pPr>
            <w:r w:rsidRPr="00031D7A">
              <w:rPr>
                <w:lang w:val="pl-PL"/>
              </w:rPr>
              <w:t>Ochrona środowiska</w:t>
            </w:r>
            <w:r w:rsidR="001C545A" w:rsidRPr="00031D7A">
              <w:rPr>
                <w:lang w:val="pl-PL"/>
              </w:rPr>
              <w:t xml:space="preserve"> (Gospodarka odpadami, utrzymanie</w:t>
            </w:r>
            <w:r w:rsidRPr="00031D7A">
              <w:rPr>
                <w:lang w:val="pl-PL"/>
              </w:rPr>
              <w:t xml:space="preserve"> zieleni miejskiej poza pomnikami przyrody)/</w:t>
            </w:r>
            <w:r w:rsidR="001C545A" w:rsidRPr="00031D7A">
              <w:rPr>
                <w:lang w:val="pl-PL"/>
              </w:rPr>
              <w:t xml:space="preserve"> N</w:t>
            </w:r>
            <w:r w:rsidRPr="00031D7A">
              <w:rPr>
                <w:lang w:val="pl-PL"/>
              </w:rPr>
              <w:t>ieczystości ciekłe/</w:t>
            </w:r>
            <w:r w:rsidR="001C545A" w:rsidRPr="00031D7A">
              <w:rPr>
                <w:lang w:val="pl-PL"/>
              </w:rPr>
              <w:t xml:space="preserve"> Utrzymanie </w:t>
            </w:r>
            <w:r w:rsidRPr="00031D7A">
              <w:rPr>
                <w:lang w:val="pl-PL"/>
              </w:rPr>
              <w:t>c</w:t>
            </w:r>
            <w:r w:rsidR="001C545A" w:rsidRPr="00031D7A">
              <w:rPr>
                <w:lang w:val="pl-PL"/>
              </w:rPr>
              <w:t>zystości i porządku w Gminie</w:t>
            </w:r>
          </w:p>
        </w:tc>
      </w:tr>
      <w:tr w:rsidR="00782FBB" w:rsidRPr="00031D7A" w14:paraId="63367C36"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1760FD68" w14:textId="77777777" w:rsidR="00782FBB" w:rsidRPr="00031D7A" w:rsidRDefault="00782FBB" w:rsidP="00DB7415">
            <w:pPr>
              <w:pStyle w:val="Tekstwtabeli"/>
              <w:contextualSpacing w:val="0"/>
              <w:jc w:val="left"/>
              <w:rPr>
                <w:lang w:val="pl-PL"/>
              </w:rPr>
            </w:pPr>
            <w:r w:rsidRPr="00031D7A">
              <w:rPr>
                <w:lang w:val="pl-PL"/>
              </w:rPr>
              <w:t>Referat Inwestycji i Inżynierii Miejskiej (IN)</w:t>
            </w:r>
          </w:p>
        </w:tc>
        <w:tc>
          <w:tcPr>
            <w:tcW w:w="5947" w:type="dxa"/>
            <w:tcBorders>
              <w:top w:val="single" w:sz="4" w:space="0" w:color="auto"/>
              <w:left w:val="single" w:sz="2" w:space="0" w:color="auto"/>
              <w:bottom w:val="single" w:sz="2" w:space="0" w:color="auto"/>
              <w:right w:val="single" w:sz="2" w:space="0" w:color="auto"/>
            </w:tcBorders>
            <w:hideMark/>
          </w:tcPr>
          <w:p w14:paraId="7EE646C9" w14:textId="4DFF892C" w:rsidR="00782FBB" w:rsidRPr="00031D7A" w:rsidRDefault="00782FBB" w:rsidP="00DB7415">
            <w:pPr>
              <w:pStyle w:val="Tekstwtabeli"/>
              <w:contextualSpacing w:val="0"/>
              <w:jc w:val="left"/>
              <w:rPr>
                <w:highlight w:val="yellow"/>
                <w:lang w:val="pl-PL"/>
              </w:rPr>
            </w:pPr>
            <w:r w:rsidRPr="00F90D57">
              <w:rPr>
                <w:lang w:val="pl-PL"/>
              </w:rPr>
              <w:t>Inwestycje</w:t>
            </w:r>
            <w:r w:rsidR="005F28F2" w:rsidRPr="00F90D57">
              <w:rPr>
                <w:lang w:val="pl-PL"/>
              </w:rPr>
              <w:t>, w tym w gospodarce wodnej</w:t>
            </w:r>
            <w:r w:rsidRPr="00F90D57">
              <w:rPr>
                <w:lang w:val="pl-PL"/>
              </w:rPr>
              <w:t>/ Infrastruktura/ Komunikacja Miejska / Energetyka/</w:t>
            </w:r>
            <w:r w:rsidR="001C545A" w:rsidRPr="00F90D57">
              <w:rPr>
                <w:lang w:val="pl-PL"/>
              </w:rPr>
              <w:t xml:space="preserve"> </w:t>
            </w:r>
            <w:r w:rsidR="00FB0905" w:rsidRPr="00F90D57">
              <w:rPr>
                <w:lang w:val="pl-PL"/>
              </w:rPr>
              <w:t>W</w:t>
            </w:r>
            <w:r w:rsidRPr="00F90D57">
              <w:rPr>
                <w:lang w:val="pl-PL"/>
              </w:rPr>
              <w:t>spółpraca przy wymianie źródeł ciepła w budynkach komunalnych</w:t>
            </w:r>
          </w:p>
        </w:tc>
      </w:tr>
      <w:tr w:rsidR="00782FBB" w:rsidRPr="00031D7A" w14:paraId="09E267B0"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3C4812BD" w14:textId="77777777" w:rsidR="00782FBB" w:rsidRPr="00031D7A" w:rsidRDefault="00782FBB" w:rsidP="00DB7415">
            <w:pPr>
              <w:pStyle w:val="Tekstwtabeli"/>
              <w:contextualSpacing w:val="0"/>
              <w:jc w:val="left"/>
              <w:rPr>
                <w:lang w:val="pl-PL"/>
              </w:rPr>
            </w:pPr>
            <w:r w:rsidRPr="00031D7A">
              <w:rPr>
                <w:lang w:val="pl-PL"/>
              </w:rPr>
              <w:t>Referat Urbanistyki i Architektury (UA)</w:t>
            </w:r>
          </w:p>
        </w:tc>
        <w:tc>
          <w:tcPr>
            <w:tcW w:w="5947" w:type="dxa"/>
            <w:tcBorders>
              <w:top w:val="single" w:sz="4" w:space="0" w:color="auto"/>
              <w:left w:val="single" w:sz="2" w:space="0" w:color="auto"/>
              <w:bottom w:val="single" w:sz="2" w:space="0" w:color="auto"/>
              <w:right w:val="single" w:sz="2" w:space="0" w:color="auto"/>
            </w:tcBorders>
            <w:hideMark/>
          </w:tcPr>
          <w:p w14:paraId="34039E73" w14:textId="4317D399" w:rsidR="00782FBB" w:rsidRPr="00031D7A" w:rsidRDefault="00782FBB" w:rsidP="00DB7415">
            <w:pPr>
              <w:pStyle w:val="Tekstwtabeli"/>
              <w:contextualSpacing w:val="0"/>
              <w:jc w:val="left"/>
              <w:rPr>
                <w:lang w:val="pl-PL"/>
              </w:rPr>
            </w:pPr>
            <w:r w:rsidRPr="00031D7A">
              <w:rPr>
                <w:lang w:val="pl-PL"/>
              </w:rPr>
              <w:t>Planowanie przestrzenne/</w:t>
            </w:r>
            <w:r w:rsidR="001C545A" w:rsidRPr="00031D7A">
              <w:rPr>
                <w:lang w:val="pl-PL"/>
              </w:rPr>
              <w:t xml:space="preserve"> A</w:t>
            </w:r>
            <w:r w:rsidRPr="00031D7A">
              <w:rPr>
                <w:lang w:val="pl-PL"/>
              </w:rPr>
              <w:t>rchitektura</w:t>
            </w:r>
          </w:p>
        </w:tc>
      </w:tr>
      <w:tr w:rsidR="00782FBB" w:rsidRPr="00031D7A" w14:paraId="561BBFC0"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4DB09078" w14:textId="77777777" w:rsidR="00782FBB" w:rsidRPr="00031D7A" w:rsidRDefault="00782FBB" w:rsidP="00DB7415">
            <w:pPr>
              <w:pStyle w:val="Tekstwtabeli"/>
              <w:contextualSpacing w:val="0"/>
              <w:jc w:val="left"/>
              <w:rPr>
                <w:lang w:val="pl-PL"/>
              </w:rPr>
            </w:pPr>
            <w:r w:rsidRPr="00031D7A">
              <w:rPr>
                <w:lang w:val="pl-PL"/>
              </w:rPr>
              <w:t>Referat Gospodarki Nieruchomościami (GN)</w:t>
            </w:r>
          </w:p>
        </w:tc>
        <w:tc>
          <w:tcPr>
            <w:tcW w:w="5947" w:type="dxa"/>
            <w:tcBorders>
              <w:top w:val="single" w:sz="4" w:space="0" w:color="auto"/>
              <w:left w:val="single" w:sz="2" w:space="0" w:color="auto"/>
              <w:bottom w:val="single" w:sz="2" w:space="0" w:color="auto"/>
              <w:right w:val="single" w:sz="2" w:space="0" w:color="auto"/>
            </w:tcBorders>
            <w:hideMark/>
          </w:tcPr>
          <w:p w14:paraId="09A33B04" w14:textId="77777777" w:rsidR="00782FBB" w:rsidRPr="00031D7A" w:rsidRDefault="00782FBB" w:rsidP="00DB7415">
            <w:pPr>
              <w:pStyle w:val="Tekstwtabeli"/>
              <w:contextualSpacing w:val="0"/>
              <w:jc w:val="left"/>
              <w:rPr>
                <w:lang w:val="pl-PL"/>
              </w:rPr>
            </w:pPr>
            <w:r w:rsidRPr="00031D7A">
              <w:rPr>
                <w:lang w:val="pl-PL"/>
              </w:rPr>
              <w:t>Gospodarka nieruchomościami</w:t>
            </w:r>
          </w:p>
        </w:tc>
      </w:tr>
      <w:tr w:rsidR="00782FBB" w:rsidRPr="00031D7A" w14:paraId="64E7D197"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0198048B" w14:textId="77777777" w:rsidR="00782FBB" w:rsidRPr="00031D7A" w:rsidRDefault="00782FBB" w:rsidP="00DB7415">
            <w:pPr>
              <w:pStyle w:val="Tekstwtabeli"/>
              <w:contextualSpacing w:val="0"/>
              <w:jc w:val="left"/>
              <w:rPr>
                <w:lang w:val="pl-PL"/>
              </w:rPr>
            </w:pPr>
            <w:r w:rsidRPr="00031D7A">
              <w:rPr>
                <w:lang w:val="pl-PL"/>
              </w:rPr>
              <w:t>Referat Komunalno-Gospodarczy (KG)</w:t>
            </w:r>
          </w:p>
        </w:tc>
        <w:tc>
          <w:tcPr>
            <w:tcW w:w="5947" w:type="dxa"/>
            <w:tcBorders>
              <w:top w:val="single" w:sz="4" w:space="0" w:color="auto"/>
              <w:left w:val="single" w:sz="2" w:space="0" w:color="auto"/>
              <w:bottom w:val="single" w:sz="2" w:space="0" w:color="auto"/>
              <w:right w:val="single" w:sz="2" w:space="0" w:color="auto"/>
            </w:tcBorders>
            <w:hideMark/>
          </w:tcPr>
          <w:p w14:paraId="3FF2E92A" w14:textId="77777777" w:rsidR="00782FBB" w:rsidRPr="00031D7A" w:rsidRDefault="00782FBB" w:rsidP="00DB7415">
            <w:pPr>
              <w:pStyle w:val="Tekstwtabeli"/>
              <w:contextualSpacing w:val="0"/>
              <w:jc w:val="left"/>
              <w:rPr>
                <w:lang w:val="pl-PL"/>
              </w:rPr>
            </w:pPr>
            <w:r w:rsidRPr="00031D7A">
              <w:rPr>
                <w:lang w:val="pl-PL"/>
              </w:rPr>
              <w:t>Gospodarowanie zasobem mieszkaniowym / Wymiana źródeł ciepła w budynkach komunalnych</w:t>
            </w:r>
          </w:p>
        </w:tc>
      </w:tr>
      <w:tr w:rsidR="00782FBB" w:rsidRPr="00031D7A" w14:paraId="551753A3"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2C607149" w14:textId="77777777" w:rsidR="00782FBB" w:rsidRPr="00031D7A" w:rsidRDefault="00782FBB" w:rsidP="00DB7415">
            <w:pPr>
              <w:pStyle w:val="Tekstwtabeli"/>
              <w:contextualSpacing w:val="0"/>
              <w:jc w:val="left"/>
              <w:rPr>
                <w:lang w:val="pl-PL"/>
              </w:rPr>
            </w:pPr>
            <w:r w:rsidRPr="00031D7A">
              <w:rPr>
                <w:lang w:val="pl-PL"/>
              </w:rPr>
              <w:t>Referatu Zamówień Publicznych (ZP)</w:t>
            </w:r>
          </w:p>
        </w:tc>
        <w:tc>
          <w:tcPr>
            <w:tcW w:w="5947" w:type="dxa"/>
            <w:tcBorders>
              <w:top w:val="single" w:sz="4" w:space="0" w:color="auto"/>
              <w:left w:val="single" w:sz="2" w:space="0" w:color="auto"/>
              <w:bottom w:val="single" w:sz="2" w:space="0" w:color="auto"/>
              <w:right w:val="single" w:sz="2" w:space="0" w:color="auto"/>
            </w:tcBorders>
            <w:hideMark/>
          </w:tcPr>
          <w:p w14:paraId="0AE6D8C9" w14:textId="77777777" w:rsidR="00782FBB" w:rsidRPr="00031D7A" w:rsidRDefault="00782FBB" w:rsidP="00DB7415">
            <w:pPr>
              <w:pStyle w:val="Tekstwtabeli"/>
              <w:contextualSpacing w:val="0"/>
              <w:jc w:val="left"/>
              <w:rPr>
                <w:lang w:val="pl-PL"/>
              </w:rPr>
            </w:pPr>
            <w:r w:rsidRPr="00031D7A">
              <w:rPr>
                <w:lang w:val="pl-PL"/>
              </w:rPr>
              <w:t>Zamówienia publiczne/ Analiza prawna</w:t>
            </w:r>
          </w:p>
        </w:tc>
      </w:tr>
      <w:tr w:rsidR="00782FBB" w:rsidRPr="00031D7A" w14:paraId="1EE020E5"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7AF06C07" w14:textId="77777777" w:rsidR="00782FBB" w:rsidRPr="00031D7A" w:rsidRDefault="00782FBB" w:rsidP="00DB7415">
            <w:pPr>
              <w:pStyle w:val="Tekstwtabeli"/>
              <w:contextualSpacing w:val="0"/>
              <w:jc w:val="left"/>
              <w:rPr>
                <w:lang w:val="pl-PL"/>
              </w:rPr>
            </w:pPr>
            <w:r w:rsidRPr="00031D7A">
              <w:rPr>
                <w:lang w:val="pl-PL"/>
              </w:rPr>
              <w:t>Referat Rozwoju (RR)</w:t>
            </w:r>
          </w:p>
        </w:tc>
        <w:tc>
          <w:tcPr>
            <w:tcW w:w="5947" w:type="dxa"/>
            <w:tcBorders>
              <w:top w:val="single" w:sz="4" w:space="0" w:color="auto"/>
              <w:left w:val="single" w:sz="2" w:space="0" w:color="auto"/>
              <w:bottom w:val="single" w:sz="2" w:space="0" w:color="auto"/>
              <w:right w:val="single" w:sz="2" w:space="0" w:color="auto"/>
            </w:tcBorders>
            <w:hideMark/>
          </w:tcPr>
          <w:p w14:paraId="746D443F" w14:textId="77777777" w:rsidR="00782FBB" w:rsidRPr="00031D7A" w:rsidRDefault="00782FBB" w:rsidP="00DB7415">
            <w:pPr>
              <w:pStyle w:val="Tekstwtabeli"/>
              <w:contextualSpacing w:val="0"/>
              <w:jc w:val="left"/>
              <w:rPr>
                <w:lang w:val="pl-PL"/>
              </w:rPr>
            </w:pPr>
            <w:r w:rsidRPr="00031D7A">
              <w:rPr>
                <w:lang w:val="pl-PL"/>
              </w:rPr>
              <w:t>Fundusze zewnętrzne/ Organizacje pozarządowe; granty/ Strategia Miasta</w:t>
            </w:r>
          </w:p>
        </w:tc>
      </w:tr>
      <w:tr w:rsidR="00782FBB" w:rsidRPr="00031D7A" w14:paraId="6911CB95"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hideMark/>
          </w:tcPr>
          <w:p w14:paraId="175ABC59" w14:textId="77777777" w:rsidR="00782FBB" w:rsidRPr="00031D7A" w:rsidRDefault="00782FBB" w:rsidP="00DB7415">
            <w:pPr>
              <w:pStyle w:val="Tekstwtabeli"/>
              <w:contextualSpacing w:val="0"/>
              <w:jc w:val="left"/>
              <w:rPr>
                <w:lang w:val="pl-PL"/>
              </w:rPr>
            </w:pPr>
            <w:r w:rsidRPr="00031D7A">
              <w:rPr>
                <w:lang w:val="pl-PL"/>
              </w:rPr>
              <w:t>Referat Oświaty i Spraw Społecznych (OK)</w:t>
            </w:r>
          </w:p>
        </w:tc>
        <w:tc>
          <w:tcPr>
            <w:tcW w:w="5947" w:type="dxa"/>
            <w:tcBorders>
              <w:top w:val="single" w:sz="4" w:space="0" w:color="auto"/>
              <w:left w:val="single" w:sz="2" w:space="0" w:color="auto"/>
              <w:bottom w:val="single" w:sz="2" w:space="0" w:color="auto"/>
              <w:right w:val="single" w:sz="2" w:space="0" w:color="auto"/>
            </w:tcBorders>
            <w:hideMark/>
          </w:tcPr>
          <w:p w14:paraId="0EF85CEE" w14:textId="57BE18BD" w:rsidR="00782FBB" w:rsidRPr="00031D7A" w:rsidRDefault="00782FBB" w:rsidP="00DB7415">
            <w:pPr>
              <w:pStyle w:val="Tekstwtabeli"/>
              <w:contextualSpacing w:val="0"/>
              <w:jc w:val="left"/>
              <w:rPr>
                <w:lang w:val="pl-PL"/>
              </w:rPr>
            </w:pPr>
            <w:r w:rsidRPr="00031D7A">
              <w:rPr>
                <w:lang w:val="pl-PL"/>
              </w:rPr>
              <w:t>Edukacja/Placówki oświatow</w:t>
            </w:r>
            <w:r w:rsidR="00E2230A" w:rsidRPr="00031D7A">
              <w:rPr>
                <w:lang w:val="pl-PL"/>
              </w:rPr>
              <w:t>e</w:t>
            </w:r>
          </w:p>
        </w:tc>
      </w:tr>
      <w:tr w:rsidR="00782FBB" w:rsidRPr="00031D7A" w14:paraId="42A891C0" w14:textId="77777777" w:rsidTr="00DB7415">
        <w:tc>
          <w:tcPr>
            <w:tcW w:w="3119" w:type="dxa"/>
            <w:tcBorders>
              <w:top w:val="single" w:sz="4" w:space="0" w:color="auto"/>
              <w:left w:val="single" w:sz="2" w:space="0" w:color="auto"/>
              <w:bottom w:val="single" w:sz="2" w:space="0" w:color="auto"/>
              <w:right w:val="single" w:sz="2" w:space="0" w:color="auto"/>
            </w:tcBorders>
            <w:tcMar>
              <w:top w:w="100" w:type="dxa"/>
              <w:left w:w="108" w:type="dxa"/>
              <w:bottom w:w="0" w:type="dxa"/>
              <w:right w:w="108" w:type="dxa"/>
            </w:tcMar>
          </w:tcPr>
          <w:p w14:paraId="6ABC0B03" w14:textId="77777777" w:rsidR="00782FBB" w:rsidRPr="00031D7A" w:rsidRDefault="00782FBB" w:rsidP="00DB7415">
            <w:pPr>
              <w:pStyle w:val="Tekstwtabeli"/>
              <w:contextualSpacing w:val="0"/>
              <w:jc w:val="left"/>
              <w:rPr>
                <w:lang w:val="pl-PL"/>
              </w:rPr>
            </w:pPr>
            <w:r w:rsidRPr="00031D7A">
              <w:rPr>
                <w:lang w:val="pl-PL"/>
              </w:rPr>
              <w:t>Referat Organizacyjny (OR)</w:t>
            </w:r>
          </w:p>
        </w:tc>
        <w:tc>
          <w:tcPr>
            <w:tcW w:w="5947" w:type="dxa"/>
            <w:tcBorders>
              <w:top w:val="single" w:sz="4" w:space="0" w:color="auto"/>
              <w:left w:val="single" w:sz="2" w:space="0" w:color="auto"/>
              <w:bottom w:val="single" w:sz="2" w:space="0" w:color="auto"/>
              <w:right w:val="single" w:sz="2" w:space="0" w:color="auto"/>
            </w:tcBorders>
          </w:tcPr>
          <w:p w14:paraId="4AFF63E8" w14:textId="77777777" w:rsidR="00782FBB" w:rsidRPr="00031D7A" w:rsidRDefault="00782FBB" w:rsidP="00DB7415">
            <w:pPr>
              <w:pStyle w:val="Tekstwtabeli"/>
              <w:contextualSpacing w:val="0"/>
              <w:jc w:val="left"/>
              <w:rPr>
                <w:lang w:val="pl-PL"/>
              </w:rPr>
            </w:pPr>
            <w:r w:rsidRPr="00031D7A">
              <w:rPr>
                <w:lang w:val="pl-PL"/>
              </w:rPr>
              <w:t>Działania promocyjne, informacyjne i edukacyjne</w:t>
            </w:r>
          </w:p>
        </w:tc>
      </w:tr>
      <w:tr w:rsidR="00782FBB" w:rsidRPr="00031D7A" w14:paraId="201B4415" w14:textId="77777777" w:rsidTr="00DB7415">
        <w:tc>
          <w:tcPr>
            <w:tcW w:w="3119" w:type="dxa"/>
            <w:tcBorders>
              <w:top w:val="single" w:sz="4" w:space="0" w:color="auto"/>
              <w:left w:val="single" w:sz="2" w:space="0" w:color="auto"/>
              <w:bottom w:val="single" w:sz="4" w:space="0" w:color="auto"/>
              <w:right w:val="single" w:sz="2" w:space="0" w:color="auto"/>
            </w:tcBorders>
            <w:tcMar>
              <w:top w:w="100" w:type="dxa"/>
              <w:left w:w="108" w:type="dxa"/>
              <w:bottom w:w="0" w:type="dxa"/>
              <w:right w:w="108" w:type="dxa"/>
            </w:tcMar>
            <w:hideMark/>
          </w:tcPr>
          <w:p w14:paraId="57EC3DC1" w14:textId="77777777" w:rsidR="00782FBB" w:rsidRPr="00031D7A" w:rsidRDefault="00782FBB" w:rsidP="00DB7415">
            <w:pPr>
              <w:pStyle w:val="Tekstwtabeli"/>
              <w:contextualSpacing w:val="0"/>
              <w:jc w:val="left"/>
              <w:rPr>
                <w:lang w:val="pl-PL"/>
              </w:rPr>
            </w:pPr>
            <w:r w:rsidRPr="00031D7A">
              <w:rPr>
                <w:lang w:val="pl-PL"/>
              </w:rPr>
              <w:t>Stanowisko ds. Komunikacji Zewnętrznej (KZ)</w:t>
            </w:r>
          </w:p>
        </w:tc>
        <w:tc>
          <w:tcPr>
            <w:tcW w:w="5947" w:type="dxa"/>
            <w:hideMark/>
          </w:tcPr>
          <w:p w14:paraId="1D09E823" w14:textId="77777777" w:rsidR="00782FBB" w:rsidRPr="00031D7A" w:rsidRDefault="00782FBB" w:rsidP="00DB7415">
            <w:pPr>
              <w:pStyle w:val="Tekstwtabeli"/>
              <w:contextualSpacing w:val="0"/>
              <w:jc w:val="left"/>
              <w:rPr>
                <w:lang w:val="pl-PL"/>
              </w:rPr>
            </w:pPr>
            <w:r w:rsidRPr="00031D7A">
              <w:rPr>
                <w:lang w:val="pl-PL"/>
              </w:rPr>
              <w:t>Działania promocyjne, informacyjne i edukacyjne</w:t>
            </w:r>
          </w:p>
        </w:tc>
      </w:tr>
    </w:tbl>
    <w:p w14:paraId="4D6512EB" w14:textId="50EFB8E4" w:rsidR="00B37742" w:rsidRPr="00031D7A" w:rsidRDefault="00B37742" w:rsidP="00BD46F8">
      <w:pPr>
        <w:pStyle w:val="rdo"/>
      </w:pPr>
      <w:r w:rsidRPr="00031D7A">
        <w:t xml:space="preserve">Źródło: Informacje z Urzędu Miasta </w:t>
      </w:r>
      <w:r w:rsidR="00FB0905" w:rsidRPr="00031D7A">
        <w:t xml:space="preserve">w </w:t>
      </w:r>
      <w:r w:rsidRPr="00031D7A">
        <w:t>Red</w:t>
      </w:r>
      <w:r w:rsidR="00FB0905" w:rsidRPr="00031D7A">
        <w:t>zie</w:t>
      </w:r>
    </w:p>
    <w:p w14:paraId="31E80153" w14:textId="444DD855" w:rsidR="00782FBB" w:rsidRPr="00031D7A" w:rsidRDefault="00782FBB" w:rsidP="00BD46F8">
      <w:r w:rsidRPr="00031D7A">
        <w:t xml:space="preserve">Potencjał adaptacyjny nie tylko zależy od systemu zarządzania w </w:t>
      </w:r>
      <w:r w:rsidR="00C14CBB">
        <w:t>Urzędzie Miasta</w:t>
      </w:r>
      <w:r w:rsidRPr="00031D7A">
        <w:t>, ale przede wszystkim od kompetencji i poziomu wiedzy pracowników odpowiedzialnych za tą tematykę. Warto podkreślić, że cały Zespół Miejski wykazuje duże zaangażowanie w pr</w:t>
      </w:r>
      <w:r w:rsidR="00E2230A" w:rsidRPr="00031D7A">
        <w:t>a</w:t>
      </w:r>
      <w:r w:rsidRPr="00031D7A">
        <w:t>ce nad dokumentem. Wiedza na</w:t>
      </w:r>
      <w:r w:rsidR="00F90D57">
        <w:t> </w:t>
      </w:r>
      <w:r w:rsidRPr="00031D7A">
        <w:t xml:space="preserve">temat adaptacji do zmian klimatu w </w:t>
      </w:r>
      <w:r w:rsidR="00FB0905" w:rsidRPr="00031D7A">
        <w:t>Z</w:t>
      </w:r>
      <w:r w:rsidRPr="00031D7A">
        <w:t xml:space="preserve">espole jest wysoka, choć pracownicy podkreślają jej zróżnicowanie i potrzebę ciągłego doszkalania. W </w:t>
      </w:r>
      <w:r w:rsidR="00B37742" w:rsidRPr="00031D7A">
        <w:t>ostatnim</w:t>
      </w:r>
      <w:r w:rsidRPr="00031D7A">
        <w:t xml:space="preserve"> czasie pracownicy </w:t>
      </w:r>
      <w:r w:rsidR="00B37742" w:rsidRPr="00031D7A">
        <w:t xml:space="preserve">Urzędu Miasta </w:t>
      </w:r>
      <w:r w:rsidR="00FB0905" w:rsidRPr="00031D7A">
        <w:t xml:space="preserve">w </w:t>
      </w:r>
      <w:r w:rsidRPr="00031D7A">
        <w:t>Red</w:t>
      </w:r>
      <w:r w:rsidR="00FB0905" w:rsidRPr="00031D7A">
        <w:t>zie</w:t>
      </w:r>
      <w:r w:rsidRPr="00031D7A">
        <w:t xml:space="preserve"> </w:t>
      </w:r>
      <w:r w:rsidR="006C58C3">
        <w:t xml:space="preserve">oraz radni miejscy </w:t>
      </w:r>
      <w:r w:rsidRPr="00031D7A">
        <w:t>uczestniczyli w następujących szkoleniach konferencjach i kursach z zakresu adaptacji do zmian klimatu:</w:t>
      </w:r>
    </w:p>
    <w:p w14:paraId="68555004" w14:textId="26B362DE" w:rsidR="00782FBB" w:rsidRPr="00031D7A" w:rsidRDefault="001661E7" w:rsidP="00794C43">
      <w:pPr>
        <w:pStyle w:val="Akapitzlist"/>
        <w:numPr>
          <w:ilvl w:val="0"/>
          <w:numId w:val="37"/>
        </w:numPr>
        <w:spacing w:before="0"/>
        <w:ind w:left="357" w:hanging="357"/>
      </w:pPr>
      <w:r w:rsidRPr="00031D7A">
        <w:t>s</w:t>
      </w:r>
      <w:r w:rsidR="00782FBB" w:rsidRPr="00031D7A">
        <w:t xml:space="preserve">zkolenia w roku 2023: </w:t>
      </w:r>
    </w:p>
    <w:p w14:paraId="2BEB9B6C" w14:textId="71E0BA1F" w:rsidR="00782FBB" w:rsidRPr="00031D7A" w:rsidRDefault="00782FBB" w:rsidP="00B978BC">
      <w:pPr>
        <w:pStyle w:val="Akapitzlist"/>
        <w:numPr>
          <w:ilvl w:val="0"/>
          <w:numId w:val="36"/>
        </w:numPr>
      </w:pPr>
      <w:r w:rsidRPr="00031D7A">
        <w:t xml:space="preserve">styczeń </w:t>
      </w:r>
      <w:r w:rsidR="001661E7" w:rsidRPr="00031D7A">
        <w:t>–</w:t>
      </w:r>
      <w:r w:rsidRPr="00031D7A">
        <w:t xml:space="preserve"> wydarzenie Water Folder Day 2023 (udział 3 osób),</w:t>
      </w:r>
    </w:p>
    <w:p w14:paraId="08B63C47" w14:textId="0E6714FB" w:rsidR="00782FBB" w:rsidRPr="00031D7A" w:rsidRDefault="00782FBB" w:rsidP="00B978BC">
      <w:pPr>
        <w:pStyle w:val="Akapitzlist"/>
        <w:numPr>
          <w:ilvl w:val="0"/>
          <w:numId w:val="36"/>
        </w:numPr>
      </w:pPr>
      <w:r w:rsidRPr="00031D7A">
        <w:t xml:space="preserve">maj </w:t>
      </w:r>
      <w:r w:rsidR="001661E7" w:rsidRPr="00031D7A">
        <w:t>–</w:t>
      </w:r>
      <w:r w:rsidRPr="00031D7A">
        <w:t xml:space="preserve"> udział Burmistrza Miasta </w:t>
      </w:r>
      <w:r w:rsidR="00FB0905" w:rsidRPr="00031D7A">
        <w:t xml:space="preserve">Redy </w:t>
      </w:r>
      <w:r w:rsidRPr="00031D7A">
        <w:t xml:space="preserve">w konferencji "Modernizacja ciepłownictwa w kierunku efektywności ekonomicznej i osiągania celów ekologicznych”, </w:t>
      </w:r>
    </w:p>
    <w:p w14:paraId="5233328E" w14:textId="77777777" w:rsidR="00782FBB" w:rsidRPr="00031D7A" w:rsidRDefault="00782FBB" w:rsidP="00B978BC">
      <w:pPr>
        <w:pStyle w:val="Akapitzlist"/>
        <w:numPr>
          <w:ilvl w:val="0"/>
          <w:numId w:val="36"/>
        </w:numPr>
      </w:pPr>
      <w:r w:rsidRPr="00031D7A">
        <w:t xml:space="preserve">25 maja konferencja „Trójmiejski Dzień Zielonych Budynków” (udział 2 osób), </w:t>
      </w:r>
    </w:p>
    <w:p w14:paraId="1127455C" w14:textId="77777777" w:rsidR="00782FBB" w:rsidRPr="00031D7A" w:rsidRDefault="00782FBB" w:rsidP="00B978BC">
      <w:pPr>
        <w:pStyle w:val="Akapitzlist"/>
        <w:numPr>
          <w:ilvl w:val="0"/>
          <w:numId w:val="36"/>
        </w:numPr>
      </w:pPr>
      <w:r w:rsidRPr="00031D7A">
        <w:t xml:space="preserve">wrzesień – szkolenie na temat DNSH – zasady nieczynienia poważnej szkody środowisku, Urząd Marszałkowski w Gdańsku (udział 2 osób), </w:t>
      </w:r>
    </w:p>
    <w:p w14:paraId="2A9C90BF" w14:textId="0E2775C9" w:rsidR="00782FBB" w:rsidRPr="00031D7A" w:rsidRDefault="00782FBB" w:rsidP="00B978BC">
      <w:pPr>
        <w:pStyle w:val="Akapitzlist"/>
        <w:numPr>
          <w:ilvl w:val="0"/>
          <w:numId w:val="36"/>
        </w:numPr>
      </w:pPr>
      <w:r w:rsidRPr="00031D7A">
        <w:t xml:space="preserve">październik </w:t>
      </w:r>
      <w:r w:rsidR="001661E7" w:rsidRPr="00031D7A">
        <w:t>–</w:t>
      </w:r>
      <w:r w:rsidRPr="00031D7A">
        <w:t xml:space="preserve"> szkolenie z zamówień publicznych, Park Naukowo-Technologiczny w Gdyni (udział 2 osób), </w:t>
      </w:r>
    </w:p>
    <w:p w14:paraId="5369BD50" w14:textId="53692366" w:rsidR="00782FBB" w:rsidRDefault="00782FBB" w:rsidP="00B978BC">
      <w:pPr>
        <w:pStyle w:val="Akapitzlist"/>
        <w:numPr>
          <w:ilvl w:val="0"/>
          <w:numId w:val="36"/>
        </w:numPr>
      </w:pPr>
      <w:r w:rsidRPr="00031D7A">
        <w:t xml:space="preserve">październik – udział w Konferencji XXI Samorządowe Forum Kapitału i Finansów (udział 2 osób), </w:t>
      </w:r>
    </w:p>
    <w:p w14:paraId="037FE789" w14:textId="3A487D8A" w:rsidR="00794C43" w:rsidRPr="00031D7A" w:rsidRDefault="00794C43" w:rsidP="00B978BC">
      <w:pPr>
        <w:pStyle w:val="Akapitzlist"/>
        <w:numPr>
          <w:ilvl w:val="0"/>
          <w:numId w:val="36"/>
        </w:numPr>
      </w:pPr>
      <w:r w:rsidRPr="00031D7A">
        <w:t xml:space="preserve">cykl szkoleń dotyczący opracowania MPA (październik-grudzień 2023 </w:t>
      </w:r>
      <w:r w:rsidR="004015B3">
        <w:t>roku</w:t>
      </w:r>
      <w:r w:rsidRPr="00031D7A">
        <w:t>), prowadzonych przez IO</w:t>
      </w:r>
      <w:r>
        <w:t>Ś</w:t>
      </w:r>
      <w:r w:rsidRPr="00031D7A">
        <w:t>-PIB (udział łącznie 3 pracowników),</w:t>
      </w:r>
    </w:p>
    <w:p w14:paraId="6D94277A" w14:textId="20CC2BDA" w:rsidR="006C58C3" w:rsidRDefault="006C58C3" w:rsidP="006C58C3">
      <w:pPr>
        <w:pStyle w:val="Akapitzlist"/>
        <w:numPr>
          <w:ilvl w:val="0"/>
          <w:numId w:val="37"/>
        </w:numPr>
      </w:pPr>
      <w:r>
        <w:t xml:space="preserve">szkolenia </w:t>
      </w:r>
      <w:r w:rsidR="00794C43">
        <w:t>w roku 2024:</w:t>
      </w:r>
    </w:p>
    <w:p w14:paraId="53BB0503" w14:textId="3EB94F1E" w:rsidR="00794C43" w:rsidRDefault="009D66E0" w:rsidP="00794C43">
      <w:pPr>
        <w:pStyle w:val="Akapitzlist"/>
        <w:numPr>
          <w:ilvl w:val="0"/>
          <w:numId w:val="36"/>
        </w:numPr>
      </w:pPr>
      <w:r>
        <w:t xml:space="preserve">czerwiec – udział w konferencji </w:t>
      </w:r>
      <w:r w:rsidR="00794C43">
        <w:t xml:space="preserve">Zielona Retencja </w:t>
      </w:r>
      <w:r>
        <w:t xml:space="preserve">(udział 2 osób), </w:t>
      </w:r>
    </w:p>
    <w:p w14:paraId="661D09A3" w14:textId="32A55F7A" w:rsidR="009D66E0" w:rsidRDefault="009D66E0" w:rsidP="00794C43">
      <w:pPr>
        <w:pStyle w:val="Akapitzlist"/>
        <w:numPr>
          <w:ilvl w:val="0"/>
          <w:numId w:val="36"/>
        </w:numPr>
      </w:pPr>
      <w:r>
        <w:lastRenderedPageBreak/>
        <w:t xml:space="preserve">wrzesień – udział w szkoleniach i warsztatach WaterFolder Day 2024 (udział 4 osób), </w:t>
      </w:r>
    </w:p>
    <w:p w14:paraId="0D4C9175" w14:textId="3EA4CD70" w:rsidR="009D66E0" w:rsidRDefault="009D66E0" w:rsidP="00794C43">
      <w:pPr>
        <w:pStyle w:val="Akapitzlist"/>
        <w:numPr>
          <w:ilvl w:val="0"/>
          <w:numId w:val="36"/>
        </w:numPr>
      </w:pPr>
      <w:r>
        <w:t xml:space="preserve">udział w projekcie </w:t>
      </w:r>
      <w:r w:rsidRPr="009D66E0">
        <w:t>Polsko-Amerykańskiej Fundacji Wolności, realizowany</w:t>
      </w:r>
      <w:r>
        <w:t>m</w:t>
      </w:r>
      <w:r w:rsidRPr="009D66E0">
        <w:t xml:space="preserve"> przez Fundację Sendzimira, </w:t>
      </w:r>
      <w:r>
        <w:t>Zielony Lider 2024 (udział 3 osób),</w:t>
      </w:r>
    </w:p>
    <w:p w14:paraId="1A907C4F" w14:textId="1BE994CB" w:rsidR="00782FBB" w:rsidRPr="00031D7A" w:rsidRDefault="00782FBB" w:rsidP="006C58C3">
      <w:pPr>
        <w:pStyle w:val="Akapitzlist"/>
        <w:numPr>
          <w:ilvl w:val="0"/>
          <w:numId w:val="37"/>
        </w:numPr>
      </w:pPr>
      <w:r w:rsidRPr="00031D7A">
        <w:t xml:space="preserve">ponadto pracownicy Referatu Gospodarki Nieruchomościami uczestniczyli w cyklicznych szkoleniach w latach 2019-2024. </w:t>
      </w:r>
    </w:p>
    <w:p w14:paraId="33FD98CC" w14:textId="377DCC7C" w:rsidR="00782FBB" w:rsidRPr="00031D7A" w:rsidRDefault="00782FBB" w:rsidP="00BD46F8">
      <w:r w:rsidRPr="00031D7A">
        <w:t xml:space="preserve">Jak wskazują pracownicy </w:t>
      </w:r>
      <w:r w:rsidR="00B37742" w:rsidRPr="00031D7A">
        <w:t xml:space="preserve">Urzędu </w:t>
      </w:r>
      <w:r w:rsidRPr="00031D7A">
        <w:t>M</w:t>
      </w:r>
      <w:r w:rsidR="00B37742" w:rsidRPr="00031D7A">
        <w:t xml:space="preserve">iasta </w:t>
      </w:r>
      <w:r w:rsidR="00FB0905" w:rsidRPr="00031D7A">
        <w:t xml:space="preserve">w </w:t>
      </w:r>
      <w:r w:rsidRPr="00031D7A">
        <w:t>Red</w:t>
      </w:r>
      <w:r w:rsidR="00FB0905" w:rsidRPr="00031D7A">
        <w:t>zie</w:t>
      </w:r>
      <w:r w:rsidRPr="00031D7A">
        <w:t xml:space="preserve"> </w:t>
      </w:r>
      <w:r w:rsidR="00B37742" w:rsidRPr="00031D7A">
        <w:t xml:space="preserve">oraz </w:t>
      </w:r>
      <w:r w:rsidRPr="00031D7A">
        <w:t xml:space="preserve">interesariusze zewnętrzni (spoza </w:t>
      </w:r>
      <w:r w:rsidR="00B37742" w:rsidRPr="00031D7A">
        <w:t>Urzędu</w:t>
      </w:r>
      <w:r w:rsidRPr="00031D7A">
        <w:t>) konieczne jest umożliwianie udziału w szkoleniach dotyczących adaptacji do zmian klimatu. Jak</w:t>
      </w:r>
      <w:r w:rsidR="00865F7E">
        <w:t> </w:t>
      </w:r>
      <w:r w:rsidRPr="00031D7A">
        <w:t xml:space="preserve">podkreślają wszyscy uczestnicy badania konieczne są szkolenia </w:t>
      </w:r>
      <w:r w:rsidR="00B37742" w:rsidRPr="00031D7A">
        <w:t>ukierunkowane</w:t>
      </w:r>
      <w:r w:rsidRPr="00031D7A">
        <w:t xml:space="preserve"> terytorialnie – obejmujące specyfikę </w:t>
      </w:r>
      <w:r w:rsidR="000C3183">
        <w:t>Miast</w:t>
      </w:r>
      <w:r w:rsidRPr="00031D7A">
        <w:t xml:space="preserve">a i powiatu. </w:t>
      </w:r>
    </w:p>
    <w:p w14:paraId="22DBA97F" w14:textId="33B26AB3" w:rsidR="00782FBB" w:rsidRPr="00031D7A" w:rsidRDefault="00782FBB" w:rsidP="00BD46F8">
      <w:r w:rsidRPr="00031D7A">
        <w:t>O poziomie kapitału społecznego w Red</w:t>
      </w:r>
      <w:r w:rsidR="00B37742" w:rsidRPr="00031D7A">
        <w:t>zie</w:t>
      </w:r>
      <w:r w:rsidRPr="00031D7A">
        <w:t xml:space="preserve"> świadczą także organizacje społeczne działające na tym terenie –</w:t>
      </w:r>
      <w:r w:rsidR="00F90D57">
        <w:t xml:space="preserve"> </w:t>
      </w:r>
      <w:r w:rsidR="00FB0905" w:rsidRPr="00031D7A">
        <w:t>są</w:t>
      </w:r>
      <w:r w:rsidRPr="00031D7A">
        <w:t xml:space="preserve"> to łącznie 42 organizacje, z czego 4 działają w zakresie szeroko rozumianej ekologii i</w:t>
      </w:r>
      <w:r w:rsidR="00C14CBB">
        <w:t> </w:t>
      </w:r>
      <w:r w:rsidRPr="00031D7A">
        <w:t>ochrony środowiska: Liga Ochrony Przyrody Oddział Wejherowo, Stowarzyszenie Czyste Pomorze oraz Pomorski Alarm Ekologiczny</w:t>
      </w:r>
      <w:r w:rsidR="00FB0905" w:rsidRPr="00031D7A">
        <w:t>, Stowarzyszenie „Redzka Kupa Wstydu”</w:t>
      </w:r>
      <w:r w:rsidRPr="00031D7A">
        <w:t>. Organizacje te</w:t>
      </w:r>
      <w:r w:rsidR="008F7D76" w:rsidRPr="00031D7A">
        <w:t>,</w:t>
      </w:r>
      <w:r w:rsidRPr="00031D7A">
        <w:t xml:space="preserve"> jak</w:t>
      </w:r>
      <w:r w:rsidR="00865F7E">
        <w:t> </w:t>
      </w:r>
      <w:r w:rsidRPr="00031D7A">
        <w:t>np.</w:t>
      </w:r>
      <w:r w:rsidR="00865F7E">
        <w:t> </w:t>
      </w:r>
      <w:r w:rsidRPr="00031D7A">
        <w:t>Stowarzyszenie Czyste Pomorze</w:t>
      </w:r>
      <w:r w:rsidR="008F7D76" w:rsidRPr="00031D7A">
        <w:t>,</w:t>
      </w:r>
      <w:r w:rsidRPr="00031D7A">
        <w:t xml:space="preserve"> realizuj</w:t>
      </w:r>
      <w:r w:rsidR="008F7D76" w:rsidRPr="00031D7A">
        <w:t>ą</w:t>
      </w:r>
      <w:r w:rsidRPr="00031D7A">
        <w:t xml:space="preserve"> aktualnie działania związane</w:t>
      </w:r>
      <w:r w:rsidR="008F7D76" w:rsidRPr="00031D7A">
        <w:t xml:space="preserve"> również </w:t>
      </w:r>
      <w:r w:rsidRPr="00031D7A">
        <w:t xml:space="preserve">z polityką klimatyczną i adaptacją do zmian klimatu. Organizacje społeczne są jednymi z kluczowych podmiotów z jakimi współpracuje </w:t>
      </w:r>
      <w:r w:rsidR="008F7D76" w:rsidRPr="00031D7A">
        <w:t>M</w:t>
      </w:r>
      <w:r w:rsidRPr="00031D7A">
        <w:t xml:space="preserve">iasto w zakresie działań edukacyjnych i informacyjnych oraz budowania wizerunku/marki </w:t>
      </w:r>
      <w:r w:rsidR="008F7D76" w:rsidRPr="00031D7A">
        <w:t>M</w:t>
      </w:r>
      <w:r w:rsidRPr="00031D7A">
        <w:t xml:space="preserve">iasta. </w:t>
      </w:r>
    </w:p>
    <w:p w14:paraId="60022961" w14:textId="37F994EC" w:rsidR="00782FBB" w:rsidRPr="00031D7A" w:rsidRDefault="00782FBB" w:rsidP="00BD46F8">
      <w:r w:rsidRPr="00031D7A">
        <w:t xml:space="preserve">Urząd </w:t>
      </w:r>
      <w:r w:rsidR="00B37742" w:rsidRPr="00031D7A">
        <w:t>M</w:t>
      </w:r>
      <w:r w:rsidRPr="00031D7A">
        <w:t xml:space="preserve">iasta </w:t>
      </w:r>
      <w:r w:rsidR="008F7D76" w:rsidRPr="00031D7A">
        <w:t xml:space="preserve">w </w:t>
      </w:r>
      <w:r w:rsidRPr="00031D7A">
        <w:t>Red</w:t>
      </w:r>
      <w:r w:rsidR="008F7D76" w:rsidRPr="00031D7A">
        <w:t>zie</w:t>
      </w:r>
      <w:r w:rsidRPr="00031D7A">
        <w:t xml:space="preserve"> prowadzi wiele działań edukacyjnych i informacyjnych związanych z </w:t>
      </w:r>
      <w:r w:rsidR="008F7D76" w:rsidRPr="00031D7A">
        <w:t xml:space="preserve">ochroną środowiska, w tym pośrednio </w:t>
      </w:r>
      <w:r w:rsidRPr="00031D7A">
        <w:t xml:space="preserve">adaptacją do zmian klimatu. Można w tym zakresie zaobserwować pewną ewolucję, że w poprzednich latach było wiele działań związanych ogólnie z edukacją prośrodowiskową, natomiast od II połowy 2023 </w:t>
      </w:r>
      <w:r w:rsidR="004015B3">
        <w:t>roku</w:t>
      </w:r>
      <w:r w:rsidRPr="00031D7A">
        <w:t xml:space="preserve"> zaczęły się pojawiać działania edukacyjne nakierowan</w:t>
      </w:r>
      <w:r w:rsidR="00586C79">
        <w:t>e</w:t>
      </w:r>
      <w:r w:rsidRPr="00031D7A">
        <w:t xml:space="preserve"> na temat adaptacji do zmian klimatu. Od 202</w:t>
      </w:r>
      <w:r w:rsidR="008F7D76" w:rsidRPr="00031D7A">
        <w:t>3</w:t>
      </w:r>
      <w:r w:rsidRPr="00031D7A">
        <w:t xml:space="preserve"> </w:t>
      </w:r>
      <w:r w:rsidR="004015B3">
        <w:t>roku</w:t>
      </w:r>
      <w:r w:rsidRPr="00031D7A">
        <w:t xml:space="preserve"> działania te są intensyfikowane. Miasto prowadzi je z wykorzystaniem własnych kanałów komunikacji </w:t>
      </w:r>
      <w:r w:rsidR="007D4D1C">
        <w:t>–</w:t>
      </w:r>
      <w:r w:rsidRPr="00031D7A">
        <w:t xml:space="preserve"> </w:t>
      </w:r>
      <w:hyperlink r:id="rId45" w:history="1">
        <w:r w:rsidR="007D4D1C" w:rsidRPr="008B3401">
          <w:rPr>
            <w:rStyle w:val="Hipercze"/>
          </w:rPr>
          <w:t>www.reda.pl</w:t>
        </w:r>
      </w:hyperlink>
      <w:r w:rsidR="007D4D1C">
        <w:t xml:space="preserve"> </w:t>
      </w:r>
      <w:r w:rsidRPr="00031D7A">
        <w:t xml:space="preserve">i </w:t>
      </w:r>
      <w:r w:rsidRPr="007D4D1C">
        <w:rPr>
          <w:rStyle w:val="Hipercze"/>
        </w:rPr>
        <w:t>bip.reda.pl</w:t>
      </w:r>
      <w:r w:rsidRPr="00031D7A">
        <w:t xml:space="preserve">. Informacje o działaniach realizowanych przez </w:t>
      </w:r>
      <w:r w:rsidR="00B37742" w:rsidRPr="00031D7A">
        <w:t>Miasto</w:t>
      </w:r>
      <w:r w:rsidRPr="00031D7A">
        <w:t>, w zakresie klimatu i ochrony środowiska są przekazywane w Miejskim Biuletynie Informacyjnym, w lokalnej prasie, przez stronę internetową Urzędu Miasta oraz przez media lokalne - informacja telewizyjna w Twojej Telewizji Morskiej, artykuły w gazecie Express Powiatu Wejherowskiego, Nadmorski24, Norda FM. Ponadto lokalne media zostały włączone ściśle w</w:t>
      </w:r>
      <w:r w:rsidR="00865F7E">
        <w:t> </w:t>
      </w:r>
      <w:r w:rsidRPr="00031D7A">
        <w:t xml:space="preserve">tematykę adaptacyjną w 2024 </w:t>
      </w:r>
      <w:r w:rsidR="004015B3">
        <w:t>roku</w:t>
      </w:r>
      <w:r w:rsidRPr="00031D7A">
        <w:t xml:space="preserve"> w związku z realizowanym projektem „FEn</w:t>
      </w:r>
      <w:r w:rsidR="007D4D1C">
        <w:t>IKS</w:t>
      </w:r>
      <w:r w:rsidRPr="00031D7A">
        <w:t xml:space="preserve">” obejmującym </w:t>
      </w:r>
      <w:r w:rsidR="008F7D76" w:rsidRPr="00031D7A">
        <w:t xml:space="preserve">opracowanie </w:t>
      </w:r>
      <w:r w:rsidRPr="00031D7A">
        <w:t xml:space="preserve">MPA. </w:t>
      </w:r>
    </w:p>
    <w:p w14:paraId="16658640" w14:textId="4397815C" w:rsidR="00084426" w:rsidRPr="00031D7A" w:rsidRDefault="00084426" w:rsidP="00BD46F8">
      <w:r w:rsidRPr="00031D7A">
        <w:t xml:space="preserve">Organizację akcji edukacyjnych dla mieszkańców Redy zamieszkujących obszary szczególnego zagrożenia powodzią (nr działania W_DW_2759) zaplanowano także w </w:t>
      </w:r>
      <w:r w:rsidRPr="00031D7A">
        <w:rPr>
          <w:i/>
        </w:rPr>
        <w:t xml:space="preserve">Planie zarządzania ryzykiem powodziowym. </w:t>
      </w:r>
      <w:r w:rsidRPr="00031D7A">
        <w:t>Działanie to obejmuje zorganizowanie przez Zespół Komunikacji Społecznej i Edukacji Wodnej RZGW w Gdańsk</w:t>
      </w:r>
      <w:r w:rsidR="00E2230A" w:rsidRPr="00031D7A">
        <w:t>u</w:t>
      </w:r>
      <w:r w:rsidRPr="00031D7A">
        <w:t xml:space="preserve"> co najmniej dwa razy w cyklu planistycznym (6 lat) spotkania informacyjnego dla mieszkańców Redy. Podczas takich spotkań mieszkańcy będą mogli zapoznać się z</w:t>
      </w:r>
      <w:r w:rsidR="00865F7E">
        <w:t> </w:t>
      </w:r>
      <w:r w:rsidRPr="00031D7A">
        <w:t>zagadnieniami związanymi z mapami zagrożenia i ryzyka powodziowego, postanowieniami planu zarządzania ryzykiem powodziowym, systemu zarządzania kryzysowego na lokalnym poziomie, możliwych metod dostosowania obiektów do zalania i minimalizowania strat. W ramach niniejszego zadania powstaną również materiały informacyjne kolportowane do mieszkańców różnymi drogami. Realizacja zadania nie spowoduje ograniczenia obszarów narażonych na zalanie, jednak pozwoli z</w:t>
      </w:r>
      <w:r w:rsidR="00865F7E">
        <w:t> </w:t>
      </w:r>
      <w:r w:rsidRPr="00031D7A">
        <w:t xml:space="preserve">pewnością lepiej przygotować się mieszkańcom na taką ewentualność, co może wpłynąć na przykład na ograniczenie strat związanych z tego typu wydarzeniami. </w:t>
      </w:r>
    </w:p>
    <w:p w14:paraId="4DFA4993" w14:textId="435ADB79" w:rsidR="00782FBB" w:rsidRPr="00031D7A" w:rsidRDefault="00782FBB" w:rsidP="00BD46F8">
      <w:r w:rsidRPr="00031D7A">
        <w:t xml:space="preserve">Wartym podkreślenia jest fakt, że od 1 lipca 2024 </w:t>
      </w:r>
      <w:r w:rsidR="004015B3">
        <w:t>roku</w:t>
      </w:r>
      <w:r w:rsidRPr="00031D7A">
        <w:t xml:space="preserve"> w Urzędzie Miasta </w:t>
      </w:r>
      <w:r w:rsidR="008F7D76" w:rsidRPr="00031D7A">
        <w:t xml:space="preserve">w Redzie </w:t>
      </w:r>
      <w:r w:rsidRPr="00031D7A">
        <w:t xml:space="preserve">utworzone zostało stanowisko ds. komunikacji zewnętrznej. W związku z powyższym planuje się prowadzenie </w:t>
      </w:r>
      <w:r w:rsidRPr="00031D7A">
        <w:lastRenderedPageBreak/>
        <w:t>szerszej współpracy z mediami lokalnymi. Jest to ważne, ponieważ w badaniu ankietowym interesariusze zewnętrzni wskazywali, że U</w:t>
      </w:r>
      <w:r w:rsidR="00B37742" w:rsidRPr="00031D7A">
        <w:t xml:space="preserve">rząd </w:t>
      </w:r>
      <w:r w:rsidRPr="00031D7A">
        <w:t>M</w:t>
      </w:r>
      <w:r w:rsidR="00B37742" w:rsidRPr="00031D7A">
        <w:t>iasta</w:t>
      </w:r>
      <w:r w:rsidRPr="00031D7A">
        <w:t xml:space="preserve"> </w:t>
      </w:r>
      <w:r w:rsidR="008F7D76" w:rsidRPr="00031D7A">
        <w:t xml:space="preserve">w </w:t>
      </w:r>
      <w:r w:rsidRPr="00031D7A">
        <w:t>Red</w:t>
      </w:r>
      <w:r w:rsidR="008F7D76" w:rsidRPr="00031D7A">
        <w:t>zie</w:t>
      </w:r>
      <w:r w:rsidRPr="00031D7A">
        <w:t xml:space="preserve"> prowadzi działania z zakresu informacji i edukacji w zakresie polityki klimatycznej i adaptacji do zmian klimatu, ale mogłyby to być dzia</w:t>
      </w:r>
      <w:r w:rsidR="00E2230A" w:rsidRPr="00031D7A">
        <w:t>ła</w:t>
      </w:r>
      <w:r w:rsidRPr="00031D7A">
        <w:t>nia bardziej skuteczne. Wśród interesariuszy dość powszechna była także opinia „nie mam zdania w tym zakresie”, co może sugerować, że działania informacyjne i edukacyjne do nich nie trafiają. Obecnie U</w:t>
      </w:r>
      <w:r w:rsidR="00B37742" w:rsidRPr="00031D7A">
        <w:t>rząd Miasta</w:t>
      </w:r>
      <w:r w:rsidRPr="00031D7A">
        <w:t xml:space="preserve"> </w:t>
      </w:r>
      <w:r w:rsidR="008F7D76" w:rsidRPr="00031D7A">
        <w:t xml:space="preserve">w </w:t>
      </w:r>
      <w:r w:rsidRPr="00031D7A">
        <w:t>Red</w:t>
      </w:r>
      <w:r w:rsidR="008F7D76" w:rsidRPr="00031D7A">
        <w:t>zie</w:t>
      </w:r>
      <w:r w:rsidRPr="00031D7A">
        <w:t xml:space="preserve"> wykorzystuje do tego głównie stron</w:t>
      </w:r>
      <w:r w:rsidR="008F7D76" w:rsidRPr="00031D7A">
        <w:t>y</w:t>
      </w:r>
      <w:r w:rsidRPr="00031D7A">
        <w:t xml:space="preserve"> internetow</w:t>
      </w:r>
      <w:r w:rsidR="008F7D76" w:rsidRPr="00031D7A">
        <w:t>e</w:t>
      </w:r>
      <w:r w:rsidRPr="00031D7A">
        <w:t xml:space="preserve"> </w:t>
      </w:r>
      <w:r w:rsidR="008F7D76" w:rsidRPr="00031D7A">
        <w:t>M</w:t>
      </w:r>
      <w:r w:rsidRPr="00031D7A">
        <w:t>iasta i inne swoje kanały informacyjne (także media społecznościowe)</w:t>
      </w:r>
      <w:r w:rsidR="008F7D76" w:rsidRPr="00031D7A">
        <w:t xml:space="preserve">, a także </w:t>
      </w:r>
      <w:r w:rsidRPr="00031D7A">
        <w:t>aplikację „BLISKO”.</w:t>
      </w:r>
    </w:p>
    <w:p w14:paraId="15E5765B" w14:textId="496F6ED9" w:rsidR="00782FBB" w:rsidRPr="00031D7A" w:rsidRDefault="00782FBB" w:rsidP="00BD46F8">
      <w:r w:rsidRPr="00031D7A">
        <w:t xml:space="preserve">O potencjale adaptacyjnym </w:t>
      </w:r>
      <w:r w:rsidR="008F7D76" w:rsidRPr="00031D7A">
        <w:t>M</w:t>
      </w:r>
      <w:r w:rsidRPr="00031D7A">
        <w:t xml:space="preserve">iasta decyduje także wiedza i świadomość w zakresie polityki klimatycznej i adaptacji do zmian klimatu mieszkańców </w:t>
      </w:r>
      <w:r w:rsidR="008F7D76" w:rsidRPr="00031D7A">
        <w:t>M</w:t>
      </w:r>
      <w:r w:rsidRPr="00031D7A">
        <w:t>iasta. W działania na rzecz edukacji klimatycznej włączają się przedszkola, szkoły, a szczególnie aktywny w tym zakresie jest Komunalny Związek Gmin „Dolin</w:t>
      </w:r>
      <w:r w:rsidR="007D0E96">
        <w:t>y</w:t>
      </w:r>
      <w:r w:rsidRPr="00031D7A">
        <w:t xml:space="preserve"> Redy i Chylonki”. </w:t>
      </w:r>
    </w:p>
    <w:p w14:paraId="1EFA2E64" w14:textId="3F93E20C" w:rsidR="00782FBB" w:rsidRPr="00031D7A" w:rsidRDefault="00782FBB" w:rsidP="00BD46F8">
      <w:r w:rsidRPr="00031D7A">
        <w:t>Szkoły i przedszkola prowadzą różne działania w zakresie edukacji np. Szkoła Podstawowa nr 3 im.</w:t>
      </w:r>
      <w:r w:rsidR="00F90D57">
        <w:t> </w:t>
      </w:r>
      <w:r w:rsidRPr="00031D7A">
        <w:t>Stefana Żeromskiego w Redzie</w:t>
      </w:r>
      <w:r w:rsidR="008F7D76" w:rsidRPr="00031D7A">
        <w:t xml:space="preserve">: </w:t>
      </w:r>
      <w:r w:rsidR="00B37742" w:rsidRPr="00031D7A">
        <w:t>l</w:t>
      </w:r>
      <w:r w:rsidRPr="00031D7A">
        <w:t>ekcje dotyczące klimatu prowadzone przez nauczycieli geografii, przyrody. Szkoła zdobyła tytuł Laureata w ramach Ogólnopolskiego Projektu „EkoSzkoła 2024”; Przedszkole Anioła Stróża realizuje projekty ze środków własnych takie</w:t>
      </w:r>
      <w:r w:rsidR="007D0E96">
        <w:t>,</w:t>
      </w:r>
      <w:r w:rsidRPr="00031D7A">
        <w:t xml:space="preserve"> jak: zielone dachy, kwietne łąki, studnia głębinowa do podlewania, trawiasta nie sztuczna nawierzchnia placu zabaw, odzyskiwanie deszczówki. Obecnie przedszkole realizuje projekt związany z zadrzewianiem terenu wokół budynku. </w:t>
      </w:r>
    </w:p>
    <w:p w14:paraId="7ED2880B" w14:textId="2D8E3571" w:rsidR="00782FBB" w:rsidRPr="00031D7A" w:rsidRDefault="00782FBB" w:rsidP="00BD46F8">
      <w:r w:rsidRPr="00031D7A">
        <w:t>Komunalny Związek Gmin „Dolina Redy i Chylonki” prowadził do tej pory wiele działań edukacyjnych obejmujących swoim zasięgiem także Redę np. Lider Lokalnej Ekologii, Szkoła/Przedszkole dla Środowiska – IV edycja pod hasłem „Zmiana klimatu na przykładzie miast”. KZG nagrał także trzy materiały filmowe „Uwaga: zmiana klimatu”. Aktualnie powstaje 4 część filmu pt. „Nasze piękno”. Związek pracuje także nad ofertą edukacyjną z zakresu aktywnej ekologii dla pl</w:t>
      </w:r>
      <w:r w:rsidR="007D0E96">
        <w:t>a</w:t>
      </w:r>
      <w:r w:rsidRPr="00031D7A">
        <w:t xml:space="preserve">cówek oświatowych na rok szkolny 2024/2025. </w:t>
      </w:r>
    </w:p>
    <w:p w14:paraId="6DBA0667" w14:textId="4C0D2057" w:rsidR="00782FBB" w:rsidRPr="00031D7A" w:rsidRDefault="00782FBB" w:rsidP="00BD46F8">
      <w:r w:rsidRPr="00031D7A">
        <w:t>Urząd Miasta</w:t>
      </w:r>
      <w:r w:rsidR="007D4D1C">
        <w:t xml:space="preserve"> w</w:t>
      </w:r>
      <w:r w:rsidR="008F7D76" w:rsidRPr="00031D7A">
        <w:t xml:space="preserve"> </w:t>
      </w:r>
      <w:r w:rsidRPr="00031D7A">
        <w:t>Red</w:t>
      </w:r>
      <w:r w:rsidR="007D4D1C">
        <w:t>zie</w:t>
      </w:r>
      <w:r w:rsidRPr="00031D7A">
        <w:t xml:space="preserve"> prowadzi współpracę z innymi interesariuszami nie tylko w zakresie edukacji. Współpraca obejmuje także: zachęty dla mieszkańców (np. konkursy)</w:t>
      </w:r>
      <w:r w:rsidR="00B37742" w:rsidRPr="00031D7A">
        <w:t>,</w:t>
      </w:r>
      <w:r w:rsidRPr="00031D7A">
        <w:t xml:space="preserve"> współprac</w:t>
      </w:r>
      <w:r w:rsidR="00E2230A" w:rsidRPr="00031D7A">
        <w:t>ę</w:t>
      </w:r>
      <w:r w:rsidRPr="00031D7A">
        <w:t xml:space="preserve"> z organizacjami społecznymi i przedsiębiorcami, wspólne realizowanie projektów (organizacje społeczne, inne samorządy, podmioty edukacyjne oraz Stowarzyszenie samorządowe – Obszar Metropolitalny Gdańsk-Gdynia-Sopot), budowanie wizerunku/marki miasta (organizacje społeczne, przedsiębiorcy, podmioty edukacyjne, uczelnie wyższe, kościoły i związki wyznaniowe). </w:t>
      </w:r>
    </w:p>
    <w:p w14:paraId="149499BA" w14:textId="4DF0B469" w:rsidR="00782FBB" w:rsidRPr="00031D7A" w:rsidRDefault="00782FBB" w:rsidP="00BD46F8">
      <w:r w:rsidRPr="00031D7A">
        <w:t xml:space="preserve">Na poziom kapitału społecznego w </w:t>
      </w:r>
      <w:r w:rsidR="008F7D76" w:rsidRPr="00031D7A">
        <w:t>M</w:t>
      </w:r>
      <w:r w:rsidRPr="00031D7A">
        <w:t>ieście ma wpływ także działanie Młodzieżowej Rady Mi</w:t>
      </w:r>
      <w:r w:rsidR="0006317C" w:rsidRPr="00031D7A">
        <w:t>ejskiej</w:t>
      </w:r>
      <w:r w:rsidRPr="00031D7A">
        <w:t xml:space="preserve"> w Redzie, Redzkiej Rady Senior</w:t>
      </w:r>
      <w:r w:rsidR="0006317C" w:rsidRPr="00031D7A">
        <w:t>ów</w:t>
      </w:r>
      <w:r w:rsidRPr="00031D7A">
        <w:t xml:space="preserve"> oraz Rady </w:t>
      </w:r>
      <w:r w:rsidR="0069248E" w:rsidRPr="00031D7A">
        <w:t xml:space="preserve">Miejskiej </w:t>
      </w:r>
      <w:r w:rsidR="008F7D76" w:rsidRPr="00031D7A">
        <w:t xml:space="preserve">w </w:t>
      </w:r>
      <w:r w:rsidRPr="00031D7A">
        <w:t>Red</w:t>
      </w:r>
      <w:r w:rsidR="008F7D76" w:rsidRPr="00031D7A">
        <w:t>zie</w:t>
      </w:r>
      <w:r w:rsidRPr="00031D7A">
        <w:t>. W zakresie szeroko rozumianych działań prośrodowiskowych aktywn</w:t>
      </w:r>
      <w:r w:rsidR="0006317C" w:rsidRPr="00031D7A">
        <w:t>e są</w:t>
      </w:r>
      <w:r w:rsidRPr="00031D7A">
        <w:t xml:space="preserve"> Rada Mi</w:t>
      </w:r>
      <w:r w:rsidR="0069248E" w:rsidRPr="00031D7A">
        <w:t xml:space="preserve">ejska </w:t>
      </w:r>
      <w:r w:rsidR="0006317C" w:rsidRPr="00031D7A">
        <w:t xml:space="preserve">w </w:t>
      </w:r>
      <w:r w:rsidRPr="00031D7A">
        <w:t>Red</w:t>
      </w:r>
      <w:r w:rsidR="0069248E" w:rsidRPr="00031D7A">
        <w:t>zie</w:t>
      </w:r>
      <w:r w:rsidRPr="00031D7A">
        <w:t xml:space="preserve"> oraz Redzka Rada Seniorów. </w:t>
      </w:r>
    </w:p>
    <w:p w14:paraId="23DA353C" w14:textId="0C31DB01" w:rsidR="00782FBB" w:rsidRPr="00031D7A" w:rsidRDefault="00782FBB" w:rsidP="00BD46F8">
      <w:r w:rsidRPr="00031D7A">
        <w:t xml:space="preserve">Kolejnym przejawem współpracy różnych środowisk i wysokiego kapitału społecznego jest budżet obywatelski, działający od 2018 </w:t>
      </w:r>
      <w:r w:rsidR="004015B3">
        <w:t>roku</w:t>
      </w:r>
      <w:r w:rsidR="00B37742" w:rsidRPr="00031D7A">
        <w:t xml:space="preserve"> W</w:t>
      </w:r>
      <w:r w:rsidRPr="00031D7A">
        <w:t xml:space="preserve"> dwóch </w:t>
      </w:r>
      <w:r w:rsidR="00B37742" w:rsidRPr="00031D7A">
        <w:t xml:space="preserve">ostatnich </w:t>
      </w:r>
      <w:r w:rsidRPr="00031D7A">
        <w:t>edycj</w:t>
      </w:r>
      <w:r w:rsidR="00B37742" w:rsidRPr="00031D7A">
        <w:t>ach</w:t>
      </w:r>
      <w:r w:rsidRPr="00031D7A">
        <w:t xml:space="preserve"> wydzielono w nim także część „zieloną” – w roku 2024 </w:t>
      </w:r>
      <w:r w:rsidR="004015B3">
        <w:t>roku</w:t>
      </w:r>
      <w:r w:rsidRPr="00031D7A">
        <w:t xml:space="preserve"> z puli 400 000 zł przeznaczonych na budżet obywatelski po połowie przeznaczono na projekty „zielone” i inne. W budżecie obywatelskim widoczne jest coraz większe zainteresowanie mieszkańców – oddawana jest z roku na rok coraz większa liczba głosów (w 2018 </w:t>
      </w:r>
      <w:r w:rsidR="004015B3">
        <w:t>roku</w:t>
      </w:r>
      <w:r w:rsidRPr="00031D7A">
        <w:t xml:space="preserve"> było to 2554, natomiast w edycji 2024 oddano 3543 głosy)</w:t>
      </w:r>
      <w:r w:rsidR="00E303BE" w:rsidRPr="00031D7A">
        <w:t xml:space="preserve"> (por. rozdz. </w:t>
      </w:r>
      <w:r w:rsidR="00F90D57">
        <w:t>7</w:t>
      </w:r>
      <w:r w:rsidR="00E303BE" w:rsidRPr="00031D7A">
        <w:t>.2)</w:t>
      </w:r>
    </w:p>
    <w:p w14:paraId="790BA70D" w14:textId="2C59CE6F" w:rsidR="00782FBB" w:rsidRPr="00031D7A" w:rsidRDefault="00782FBB" w:rsidP="00BD46F8">
      <w:r w:rsidRPr="00031D7A">
        <w:t>Wysoki potencjał adaptacyjny w obszarze zasoby ludzkie, kapitał społeczny, zarządzanie i</w:t>
      </w:r>
      <w:r w:rsidR="007D0E96">
        <w:t> </w:t>
      </w:r>
      <w:r w:rsidRPr="00031D7A">
        <w:t xml:space="preserve">współpraca wynika z: </w:t>
      </w:r>
    </w:p>
    <w:p w14:paraId="4F148785" w14:textId="3FD7B59E" w:rsidR="00782FBB" w:rsidRPr="00031D7A" w:rsidRDefault="00782FBB" w:rsidP="00B978BC">
      <w:pPr>
        <w:pStyle w:val="Akapitzlist"/>
        <w:numPr>
          <w:ilvl w:val="0"/>
          <w:numId w:val="22"/>
        </w:numPr>
        <w:spacing w:before="0"/>
        <w:ind w:left="357" w:hanging="357"/>
      </w:pPr>
      <w:r w:rsidRPr="00031D7A">
        <w:rPr>
          <w:rFonts w:ascii="Calibri" w:hAnsi="Calibri" w:cs="Calibri"/>
        </w:rPr>
        <w:lastRenderedPageBreak/>
        <w:t>z</w:t>
      </w:r>
      <w:r w:rsidRPr="00031D7A">
        <w:t xml:space="preserve">auważania i zaakcentowania (poprzez dedykowany cel operacyjny i przypisane do niego kierunki działań) tematyki adaptacji do zmian klimatu w „Strategii rozwoju </w:t>
      </w:r>
      <w:r w:rsidR="0069248E" w:rsidRPr="00031D7A">
        <w:t xml:space="preserve">Gminy Miasto </w:t>
      </w:r>
      <w:r w:rsidRPr="00031D7A">
        <w:t>Reda do 2030 roku”,</w:t>
      </w:r>
    </w:p>
    <w:p w14:paraId="619FE570" w14:textId="73E50C88" w:rsidR="00782FBB" w:rsidRPr="00031D7A" w:rsidRDefault="00782FBB" w:rsidP="00B978BC">
      <w:pPr>
        <w:pStyle w:val="Akapitzlist"/>
        <w:numPr>
          <w:ilvl w:val="0"/>
          <w:numId w:val="22"/>
        </w:numPr>
      </w:pPr>
      <w:r w:rsidRPr="00031D7A">
        <w:t xml:space="preserve">konsekwentnego tworzenia wizerunku </w:t>
      </w:r>
      <w:r w:rsidR="00F90D57">
        <w:t>M</w:t>
      </w:r>
      <w:r w:rsidRPr="00031D7A">
        <w:t>iasta Red</w:t>
      </w:r>
      <w:r w:rsidR="00F90D57">
        <w:t>y</w:t>
      </w:r>
      <w:r w:rsidRPr="00031D7A">
        <w:t xml:space="preserve"> jako dbającego o zagadnienia związane z</w:t>
      </w:r>
      <w:r w:rsidR="007D0E96">
        <w:t> </w:t>
      </w:r>
      <w:r w:rsidRPr="00031D7A">
        <w:t xml:space="preserve">ekologią i ochroną środowiska – używanie jako jednego z </w:t>
      </w:r>
      <w:r w:rsidR="0069248E" w:rsidRPr="00031D7A">
        <w:t xml:space="preserve">głównych </w:t>
      </w:r>
      <w:r w:rsidRPr="00031D7A">
        <w:t xml:space="preserve">haseł promocyjnych </w:t>
      </w:r>
      <w:r w:rsidR="0069248E" w:rsidRPr="00031D7A">
        <w:t>„</w:t>
      </w:r>
      <w:r w:rsidRPr="00031D7A">
        <w:t>Reda… z zieloną perspektywą</w:t>
      </w:r>
      <w:r w:rsidR="0069248E" w:rsidRPr="00031D7A">
        <w:t>”</w:t>
      </w:r>
      <w:r w:rsidRPr="00031D7A">
        <w:t>,</w:t>
      </w:r>
    </w:p>
    <w:p w14:paraId="4E31D7A6" w14:textId="5864A30C" w:rsidR="00782FBB" w:rsidRPr="00031D7A" w:rsidRDefault="00782FBB" w:rsidP="00B978BC">
      <w:pPr>
        <w:pStyle w:val="Akapitzlist"/>
        <w:numPr>
          <w:ilvl w:val="0"/>
          <w:numId w:val="22"/>
        </w:numPr>
      </w:pPr>
      <w:r w:rsidRPr="00031D7A">
        <w:t>konsekwentne</w:t>
      </w:r>
      <w:r w:rsidR="007D0E96">
        <w:t>go</w:t>
      </w:r>
      <w:r w:rsidRPr="00031D7A">
        <w:t xml:space="preserve"> realizowani</w:t>
      </w:r>
      <w:r w:rsidR="007D0E96">
        <w:t xml:space="preserve">a </w:t>
      </w:r>
      <w:r w:rsidRPr="00031D7A">
        <w:t>działań w ramach akcji edukacyjnej „Reda z dobrym klimatem” oraz podejmowanie licznych akcji i działań edukacyjnych przez placówki edukacyjne (przedszkola i</w:t>
      </w:r>
      <w:r w:rsidR="007D0E96">
        <w:t> </w:t>
      </w:r>
      <w:r w:rsidRPr="00031D7A">
        <w:t>szkoły),</w:t>
      </w:r>
    </w:p>
    <w:p w14:paraId="692ACC9A" w14:textId="415D7236" w:rsidR="00782FBB" w:rsidRPr="00031D7A" w:rsidRDefault="00782FBB" w:rsidP="00B978BC">
      <w:pPr>
        <w:pStyle w:val="Akapitzlist"/>
        <w:numPr>
          <w:ilvl w:val="0"/>
          <w:numId w:val="22"/>
        </w:numPr>
      </w:pPr>
      <w:r w:rsidRPr="00031D7A">
        <w:t>zwiększającej się aktywności społecznej mieszkańców (coraz więcej osób bierze udział w</w:t>
      </w:r>
      <w:r w:rsidR="007D0E96">
        <w:t> </w:t>
      </w:r>
      <w:r w:rsidRPr="00031D7A">
        <w:t>konsultacjach społecznych</w:t>
      </w:r>
      <w:r w:rsidR="0069248E" w:rsidRPr="00031D7A">
        <w:t>,</w:t>
      </w:r>
      <w:r w:rsidRPr="00031D7A">
        <w:t xml:space="preserve"> np. MPZK), rekordowo dużo osób zgłosiło się do kandydowania na</w:t>
      </w:r>
      <w:r w:rsidR="00865F7E">
        <w:t> </w:t>
      </w:r>
      <w:r w:rsidRPr="00031D7A">
        <w:t>radnych,</w:t>
      </w:r>
    </w:p>
    <w:p w14:paraId="29F80CDC" w14:textId="77777777" w:rsidR="00782FBB" w:rsidRPr="00031D7A" w:rsidRDefault="00782FBB" w:rsidP="00B978BC">
      <w:pPr>
        <w:pStyle w:val="Akapitzlist"/>
        <w:numPr>
          <w:ilvl w:val="0"/>
          <w:numId w:val="22"/>
        </w:numPr>
      </w:pPr>
      <w:r w:rsidRPr="00031D7A">
        <w:t>sprawnego funkcjonowania budżetu obywatelskiego i wydzielenia w nim w dwóch ostatnich edycjach puli projektów „zielonych”,</w:t>
      </w:r>
    </w:p>
    <w:p w14:paraId="2C121064" w14:textId="6972138B" w:rsidR="00782FBB" w:rsidRPr="00031D7A" w:rsidRDefault="00782FBB" w:rsidP="00B978BC">
      <w:pPr>
        <w:pStyle w:val="Akapitzlist"/>
        <w:numPr>
          <w:ilvl w:val="0"/>
          <w:numId w:val="22"/>
        </w:numPr>
      </w:pPr>
      <w:r w:rsidRPr="00031D7A">
        <w:t>opracowanych i konsekwentnie realizowanych dokumentów odnoszących się do problemów i</w:t>
      </w:r>
      <w:r w:rsidR="007D0E96">
        <w:t> </w:t>
      </w:r>
      <w:r w:rsidRPr="00031D7A">
        <w:t xml:space="preserve">wsparcia grup wrażliwych na zmiany klimatu (osoby starsze, osoby zagrożone wykluczeniem) – „Gminna Strategia Rozwiązywania Problemów Społecznych na terenie Gminy Miasto Reda na lata 2021-2030” oraz „Program Senioralny dla Gminy Miasto Reda na lata 2023-2027”, </w:t>
      </w:r>
    </w:p>
    <w:p w14:paraId="4C0B9635" w14:textId="7F02FEED" w:rsidR="00782FBB" w:rsidRPr="00031D7A" w:rsidRDefault="00782FBB" w:rsidP="00B978BC">
      <w:pPr>
        <w:pStyle w:val="Akapitzlist"/>
        <w:numPr>
          <w:ilvl w:val="0"/>
          <w:numId w:val="22"/>
        </w:numPr>
      </w:pPr>
      <w:r w:rsidRPr="00031D7A">
        <w:t>aktywnie funkcjonując</w:t>
      </w:r>
      <w:r w:rsidR="0006317C" w:rsidRPr="00031D7A">
        <w:t xml:space="preserve">ych </w:t>
      </w:r>
      <w:r w:rsidRPr="00031D7A">
        <w:t>Młodzieżo</w:t>
      </w:r>
      <w:r w:rsidR="000328C8" w:rsidRPr="00031D7A">
        <w:t>w</w:t>
      </w:r>
      <w:r w:rsidR="0069248E" w:rsidRPr="00031D7A">
        <w:t>ej</w:t>
      </w:r>
      <w:r w:rsidRPr="00031D7A">
        <w:t xml:space="preserve"> </w:t>
      </w:r>
      <w:r w:rsidR="0069248E" w:rsidRPr="00031D7A">
        <w:t>Rady</w:t>
      </w:r>
      <w:r w:rsidR="000328C8" w:rsidRPr="00031D7A">
        <w:t xml:space="preserve"> </w:t>
      </w:r>
      <w:r w:rsidRPr="00031D7A">
        <w:t>Mi</w:t>
      </w:r>
      <w:r w:rsidR="0006317C" w:rsidRPr="00031D7A">
        <w:t>ejskiej</w:t>
      </w:r>
      <w:r w:rsidRPr="00031D7A">
        <w:t xml:space="preserve"> oraz </w:t>
      </w:r>
      <w:r w:rsidR="0069248E" w:rsidRPr="00031D7A">
        <w:t xml:space="preserve">Redzkiej </w:t>
      </w:r>
      <w:r w:rsidRPr="00031D7A">
        <w:t>Rad</w:t>
      </w:r>
      <w:r w:rsidR="0069248E" w:rsidRPr="00031D7A">
        <w:t>y</w:t>
      </w:r>
      <w:r w:rsidRPr="00031D7A">
        <w:t xml:space="preserve"> Seniorów,</w:t>
      </w:r>
    </w:p>
    <w:p w14:paraId="738E4CD6" w14:textId="237DE06B" w:rsidR="00782FBB" w:rsidRPr="00031D7A" w:rsidRDefault="00782FBB" w:rsidP="00B978BC">
      <w:pPr>
        <w:pStyle w:val="Akapitzlist"/>
        <w:numPr>
          <w:ilvl w:val="0"/>
          <w:numId w:val="22"/>
        </w:numPr>
      </w:pPr>
      <w:r w:rsidRPr="00031D7A">
        <w:t>stałe</w:t>
      </w:r>
      <w:r w:rsidR="0069248E" w:rsidRPr="00031D7A">
        <w:t>go</w:t>
      </w:r>
      <w:r w:rsidRPr="00031D7A">
        <w:t xml:space="preserve"> podnoszenie wiedzy i kompetencji przez urzędników miejskich,</w:t>
      </w:r>
    </w:p>
    <w:p w14:paraId="3526A8ED" w14:textId="6C8DFD63" w:rsidR="00782FBB" w:rsidRPr="00031D7A" w:rsidRDefault="00782FBB" w:rsidP="00B978BC">
      <w:pPr>
        <w:pStyle w:val="Akapitzlist"/>
        <w:numPr>
          <w:ilvl w:val="0"/>
          <w:numId w:val="22"/>
        </w:numPr>
      </w:pPr>
      <w:r w:rsidRPr="00031D7A">
        <w:t xml:space="preserve">wysokiego priorytetu nadanego sprawom związanym z „zielonym” wizerunkiem </w:t>
      </w:r>
      <w:r w:rsidR="0069248E" w:rsidRPr="00031D7A">
        <w:t>M</w:t>
      </w:r>
      <w:r w:rsidRPr="00031D7A">
        <w:t>iasta w</w:t>
      </w:r>
      <w:r w:rsidR="007D0E96">
        <w:t> </w:t>
      </w:r>
      <w:r w:rsidRPr="00031D7A">
        <w:t xml:space="preserve">aktualnej kadencji władz samorządowych. </w:t>
      </w:r>
    </w:p>
    <w:p w14:paraId="272B5741" w14:textId="77777777" w:rsidR="00782FBB" w:rsidRPr="00031D7A" w:rsidRDefault="00782FBB" w:rsidP="00BD46F8">
      <w:r w:rsidRPr="00031D7A">
        <w:t xml:space="preserve">Potrzeba wzmocnienia potencjału adaptacyjnego w obszarze </w:t>
      </w:r>
      <w:bookmarkStart w:id="120" w:name="_Hlk173067151"/>
      <w:r w:rsidRPr="00031D7A">
        <w:t>zasoby ludzkie, kapitał społeczny, zarządzanie i współpraca</w:t>
      </w:r>
      <w:bookmarkEnd w:id="120"/>
      <w:r w:rsidRPr="00031D7A">
        <w:t xml:space="preserve"> dotyczy następujących aspektów: </w:t>
      </w:r>
    </w:p>
    <w:p w14:paraId="44BF1335" w14:textId="3C7F5575" w:rsidR="00782FBB" w:rsidRPr="00031D7A" w:rsidRDefault="00782FBB" w:rsidP="00B978BC">
      <w:pPr>
        <w:pStyle w:val="Akapitzlist"/>
        <w:numPr>
          <w:ilvl w:val="0"/>
          <w:numId w:val="23"/>
        </w:numPr>
        <w:spacing w:before="0"/>
        <w:ind w:left="357" w:hanging="357"/>
      </w:pPr>
      <w:r w:rsidRPr="00031D7A">
        <w:t xml:space="preserve">włączenie tematyki z zakresu klimatu i adaptacji do zmian klimatu do aktywności Młodzieżowej Rady </w:t>
      </w:r>
      <w:r w:rsidR="0006317C" w:rsidRPr="00031D7A">
        <w:t>Miejskiej w Redzie</w:t>
      </w:r>
      <w:r w:rsidRPr="00031D7A">
        <w:t xml:space="preserve"> oraz Redzkiej Rady Seniorów – szczególnie w zakresie wolontariatu międzypokoleniowego np. w czasie fal upałów, </w:t>
      </w:r>
    </w:p>
    <w:p w14:paraId="7150B3BD" w14:textId="44A27FE5" w:rsidR="00782FBB" w:rsidRPr="00031D7A" w:rsidRDefault="00782FBB" w:rsidP="00B978BC">
      <w:pPr>
        <w:pStyle w:val="Akapitzlist"/>
        <w:numPr>
          <w:ilvl w:val="0"/>
          <w:numId w:val="23"/>
        </w:numPr>
      </w:pPr>
      <w:r w:rsidRPr="00031D7A">
        <w:t>zwiększeni</w:t>
      </w:r>
      <w:r w:rsidR="0069248E" w:rsidRPr="00031D7A">
        <w:t>e</w:t>
      </w:r>
      <w:r w:rsidRPr="00031D7A">
        <w:t xml:space="preserve"> udziału liderów lokalnych (formalnych i nieformalnych) oraz mieszkańców w</w:t>
      </w:r>
      <w:r w:rsidR="00865F7E">
        <w:t> </w:t>
      </w:r>
      <w:r w:rsidRPr="00031D7A">
        <w:t xml:space="preserve">kreowaniu polityki rozwoju </w:t>
      </w:r>
      <w:r w:rsidR="000C3183">
        <w:t>Miast</w:t>
      </w:r>
      <w:r w:rsidRPr="00031D7A">
        <w:t xml:space="preserve">a w tym szczególnie w zakresie adaptacji do zmian klimatu (m.in. szersza partycypacja w spotkaniach i warsztatach dotyczących tematyki adaptacji do zmian klimatu, konsultacje społeczne dokumentów strategicznych i planistycznych, konsultacje projektów), </w:t>
      </w:r>
    </w:p>
    <w:p w14:paraId="400C518C" w14:textId="6B43ACDD" w:rsidR="00782FBB" w:rsidRPr="00031D7A" w:rsidRDefault="00782FBB" w:rsidP="00B978BC">
      <w:pPr>
        <w:pStyle w:val="Akapitzlist"/>
        <w:numPr>
          <w:ilvl w:val="0"/>
          <w:numId w:val="23"/>
        </w:numPr>
      </w:pPr>
      <w:r w:rsidRPr="00031D7A">
        <w:t xml:space="preserve">współpracy </w:t>
      </w:r>
      <w:r w:rsidR="0069248E" w:rsidRPr="00031D7A">
        <w:t>M</w:t>
      </w:r>
      <w:r w:rsidRPr="00031D7A">
        <w:t>iasta w zakresie rozszerzeni</w:t>
      </w:r>
      <w:r w:rsidR="0069248E" w:rsidRPr="00031D7A">
        <w:t>a</w:t>
      </w:r>
      <w:r w:rsidRPr="00031D7A">
        <w:t xml:space="preserve"> działalności organizacji społecznych na działania w</w:t>
      </w:r>
      <w:r w:rsidR="00865F7E">
        <w:t> </w:t>
      </w:r>
      <w:r w:rsidRPr="00031D7A">
        <w:t>zakresie klimatu i adaptacji do zmian klimatu – włączenie edukacji klimatycznej w zakres działań organizacji zajmujących się szeroko rozumianą ekologią i ochroną środowiska,</w:t>
      </w:r>
    </w:p>
    <w:p w14:paraId="33A13350" w14:textId="6CC96C13" w:rsidR="00782FBB" w:rsidRPr="00031D7A" w:rsidRDefault="00782FBB" w:rsidP="00B978BC">
      <w:pPr>
        <w:pStyle w:val="Akapitzlist"/>
        <w:numPr>
          <w:ilvl w:val="0"/>
          <w:numId w:val="23"/>
        </w:numPr>
      </w:pPr>
      <w:r w:rsidRPr="00031D7A">
        <w:t>zwiększenie skuteczności działań edukacyjnych i informacyjnych w zakresie polityki klimatycznej i</w:t>
      </w:r>
      <w:r w:rsidR="00865F7E">
        <w:t> </w:t>
      </w:r>
      <w:r w:rsidRPr="00031D7A">
        <w:t xml:space="preserve">adaptacji do zmian klimatu podejmowanych przez </w:t>
      </w:r>
      <w:r w:rsidR="0069248E" w:rsidRPr="00031D7A">
        <w:t>M</w:t>
      </w:r>
      <w:r w:rsidRPr="00031D7A">
        <w:t>iast</w:t>
      </w:r>
      <w:r w:rsidR="0069248E" w:rsidRPr="00031D7A">
        <w:t>o</w:t>
      </w:r>
      <w:r w:rsidRPr="00031D7A">
        <w:t xml:space="preserve"> – większa różnorodność kanałów przekazywania tych informacji, ściślejsza współpraca z innymi podmiotami np. mediami i</w:t>
      </w:r>
      <w:r w:rsidR="00865F7E">
        <w:t> </w:t>
      </w:r>
      <w:r w:rsidRPr="00031D7A">
        <w:t>placówkami edukacyjnymi,</w:t>
      </w:r>
    </w:p>
    <w:p w14:paraId="4A3A5A88" w14:textId="7D325B3E" w:rsidR="00782FBB" w:rsidRPr="00031D7A" w:rsidRDefault="00782FBB" w:rsidP="00B978BC">
      <w:pPr>
        <w:pStyle w:val="Akapitzlist"/>
        <w:numPr>
          <w:ilvl w:val="0"/>
          <w:numId w:val="23"/>
        </w:numPr>
      </w:pPr>
      <w:r w:rsidRPr="00031D7A">
        <w:t>zwiększani</w:t>
      </w:r>
      <w:r w:rsidR="0069248E" w:rsidRPr="00031D7A">
        <w:t>e</w:t>
      </w:r>
      <w:r w:rsidRPr="00031D7A">
        <w:t xml:space="preserve"> zdolności zarządczych na poziomie </w:t>
      </w:r>
      <w:r w:rsidR="0069248E" w:rsidRPr="00031D7A">
        <w:t>U</w:t>
      </w:r>
      <w:r w:rsidRPr="00031D7A">
        <w:t xml:space="preserve">rzędu </w:t>
      </w:r>
      <w:r w:rsidR="0069248E" w:rsidRPr="00031D7A">
        <w:t>M</w:t>
      </w:r>
      <w:r w:rsidRPr="00031D7A">
        <w:t>iasta</w:t>
      </w:r>
      <w:r w:rsidR="0069248E" w:rsidRPr="00031D7A">
        <w:t xml:space="preserve"> w Redzie </w:t>
      </w:r>
      <w:r w:rsidRPr="00031D7A">
        <w:t>dzięki gromadzeniu danych i informacji w jednolitych formatach danych i zapobieganie rozpraszaniu informacji i</w:t>
      </w:r>
      <w:r w:rsidR="00865F7E">
        <w:t> </w:t>
      </w:r>
      <w:r w:rsidRPr="00031D7A">
        <w:t>danych,</w:t>
      </w:r>
    </w:p>
    <w:p w14:paraId="3BAFDE69" w14:textId="4C0836BD" w:rsidR="00782FBB" w:rsidRDefault="00782FBB" w:rsidP="00B978BC">
      <w:pPr>
        <w:pStyle w:val="Akapitzlist"/>
        <w:numPr>
          <w:ilvl w:val="0"/>
          <w:numId w:val="23"/>
        </w:numPr>
      </w:pPr>
      <w:r w:rsidRPr="00031D7A">
        <w:t xml:space="preserve">podnoszenie i aktualizowanie poziomu wiedzy z zakresu adaptacji do zmian klimatu poprzez wspólne szkolenia, ćwiczenia, jeszcze częstszy udział w szkoleniach i konferencjach – przede wszystkim związanych ze specyfiką regionu i powiatu. </w:t>
      </w:r>
    </w:p>
    <w:p w14:paraId="7228D61C" w14:textId="77777777" w:rsidR="00DB7415" w:rsidRDefault="00DB7415" w:rsidP="00DB7415"/>
    <w:p w14:paraId="64F4352A" w14:textId="275A4B8E" w:rsidR="00782FBB" w:rsidRPr="00031D7A" w:rsidRDefault="00782FBB" w:rsidP="00BD46F8">
      <w:pPr>
        <w:pStyle w:val="Nagwek2"/>
      </w:pPr>
      <w:bookmarkStart w:id="121" w:name="_Toc178598390"/>
      <w:r w:rsidRPr="00031D7A">
        <w:t>Aspekty finansowe</w:t>
      </w:r>
      <w:bookmarkEnd w:id="121"/>
      <w:r w:rsidRPr="00031D7A">
        <w:t xml:space="preserve"> </w:t>
      </w:r>
    </w:p>
    <w:p w14:paraId="1BC0DFA8" w14:textId="650E7144" w:rsidR="00332DBD" w:rsidRPr="00031D7A" w:rsidRDefault="00782FBB" w:rsidP="00BD46F8">
      <w:r w:rsidRPr="00031D7A">
        <w:t xml:space="preserve">W ostatnich latach dochody (zarówno ogółem jak i dochody własne własne) </w:t>
      </w:r>
      <w:r w:rsidR="00332DBD" w:rsidRPr="00031D7A">
        <w:t>G</w:t>
      </w:r>
      <w:r w:rsidRPr="00031D7A">
        <w:t xml:space="preserve">miny </w:t>
      </w:r>
      <w:r w:rsidR="00332DBD" w:rsidRPr="00031D7A">
        <w:t>M</w:t>
      </w:r>
      <w:r w:rsidRPr="00031D7A">
        <w:t>iasto Reda rosły, niewielki ich spadek w 2023 r</w:t>
      </w:r>
      <w:r w:rsidR="007D4D1C">
        <w:t>oku</w:t>
      </w:r>
      <w:r w:rsidRPr="00031D7A">
        <w:t xml:space="preserve"> spowodowany jest zmianami przepisów prawnych. Sytuacja finansowa </w:t>
      </w:r>
      <w:r w:rsidR="0069248E" w:rsidRPr="00031D7A">
        <w:t>M</w:t>
      </w:r>
      <w:r w:rsidRPr="00031D7A">
        <w:t xml:space="preserve">iasta jest stabilna. Dochody ogółem budżetu </w:t>
      </w:r>
      <w:r w:rsidR="0069248E" w:rsidRPr="00031D7A">
        <w:t xml:space="preserve">Miasta </w:t>
      </w:r>
      <w:r w:rsidRPr="00031D7A">
        <w:t xml:space="preserve">na 1 mieszkańca w 2019 </w:t>
      </w:r>
      <w:r w:rsidR="004015B3">
        <w:t>roku</w:t>
      </w:r>
      <w:r w:rsidRPr="00031D7A">
        <w:t xml:space="preserve"> wyniosły 5</w:t>
      </w:r>
      <w:r w:rsidR="007D4D1C">
        <w:t> </w:t>
      </w:r>
      <w:r w:rsidRPr="00031D7A">
        <w:t xml:space="preserve">013,03 natomiast w 2023 </w:t>
      </w:r>
      <w:r w:rsidR="004015B3">
        <w:t>roku</w:t>
      </w:r>
      <w:r w:rsidRPr="00031D7A">
        <w:t xml:space="preserve"> 4</w:t>
      </w:r>
      <w:r w:rsidR="007D4D1C">
        <w:t> </w:t>
      </w:r>
      <w:r w:rsidRPr="00031D7A">
        <w:t xml:space="preserve">992,85 (najwyższą wartość osiągnęły w 2021 </w:t>
      </w:r>
      <w:r w:rsidR="004015B3">
        <w:t>roku</w:t>
      </w:r>
      <w:r w:rsidRPr="00031D7A">
        <w:t>)</w:t>
      </w:r>
      <w:r w:rsidR="007D0E96">
        <w:t>. W</w:t>
      </w:r>
      <w:r w:rsidRPr="00031D7A">
        <w:t>ydatki w</w:t>
      </w:r>
      <w:r w:rsidR="007D4D1C">
        <w:t> </w:t>
      </w:r>
      <w:r w:rsidRPr="00031D7A">
        <w:t>analogicznych latach wynosiły 5 480,01 (była to najwyższa wartość w analizowanym okresie), a</w:t>
      </w:r>
      <w:r w:rsidR="007D4D1C">
        <w:t> </w:t>
      </w:r>
      <w:r w:rsidRPr="00031D7A">
        <w:t>w</w:t>
      </w:r>
      <w:r w:rsidR="007D4D1C">
        <w:t> </w:t>
      </w:r>
      <w:r w:rsidRPr="00031D7A">
        <w:t xml:space="preserve">2023 </w:t>
      </w:r>
      <w:r w:rsidR="004015B3">
        <w:t>roku</w:t>
      </w:r>
      <w:r w:rsidRPr="00031D7A">
        <w:t xml:space="preserve"> było to 5 234,04 zł. Były to wartości znacznie przewyższające średnią dla</w:t>
      </w:r>
      <w:r w:rsidR="00865F7E">
        <w:t> </w:t>
      </w:r>
      <w:r w:rsidRPr="00031D7A">
        <w:t>województwa</w:t>
      </w:r>
      <w:r w:rsidR="007D4D1C">
        <w:t> </w:t>
      </w:r>
      <w:r w:rsidRPr="00031D7A">
        <w:t xml:space="preserve">pomorskiego. W 2019 </w:t>
      </w:r>
      <w:r w:rsidR="004015B3">
        <w:t>roku</w:t>
      </w:r>
      <w:r w:rsidRPr="00031D7A">
        <w:t xml:space="preserve"> dochody ogółem budżetu województwa na 1 mieszkańca wyniosły 550,50 zł</w:t>
      </w:r>
      <w:r w:rsidR="004015B3">
        <w:t xml:space="preserve">, </w:t>
      </w:r>
      <w:r w:rsidRPr="00031D7A">
        <w:t xml:space="preserve">a w 2022 </w:t>
      </w:r>
      <w:r w:rsidR="004015B3">
        <w:t>roku</w:t>
      </w:r>
      <w:r w:rsidRPr="00031D7A">
        <w:t xml:space="preserve"> 552,41. Wydatki ogółem budżetu wojewódzkiego na 1 mieszkańca wyniosły w analogicznych latach 563,64 zł i 574,55 zł</w:t>
      </w:r>
      <w:r w:rsidR="00332DBD" w:rsidRPr="00031D7A">
        <w:t xml:space="preserve"> (Tab. 16)</w:t>
      </w:r>
      <w:r w:rsidRPr="00031D7A">
        <w:t xml:space="preserve">. </w:t>
      </w:r>
    </w:p>
    <w:p w14:paraId="2B6337E0" w14:textId="2A17D316" w:rsidR="00DB7415" w:rsidRPr="00031D7A" w:rsidRDefault="00DB7415" w:rsidP="00DB7415">
      <w:r w:rsidRPr="00031D7A">
        <w:t xml:space="preserve">Jak w większości gmin w Polsce Miasto Reda najwyższe wydatki ponosi na oświatę i wychowanie. W analizowanym okresie wzrosły i to znacząco wydatki na gospodarkę komunalną i ochronę środowiska – z 8 109 133,22 zł w 2019 </w:t>
      </w:r>
      <w:r w:rsidR="004015B3">
        <w:t>roku</w:t>
      </w:r>
      <w:r w:rsidRPr="00031D7A">
        <w:t xml:space="preserve"> do 15 342 016,76 zł w 2023 </w:t>
      </w:r>
      <w:r w:rsidR="004015B3">
        <w:t>roku</w:t>
      </w:r>
      <w:r w:rsidRPr="00031D7A">
        <w:t xml:space="preserve"> Analiza danych z raportów o</w:t>
      </w:r>
      <w:r>
        <w:t> </w:t>
      </w:r>
      <w:r w:rsidRPr="00031D7A">
        <w:t>stanie Gminy pozwala na stwierdzenie, że budżet Miasta jest stabilny, Reda posiada zdolności kredytowe umożliwiające staranie się o środki zewnętrzne. Działania w zakresie adaptacji do zmian klimatu są jednymi z tych, na które możliwe jest pozy</w:t>
      </w:r>
      <w:r>
        <w:t>s</w:t>
      </w:r>
      <w:r w:rsidRPr="00031D7A">
        <w:t>kiwanie dofinasowania ze środków zewnętrznych zarówno ze środków UE</w:t>
      </w:r>
      <w:r>
        <w:t>,</w:t>
      </w:r>
      <w:r w:rsidRPr="00031D7A">
        <w:t xml:space="preserve"> jak i krajowych. </w:t>
      </w:r>
    </w:p>
    <w:p w14:paraId="186345B3" w14:textId="77777777" w:rsidR="00DB7415" w:rsidRPr="00031D7A" w:rsidRDefault="00DB7415" w:rsidP="00DB7415">
      <w:r w:rsidRPr="00031D7A">
        <w:t>Urząd Miasta w Redzie posiada doświadczanie w skutecznym aplikowaniu o środki zewnętrzne. W ostatnich latach Reda realizowała następujące projekty, których zakres tematyczny był związany z</w:t>
      </w:r>
      <w:r>
        <w:t> </w:t>
      </w:r>
      <w:r w:rsidRPr="00031D7A">
        <w:t xml:space="preserve">klimatem i adaptacją do zmian klimatu, tym m.in.: </w:t>
      </w:r>
    </w:p>
    <w:p w14:paraId="337595C8" w14:textId="646BAB6A" w:rsidR="00DB7415" w:rsidRPr="00031D7A" w:rsidRDefault="00DB7415" w:rsidP="00DB7415">
      <w:pPr>
        <w:pStyle w:val="Akapitzlist"/>
        <w:numPr>
          <w:ilvl w:val="0"/>
          <w:numId w:val="24"/>
        </w:numPr>
        <w:spacing w:before="0"/>
        <w:ind w:left="357" w:hanging="357"/>
      </w:pPr>
      <w:r w:rsidRPr="00031D7A">
        <w:t>Program „Czyste Powietrze” umowa z 31.05.2021 Wojewódzki Fundusz Ochrony Środowiska na</w:t>
      </w:r>
      <w:r>
        <w:t> </w:t>
      </w:r>
      <w:r w:rsidRPr="00031D7A">
        <w:t xml:space="preserve">czas realizacji 2021-2029 </w:t>
      </w:r>
      <w:r w:rsidR="004015B3">
        <w:t>roku</w:t>
      </w:r>
      <w:r w:rsidRPr="00031D7A">
        <w:t xml:space="preserve">; </w:t>
      </w:r>
    </w:p>
    <w:p w14:paraId="40FFE483" w14:textId="77777777" w:rsidR="00DB7415" w:rsidRPr="00031D7A" w:rsidRDefault="00DB7415" w:rsidP="00DB7415">
      <w:pPr>
        <w:spacing w:before="0"/>
        <w:ind w:left="357" w:firstLine="0"/>
      </w:pPr>
      <w:r w:rsidRPr="00031D7A">
        <w:t>Gmina Miasto Reda prowadzi Punkt konsultacyjno-informacyjny Programu „Czyste powietrze” (uzyskiwane od WFOŚiGW w Gdańsku kwoty roczne 30-35 tys. zł na funkcjonowanie Punktu, w tym koszty wynagrodzenia pracownika, działania edukacyjne, koszty obsługi; pozostała kwota – znacząco wykraczająca ponad 35 tys. zł - niezbędna do prowadzenia Punktu stanowi koszt Gminy),</w:t>
      </w:r>
    </w:p>
    <w:p w14:paraId="33EE3AAD" w14:textId="77777777" w:rsidR="00DB7415" w:rsidRPr="00031D7A" w:rsidRDefault="00DB7415" w:rsidP="00DB7415">
      <w:pPr>
        <w:pStyle w:val="Akapitzlist"/>
        <w:numPr>
          <w:ilvl w:val="0"/>
          <w:numId w:val="32"/>
        </w:numPr>
        <w:spacing w:before="0"/>
        <w:ind w:left="357" w:hanging="357"/>
      </w:pPr>
      <w:r w:rsidRPr="00031D7A">
        <w:t>W połowie 2024 roku Gmina przystąpiła do programu „Ciepłe Mieszkania” na mocy umowy zawartej z WFOŚiGW w Gdańsku (zapewniającym środki finansowe na dotację dla beneficjentów końcowych); koszty obsługi administracyjnej programu ponoszone są ze środków Gminy,</w:t>
      </w:r>
    </w:p>
    <w:p w14:paraId="554DC474" w14:textId="77777777" w:rsidR="00DB7415" w:rsidRPr="00031D7A" w:rsidRDefault="00DB7415" w:rsidP="00DB7415">
      <w:pPr>
        <w:pStyle w:val="Akapitzlist"/>
        <w:numPr>
          <w:ilvl w:val="0"/>
          <w:numId w:val="32"/>
        </w:numPr>
        <w:spacing w:before="0"/>
        <w:ind w:left="357" w:hanging="357"/>
      </w:pPr>
      <w:r w:rsidRPr="00031D7A">
        <w:t>Projekt „Budowa węzła integracyjnego Reda wraz z trasami dojazdowymi”. Wartość ogółem 13</w:t>
      </w:r>
      <w:r>
        <w:t> </w:t>
      </w:r>
      <w:r w:rsidRPr="00031D7A">
        <w:t>248 645,64 zł. Dofinansowanie 8 085 444,66 zł. Projekt realizowany był do 31</w:t>
      </w:r>
      <w:r>
        <w:t>.</w:t>
      </w:r>
      <w:r w:rsidRPr="00031D7A">
        <w:t>12</w:t>
      </w:r>
      <w:r>
        <w:t>.</w:t>
      </w:r>
      <w:r w:rsidRPr="00031D7A">
        <w:t xml:space="preserve">2019, </w:t>
      </w:r>
    </w:p>
    <w:p w14:paraId="23768C88" w14:textId="77777777" w:rsidR="00DB7415" w:rsidRPr="00031D7A" w:rsidRDefault="00DB7415" w:rsidP="00DB7415">
      <w:pPr>
        <w:pStyle w:val="Akapitzlist"/>
        <w:numPr>
          <w:ilvl w:val="0"/>
          <w:numId w:val="32"/>
        </w:numPr>
        <w:spacing w:before="0"/>
        <w:ind w:left="357" w:hanging="357"/>
      </w:pPr>
      <w:r w:rsidRPr="00031D7A">
        <w:t>Projekt „Kompleksowa modernizacja energetyczna budynków stanowiących własność Gminy Miejskiej Redy” wartość ogółem 3.800.000,17 zł. Dofinansowanie 2 456 314,87 zł. Projekt realizowany był do 31</w:t>
      </w:r>
      <w:r>
        <w:t>.12.</w:t>
      </w:r>
      <w:r w:rsidRPr="00031D7A">
        <w:t xml:space="preserve">2018, </w:t>
      </w:r>
    </w:p>
    <w:p w14:paraId="15F9F096" w14:textId="77777777" w:rsidR="00DB7415" w:rsidRPr="00031D7A" w:rsidRDefault="00DB7415" w:rsidP="00DB7415">
      <w:pPr>
        <w:pStyle w:val="Akapitzlist"/>
        <w:numPr>
          <w:ilvl w:val="0"/>
          <w:numId w:val="32"/>
        </w:numPr>
        <w:spacing w:before="0"/>
        <w:ind w:left="357" w:hanging="357"/>
      </w:pPr>
      <w:r w:rsidRPr="00031D7A">
        <w:t>Termomodernizacja budynków - projekt „Kompleksowa modernizacja energetyczna budynków stanowiących własność Gminy Miejskiej Redy” wartość ogółem 3 800 000,17 zł. Dofinansowanie 2</w:t>
      </w:r>
      <w:r>
        <w:t> </w:t>
      </w:r>
      <w:r w:rsidRPr="00031D7A">
        <w:t xml:space="preserve">456 314,87 zł. Okres realizacji do </w:t>
      </w:r>
      <w:r>
        <w:t>31.12.2018</w:t>
      </w:r>
      <w:r w:rsidRPr="00031D7A">
        <w:t xml:space="preserve">, </w:t>
      </w:r>
    </w:p>
    <w:p w14:paraId="242C5E98" w14:textId="282B6DE0" w:rsidR="00782FBB" w:rsidRDefault="00DB7415" w:rsidP="00A80F57">
      <w:pPr>
        <w:pStyle w:val="Akapitzlist"/>
        <w:numPr>
          <w:ilvl w:val="0"/>
          <w:numId w:val="24"/>
        </w:numPr>
      </w:pPr>
      <w:r w:rsidRPr="00031D7A">
        <w:t xml:space="preserve">„Zielona Piątka” w Szkole Podstawowej nr 5 Projekt pt. „Klimat w szkołach Metropolii”, realizacja 2020-2024. W ramach projektu były prowadzone działania z zakresu inwestycji dotyczących zielono-niebieskiej infrastruktury, szkolenia dla nauczycieli i komplet materiałów dydaktycznych, sadzonki i narzędzia do dodatkowych nasadzeń roślin przez uczniów. </w:t>
      </w:r>
    </w:p>
    <w:p w14:paraId="63DD0DAE" w14:textId="15316CEC" w:rsidR="007D4D1C" w:rsidRPr="00031D7A" w:rsidRDefault="007D4D1C" w:rsidP="00BD46F8">
      <w:pPr>
        <w:sectPr w:rsidR="007D4D1C" w:rsidRPr="00031D7A" w:rsidSect="00D13DFD">
          <w:pgSz w:w="11906" w:h="16838"/>
          <w:pgMar w:top="1417" w:right="1417" w:bottom="1417" w:left="1417" w:header="708" w:footer="708" w:gutter="0"/>
          <w:cols w:space="708"/>
          <w:titlePg/>
          <w:docGrid w:linePitch="360"/>
        </w:sectPr>
      </w:pPr>
    </w:p>
    <w:p w14:paraId="3262C512" w14:textId="04C49A99" w:rsidR="00782FBB" w:rsidRPr="00031D7A" w:rsidRDefault="00782FBB" w:rsidP="00BD46F8">
      <w:pPr>
        <w:pStyle w:val="Tabela"/>
      </w:pPr>
      <w:bookmarkStart w:id="122" w:name="_Toc173930365"/>
      <w:bookmarkStart w:id="123" w:name="_Toc177537542"/>
      <w:r w:rsidRPr="00031D7A">
        <w:lastRenderedPageBreak/>
        <w:t xml:space="preserve">Dochody i wydatki Gminy Miasto Reda w latach 2019-2023 </w:t>
      </w:r>
      <w:r w:rsidR="00426D41" w:rsidRPr="00031D7A">
        <w:t>[</w:t>
      </w:r>
      <w:r w:rsidRPr="00031D7A">
        <w:t>zł</w:t>
      </w:r>
      <w:r w:rsidR="00426D41" w:rsidRPr="00031D7A">
        <w:t>]</w:t>
      </w:r>
      <w:bookmarkEnd w:id="122"/>
      <w:bookmarkEnd w:id="123"/>
    </w:p>
    <w:tbl>
      <w:tblPr>
        <w:tblStyle w:val="Tabela-Siatka11"/>
        <w:tblW w:w="5000" w:type="pct"/>
        <w:tblLook w:val="04A0" w:firstRow="1" w:lastRow="0" w:firstColumn="1" w:lastColumn="0" w:noHBand="0" w:noVBand="1"/>
      </w:tblPr>
      <w:tblGrid>
        <w:gridCol w:w="5120"/>
        <w:gridCol w:w="1775"/>
        <w:gridCol w:w="1775"/>
        <w:gridCol w:w="1775"/>
        <w:gridCol w:w="1777"/>
        <w:gridCol w:w="1772"/>
      </w:tblGrid>
      <w:tr w:rsidR="00782FBB" w:rsidRPr="00031D7A" w14:paraId="6C1F75A2" w14:textId="77777777" w:rsidTr="00332DBD">
        <w:trPr>
          <w:trHeight w:val="20"/>
        </w:trPr>
        <w:tc>
          <w:tcPr>
            <w:tcW w:w="1829" w:type="pct"/>
            <w:shd w:val="clear" w:color="auto" w:fill="D9E2F3" w:themeFill="accent1" w:themeFillTint="33"/>
            <w:noWrap/>
            <w:hideMark/>
          </w:tcPr>
          <w:p w14:paraId="122F1CDB" w14:textId="77777777" w:rsidR="00782FBB" w:rsidRPr="00031D7A" w:rsidRDefault="00782FBB" w:rsidP="00865F7E">
            <w:pPr>
              <w:pStyle w:val="Tekstwtabeli"/>
              <w:jc w:val="center"/>
              <w:rPr>
                <w:lang w:val="pl-PL" w:eastAsia="pl-PL"/>
              </w:rPr>
            </w:pPr>
            <w:r w:rsidRPr="00031D7A">
              <w:rPr>
                <w:lang w:val="pl-PL" w:eastAsia="pl-PL"/>
              </w:rPr>
              <w:t>Dane</w:t>
            </w:r>
          </w:p>
        </w:tc>
        <w:tc>
          <w:tcPr>
            <w:tcW w:w="634" w:type="pct"/>
            <w:shd w:val="clear" w:color="auto" w:fill="D9E2F3" w:themeFill="accent1" w:themeFillTint="33"/>
            <w:noWrap/>
            <w:hideMark/>
          </w:tcPr>
          <w:p w14:paraId="3472C4D1" w14:textId="77777777" w:rsidR="00782FBB" w:rsidRPr="00031D7A" w:rsidRDefault="00782FBB" w:rsidP="00865F7E">
            <w:pPr>
              <w:pStyle w:val="Tekstwtabeli"/>
              <w:jc w:val="center"/>
              <w:rPr>
                <w:lang w:val="pl-PL" w:eastAsia="pl-PL"/>
              </w:rPr>
            </w:pPr>
            <w:r w:rsidRPr="00031D7A">
              <w:rPr>
                <w:lang w:val="pl-PL" w:eastAsia="pl-PL"/>
              </w:rPr>
              <w:t>2019</w:t>
            </w:r>
          </w:p>
        </w:tc>
        <w:tc>
          <w:tcPr>
            <w:tcW w:w="634" w:type="pct"/>
            <w:shd w:val="clear" w:color="auto" w:fill="D9E2F3" w:themeFill="accent1" w:themeFillTint="33"/>
            <w:noWrap/>
            <w:hideMark/>
          </w:tcPr>
          <w:p w14:paraId="31F555CD" w14:textId="77777777" w:rsidR="00782FBB" w:rsidRPr="00031D7A" w:rsidRDefault="00782FBB" w:rsidP="00865F7E">
            <w:pPr>
              <w:pStyle w:val="Tekstwtabeli"/>
              <w:jc w:val="center"/>
              <w:rPr>
                <w:lang w:val="pl-PL" w:eastAsia="pl-PL"/>
              </w:rPr>
            </w:pPr>
            <w:r w:rsidRPr="00031D7A">
              <w:rPr>
                <w:lang w:val="pl-PL" w:eastAsia="pl-PL"/>
              </w:rPr>
              <w:t>2020</w:t>
            </w:r>
          </w:p>
        </w:tc>
        <w:tc>
          <w:tcPr>
            <w:tcW w:w="634" w:type="pct"/>
            <w:shd w:val="clear" w:color="auto" w:fill="D9E2F3" w:themeFill="accent1" w:themeFillTint="33"/>
            <w:noWrap/>
            <w:hideMark/>
          </w:tcPr>
          <w:p w14:paraId="2BE96514" w14:textId="77777777" w:rsidR="00782FBB" w:rsidRPr="00031D7A" w:rsidRDefault="00782FBB" w:rsidP="00865F7E">
            <w:pPr>
              <w:pStyle w:val="Tekstwtabeli"/>
              <w:jc w:val="center"/>
              <w:rPr>
                <w:lang w:val="pl-PL" w:eastAsia="pl-PL"/>
              </w:rPr>
            </w:pPr>
            <w:r w:rsidRPr="00031D7A">
              <w:rPr>
                <w:lang w:val="pl-PL" w:eastAsia="pl-PL"/>
              </w:rPr>
              <w:t>2021</w:t>
            </w:r>
          </w:p>
        </w:tc>
        <w:tc>
          <w:tcPr>
            <w:tcW w:w="635" w:type="pct"/>
            <w:shd w:val="clear" w:color="auto" w:fill="D9E2F3" w:themeFill="accent1" w:themeFillTint="33"/>
            <w:noWrap/>
            <w:hideMark/>
          </w:tcPr>
          <w:p w14:paraId="33D76E4F" w14:textId="77777777" w:rsidR="00782FBB" w:rsidRPr="00031D7A" w:rsidRDefault="00782FBB" w:rsidP="00865F7E">
            <w:pPr>
              <w:pStyle w:val="Tekstwtabeli"/>
              <w:jc w:val="center"/>
              <w:rPr>
                <w:lang w:val="pl-PL" w:eastAsia="pl-PL"/>
              </w:rPr>
            </w:pPr>
            <w:r w:rsidRPr="00031D7A">
              <w:rPr>
                <w:lang w:val="pl-PL" w:eastAsia="pl-PL"/>
              </w:rPr>
              <w:t>2022</w:t>
            </w:r>
          </w:p>
        </w:tc>
        <w:tc>
          <w:tcPr>
            <w:tcW w:w="633" w:type="pct"/>
            <w:shd w:val="clear" w:color="auto" w:fill="D9E2F3" w:themeFill="accent1" w:themeFillTint="33"/>
            <w:noWrap/>
            <w:hideMark/>
          </w:tcPr>
          <w:p w14:paraId="6AAF8F75" w14:textId="77777777" w:rsidR="00782FBB" w:rsidRPr="00031D7A" w:rsidRDefault="00782FBB" w:rsidP="00865F7E">
            <w:pPr>
              <w:pStyle w:val="Tekstwtabeli"/>
              <w:jc w:val="center"/>
              <w:rPr>
                <w:lang w:val="pl-PL" w:eastAsia="pl-PL"/>
              </w:rPr>
            </w:pPr>
            <w:r w:rsidRPr="00031D7A">
              <w:rPr>
                <w:lang w:val="pl-PL" w:eastAsia="pl-PL"/>
              </w:rPr>
              <w:t>2023</w:t>
            </w:r>
          </w:p>
        </w:tc>
      </w:tr>
      <w:tr w:rsidR="00782FBB" w:rsidRPr="00031D7A" w14:paraId="3DE92448" w14:textId="77777777" w:rsidTr="00332DBD">
        <w:trPr>
          <w:trHeight w:val="20"/>
        </w:trPr>
        <w:tc>
          <w:tcPr>
            <w:tcW w:w="1829" w:type="pct"/>
            <w:noWrap/>
            <w:hideMark/>
          </w:tcPr>
          <w:p w14:paraId="0DF0CAE8" w14:textId="3A8062C2" w:rsidR="00782FBB" w:rsidRPr="00031D7A" w:rsidRDefault="00782FBB" w:rsidP="00BD46F8">
            <w:pPr>
              <w:pStyle w:val="Tekstwtabeli"/>
              <w:rPr>
                <w:lang w:val="pl-PL" w:eastAsia="pl-PL"/>
              </w:rPr>
            </w:pPr>
            <w:r w:rsidRPr="00031D7A">
              <w:rPr>
                <w:lang w:val="pl-PL" w:eastAsia="pl-PL"/>
              </w:rPr>
              <w:t>Dochody na 1 mieszkańca ogółem</w:t>
            </w:r>
          </w:p>
        </w:tc>
        <w:tc>
          <w:tcPr>
            <w:tcW w:w="634" w:type="pct"/>
            <w:noWrap/>
          </w:tcPr>
          <w:p w14:paraId="69A4CDEB" w14:textId="77777777" w:rsidR="00782FBB" w:rsidRPr="00031D7A" w:rsidRDefault="00782FBB" w:rsidP="00BD46F8">
            <w:pPr>
              <w:pStyle w:val="Tekstwtabeli"/>
              <w:rPr>
                <w:lang w:val="pl-PL" w:eastAsia="pl-PL"/>
              </w:rPr>
            </w:pPr>
            <w:r w:rsidRPr="00031D7A">
              <w:rPr>
                <w:lang w:val="pl-PL" w:eastAsia="pl-PL"/>
              </w:rPr>
              <w:t>5 013,03</w:t>
            </w:r>
            <w:r w:rsidRPr="00031D7A">
              <w:rPr>
                <w:lang w:val="pl-PL" w:eastAsia="pl-PL"/>
              </w:rPr>
              <w:tab/>
            </w:r>
          </w:p>
        </w:tc>
        <w:tc>
          <w:tcPr>
            <w:tcW w:w="634" w:type="pct"/>
            <w:noWrap/>
          </w:tcPr>
          <w:p w14:paraId="727C8D94" w14:textId="77777777" w:rsidR="00782FBB" w:rsidRPr="00031D7A" w:rsidRDefault="00782FBB" w:rsidP="00BD46F8">
            <w:pPr>
              <w:pStyle w:val="Tekstwtabeli"/>
              <w:rPr>
                <w:lang w:val="pl-PL" w:eastAsia="pl-PL"/>
              </w:rPr>
            </w:pPr>
            <w:r w:rsidRPr="00031D7A">
              <w:rPr>
                <w:lang w:val="pl-PL" w:eastAsia="pl-PL"/>
              </w:rPr>
              <w:t>5 057,13</w:t>
            </w:r>
            <w:r w:rsidRPr="00031D7A">
              <w:rPr>
                <w:lang w:val="pl-PL" w:eastAsia="pl-PL"/>
              </w:rPr>
              <w:tab/>
            </w:r>
          </w:p>
        </w:tc>
        <w:tc>
          <w:tcPr>
            <w:tcW w:w="634" w:type="pct"/>
            <w:noWrap/>
          </w:tcPr>
          <w:p w14:paraId="2F506579" w14:textId="77777777" w:rsidR="00782FBB" w:rsidRPr="00031D7A" w:rsidRDefault="00782FBB" w:rsidP="00BD46F8">
            <w:pPr>
              <w:pStyle w:val="Tekstwtabeli"/>
              <w:rPr>
                <w:lang w:val="pl-PL" w:eastAsia="pl-PL"/>
              </w:rPr>
            </w:pPr>
            <w:r w:rsidRPr="00031D7A">
              <w:rPr>
                <w:lang w:val="pl-PL" w:eastAsia="pl-PL"/>
              </w:rPr>
              <w:t>5 595,29</w:t>
            </w:r>
            <w:r w:rsidRPr="00031D7A">
              <w:rPr>
                <w:lang w:val="pl-PL" w:eastAsia="pl-PL"/>
              </w:rPr>
              <w:tab/>
            </w:r>
          </w:p>
        </w:tc>
        <w:tc>
          <w:tcPr>
            <w:tcW w:w="635" w:type="pct"/>
            <w:noWrap/>
          </w:tcPr>
          <w:p w14:paraId="3A518C6D" w14:textId="77777777" w:rsidR="00782FBB" w:rsidRPr="00031D7A" w:rsidRDefault="00782FBB" w:rsidP="00BD46F8">
            <w:pPr>
              <w:pStyle w:val="Tekstwtabeli"/>
              <w:rPr>
                <w:lang w:val="pl-PL" w:eastAsia="pl-PL"/>
              </w:rPr>
            </w:pPr>
            <w:r w:rsidRPr="00031D7A">
              <w:rPr>
                <w:lang w:val="pl-PL" w:eastAsia="pl-PL"/>
              </w:rPr>
              <w:t>5 147,88</w:t>
            </w:r>
            <w:r w:rsidRPr="00031D7A">
              <w:rPr>
                <w:lang w:val="pl-PL" w:eastAsia="pl-PL"/>
              </w:rPr>
              <w:tab/>
            </w:r>
          </w:p>
        </w:tc>
        <w:tc>
          <w:tcPr>
            <w:tcW w:w="633" w:type="pct"/>
            <w:noWrap/>
          </w:tcPr>
          <w:p w14:paraId="658517A6" w14:textId="77777777" w:rsidR="00782FBB" w:rsidRPr="00031D7A" w:rsidRDefault="00782FBB" w:rsidP="00BD46F8">
            <w:pPr>
              <w:pStyle w:val="Tekstwtabeli"/>
              <w:rPr>
                <w:lang w:val="pl-PL" w:eastAsia="pl-PL"/>
              </w:rPr>
            </w:pPr>
            <w:r w:rsidRPr="00031D7A">
              <w:rPr>
                <w:lang w:val="pl-PL" w:eastAsia="pl-PL"/>
              </w:rPr>
              <w:t>4 992,85</w:t>
            </w:r>
          </w:p>
        </w:tc>
      </w:tr>
      <w:tr w:rsidR="00782FBB" w:rsidRPr="00031D7A" w14:paraId="1573C6E9" w14:textId="77777777" w:rsidTr="00332DBD">
        <w:trPr>
          <w:trHeight w:val="20"/>
        </w:trPr>
        <w:tc>
          <w:tcPr>
            <w:tcW w:w="1829" w:type="pct"/>
            <w:noWrap/>
            <w:hideMark/>
          </w:tcPr>
          <w:p w14:paraId="3421A3FE" w14:textId="77777777" w:rsidR="00782FBB" w:rsidRPr="00031D7A" w:rsidRDefault="00782FBB" w:rsidP="00BD46F8">
            <w:pPr>
              <w:pStyle w:val="Tekstwtabeli"/>
              <w:rPr>
                <w:lang w:val="pl-PL" w:eastAsia="pl-PL"/>
              </w:rPr>
            </w:pPr>
            <w:r w:rsidRPr="00031D7A">
              <w:rPr>
                <w:lang w:val="pl-PL" w:eastAsia="pl-PL"/>
              </w:rPr>
              <w:t>Dochody własne  na 1 mieszkańca</w:t>
            </w:r>
          </w:p>
        </w:tc>
        <w:tc>
          <w:tcPr>
            <w:tcW w:w="634" w:type="pct"/>
            <w:noWrap/>
          </w:tcPr>
          <w:p w14:paraId="099D05D8" w14:textId="77777777" w:rsidR="00782FBB" w:rsidRPr="00031D7A" w:rsidRDefault="00782FBB" w:rsidP="00BD46F8">
            <w:pPr>
              <w:pStyle w:val="Tekstwtabeli"/>
              <w:rPr>
                <w:lang w:val="pl-PL" w:eastAsia="pl-PL"/>
              </w:rPr>
            </w:pPr>
            <w:r w:rsidRPr="00031D7A">
              <w:rPr>
                <w:lang w:val="pl-PL" w:eastAsia="pl-PL"/>
              </w:rPr>
              <w:t>2 020,99</w:t>
            </w:r>
            <w:r w:rsidRPr="00031D7A">
              <w:rPr>
                <w:lang w:val="pl-PL" w:eastAsia="pl-PL"/>
              </w:rPr>
              <w:tab/>
            </w:r>
          </w:p>
        </w:tc>
        <w:tc>
          <w:tcPr>
            <w:tcW w:w="634" w:type="pct"/>
            <w:noWrap/>
          </w:tcPr>
          <w:p w14:paraId="67F5D648" w14:textId="77777777" w:rsidR="00782FBB" w:rsidRPr="00031D7A" w:rsidRDefault="00782FBB" w:rsidP="00BD46F8">
            <w:pPr>
              <w:pStyle w:val="Tekstwtabeli"/>
              <w:rPr>
                <w:lang w:val="pl-PL" w:eastAsia="pl-PL"/>
              </w:rPr>
            </w:pPr>
            <w:r w:rsidRPr="00031D7A">
              <w:rPr>
                <w:lang w:val="pl-PL" w:eastAsia="pl-PL"/>
              </w:rPr>
              <w:t>2 132,49</w:t>
            </w:r>
            <w:r w:rsidRPr="00031D7A">
              <w:rPr>
                <w:lang w:val="pl-PL" w:eastAsia="pl-PL"/>
              </w:rPr>
              <w:tab/>
            </w:r>
          </w:p>
        </w:tc>
        <w:tc>
          <w:tcPr>
            <w:tcW w:w="634" w:type="pct"/>
            <w:noWrap/>
          </w:tcPr>
          <w:p w14:paraId="5D2A6571" w14:textId="77777777" w:rsidR="00782FBB" w:rsidRPr="00031D7A" w:rsidRDefault="00782FBB" w:rsidP="00BD46F8">
            <w:pPr>
              <w:pStyle w:val="Tekstwtabeli"/>
              <w:rPr>
                <w:lang w:val="pl-PL" w:eastAsia="pl-PL"/>
              </w:rPr>
            </w:pPr>
            <w:r w:rsidRPr="00031D7A">
              <w:rPr>
                <w:lang w:val="pl-PL" w:eastAsia="pl-PL"/>
              </w:rPr>
              <w:t>2 411,27</w:t>
            </w:r>
            <w:r w:rsidRPr="00031D7A">
              <w:rPr>
                <w:lang w:val="pl-PL" w:eastAsia="pl-PL"/>
              </w:rPr>
              <w:tab/>
            </w:r>
          </w:p>
        </w:tc>
        <w:tc>
          <w:tcPr>
            <w:tcW w:w="635" w:type="pct"/>
            <w:noWrap/>
          </w:tcPr>
          <w:p w14:paraId="3E827F5C" w14:textId="77777777" w:rsidR="00782FBB" w:rsidRPr="00031D7A" w:rsidRDefault="00782FBB" w:rsidP="00BD46F8">
            <w:pPr>
              <w:pStyle w:val="Tekstwtabeli"/>
              <w:rPr>
                <w:lang w:val="pl-PL" w:eastAsia="pl-PL"/>
              </w:rPr>
            </w:pPr>
            <w:r w:rsidRPr="00031D7A">
              <w:rPr>
                <w:lang w:val="pl-PL" w:eastAsia="pl-PL"/>
              </w:rPr>
              <w:t>2 445,65</w:t>
            </w:r>
            <w:r w:rsidRPr="00031D7A">
              <w:rPr>
                <w:lang w:val="pl-PL" w:eastAsia="pl-PL"/>
              </w:rPr>
              <w:tab/>
            </w:r>
          </w:p>
        </w:tc>
        <w:tc>
          <w:tcPr>
            <w:tcW w:w="633" w:type="pct"/>
            <w:noWrap/>
          </w:tcPr>
          <w:p w14:paraId="2F5CC80F" w14:textId="77777777" w:rsidR="00782FBB" w:rsidRPr="00031D7A" w:rsidRDefault="00782FBB" w:rsidP="00BD46F8">
            <w:pPr>
              <w:pStyle w:val="Tekstwtabeli"/>
              <w:rPr>
                <w:lang w:val="pl-PL" w:eastAsia="pl-PL"/>
              </w:rPr>
            </w:pPr>
            <w:r w:rsidRPr="00031D7A">
              <w:rPr>
                <w:lang w:val="pl-PL" w:eastAsia="pl-PL"/>
              </w:rPr>
              <w:t>2 177,50</w:t>
            </w:r>
          </w:p>
        </w:tc>
      </w:tr>
      <w:tr w:rsidR="00782FBB" w:rsidRPr="00031D7A" w14:paraId="2E395B7E" w14:textId="77777777" w:rsidTr="00332DBD">
        <w:trPr>
          <w:trHeight w:val="20"/>
        </w:trPr>
        <w:tc>
          <w:tcPr>
            <w:tcW w:w="1829" w:type="pct"/>
            <w:noWrap/>
            <w:hideMark/>
          </w:tcPr>
          <w:p w14:paraId="15A29BDC" w14:textId="77777777" w:rsidR="00782FBB" w:rsidRPr="00031D7A" w:rsidRDefault="00782FBB" w:rsidP="00BD46F8">
            <w:pPr>
              <w:pStyle w:val="Tekstwtabeli"/>
              <w:rPr>
                <w:lang w:val="pl-PL" w:eastAsia="pl-PL"/>
              </w:rPr>
            </w:pPr>
            <w:r w:rsidRPr="00031D7A">
              <w:rPr>
                <w:lang w:val="pl-PL" w:eastAsia="pl-PL"/>
              </w:rPr>
              <w:t>Dochody ogółem</w:t>
            </w:r>
          </w:p>
        </w:tc>
        <w:tc>
          <w:tcPr>
            <w:tcW w:w="634" w:type="pct"/>
            <w:noWrap/>
          </w:tcPr>
          <w:p w14:paraId="1A41F7C7" w14:textId="1444F57F" w:rsidR="00782FBB" w:rsidRPr="00031D7A" w:rsidRDefault="00782FBB" w:rsidP="00BD46F8">
            <w:pPr>
              <w:pStyle w:val="Tekstwtabeli"/>
              <w:rPr>
                <w:lang w:val="pl-PL" w:eastAsia="pl-PL"/>
              </w:rPr>
            </w:pPr>
            <w:r w:rsidRPr="00031D7A">
              <w:rPr>
                <w:lang w:val="pl-PL" w:eastAsia="pl-PL"/>
              </w:rPr>
              <w:t>130 393 995,98</w:t>
            </w:r>
          </w:p>
        </w:tc>
        <w:tc>
          <w:tcPr>
            <w:tcW w:w="634" w:type="pct"/>
            <w:noWrap/>
          </w:tcPr>
          <w:p w14:paraId="6FCB5140" w14:textId="10CE1803" w:rsidR="00782FBB" w:rsidRPr="00031D7A" w:rsidRDefault="00782FBB" w:rsidP="00BD46F8">
            <w:pPr>
              <w:pStyle w:val="Tekstwtabeli"/>
              <w:rPr>
                <w:lang w:val="pl-PL" w:eastAsia="pl-PL"/>
              </w:rPr>
            </w:pPr>
            <w:r w:rsidRPr="00031D7A">
              <w:rPr>
                <w:lang w:val="pl-PL" w:eastAsia="pl-PL"/>
              </w:rPr>
              <w:t>141 346 769,87</w:t>
            </w:r>
          </w:p>
        </w:tc>
        <w:tc>
          <w:tcPr>
            <w:tcW w:w="634" w:type="pct"/>
            <w:noWrap/>
          </w:tcPr>
          <w:p w14:paraId="65F8FAC9" w14:textId="538CA98C" w:rsidR="00782FBB" w:rsidRPr="00031D7A" w:rsidRDefault="00782FBB" w:rsidP="00BD46F8">
            <w:pPr>
              <w:pStyle w:val="Tekstwtabeli"/>
              <w:rPr>
                <w:lang w:val="pl-PL" w:eastAsia="pl-PL"/>
              </w:rPr>
            </w:pPr>
            <w:r w:rsidRPr="00031D7A">
              <w:rPr>
                <w:lang w:val="pl-PL" w:eastAsia="pl-PL"/>
              </w:rPr>
              <w:t>158 078 008,26</w:t>
            </w:r>
          </w:p>
        </w:tc>
        <w:tc>
          <w:tcPr>
            <w:tcW w:w="635" w:type="pct"/>
            <w:noWrap/>
          </w:tcPr>
          <w:p w14:paraId="1BB9D8A6" w14:textId="56514F94" w:rsidR="00782FBB" w:rsidRPr="00031D7A" w:rsidRDefault="00782FBB" w:rsidP="00BD46F8">
            <w:pPr>
              <w:pStyle w:val="Tekstwtabeli"/>
              <w:rPr>
                <w:lang w:val="pl-PL" w:eastAsia="pl-PL"/>
              </w:rPr>
            </w:pPr>
            <w:r w:rsidRPr="00031D7A">
              <w:rPr>
                <w:lang w:val="pl-PL" w:eastAsia="pl-PL"/>
              </w:rPr>
              <w:t>146 508 653,43</w:t>
            </w:r>
          </w:p>
        </w:tc>
        <w:tc>
          <w:tcPr>
            <w:tcW w:w="633" w:type="pct"/>
            <w:noWrap/>
          </w:tcPr>
          <w:p w14:paraId="43B913CC" w14:textId="77777777" w:rsidR="00782FBB" w:rsidRPr="00031D7A" w:rsidRDefault="00782FBB" w:rsidP="00BD46F8">
            <w:pPr>
              <w:pStyle w:val="Tekstwtabeli"/>
              <w:rPr>
                <w:lang w:val="pl-PL" w:eastAsia="pl-PL"/>
              </w:rPr>
            </w:pPr>
            <w:r w:rsidRPr="00031D7A">
              <w:rPr>
                <w:lang w:val="pl-PL" w:eastAsia="pl-PL"/>
              </w:rPr>
              <w:t>142 735 544,60</w:t>
            </w:r>
          </w:p>
        </w:tc>
      </w:tr>
      <w:tr w:rsidR="00782FBB" w:rsidRPr="00031D7A" w14:paraId="26B80514" w14:textId="77777777" w:rsidTr="00332DBD">
        <w:trPr>
          <w:trHeight w:val="20"/>
        </w:trPr>
        <w:tc>
          <w:tcPr>
            <w:tcW w:w="1829" w:type="pct"/>
            <w:noWrap/>
            <w:hideMark/>
          </w:tcPr>
          <w:p w14:paraId="6977B734" w14:textId="77777777" w:rsidR="00782FBB" w:rsidRPr="00031D7A" w:rsidRDefault="00782FBB" w:rsidP="00BD46F8">
            <w:pPr>
              <w:pStyle w:val="Tekstwtabeli"/>
              <w:rPr>
                <w:lang w:val="pl-PL" w:eastAsia="pl-PL"/>
              </w:rPr>
            </w:pPr>
            <w:r w:rsidRPr="00031D7A">
              <w:rPr>
                <w:lang w:val="pl-PL" w:eastAsia="pl-PL"/>
              </w:rPr>
              <w:t>Dochody własne ogółem</w:t>
            </w:r>
          </w:p>
        </w:tc>
        <w:tc>
          <w:tcPr>
            <w:tcW w:w="634" w:type="pct"/>
            <w:noWrap/>
          </w:tcPr>
          <w:p w14:paraId="30BC3C34" w14:textId="4610F99E" w:rsidR="00782FBB" w:rsidRPr="00031D7A" w:rsidRDefault="00782FBB" w:rsidP="00BD46F8">
            <w:pPr>
              <w:pStyle w:val="Tekstwtabeli"/>
              <w:rPr>
                <w:lang w:val="pl-PL" w:eastAsia="pl-PL"/>
              </w:rPr>
            </w:pPr>
            <w:r w:rsidRPr="00031D7A">
              <w:rPr>
                <w:lang w:val="pl-PL" w:eastAsia="pl-PL"/>
              </w:rPr>
              <w:t>52 567 921,48</w:t>
            </w:r>
          </w:p>
        </w:tc>
        <w:tc>
          <w:tcPr>
            <w:tcW w:w="634" w:type="pct"/>
            <w:noWrap/>
          </w:tcPr>
          <w:p w14:paraId="405E6976" w14:textId="4D7BF591" w:rsidR="00782FBB" w:rsidRPr="00031D7A" w:rsidRDefault="00782FBB" w:rsidP="00BD46F8">
            <w:pPr>
              <w:pStyle w:val="Tekstwtabeli"/>
              <w:rPr>
                <w:lang w:val="pl-PL" w:eastAsia="pl-PL"/>
              </w:rPr>
            </w:pPr>
            <w:r w:rsidRPr="00031D7A">
              <w:rPr>
                <w:lang w:val="pl-PL" w:eastAsia="pl-PL"/>
              </w:rPr>
              <w:t>59 603 140,59</w:t>
            </w:r>
          </w:p>
        </w:tc>
        <w:tc>
          <w:tcPr>
            <w:tcW w:w="634" w:type="pct"/>
            <w:noWrap/>
          </w:tcPr>
          <w:p w14:paraId="0100B427" w14:textId="74148DB1" w:rsidR="00782FBB" w:rsidRPr="00031D7A" w:rsidRDefault="00782FBB" w:rsidP="00BD46F8">
            <w:pPr>
              <w:pStyle w:val="Tekstwtabeli"/>
              <w:rPr>
                <w:lang w:val="pl-PL" w:eastAsia="pl-PL"/>
              </w:rPr>
            </w:pPr>
            <w:r w:rsidRPr="00031D7A">
              <w:rPr>
                <w:lang w:val="pl-PL" w:eastAsia="pl-PL"/>
              </w:rPr>
              <w:t>68 123 084,55</w:t>
            </w:r>
          </w:p>
        </w:tc>
        <w:tc>
          <w:tcPr>
            <w:tcW w:w="635" w:type="pct"/>
            <w:noWrap/>
          </w:tcPr>
          <w:p w14:paraId="130BFF4F" w14:textId="0866B3F1" w:rsidR="00782FBB" w:rsidRPr="00031D7A" w:rsidRDefault="00782FBB" w:rsidP="00BD46F8">
            <w:pPr>
              <w:pStyle w:val="Tekstwtabeli"/>
              <w:rPr>
                <w:lang w:val="pl-PL" w:eastAsia="pl-PL"/>
              </w:rPr>
            </w:pPr>
            <w:r w:rsidRPr="00031D7A">
              <w:rPr>
                <w:lang w:val="pl-PL" w:eastAsia="pl-PL"/>
              </w:rPr>
              <w:t>69 603 176,42</w:t>
            </w:r>
          </w:p>
        </w:tc>
        <w:tc>
          <w:tcPr>
            <w:tcW w:w="633" w:type="pct"/>
            <w:noWrap/>
          </w:tcPr>
          <w:p w14:paraId="4E4E2396" w14:textId="77777777" w:rsidR="00782FBB" w:rsidRPr="00031D7A" w:rsidRDefault="00782FBB" w:rsidP="00BD46F8">
            <w:pPr>
              <w:pStyle w:val="Tekstwtabeli"/>
              <w:rPr>
                <w:lang w:val="pl-PL" w:eastAsia="pl-PL"/>
              </w:rPr>
            </w:pPr>
            <w:r w:rsidRPr="00031D7A">
              <w:rPr>
                <w:lang w:val="pl-PL" w:eastAsia="pl-PL"/>
              </w:rPr>
              <w:t>62 250 416,29</w:t>
            </w:r>
          </w:p>
        </w:tc>
      </w:tr>
      <w:tr w:rsidR="00782FBB" w:rsidRPr="00031D7A" w14:paraId="2784C68A" w14:textId="77777777" w:rsidTr="00332DBD">
        <w:trPr>
          <w:trHeight w:val="20"/>
        </w:trPr>
        <w:tc>
          <w:tcPr>
            <w:tcW w:w="1829" w:type="pct"/>
            <w:noWrap/>
            <w:hideMark/>
          </w:tcPr>
          <w:p w14:paraId="7CA7884F" w14:textId="77777777" w:rsidR="00782FBB" w:rsidRPr="00031D7A" w:rsidRDefault="00782FBB" w:rsidP="00BD46F8">
            <w:pPr>
              <w:pStyle w:val="Tekstwtabeli"/>
              <w:rPr>
                <w:lang w:val="pl-PL" w:eastAsia="pl-PL"/>
              </w:rPr>
            </w:pPr>
            <w:r w:rsidRPr="00031D7A">
              <w:rPr>
                <w:lang w:val="pl-PL" w:eastAsia="pl-PL"/>
              </w:rPr>
              <w:t>Wydatki na 1 mieszkańca</w:t>
            </w:r>
          </w:p>
        </w:tc>
        <w:tc>
          <w:tcPr>
            <w:tcW w:w="634" w:type="pct"/>
            <w:noWrap/>
          </w:tcPr>
          <w:p w14:paraId="422539CE" w14:textId="77777777" w:rsidR="00782FBB" w:rsidRPr="00031D7A" w:rsidRDefault="00782FBB" w:rsidP="00BD46F8">
            <w:pPr>
              <w:pStyle w:val="Tekstwtabeli"/>
              <w:rPr>
                <w:lang w:val="pl-PL" w:eastAsia="pl-PL"/>
              </w:rPr>
            </w:pPr>
            <w:r w:rsidRPr="00031D7A">
              <w:rPr>
                <w:lang w:val="pl-PL" w:eastAsia="pl-PL"/>
              </w:rPr>
              <w:t>5 480,01</w:t>
            </w:r>
            <w:r w:rsidRPr="00031D7A">
              <w:rPr>
                <w:lang w:val="pl-PL" w:eastAsia="pl-PL"/>
              </w:rPr>
              <w:tab/>
            </w:r>
          </w:p>
        </w:tc>
        <w:tc>
          <w:tcPr>
            <w:tcW w:w="634" w:type="pct"/>
            <w:noWrap/>
          </w:tcPr>
          <w:p w14:paraId="29277E76" w14:textId="77777777" w:rsidR="00782FBB" w:rsidRPr="00031D7A" w:rsidRDefault="00782FBB" w:rsidP="00BD46F8">
            <w:pPr>
              <w:pStyle w:val="Tekstwtabeli"/>
              <w:rPr>
                <w:lang w:val="pl-PL" w:eastAsia="pl-PL"/>
              </w:rPr>
            </w:pPr>
            <w:r w:rsidRPr="00031D7A">
              <w:rPr>
                <w:lang w:val="pl-PL" w:eastAsia="pl-PL"/>
              </w:rPr>
              <w:t>5 117,73</w:t>
            </w:r>
            <w:r w:rsidRPr="00031D7A">
              <w:rPr>
                <w:lang w:val="pl-PL" w:eastAsia="pl-PL"/>
              </w:rPr>
              <w:tab/>
            </w:r>
          </w:p>
        </w:tc>
        <w:tc>
          <w:tcPr>
            <w:tcW w:w="634" w:type="pct"/>
            <w:noWrap/>
          </w:tcPr>
          <w:p w14:paraId="6B2B3A8C" w14:textId="77777777" w:rsidR="00782FBB" w:rsidRPr="00031D7A" w:rsidRDefault="00782FBB" w:rsidP="00BD46F8">
            <w:pPr>
              <w:pStyle w:val="Tekstwtabeli"/>
              <w:rPr>
                <w:lang w:val="pl-PL" w:eastAsia="pl-PL"/>
              </w:rPr>
            </w:pPr>
            <w:r w:rsidRPr="00031D7A">
              <w:rPr>
                <w:lang w:val="pl-PL" w:eastAsia="pl-PL"/>
              </w:rPr>
              <w:t>5 069,95</w:t>
            </w:r>
            <w:r w:rsidRPr="00031D7A">
              <w:rPr>
                <w:lang w:val="pl-PL" w:eastAsia="pl-PL"/>
              </w:rPr>
              <w:tab/>
            </w:r>
          </w:p>
        </w:tc>
        <w:tc>
          <w:tcPr>
            <w:tcW w:w="635" w:type="pct"/>
            <w:noWrap/>
          </w:tcPr>
          <w:p w14:paraId="74720A36" w14:textId="77777777" w:rsidR="00782FBB" w:rsidRPr="00031D7A" w:rsidRDefault="00782FBB" w:rsidP="00BD46F8">
            <w:pPr>
              <w:pStyle w:val="Tekstwtabeli"/>
              <w:rPr>
                <w:lang w:val="pl-PL" w:eastAsia="pl-PL"/>
              </w:rPr>
            </w:pPr>
            <w:r w:rsidRPr="00031D7A">
              <w:rPr>
                <w:lang w:val="pl-PL" w:eastAsia="pl-PL"/>
              </w:rPr>
              <w:t>5 260,67</w:t>
            </w:r>
            <w:r w:rsidRPr="00031D7A">
              <w:rPr>
                <w:lang w:val="pl-PL" w:eastAsia="pl-PL"/>
              </w:rPr>
              <w:tab/>
            </w:r>
          </w:p>
        </w:tc>
        <w:tc>
          <w:tcPr>
            <w:tcW w:w="633" w:type="pct"/>
            <w:noWrap/>
          </w:tcPr>
          <w:p w14:paraId="55FEB579" w14:textId="77777777" w:rsidR="00782FBB" w:rsidRPr="00031D7A" w:rsidRDefault="00782FBB" w:rsidP="00BD46F8">
            <w:pPr>
              <w:pStyle w:val="Tekstwtabeli"/>
              <w:rPr>
                <w:lang w:val="pl-PL" w:eastAsia="pl-PL"/>
              </w:rPr>
            </w:pPr>
            <w:r w:rsidRPr="00031D7A">
              <w:rPr>
                <w:lang w:val="pl-PL" w:eastAsia="pl-PL"/>
              </w:rPr>
              <w:t>5 234,04</w:t>
            </w:r>
          </w:p>
        </w:tc>
      </w:tr>
      <w:tr w:rsidR="00782FBB" w:rsidRPr="00031D7A" w14:paraId="3E0C6E25" w14:textId="77777777" w:rsidTr="00332DBD">
        <w:trPr>
          <w:trHeight w:val="20"/>
        </w:trPr>
        <w:tc>
          <w:tcPr>
            <w:tcW w:w="1829" w:type="pct"/>
            <w:noWrap/>
            <w:hideMark/>
          </w:tcPr>
          <w:p w14:paraId="2BC15EF8" w14:textId="77777777" w:rsidR="00782FBB" w:rsidRPr="00031D7A" w:rsidRDefault="00782FBB" w:rsidP="00BD46F8">
            <w:pPr>
              <w:pStyle w:val="Tekstwtabeli"/>
              <w:rPr>
                <w:lang w:val="pl-PL" w:eastAsia="pl-PL"/>
              </w:rPr>
            </w:pPr>
            <w:r w:rsidRPr="00031D7A">
              <w:rPr>
                <w:lang w:val="pl-PL" w:eastAsia="pl-PL"/>
              </w:rPr>
              <w:t>Wydatki ogółem</w:t>
            </w:r>
          </w:p>
        </w:tc>
        <w:tc>
          <w:tcPr>
            <w:tcW w:w="634" w:type="pct"/>
            <w:noWrap/>
          </w:tcPr>
          <w:p w14:paraId="34652AD5" w14:textId="49651630" w:rsidR="00782FBB" w:rsidRPr="00031D7A" w:rsidRDefault="00782FBB" w:rsidP="00BD46F8">
            <w:pPr>
              <w:pStyle w:val="Tekstwtabeli"/>
              <w:rPr>
                <w:lang w:val="pl-PL" w:eastAsia="pl-PL"/>
              </w:rPr>
            </w:pPr>
            <w:r w:rsidRPr="00031D7A">
              <w:rPr>
                <w:lang w:val="pl-PL" w:eastAsia="pl-PL"/>
              </w:rPr>
              <w:t>142 540 469,06</w:t>
            </w:r>
          </w:p>
        </w:tc>
        <w:tc>
          <w:tcPr>
            <w:tcW w:w="634" w:type="pct"/>
            <w:noWrap/>
          </w:tcPr>
          <w:p w14:paraId="282905F2" w14:textId="2788AAA5" w:rsidR="00782FBB" w:rsidRPr="00031D7A" w:rsidRDefault="00782FBB" w:rsidP="00BD46F8">
            <w:pPr>
              <w:pStyle w:val="Tekstwtabeli"/>
              <w:rPr>
                <w:lang w:val="pl-PL" w:eastAsia="pl-PL"/>
              </w:rPr>
            </w:pPr>
            <w:r w:rsidRPr="00031D7A">
              <w:rPr>
                <w:lang w:val="pl-PL" w:eastAsia="pl-PL"/>
              </w:rPr>
              <w:t>143 040 577,74</w:t>
            </w:r>
          </w:p>
        </w:tc>
        <w:tc>
          <w:tcPr>
            <w:tcW w:w="634" w:type="pct"/>
            <w:noWrap/>
          </w:tcPr>
          <w:p w14:paraId="48D5E337" w14:textId="28F903D3" w:rsidR="00782FBB" w:rsidRPr="00031D7A" w:rsidRDefault="00782FBB" w:rsidP="00BD46F8">
            <w:pPr>
              <w:pStyle w:val="Tekstwtabeli"/>
              <w:rPr>
                <w:lang w:val="pl-PL" w:eastAsia="pl-PL"/>
              </w:rPr>
            </w:pPr>
            <w:r w:rsidRPr="00031D7A">
              <w:rPr>
                <w:lang w:val="pl-PL" w:eastAsia="pl-PL"/>
              </w:rPr>
              <w:t>143 236 101,82</w:t>
            </w:r>
          </w:p>
        </w:tc>
        <w:tc>
          <w:tcPr>
            <w:tcW w:w="635" w:type="pct"/>
            <w:noWrap/>
          </w:tcPr>
          <w:p w14:paraId="507A87B3" w14:textId="6711C97D" w:rsidR="00782FBB" w:rsidRPr="00031D7A" w:rsidRDefault="00782FBB" w:rsidP="00BD46F8">
            <w:pPr>
              <w:pStyle w:val="Tekstwtabeli"/>
              <w:rPr>
                <w:lang w:val="pl-PL" w:eastAsia="pl-PL"/>
              </w:rPr>
            </w:pPr>
            <w:r w:rsidRPr="00031D7A">
              <w:rPr>
                <w:lang w:val="pl-PL" w:eastAsia="pl-PL"/>
              </w:rPr>
              <w:t>149 718 698,19</w:t>
            </w:r>
          </w:p>
        </w:tc>
        <w:tc>
          <w:tcPr>
            <w:tcW w:w="633" w:type="pct"/>
            <w:noWrap/>
          </w:tcPr>
          <w:p w14:paraId="07B4CC40" w14:textId="77777777" w:rsidR="00782FBB" w:rsidRPr="00031D7A" w:rsidRDefault="00782FBB" w:rsidP="00BD46F8">
            <w:pPr>
              <w:pStyle w:val="Tekstwtabeli"/>
              <w:rPr>
                <w:lang w:val="pl-PL" w:eastAsia="pl-PL"/>
              </w:rPr>
            </w:pPr>
            <w:r w:rsidRPr="00031D7A">
              <w:rPr>
                <w:lang w:val="pl-PL" w:eastAsia="pl-PL"/>
              </w:rPr>
              <w:t>149 630 873,83</w:t>
            </w:r>
          </w:p>
        </w:tc>
      </w:tr>
      <w:tr w:rsidR="00782FBB" w:rsidRPr="00031D7A" w14:paraId="72BABFFE" w14:textId="77777777" w:rsidTr="00332DBD">
        <w:trPr>
          <w:trHeight w:val="20"/>
        </w:trPr>
        <w:tc>
          <w:tcPr>
            <w:tcW w:w="1829" w:type="pct"/>
            <w:noWrap/>
            <w:hideMark/>
          </w:tcPr>
          <w:p w14:paraId="7DEA526F" w14:textId="77777777" w:rsidR="00782FBB" w:rsidRPr="00031D7A" w:rsidRDefault="00782FBB" w:rsidP="00BD46F8">
            <w:pPr>
              <w:pStyle w:val="Tekstwtabeli"/>
              <w:rPr>
                <w:lang w:val="pl-PL" w:eastAsia="pl-PL"/>
              </w:rPr>
            </w:pPr>
            <w:r w:rsidRPr="00031D7A">
              <w:rPr>
                <w:lang w:val="pl-PL" w:eastAsia="pl-PL"/>
              </w:rPr>
              <w:t xml:space="preserve">Wydatki  - Transport </w:t>
            </w:r>
          </w:p>
        </w:tc>
        <w:tc>
          <w:tcPr>
            <w:tcW w:w="634" w:type="pct"/>
            <w:noWrap/>
          </w:tcPr>
          <w:p w14:paraId="21697A17" w14:textId="2F6178D3" w:rsidR="00782FBB" w:rsidRPr="00031D7A" w:rsidRDefault="00782FBB" w:rsidP="00BD46F8">
            <w:pPr>
              <w:pStyle w:val="Tekstwtabeli"/>
              <w:rPr>
                <w:lang w:val="pl-PL" w:eastAsia="pl-PL"/>
              </w:rPr>
            </w:pPr>
            <w:r w:rsidRPr="00031D7A">
              <w:rPr>
                <w:lang w:val="pl-PL" w:eastAsia="pl-PL"/>
              </w:rPr>
              <w:t>20 682 410,21</w:t>
            </w:r>
          </w:p>
        </w:tc>
        <w:tc>
          <w:tcPr>
            <w:tcW w:w="634" w:type="pct"/>
            <w:noWrap/>
          </w:tcPr>
          <w:p w14:paraId="667D914E" w14:textId="41075628" w:rsidR="00782FBB" w:rsidRPr="00031D7A" w:rsidRDefault="00782FBB" w:rsidP="00BD46F8">
            <w:pPr>
              <w:pStyle w:val="Tekstwtabeli"/>
              <w:rPr>
                <w:lang w:val="pl-PL" w:eastAsia="pl-PL"/>
              </w:rPr>
            </w:pPr>
            <w:r w:rsidRPr="00031D7A">
              <w:rPr>
                <w:lang w:val="pl-PL" w:eastAsia="pl-PL"/>
              </w:rPr>
              <w:t>13 237 363,42</w:t>
            </w:r>
          </w:p>
        </w:tc>
        <w:tc>
          <w:tcPr>
            <w:tcW w:w="634" w:type="pct"/>
            <w:noWrap/>
          </w:tcPr>
          <w:p w14:paraId="7A3C4C14" w14:textId="7AABB984" w:rsidR="00782FBB" w:rsidRPr="00031D7A" w:rsidRDefault="00782FBB" w:rsidP="00BD46F8">
            <w:pPr>
              <w:pStyle w:val="Tekstwtabeli"/>
              <w:rPr>
                <w:lang w:val="pl-PL" w:eastAsia="pl-PL"/>
              </w:rPr>
            </w:pPr>
            <w:r w:rsidRPr="00031D7A">
              <w:rPr>
                <w:lang w:val="pl-PL" w:eastAsia="pl-PL"/>
              </w:rPr>
              <w:t>6 499 925,89</w:t>
            </w:r>
          </w:p>
        </w:tc>
        <w:tc>
          <w:tcPr>
            <w:tcW w:w="635" w:type="pct"/>
            <w:noWrap/>
          </w:tcPr>
          <w:p w14:paraId="763F86EF" w14:textId="306BAF4E" w:rsidR="00782FBB" w:rsidRPr="00031D7A" w:rsidRDefault="00782FBB" w:rsidP="00BD46F8">
            <w:pPr>
              <w:pStyle w:val="Tekstwtabeli"/>
              <w:rPr>
                <w:lang w:val="pl-PL" w:eastAsia="pl-PL"/>
              </w:rPr>
            </w:pPr>
            <w:r w:rsidRPr="00031D7A">
              <w:rPr>
                <w:lang w:val="pl-PL" w:eastAsia="pl-PL"/>
              </w:rPr>
              <w:t>7 895 300,57</w:t>
            </w:r>
          </w:p>
        </w:tc>
        <w:tc>
          <w:tcPr>
            <w:tcW w:w="633" w:type="pct"/>
            <w:noWrap/>
          </w:tcPr>
          <w:p w14:paraId="7E287FC6" w14:textId="77777777" w:rsidR="00782FBB" w:rsidRPr="00031D7A" w:rsidRDefault="00782FBB" w:rsidP="00BD46F8">
            <w:pPr>
              <w:pStyle w:val="Tekstwtabeli"/>
              <w:rPr>
                <w:lang w:val="pl-PL" w:eastAsia="pl-PL"/>
              </w:rPr>
            </w:pPr>
            <w:r w:rsidRPr="00031D7A">
              <w:rPr>
                <w:lang w:val="pl-PL" w:eastAsia="pl-PL"/>
              </w:rPr>
              <w:t>16 250 774,97</w:t>
            </w:r>
          </w:p>
        </w:tc>
      </w:tr>
      <w:tr w:rsidR="00782FBB" w:rsidRPr="00031D7A" w14:paraId="32A9E81D" w14:textId="77777777" w:rsidTr="00332DBD">
        <w:trPr>
          <w:trHeight w:val="20"/>
        </w:trPr>
        <w:tc>
          <w:tcPr>
            <w:tcW w:w="1829" w:type="pct"/>
            <w:noWrap/>
            <w:hideMark/>
          </w:tcPr>
          <w:p w14:paraId="0164773A" w14:textId="77777777" w:rsidR="00782FBB" w:rsidRPr="00031D7A" w:rsidRDefault="00782FBB" w:rsidP="00BD46F8">
            <w:pPr>
              <w:pStyle w:val="Tekstwtabeli"/>
              <w:rPr>
                <w:lang w:val="pl-PL" w:eastAsia="pl-PL"/>
              </w:rPr>
            </w:pPr>
            <w:r w:rsidRPr="00031D7A">
              <w:rPr>
                <w:lang w:val="pl-PL" w:eastAsia="pl-PL"/>
              </w:rPr>
              <w:t xml:space="preserve">Wydatki - Turystyka </w:t>
            </w:r>
          </w:p>
        </w:tc>
        <w:tc>
          <w:tcPr>
            <w:tcW w:w="634" w:type="pct"/>
            <w:noWrap/>
          </w:tcPr>
          <w:p w14:paraId="063E9A9B" w14:textId="5B06CFDF" w:rsidR="00782FBB" w:rsidRPr="00031D7A" w:rsidRDefault="00782FBB" w:rsidP="00BD46F8">
            <w:pPr>
              <w:pStyle w:val="Tekstwtabeli"/>
              <w:rPr>
                <w:lang w:val="pl-PL" w:eastAsia="pl-PL"/>
              </w:rPr>
            </w:pPr>
            <w:r w:rsidRPr="00031D7A">
              <w:rPr>
                <w:lang w:val="pl-PL" w:eastAsia="pl-PL"/>
              </w:rPr>
              <w:t>28 030,51</w:t>
            </w:r>
          </w:p>
        </w:tc>
        <w:tc>
          <w:tcPr>
            <w:tcW w:w="634" w:type="pct"/>
            <w:noWrap/>
          </w:tcPr>
          <w:p w14:paraId="2ABDD812" w14:textId="51810AAE" w:rsidR="00782FBB" w:rsidRPr="00031D7A" w:rsidRDefault="00782FBB" w:rsidP="00BD46F8">
            <w:pPr>
              <w:pStyle w:val="Tekstwtabeli"/>
              <w:rPr>
                <w:lang w:val="pl-PL" w:eastAsia="pl-PL"/>
              </w:rPr>
            </w:pPr>
            <w:r w:rsidRPr="00031D7A">
              <w:rPr>
                <w:lang w:val="pl-PL" w:eastAsia="pl-PL"/>
              </w:rPr>
              <w:t>12,00</w:t>
            </w:r>
          </w:p>
        </w:tc>
        <w:tc>
          <w:tcPr>
            <w:tcW w:w="634" w:type="pct"/>
            <w:noWrap/>
          </w:tcPr>
          <w:p w14:paraId="5016EC82" w14:textId="088DCFA7" w:rsidR="00782FBB" w:rsidRPr="00031D7A" w:rsidRDefault="00782FBB" w:rsidP="00BD46F8">
            <w:pPr>
              <w:pStyle w:val="Tekstwtabeli"/>
              <w:rPr>
                <w:lang w:val="pl-PL" w:eastAsia="pl-PL"/>
              </w:rPr>
            </w:pPr>
            <w:r w:rsidRPr="00031D7A">
              <w:rPr>
                <w:lang w:val="pl-PL" w:eastAsia="pl-PL"/>
              </w:rPr>
              <w:t>173 983,14</w:t>
            </w:r>
          </w:p>
        </w:tc>
        <w:tc>
          <w:tcPr>
            <w:tcW w:w="635" w:type="pct"/>
            <w:noWrap/>
          </w:tcPr>
          <w:p w14:paraId="1A7C1A19" w14:textId="77777777" w:rsidR="00782FBB" w:rsidRPr="00031D7A" w:rsidRDefault="00782FBB" w:rsidP="00BD46F8">
            <w:pPr>
              <w:pStyle w:val="Tekstwtabeli"/>
              <w:rPr>
                <w:lang w:val="pl-PL" w:eastAsia="pl-PL"/>
              </w:rPr>
            </w:pPr>
            <w:r w:rsidRPr="00031D7A">
              <w:rPr>
                <w:lang w:val="pl-PL" w:eastAsia="pl-PL"/>
              </w:rPr>
              <w:t>6 642,00</w:t>
            </w:r>
            <w:r w:rsidRPr="00031D7A">
              <w:rPr>
                <w:lang w:val="pl-PL" w:eastAsia="pl-PL"/>
              </w:rPr>
              <w:tab/>
            </w:r>
          </w:p>
        </w:tc>
        <w:tc>
          <w:tcPr>
            <w:tcW w:w="633" w:type="pct"/>
            <w:noWrap/>
          </w:tcPr>
          <w:p w14:paraId="2601EB3A" w14:textId="77777777" w:rsidR="00782FBB" w:rsidRPr="00031D7A" w:rsidRDefault="00782FBB" w:rsidP="00BD46F8">
            <w:pPr>
              <w:pStyle w:val="Tekstwtabeli"/>
              <w:rPr>
                <w:lang w:val="pl-PL" w:eastAsia="pl-PL"/>
              </w:rPr>
            </w:pPr>
            <w:r w:rsidRPr="00031D7A">
              <w:rPr>
                <w:lang w:val="pl-PL" w:eastAsia="pl-PL"/>
              </w:rPr>
              <w:t>16 641,90</w:t>
            </w:r>
          </w:p>
        </w:tc>
      </w:tr>
      <w:tr w:rsidR="00782FBB" w:rsidRPr="00031D7A" w14:paraId="1B5D7842" w14:textId="77777777" w:rsidTr="00332DBD">
        <w:trPr>
          <w:trHeight w:val="20"/>
        </w:trPr>
        <w:tc>
          <w:tcPr>
            <w:tcW w:w="1829" w:type="pct"/>
            <w:noWrap/>
            <w:hideMark/>
          </w:tcPr>
          <w:p w14:paraId="3B3A646C" w14:textId="77777777" w:rsidR="00782FBB" w:rsidRPr="00031D7A" w:rsidRDefault="00782FBB" w:rsidP="00BD46F8">
            <w:pPr>
              <w:pStyle w:val="Tekstwtabeli"/>
              <w:rPr>
                <w:lang w:val="pl-PL" w:eastAsia="pl-PL"/>
              </w:rPr>
            </w:pPr>
            <w:r w:rsidRPr="00031D7A">
              <w:rPr>
                <w:lang w:val="pl-PL" w:eastAsia="pl-PL"/>
              </w:rPr>
              <w:t xml:space="preserve">Wydatki - Gospodarka mieszkaniowa </w:t>
            </w:r>
          </w:p>
        </w:tc>
        <w:tc>
          <w:tcPr>
            <w:tcW w:w="634" w:type="pct"/>
            <w:noWrap/>
          </w:tcPr>
          <w:p w14:paraId="4A2B4C70" w14:textId="348ACD79" w:rsidR="00782FBB" w:rsidRPr="00031D7A" w:rsidRDefault="00782FBB" w:rsidP="00BD46F8">
            <w:pPr>
              <w:pStyle w:val="Tekstwtabeli"/>
              <w:rPr>
                <w:lang w:val="pl-PL" w:eastAsia="pl-PL"/>
              </w:rPr>
            </w:pPr>
            <w:r w:rsidRPr="00031D7A">
              <w:rPr>
                <w:lang w:val="pl-PL" w:eastAsia="pl-PL"/>
              </w:rPr>
              <w:t>889 977,67</w:t>
            </w:r>
          </w:p>
        </w:tc>
        <w:tc>
          <w:tcPr>
            <w:tcW w:w="634" w:type="pct"/>
            <w:noWrap/>
          </w:tcPr>
          <w:p w14:paraId="7A205048" w14:textId="5E83A05B" w:rsidR="00782FBB" w:rsidRPr="00031D7A" w:rsidRDefault="00782FBB" w:rsidP="00BD46F8">
            <w:pPr>
              <w:pStyle w:val="Tekstwtabeli"/>
              <w:rPr>
                <w:lang w:val="pl-PL" w:eastAsia="pl-PL"/>
              </w:rPr>
            </w:pPr>
            <w:r w:rsidRPr="00031D7A">
              <w:rPr>
                <w:lang w:val="pl-PL" w:eastAsia="pl-PL"/>
              </w:rPr>
              <w:t>969 714,72</w:t>
            </w:r>
          </w:p>
        </w:tc>
        <w:tc>
          <w:tcPr>
            <w:tcW w:w="634" w:type="pct"/>
            <w:noWrap/>
          </w:tcPr>
          <w:p w14:paraId="44B4D411" w14:textId="6CE42C8B" w:rsidR="00782FBB" w:rsidRPr="00031D7A" w:rsidRDefault="00782FBB" w:rsidP="00BD46F8">
            <w:pPr>
              <w:pStyle w:val="Tekstwtabeli"/>
              <w:rPr>
                <w:lang w:val="pl-PL" w:eastAsia="pl-PL"/>
              </w:rPr>
            </w:pPr>
            <w:r w:rsidRPr="00031D7A">
              <w:rPr>
                <w:lang w:val="pl-PL" w:eastAsia="pl-PL"/>
              </w:rPr>
              <w:t>957 124,77</w:t>
            </w:r>
          </w:p>
        </w:tc>
        <w:tc>
          <w:tcPr>
            <w:tcW w:w="635" w:type="pct"/>
            <w:noWrap/>
          </w:tcPr>
          <w:p w14:paraId="68385808" w14:textId="2E311695" w:rsidR="00782FBB" w:rsidRPr="00031D7A" w:rsidRDefault="00782FBB" w:rsidP="00BD46F8">
            <w:pPr>
              <w:pStyle w:val="Tekstwtabeli"/>
              <w:rPr>
                <w:lang w:val="pl-PL" w:eastAsia="pl-PL"/>
              </w:rPr>
            </w:pPr>
            <w:r w:rsidRPr="00031D7A">
              <w:rPr>
                <w:lang w:val="pl-PL" w:eastAsia="pl-PL"/>
              </w:rPr>
              <w:t>1 762 881,81</w:t>
            </w:r>
          </w:p>
        </w:tc>
        <w:tc>
          <w:tcPr>
            <w:tcW w:w="633" w:type="pct"/>
            <w:noWrap/>
          </w:tcPr>
          <w:p w14:paraId="54960C2A" w14:textId="77777777" w:rsidR="00782FBB" w:rsidRPr="00031D7A" w:rsidRDefault="00782FBB" w:rsidP="00BD46F8">
            <w:pPr>
              <w:pStyle w:val="Tekstwtabeli"/>
              <w:rPr>
                <w:lang w:val="pl-PL" w:eastAsia="pl-PL"/>
              </w:rPr>
            </w:pPr>
            <w:r w:rsidRPr="00031D7A">
              <w:rPr>
                <w:lang w:val="pl-PL" w:eastAsia="pl-PL"/>
              </w:rPr>
              <w:t>1 847 731,78</w:t>
            </w:r>
          </w:p>
        </w:tc>
      </w:tr>
      <w:tr w:rsidR="00782FBB" w:rsidRPr="00031D7A" w14:paraId="4AE671AE" w14:textId="77777777" w:rsidTr="00332DBD">
        <w:trPr>
          <w:trHeight w:val="20"/>
        </w:trPr>
        <w:tc>
          <w:tcPr>
            <w:tcW w:w="1829" w:type="pct"/>
            <w:noWrap/>
            <w:hideMark/>
          </w:tcPr>
          <w:p w14:paraId="6BDB3D03" w14:textId="77777777" w:rsidR="00782FBB" w:rsidRPr="00031D7A" w:rsidRDefault="00782FBB" w:rsidP="00BD46F8">
            <w:pPr>
              <w:pStyle w:val="Tekstwtabeli"/>
              <w:rPr>
                <w:lang w:val="pl-PL" w:eastAsia="pl-PL"/>
              </w:rPr>
            </w:pPr>
            <w:r w:rsidRPr="00031D7A">
              <w:rPr>
                <w:lang w:val="pl-PL" w:eastAsia="pl-PL"/>
              </w:rPr>
              <w:t xml:space="preserve">Wydatki - Administracja publiczna </w:t>
            </w:r>
          </w:p>
        </w:tc>
        <w:tc>
          <w:tcPr>
            <w:tcW w:w="634" w:type="pct"/>
            <w:noWrap/>
          </w:tcPr>
          <w:p w14:paraId="54C08F67" w14:textId="4BF9679C" w:rsidR="00782FBB" w:rsidRPr="00031D7A" w:rsidRDefault="00782FBB" w:rsidP="00BD46F8">
            <w:pPr>
              <w:pStyle w:val="Tekstwtabeli"/>
              <w:rPr>
                <w:lang w:val="pl-PL" w:eastAsia="pl-PL"/>
              </w:rPr>
            </w:pPr>
            <w:r w:rsidRPr="00031D7A">
              <w:rPr>
                <w:lang w:val="pl-PL" w:eastAsia="pl-PL"/>
              </w:rPr>
              <w:t>8 453 281,97</w:t>
            </w:r>
          </w:p>
        </w:tc>
        <w:tc>
          <w:tcPr>
            <w:tcW w:w="634" w:type="pct"/>
            <w:noWrap/>
          </w:tcPr>
          <w:p w14:paraId="7A4A513C" w14:textId="4363F696" w:rsidR="00782FBB" w:rsidRPr="00031D7A" w:rsidRDefault="00782FBB" w:rsidP="00BD46F8">
            <w:pPr>
              <w:pStyle w:val="Tekstwtabeli"/>
              <w:rPr>
                <w:lang w:val="pl-PL" w:eastAsia="pl-PL"/>
              </w:rPr>
            </w:pPr>
            <w:r w:rsidRPr="00031D7A">
              <w:rPr>
                <w:lang w:val="pl-PL" w:eastAsia="pl-PL"/>
              </w:rPr>
              <w:t>8 674 586,62</w:t>
            </w:r>
          </w:p>
        </w:tc>
        <w:tc>
          <w:tcPr>
            <w:tcW w:w="634" w:type="pct"/>
            <w:noWrap/>
          </w:tcPr>
          <w:p w14:paraId="101B5D71" w14:textId="221DD0E9" w:rsidR="00782FBB" w:rsidRPr="00031D7A" w:rsidRDefault="00782FBB" w:rsidP="00BD46F8">
            <w:pPr>
              <w:pStyle w:val="Tekstwtabeli"/>
              <w:rPr>
                <w:lang w:val="pl-PL" w:eastAsia="pl-PL"/>
              </w:rPr>
            </w:pPr>
            <w:r w:rsidRPr="00031D7A">
              <w:rPr>
                <w:lang w:val="pl-PL" w:eastAsia="pl-PL"/>
              </w:rPr>
              <w:t>9 166 253,53</w:t>
            </w:r>
          </w:p>
        </w:tc>
        <w:tc>
          <w:tcPr>
            <w:tcW w:w="635" w:type="pct"/>
            <w:noWrap/>
          </w:tcPr>
          <w:p w14:paraId="04DC683C" w14:textId="2C3C2467" w:rsidR="00782FBB" w:rsidRPr="00031D7A" w:rsidRDefault="00782FBB" w:rsidP="00BD46F8">
            <w:pPr>
              <w:pStyle w:val="Tekstwtabeli"/>
              <w:rPr>
                <w:lang w:val="pl-PL" w:eastAsia="pl-PL"/>
              </w:rPr>
            </w:pPr>
            <w:r w:rsidRPr="00031D7A">
              <w:rPr>
                <w:lang w:val="pl-PL" w:eastAsia="pl-PL"/>
              </w:rPr>
              <w:t>10 607 825,87</w:t>
            </w:r>
          </w:p>
        </w:tc>
        <w:tc>
          <w:tcPr>
            <w:tcW w:w="633" w:type="pct"/>
            <w:noWrap/>
          </w:tcPr>
          <w:p w14:paraId="16977168" w14:textId="77777777" w:rsidR="00782FBB" w:rsidRPr="00031D7A" w:rsidRDefault="00782FBB" w:rsidP="00BD46F8">
            <w:pPr>
              <w:pStyle w:val="Tekstwtabeli"/>
              <w:rPr>
                <w:lang w:val="pl-PL" w:eastAsia="pl-PL"/>
              </w:rPr>
            </w:pPr>
            <w:r w:rsidRPr="00031D7A">
              <w:rPr>
                <w:lang w:val="pl-PL" w:eastAsia="pl-PL"/>
              </w:rPr>
              <w:t>13 034 639,74</w:t>
            </w:r>
          </w:p>
        </w:tc>
      </w:tr>
      <w:tr w:rsidR="00782FBB" w:rsidRPr="00031D7A" w14:paraId="4BAC43AF" w14:textId="77777777" w:rsidTr="00332DBD">
        <w:trPr>
          <w:trHeight w:val="20"/>
        </w:trPr>
        <w:tc>
          <w:tcPr>
            <w:tcW w:w="1829" w:type="pct"/>
            <w:noWrap/>
            <w:hideMark/>
          </w:tcPr>
          <w:p w14:paraId="05A40452" w14:textId="77777777" w:rsidR="00782FBB" w:rsidRPr="00031D7A" w:rsidRDefault="00782FBB" w:rsidP="00BD46F8">
            <w:pPr>
              <w:pStyle w:val="Tekstwtabeli"/>
              <w:rPr>
                <w:lang w:val="pl-PL" w:eastAsia="pl-PL"/>
              </w:rPr>
            </w:pPr>
            <w:r w:rsidRPr="00031D7A">
              <w:rPr>
                <w:lang w:val="pl-PL" w:eastAsia="pl-PL"/>
              </w:rPr>
              <w:t xml:space="preserve">Wydatki - Bezpieczeństwo publiczne </w:t>
            </w:r>
          </w:p>
        </w:tc>
        <w:tc>
          <w:tcPr>
            <w:tcW w:w="634" w:type="pct"/>
            <w:noWrap/>
          </w:tcPr>
          <w:p w14:paraId="004664AE" w14:textId="5997557F" w:rsidR="00782FBB" w:rsidRPr="00031D7A" w:rsidRDefault="00782FBB" w:rsidP="00BD46F8">
            <w:pPr>
              <w:pStyle w:val="Tekstwtabeli"/>
              <w:rPr>
                <w:lang w:val="pl-PL" w:eastAsia="pl-PL"/>
              </w:rPr>
            </w:pPr>
            <w:r w:rsidRPr="00031D7A">
              <w:rPr>
                <w:lang w:val="pl-PL" w:eastAsia="pl-PL"/>
              </w:rPr>
              <w:t>431 574,79</w:t>
            </w:r>
          </w:p>
        </w:tc>
        <w:tc>
          <w:tcPr>
            <w:tcW w:w="634" w:type="pct"/>
            <w:noWrap/>
          </w:tcPr>
          <w:p w14:paraId="2791251B" w14:textId="6CF7A5D1" w:rsidR="00782FBB" w:rsidRPr="00031D7A" w:rsidRDefault="00782FBB" w:rsidP="00BD46F8">
            <w:pPr>
              <w:pStyle w:val="Tekstwtabeli"/>
              <w:rPr>
                <w:lang w:val="pl-PL" w:eastAsia="pl-PL"/>
              </w:rPr>
            </w:pPr>
            <w:r w:rsidRPr="00031D7A">
              <w:rPr>
                <w:lang w:val="pl-PL" w:eastAsia="pl-PL"/>
              </w:rPr>
              <w:t>459 455,62</w:t>
            </w:r>
          </w:p>
        </w:tc>
        <w:tc>
          <w:tcPr>
            <w:tcW w:w="634" w:type="pct"/>
            <w:noWrap/>
          </w:tcPr>
          <w:p w14:paraId="064931A3" w14:textId="27E1F26C" w:rsidR="00782FBB" w:rsidRPr="00031D7A" w:rsidRDefault="00782FBB" w:rsidP="00BD46F8">
            <w:pPr>
              <w:pStyle w:val="Tekstwtabeli"/>
              <w:rPr>
                <w:lang w:val="pl-PL" w:eastAsia="pl-PL"/>
              </w:rPr>
            </w:pPr>
            <w:r w:rsidRPr="00031D7A">
              <w:rPr>
                <w:lang w:val="pl-PL" w:eastAsia="pl-PL"/>
              </w:rPr>
              <w:t>460 084,45</w:t>
            </w:r>
          </w:p>
        </w:tc>
        <w:tc>
          <w:tcPr>
            <w:tcW w:w="635" w:type="pct"/>
            <w:noWrap/>
          </w:tcPr>
          <w:p w14:paraId="4101FE40" w14:textId="1A4D47D5" w:rsidR="00782FBB" w:rsidRPr="00031D7A" w:rsidRDefault="00782FBB" w:rsidP="00BD46F8">
            <w:pPr>
              <w:pStyle w:val="Tekstwtabeli"/>
              <w:rPr>
                <w:lang w:val="pl-PL" w:eastAsia="pl-PL"/>
              </w:rPr>
            </w:pPr>
            <w:r w:rsidRPr="00031D7A">
              <w:rPr>
                <w:lang w:val="pl-PL" w:eastAsia="pl-PL"/>
              </w:rPr>
              <w:t>590 731,69</w:t>
            </w:r>
          </w:p>
        </w:tc>
        <w:tc>
          <w:tcPr>
            <w:tcW w:w="633" w:type="pct"/>
            <w:noWrap/>
          </w:tcPr>
          <w:p w14:paraId="0483B465" w14:textId="77777777" w:rsidR="00782FBB" w:rsidRPr="00031D7A" w:rsidRDefault="00782FBB" w:rsidP="00BD46F8">
            <w:pPr>
              <w:pStyle w:val="Tekstwtabeli"/>
              <w:rPr>
                <w:lang w:val="pl-PL" w:eastAsia="pl-PL"/>
              </w:rPr>
            </w:pPr>
            <w:r w:rsidRPr="00031D7A">
              <w:rPr>
                <w:lang w:val="pl-PL" w:eastAsia="pl-PL"/>
              </w:rPr>
              <w:t>810 505,41</w:t>
            </w:r>
          </w:p>
        </w:tc>
      </w:tr>
      <w:tr w:rsidR="00782FBB" w:rsidRPr="00031D7A" w14:paraId="46D7D4F3" w14:textId="77777777" w:rsidTr="00332DBD">
        <w:trPr>
          <w:trHeight w:val="20"/>
        </w:trPr>
        <w:tc>
          <w:tcPr>
            <w:tcW w:w="1829" w:type="pct"/>
            <w:noWrap/>
            <w:hideMark/>
          </w:tcPr>
          <w:p w14:paraId="2AAD64DF" w14:textId="77777777" w:rsidR="00782FBB" w:rsidRPr="00031D7A" w:rsidRDefault="00782FBB" w:rsidP="00BD46F8">
            <w:pPr>
              <w:pStyle w:val="Tekstwtabeli"/>
              <w:rPr>
                <w:lang w:val="pl-PL" w:eastAsia="pl-PL"/>
              </w:rPr>
            </w:pPr>
            <w:r w:rsidRPr="00031D7A">
              <w:rPr>
                <w:lang w:val="pl-PL" w:eastAsia="pl-PL"/>
              </w:rPr>
              <w:t xml:space="preserve">Wydatki  - Oświata i wychowanie </w:t>
            </w:r>
          </w:p>
        </w:tc>
        <w:tc>
          <w:tcPr>
            <w:tcW w:w="634" w:type="pct"/>
            <w:noWrap/>
          </w:tcPr>
          <w:p w14:paraId="59037FC0" w14:textId="1DB7BEB5" w:rsidR="00782FBB" w:rsidRPr="00031D7A" w:rsidRDefault="00782FBB" w:rsidP="00BD46F8">
            <w:pPr>
              <w:pStyle w:val="Tekstwtabeli"/>
              <w:rPr>
                <w:lang w:val="pl-PL" w:eastAsia="pl-PL"/>
              </w:rPr>
            </w:pPr>
            <w:r w:rsidRPr="00031D7A">
              <w:rPr>
                <w:lang w:val="pl-PL" w:eastAsia="pl-PL"/>
              </w:rPr>
              <w:t>52 995 514,94</w:t>
            </w:r>
          </w:p>
        </w:tc>
        <w:tc>
          <w:tcPr>
            <w:tcW w:w="634" w:type="pct"/>
            <w:noWrap/>
          </w:tcPr>
          <w:p w14:paraId="7648C030" w14:textId="73A12E25" w:rsidR="00782FBB" w:rsidRPr="00031D7A" w:rsidRDefault="00782FBB" w:rsidP="00BD46F8">
            <w:pPr>
              <w:pStyle w:val="Tekstwtabeli"/>
              <w:rPr>
                <w:lang w:val="pl-PL" w:eastAsia="pl-PL"/>
              </w:rPr>
            </w:pPr>
            <w:r w:rsidRPr="00031D7A">
              <w:rPr>
                <w:lang w:val="pl-PL" w:eastAsia="pl-PL"/>
              </w:rPr>
              <w:t>46 041 259,99</w:t>
            </w:r>
          </w:p>
        </w:tc>
        <w:tc>
          <w:tcPr>
            <w:tcW w:w="634" w:type="pct"/>
            <w:noWrap/>
          </w:tcPr>
          <w:p w14:paraId="6001F0AA" w14:textId="7E4493AB" w:rsidR="00782FBB" w:rsidRPr="00031D7A" w:rsidRDefault="00782FBB" w:rsidP="00BD46F8">
            <w:pPr>
              <w:pStyle w:val="Tekstwtabeli"/>
              <w:rPr>
                <w:lang w:val="pl-PL" w:eastAsia="pl-PL"/>
              </w:rPr>
            </w:pPr>
            <w:r w:rsidRPr="00031D7A">
              <w:rPr>
                <w:lang w:val="pl-PL" w:eastAsia="pl-PL"/>
              </w:rPr>
              <w:t>52 314 947,28</w:t>
            </w:r>
          </w:p>
        </w:tc>
        <w:tc>
          <w:tcPr>
            <w:tcW w:w="635" w:type="pct"/>
            <w:noWrap/>
          </w:tcPr>
          <w:p w14:paraId="457A9415" w14:textId="21C963A3" w:rsidR="00782FBB" w:rsidRPr="00031D7A" w:rsidRDefault="00782FBB" w:rsidP="00BD46F8">
            <w:pPr>
              <w:pStyle w:val="Tekstwtabeli"/>
              <w:rPr>
                <w:lang w:val="pl-PL" w:eastAsia="pl-PL"/>
              </w:rPr>
            </w:pPr>
            <w:r w:rsidRPr="00031D7A">
              <w:rPr>
                <w:lang w:val="pl-PL" w:eastAsia="pl-PL"/>
              </w:rPr>
              <w:t>66 606 986,57</w:t>
            </w:r>
          </w:p>
        </w:tc>
        <w:tc>
          <w:tcPr>
            <w:tcW w:w="633" w:type="pct"/>
            <w:noWrap/>
          </w:tcPr>
          <w:p w14:paraId="0A8FB9CE" w14:textId="77777777" w:rsidR="00782FBB" w:rsidRPr="00031D7A" w:rsidRDefault="00782FBB" w:rsidP="00BD46F8">
            <w:pPr>
              <w:pStyle w:val="Tekstwtabeli"/>
              <w:rPr>
                <w:lang w:val="pl-PL" w:eastAsia="pl-PL"/>
              </w:rPr>
            </w:pPr>
            <w:r w:rsidRPr="00031D7A">
              <w:rPr>
                <w:lang w:val="pl-PL" w:eastAsia="pl-PL"/>
              </w:rPr>
              <w:t>66 447 965,73</w:t>
            </w:r>
          </w:p>
        </w:tc>
      </w:tr>
      <w:tr w:rsidR="00782FBB" w:rsidRPr="00031D7A" w14:paraId="1BE2C762" w14:textId="77777777" w:rsidTr="00332DBD">
        <w:trPr>
          <w:trHeight w:val="20"/>
        </w:trPr>
        <w:tc>
          <w:tcPr>
            <w:tcW w:w="1829" w:type="pct"/>
            <w:noWrap/>
            <w:hideMark/>
          </w:tcPr>
          <w:p w14:paraId="61114232" w14:textId="77777777" w:rsidR="00782FBB" w:rsidRPr="00031D7A" w:rsidRDefault="00782FBB" w:rsidP="00BD46F8">
            <w:pPr>
              <w:pStyle w:val="Tekstwtabeli"/>
              <w:rPr>
                <w:lang w:val="pl-PL" w:eastAsia="pl-PL"/>
              </w:rPr>
            </w:pPr>
            <w:r w:rsidRPr="00031D7A">
              <w:rPr>
                <w:lang w:val="pl-PL" w:eastAsia="pl-PL"/>
              </w:rPr>
              <w:t xml:space="preserve">Wydatki  - Ochrona zdrowia </w:t>
            </w:r>
          </w:p>
        </w:tc>
        <w:tc>
          <w:tcPr>
            <w:tcW w:w="634" w:type="pct"/>
            <w:noWrap/>
          </w:tcPr>
          <w:p w14:paraId="6E2562C9" w14:textId="2D1BE9DD" w:rsidR="00782FBB" w:rsidRPr="00031D7A" w:rsidRDefault="00782FBB" w:rsidP="00BD46F8">
            <w:pPr>
              <w:pStyle w:val="Tekstwtabeli"/>
              <w:rPr>
                <w:lang w:val="pl-PL" w:eastAsia="pl-PL"/>
              </w:rPr>
            </w:pPr>
            <w:r w:rsidRPr="00031D7A">
              <w:rPr>
                <w:lang w:val="pl-PL" w:eastAsia="pl-PL"/>
              </w:rPr>
              <w:t>477 367,46</w:t>
            </w:r>
          </w:p>
        </w:tc>
        <w:tc>
          <w:tcPr>
            <w:tcW w:w="634" w:type="pct"/>
            <w:noWrap/>
          </w:tcPr>
          <w:p w14:paraId="2B4BA511" w14:textId="09743EF3" w:rsidR="00782FBB" w:rsidRPr="00031D7A" w:rsidRDefault="00782FBB" w:rsidP="00BD46F8">
            <w:pPr>
              <w:pStyle w:val="Tekstwtabeli"/>
              <w:rPr>
                <w:lang w:val="pl-PL" w:eastAsia="pl-PL"/>
              </w:rPr>
            </w:pPr>
            <w:r w:rsidRPr="00031D7A">
              <w:rPr>
                <w:lang w:val="pl-PL" w:eastAsia="pl-PL"/>
              </w:rPr>
              <w:t>670 862,90</w:t>
            </w:r>
          </w:p>
        </w:tc>
        <w:tc>
          <w:tcPr>
            <w:tcW w:w="634" w:type="pct"/>
            <w:noWrap/>
          </w:tcPr>
          <w:p w14:paraId="10085452" w14:textId="191CBB27" w:rsidR="00782FBB" w:rsidRPr="00031D7A" w:rsidRDefault="00782FBB" w:rsidP="00BD46F8">
            <w:pPr>
              <w:pStyle w:val="Tekstwtabeli"/>
              <w:rPr>
                <w:lang w:val="pl-PL" w:eastAsia="pl-PL"/>
              </w:rPr>
            </w:pPr>
            <w:r w:rsidRPr="00031D7A">
              <w:rPr>
                <w:lang w:val="pl-PL" w:eastAsia="pl-PL"/>
              </w:rPr>
              <w:t>702 843,76</w:t>
            </w:r>
          </w:p>
        </w:tc>
        <w:tc>
          <w:tcPr>
            <w:tcW w:w="635" w:type="pct"/>
            <w:noWrap/>
          </w:tcPr>
          <w:p w14:paraId="2A978AC8" w14:textId="460032F7" w:rsidR="00782FBB" w:rsidRPr="00031D7A" w:rsidRDefault="00782FBB" w:rsidP="00BD46F8">
            <w:pPr>
              <w:pStyle w:val="Tekstwtabeli"/>
              <w:rPr>
                <w:lang w:val="pl-PL" w:eastAsia="pl-PL"/>
              </w:rPr>
            </w:pPr>
            <w:r w:rsidRPr="00031D7A">
              <w:rPr>
                <w:lang w:val="pl-PL" w:eastAsia="pl-PL"/>
              </w:rPr>
              <w:t>877 338,43</w:t>
            </w:r>
          </w:p>
        </w:tc>
        <w:tc>
          <w:tcPr>
            <w:tcW w:w="633" w:type="pct"/>
            <w:noWrap/>
          </w:tcPr>
          <w:p w14:paraId="12B3EEF4" w14:textId="77777777" w:rsidR="00782FBB" w:rsidRPr="00031D7A" w:rsidRDefault="00782FBB" w:rsidP="00BD46F8">
            <w:pPr>
              <w:pStyle w:val="Tekstwtabeli"/>
              <w:rPr>
                <w:lang w:val="pl-PL" w:eastAsia="pl-PL"/>
              </w:rPr>
            </w:pPr>
            <w:r w:rsidRPr="00031D7A">
              <w:rPr>
                <w:lang w:val="pl-PL" w:eastAsia="pl-PL"/>
              </w:rPr>
              <w:t>1 354 167,99</w:t>
            </w:r>
          </w:p>
        </w:tc>
      </w:tr>
      <w:tr w:rsidR="00782FBB" w:rsidRPr="00031D7A" w14:paraId="5DCF4341" w14:textId="77777777" w:rsidTr="00332DBD">
        <w:trPr>
          <w:trHeight w:val="20"/>
        </w:trPr>
        <w:tc>
          <w:tcPr>
            <w:tcW w:w="1829" w:type="pct"/>
            <w:noWrap/>
            <w:hideMark/>
          </w:tcPr>
          <w:p w14:paraId="6607ABAD" w14:textId="77777777" w:rsidR="00782FBB" w:rsidRPr="00031D7A" w:rsidRDefault="00782FBB" w:rsidP="00BD46F8">
            <w:pPr>
              <w:pStyle w:val="Tekstwtabeli"/>
              <w:rPr>
                <w:lang w:val="pl-PL" w:eastAsia="pl-PL"/>
              </w:rPr>
            </w:pPr>
            <w:r w:rsidRPr="00031D7A">
              <w:rPr>
                <w:lang w:val="pl-PL" w:eastAsia="pl-PL"/>
              </w:rPr>
              <w:t xml:space="preserve">Wydatki  - Pomoc społeczna </w:t>
            </w:r>
          </w:p>
        </w:tc>
        <w:tc>
          <w:tcPr>
            <w:tcW w:w="634" w:type="pct"/>
            <w:noWrap/>
          </w:tcPr>
          <w:p w14:paraId="4F520B13" w14:textId="22E7A166" w:rsidR="00782FBB" w:rsidRPr="00031D7A" w:rsidRDefault="00782FBB" w:rsidP="00BD46F8">
            <w:pPr>
              <w:pStyle w:val="Tekstwtabeli"/>
              <w:rPr>
                <w:lang w:val="pl-PL" w:eastAsia="pl-PL"/>
              </w:rPr>
            </w:pPr>
            <w:r w:rsidRPr="00031D7A">
              <w:rPr>
                <w:lang w:val="pl-PL" w:eastAsia="pl-PL"/>
              </w:rPr>
              <w:t>4 167 225,99</w:t>
            </w:r>
          </w:p>
        </w:tc>
        <w:tc>
          <w:tcPr>
            <w:tcW w:w="634" w:type="pct"/>
            <w:noWrap/>
          </w:tcPr>
          <w:p w14:paraId="197FC214" w14:textId="4B9FAD58" w:rsidR="00782FBB" w:rsidRPr="00031D7A" w:rsidRDefault="00782FBB" w:rsidP="00BD46F8">
            <w:pPr>
              <w:pStyle w:val="Tekstwtabeli"/>
              <w:rPr>
                <w:lang w:val="pl-PL" w:eastAsia="pl-PL"/>
              </w:rPr>
            </w:pPr>
            <w:r w:rsidRPr="00031D7A">
              <w:rPr>
                <w:lang w:val="pl-PL" w:eastAsia="pl-PL"/>
              </w:rPr>
              <w:t>4 248 951,42</w:t>
            </w:r>
          </w:p>
        </w:tc>
        <w:tc>
          <w:tcPr>
            <w:tcW w:w="634" w:type="pct"/>
            <w:noWrap/>
          </w:tcPr>
          <w:p w14:paraId="55453B80" w14:textId="57B6C126" w:rsidR="00782FBB" w:rsidRPr="00031D7A" w:rsidRDefault="00782FBB" w:rsidP="00BD46F8">
            <w:pPr>
              <w:pStyle w:val="Tekstwtabeli"/>
              <w:rPr>
                <w:lang w:val="pl-PL" w:eastAsia="pl-PL"/>
              </w:rPr>
            </w:pPr>
            <w:r w:rsidRPr="00031D7A">
              <w:rPr>
                <w:lang w:val="pl-PL" w:eastAsia="pl-PL"/>
              </w:rPr>
              <w:t>4 483 851,50</w:t>
            </w:r>
          </w:p>
        </w:tc>
        <w:tc>
          <w:tcPr>
            <w:tcW w:w="635" w:type="pct"/>
            <w:noWrap/>
          </w:tcPr>
          <w:p w14:paraId="5C088D37" w14:textId="10B003E7" w:rsidR="00782FBB" w:rsidRPr="00031D7A" w:rsidRDefault="00782FBB" w:rsidP="00BD46F8">
            <w:pPr>
              <w:pStyle w:val="Tekstwtabeli"/>
              <w:rPr>
                <w:lang w:val="pl-PL" w:eastAsia="pl-PL"/>
              </w:rPr>
            </w:pPr>
            <w:r w:rsidRPr="00031D7A">
              <w:rPr>
                <w:lang w:val="pl-PL" w:eastAsia="pl-PL"/>
              </w:rPr>
              <w:t>8 461 261,71</w:t>
            </w:r>
          </w:p>
        </w:tc>
        <w:tc>
          <w:tcPr>
            <w:tcW w:w="633" w:type="pct"/>
            <w:noWrap/>
          </w:tcPr>
          <w:p w14:paraId="4F1E7083" w14:textId="77777777" w:rsidR="00782FBB" w:rsidRPr="00031D7A" w:rsidRDefault="00782FBB" w:rsidP="00BD46F8">
            <w:pPr>
              <w:pStyle w:val="Tekstwtabeli"/>
              <w:rPr>
                <w:lang w:val="pl-PL" w:eastAsia="pl-PL"/>
              </w:rPr>
            </w:pPr>
            <w:r w:rsidRPr="00031D7A">
              <w:rPr>
                <w:lang w:val="pl-PL" w:eastAsia="pl-PL"/>
              </w:rPr>
              <w:t>6 487 319,09</w:t>
            </w:r>
          </w:p>
        </w:tc>
      </w:tr>
      <w:tr w:rsidR="00782FBB" w:rsidRPr="00031D7A" w14:paraId="16BBA48D" w14:textId="77777777" w:rsidTr="00332DBD">
        <w:trPr>
          <w:trHeight w:val="20"/>
        </w:trPr>
        <w:tc>
          <w:tcPr>
            <w:tcW w:w="1829" w:type="pct"/>
            <w:noWrap/>
            <w:hideMark/>
          </w:tcPr>
          <w:p w14:paraId="73540381" w14:textId="77777777" w:rsidR="00782FBB" w:rsidRPr="00031D7A" w:rsidRDefault="00782FBB" w:rsidP="00BD46F8">
            <w:pPr>
              <w:pStyle w:val="Tekstwtabeli"/>
              <w:rPr>
                <w:lang w:val="pl-PL" w:eastAsia="pl-PL"/>
              </w:rPr>
            </w:pPr>
            <w:r w:rsidRPr="00031D7A">
              <w:rPr>
                <w:lang w:val="pl-PL" w:eastAsia="pl-PL"/>
              </w:rPr>
              <w:t xml:space="preserve">Wydatki - Gospodarka komunalna i ochrona środowiska </w:t>
            </w:r>
          </w:p>
        </w:tc>
        <w:tc>
          <w:tcPr>
            <w:tcW w:w="634" w:type="pct"/>
            <w:noWrap/>
          </w:tcPr>
          <w:p w14:paraId="79176578" w14:textId="2B277EED" w:rsidR="00782FBB" w:rsidRPr="00031D7A" w:rsidRDefault="00782FBB" w:rsidP="00BD46F8">
            <w:pPr>
              <w:pStyle w:val="Tekstwtabeli"/>
              <w:rPr>
                <w:lang w:val="pl-PL" w:eastAsia="pl-PL"/>
              </w:rPr>
            </w:pPr>
            <w:r w:rsidRPr="00031D7A">
              <w:rPr>
                <w:lang w:val="pl-PL" w:eastAsia="pl-PL"/>
              </w:rPr>
              <w:t>8 109 133,22</w:t>
            </w:r>
          </w:p>
        </w:tc>
        <w:tc>
          <w:tcPr>
            <w:tcW w:w="634" w:type="pct"/>
            <w:noWrap/>
          </w:tcPr>
          <w:p w14:paraId="119CA54E" w14:textId="47C9E43B" w:rsidR="00782FBB" w:rsidRPr="00031D7A" w:rsidRDefault="00782FBB" w:rsidP="00BD46F8">
            <w:pPr>
              <w:pStyle w:val="Tekstwtabeli"/>
              <w:rPr>
                <w:lang w:val="pl-PL" w:eastAsia="pl-PL"/>
              </w:rPr>
            </w:pPr>
            <w:r w:rsidRPr="00031D7A">
              <w:rPr>
                <w:lang w:val="pl-PL" w:eastAsia="pl-PL"/>
              </w:rPr>
              <w:t>11 886 969,70</w:t>
            </w:r>
          </w:p>
        </w:tc>
        <w:tc>
          <w:tcPr>
            <w:tcW w:w="634" w:type="pct"/>
            <w:noWrap/>
          </w:tcPr>
          <w:p w14:paraId="417E6CCA" w14:textId="0B0B9DF0" w:rsidR="00782FBB" w:rsidRPr="00031D7A" w:rsidRDefault="00782FBB" w:rsidP="00BD46F8">
            <w:pPr>
              <w:pStyle w:val="Tekstwtabeli"/>
              <w:rPr>
                <w:lang w:val="pl-PL" w:eastAsia="pl-PL"/>
              </w:rPr>
            </w:pPr>
            <w:r w:rsidRPr="00031D7A">
              <w:rPr>
                <w:lang w:val="pl-PL" w:eastAsia="pl-PL"/>
              </w:rPr>
              <w:t>12 910 571,88</w:t>
            </w:r>
          </w:p>
        </w:tc>
        <w:tc>
          <w:tcPr>
            <w:tcW w:w="635" w:type="pct"/>
            <w:noWrap/>
          </w:tcPr>
          <w:p w14:paraId="2A2057DA" w14:textId="4B92640C" w:rsidR="00782FBB" w:rsidRPr="00031D7A" w:rsidRDefault="00782FBB" w:rsidP="00BD46F8">
            <w:pPr>
              <w:pStyle w:val="Tekstwtabeli"/>
              <w:rPr>
                <w:lang w:val="pl-PL" w:eastAsia="pl-PL"/>
              </w:rPr>
            </w:pPr>
            <w:r w:rsidRPr="00031D7A">
              <w:rPr>
                <w:lang w:val="pl-PL" w:eastAsia="pl-PL"/>
              </w:rPr>
              <w:t>13 670 669,38</w:t>
            </w:r>
          </w:p>
        </w:tc>
        <w:tc>
          <w:tcPr>
            <w:tcW w:w="633" w:type="pct"/>
            <w:noWrap/>
          </w:tcPr>
          <w:p w14:paraId="35D71133" w14:textId="77777777" w:rsidR="00782FBB" w:rsidRPr="00031D7A" w:rsidRDefault="00782FBB" w:rsidP="00BD46F8">
            <w:pPr>
              <w:pStyle w:val="Tekstwtabeli"/>
              <w:rPr>
                <w:lang w:val="pl-PL" w:eastAsia="pl-PL"/>
              </w:rPr>
            </w:pPr>
            <w:r w:rsidRPr="00031D7A">
              <w:rPr>
                <w:lang w:val="pl-PL" w:eastAsia="pl-PL"/>
              </w:rPr>
              <w:t>15 342 016,76</w:t>
            </w:r>
          </w:p>
        </w:tc>
      </w:tr>
      <w:tr w:rsidR="00782FBB" w:rsidRPr="00031D7A" w14:paraId="2FA4C61E" w14:textId="77777777" w:rsidTr="00332DBD">
        <w:trPr>
          <w:trHeight w:val="20"/>
        </w:trPr>
        <w:tc>
          <w:tcPr>
            <w:tcW w:w="1829" w:type="pct"/>
            <w:noWrap/>
            <w:hideMark/>
          </w:tcPr>
          <w:p w14:paraId="37A47297" w14:textId="77777777" w:rsidR="00782FBB" w:rsidRPr="00031D7A" w:rsidRDefault="00782FBB" w:rsidP="00BD46F8">
            <w:pPr>
              <w:pStyle w:val="Tekstwtabeli"/>
              <w:rPr>
                <w:lang w:val="pl-PL" w:eastAsia="pl-PL"/>
              </w:rPr>
            </w:pPr>
            <w:r w:rsidRPr="00031D7A">
              <w:rPr>
                <w:lang w:val="pl-PL" w:eastAsia="pl-PL"/>
              </w:rPr>
              <w:t xml:space="preserve">Wydatki - Kultura i ochrona dziedzictwa narodowego </w:t>
            </w:r>
          </w:p>
        </w:tc>
        <w:tc>
          <w:tcPr>
            <w:tcW w:w="634" w:type="pct"/>
            <w:noWrap/>
          </w:tcPr>
          <w:p w14:paraId="3ACCDBA1" w14:textId="253D1EC5" w:rsidR="00782FBB" w:rsidRPr="00031D7A" w:rsidRDefault="00782FBB" w:rsidP="00BD46F8">
            <w:pPr>
              <w:pStyle w:val="Tekstwtabeli"/>
              <w:rPr>
                <w:lang w:val="pl-PL" w:eastAsia="pl-PL"/>
              </w:rPr>
            </w:pPr>
            <w:r w:rsidRPr="00031D7A">
              <w:rPr>
                <w:lang w:val="pl-PL" w:eastAsia="pl-PL"/>
              </w:rPr>
              <w:t>3 364 859,00</w:t>
            </w:r>
          </w:p>
        </w:tc>
        <w:tc>
          <w:tcPr>
            <w:tcW w:w="634" w:type="pct"/>
            <w:noWrap/>
          </w:tcPr>
          <w:p w14:paraId="601281FC" w14:textId="27458E6A" w:rsidR="00782FBB" w:rsidRPr="00031D7A" w:rsidRDefault="00782FBB" w:rsidP="00BD46F8">
            <w:pPr>
              <w:pStyle w:val="Tekstwtabeli"/>
              <w:rPr>
                <w:lang w:val="pl-PL" w:eastAsia="pl-PL"/>
              </w:rPr>
            </w:pPr>
            <w:r w:rsidRPr="00031D7A">
              <w:rPr>
                <w:lang w:val="pl-PL" w:eastAsia="pl-PL"/>
              </w:rPr>
              <w:t>3 531 554,47</w:t>
            </w:r>
          </w:p>
        </w:tc>
        <w:tc>
          <w:tcPr>
            <w:tcW w:w="634" w:type="pct"/>
            <w:noWrap/>
          </w:tcPr>
          <w:p w14:paraId="411179DD" w14:textId="718B60C0" w:rsidR="00782FBB" w:rsidRPr="00031D7A" w:rsidRDefault="00782FBB" w:rsidP="00BD46F8">
            <w:pPr>
              <w:pStyle w:val="Tekstwtabeli"/>
              <w:rPr>
                <w:lang w:val="pl-PL" w:eastAsia="pl-PL"/>
              </w:rPr>
            </w:pPr>
            <w:r w:rsidRPr="00031D7A">
              <w:rPr>
                <w:lang w:val="pl-PL" w:eastAsia="pl-PL"/>
              </w:rPr>
              <w:t>2 191 367,84</w:t>
            </w:r>
          </w:p>
        </w:tc>
        <w:tc>
          <w:tcPr>
            <w:tcW w:w="635" w:type="pct"/>
            <w:noWrap/>
          </w:tcPr>
          <w:p w14:paraId="567CDA8A" w14:textId="4A1503DD" w:rsidR="00782FBB" w:rsidRPr="00031D7A" w:rsidRDefault="00782FBB" w:rsidP="00BD46F8">
            <w:pPr>
              <w:pStyle w:val="Tekstwtabeli"/>
              <w:rPr>
                <w:lang w:val="pl-PL" w:eastAsia="pl-PL"/>
              </w:rPr>
            </w:pPr>
            <w:r w:rsidRPr="00031D7A">
              <w:rPr>
                <w:lang w:val="pl-PL" w:eastAsia="pl-PL"/>
              </w:rPr>
              <w:t>2 506 727,00</w:t>
            </w:r>
          </w:p>
        </w:tc>
        <w:tc>
          <w:tcPr>
            <w:tcW w:w="633" w:type="pct"/>
            <w:noWrap/>
          </w:tcPr>
          <w:p w14:paraId="0ED8D65F" w14:textId="77777777" w:rsidR="00782FBB" w:rsidRPr="00031D7A" w:rsidRDefault="00782FBB" w:rsidP="00BD46F8">
            <w:pPr>
              <w:pStyle w:val="Tekstwtabeli"/>
              <w:rPr>
                <w:lang w:val="pl-PL" w:eastAsia="pl-PL"/>
              </w:rPr>
            </w:pPr>
            <w:r w:rsidRPr="00031D7A">
              <w:rPr>
                <w:lang w:val="pl-PL" w:eastAsia="pl-PL"/>
              </w:rPr>
              <w:t>6 293 355,63</w:t>
            </w:r>
          </w:p>
        </w:tc>
      </w:tr>
      <w:tr w:rsidR="00782FBB" w:rsidRPr="00031D7A" w14:paraId="015B077A" w14:textId="77777777" w:rsidTr="00332DBD">
        <w:trPr>
          <w:trHeight w:val="20"/>
        </w:trPr>
        <w:tc>
          <w:tcPr>
            <w:tcW w:w="1829" w:type="pct"/>
            <w:noWrap/>
            <w:hideMark/>
          </w:tcPr>
          <w:p w14:paraId="5F512AF0" w14:textId="77777777" w:rsidR="00782FBB" w:rsidRPr="00031D7A" w:rsidRDefault="00782FBB" w:rsidP="00BD46F8">
            <w:pPr>
              <w:pStyle w:val="Tekstwtabeli"/>
              <w:rPr>
                <w:lang w:val="pl-PL" w:eastAsia="pl-PL"/>
              </w:rPr>
            </w:pPr>
            <w:r w:rsidRPr="00031D7A">
              <w:rPr>
                <w:lang w:val="pl-PL" w:eastAsia="pl-PL"/>
              </w:rPr>
              <w:t xml:space="preserve">Wydatki - Kultura fizyczna </w:t>
            </w:r>
          </w:p>
        </w:tc>
        <w:tc>
          <w:tcPr>
            <w:tcW w:w="634" w:type="pct"/>
            <w:noWrap/>
          </w:tcPr>
          <w:p w14:paraId="47E92250" w14:textId="34D228C9" w:rsidR="00782FBB" w:rsidRPr="00031D7A" w:rsidRDefault="00782FBB" w:rsidP="00BD46F8">
            <w:pPr>
              <w:pStyle w:val="Tekstwtabeli"/>
              <w:rPr>
                <w:lang w:val="pl-PL" w:eastAsia="pl-PL"/>
              </w:rPr>
            </w:pPr>
            <w:r w:rsidRPr="00031D7A">
              <w:rPr>
                <w:lang w:val="pl-PL" w:eastAsia="pl-PL"/>
              </w:rPr>
              <w:t>2 356 276,78</w:t>
            </w:r>
          </w:p>
        </w:tc>
        <w:tc>
          <w:tcPr>
            <w:tcW w:w="634" w:type="pct"/>
            <w:noWrap/>
          </w:tcPr>
          <w:p w14:paraId="55D62AD5" w14:textId="32755053" w:rsidR="00782FBB" w:rsidRPr="00031D7A" w:rsidRDefault="00782FBB" w:rsidP="00BD46F8">
            <w:pPr>
              <w:pStyle w:val="Tekstwtabeli"/>
              <w:rPr>
                <w:lang w:val="pl-PL" w:eastAsia="pl-PL"/>
              </w:rPr>
            </w:pPr>
            <w:r w:rsidRPr="00031D7A">
              <w:rPr>
                <w:lang w:val="pl-PL" w:eastAsia="pl-PL"/>
              </w:rPr>
              <w:t>1 488 931,67</w:t>
            </w:r>
          </w:p>
        </w:tc>
        <w:tc>
          <w:tcPr>
            <w:tcW w:w="634" w:type="pct"/>
            <w:noWrap/>
          </w:tcPr>
          <w:p w14:paraId="14360A11" w14:textId="398D01D0" w:rsidR="00782FBB" w:rsidRPr="00031D7A" w:rsidRDefault="00782FBB" w:rsidP="00BD46F8">
            <w:pPr>
              <w:pStyle w:val="Tekstwtabeli"/>
              <w:rPr>
                <w:lang w:val="pl-PL" w:eastAsia="pl-PL"/>
              </w:rPr>
            </w:pPr>
            <w:r w:rsidRPr="00031D7A">
              <w:rPr>
                <w:lang w:val="pl-PL" w:eastAsia="pl-PL"/>
              </w:rPr>
              <w:t>2 002 506,71</w:t>
            </w:r>
          </w:p>
        </w:tc>
        <w:tc>
          <w:tcPr>
            <w:tcW w:w="635" w:type="pct"/>
            <w:noWrap/>
          </w:tcPr>
          <w:p w14:paraId="782CFC19" w14:textId="23421785" w:rsidR="00782FBB" w:rsidRPr="00031D7A" w:rsidRDefault="00782FBB" w:rsidP="00BD46F8">
            <w:pPr>
              <w:pStyle w:val="Tekstwtabeli"/>
              <w:rPr>
                <w:lang w:val="pl-PL" w:eastAsia="pl-PL"/>
              </w:rPr>
            </w:pPr>
            <w:r w:rsidRPr="00031D7A">
              <w:rPr>
                <w:lang w:val="pl-PL" w:eastAsia="pl-PL"/>
              </w:rPr>
              <w:t>2 104 368,23</w:t>
            </w:r>
          </w:p>
        </w:tc>
        <w:tc>
          <w:tcPr>
            <w:tcW w:w="633" w:type="pct"/>
            <w:noWrap/>
          </w:tcPr>
          <w:p w14:paraId="70D047AF" w14:textId="77777777" w:rsidR="00782FBB" w:rsidRPr="00031D7A" w:rsidRDefault="00782FBB" w:rsidP="00BD46F8">
            <w:pPr>
              <w:pStyle w:val="Tekstwtabeli"/>
              <w:rPr>
                <w:lang w:val="pl-PL" w:eastAsia="pl-PL"/>
              </w:rPr>
            </w:pPr>
            <w:r w:rsidRPr="00031D7A">
              <w:rPr>
                <w:lang w:val="pl-PL" w:eastAsia="pl-PL"/>
              </w:rPr>
              <w:t>2 887 423,14</w:t>
            </w:r>
          </w:p>
        </w:tc>
      </w:tr>
    </w:tbl>
    <w:p w14:paraId="0E34FC0F" w14:textId="35E0F06E" w:rsidR="00782FBB" w:rsidRPr="00031D7A" w:rsidRDefault="00332DBD" w:rsidP="00BD46F8">
      <w:pPr>
        <w:pStyle w:val="rdo"/>
      </w:pPr>
      <w:r w:rsidRPr="00031D7A">
        <w:t>Źródło danych. BDL</w:t>
      </w:r>
    </w:p>
    <w:p w14:paraId="673DA0D4" w14:textId="77777777" w:rsidR="00332DBD" w:rsidRPr="00031D7A" w:rsidRDefault="00332DBD" w:rsidP="00BD46F8"/>
    <w:p w14:paraId="21B6882E" w14:textId="77777777" w:rsidR="00782FBB" w:rsidRPr="00031D7A" w:rsidRDefault="00782FBB" w:rsidP="00BD46F8">
      <w:pPr>
        <w:sectPr w:rsidR="00782FBB" w:rsidRPr="00031D7A" w:rsidSect="00782FBB">
          <w:pgSz w:w="16838" w:h="11906" w:orient="landscape"/>
          <w:pgMar w:top="1417" w:right="1417" w:bottom="1417" w:left="1417" w:header="708" w:footer="708" w:gutter="0"/>
          <w:cols w:space="708"/>
          <w:titlePg/>
          <w:docGrid w:linePitch="360"/>
        </w:sectPr>
      </w:pPr>
    </w:p>
    <w:p w14:paraId="440987BB" w14:textId="77777777" w:rsidR="00DB7415" w:rsidRPr="00031D7A" w:rsidRDefault="00DB7415" w:rsidP="00DB7415">
      <w:r w:rsidRPr="00031D7A">
        <w:lastRenderedPageBreak/>
        <w:t>Obecnie Reda realizuje projekt pn. OPRACOWANIE MIEJSKIEGO PLANU ADAPTACJI DO ZMIAN KLIMATU DLA GMINY MIASTO REDA, który został dofinansowany z programu Fundusze Europejskie na</w:t>
      </w:r>
      <w:r>
        <w:t> </w:t>
      </w:r>
      <w:r w:rsidRPr="00031D7A">
        <w:t xml:space="preserve">Infrastrukturę, Klimat, Środowisko 2021-2027, działanie FENX.02.04 Adaptacja do zmian klimatu, zapobieganie klęskom i katastrofom. Umowa o dofinansowanie nr FENX.02.04-IW.01-0004/23. Niniejsza diagnoza jest jednym z etapów realizacji tego projektu. </w:t>
      </w:r>
    </w:p>
    <w:p w14:paraId="06D73B5F" w14:textId="1A6F3D9D" w:rsidR="00BF696D" w:rsidRPr="00031D7A" w:rsidRDefault="00332DBD" w:rsidP="00BD46F8">
      <w:r w:rsidRPr="00031D7A">
        <w:t>Z punktu widzeni</w:t>
      </w:r>
      <w:r w:rsidR="0006317C" w:rsidRPr="00031D7A">
        <w:t>a</w:t>
      </w:r>
      <w:r w:rsidRPr="00031D7A">
        <w:t xml:space="preserve"> adaptacji do zmian klimatu szczególnie ważne są </w:t>
      </w:r>
      <w:r w:rsidRPr="00031D7A">
        <w:rPr>
          <w:rFonts w:cstheme="minorHAnsi"/>
        </w:rPr>
        <w:t>m</w:t>
      </w:r>
      <w:r w:rsidR="00BF696D" w:rsidRPr="00031D7A">
        <w:rPr>
          <w:rFonts w:cstheme="minorHAnsi"/>
        </w:rPr>
        <w:t>iejskie inwestycje w zakresie gospodarki wodnej</w:t>
      </w:r>
      <w:r w:rsidRPr="00031D7A">
        <w:rPr>
          <w:rFonts w:cstheme="minorHAnsi"/>
        </w:rPr>
        <w:t xml:space="preserve">. </w:t>
      </w:r>
      <w:bookmarkStart w:id="124" w:name="_Hlk173837520"/>
      <w:r w:rsidR="00BF696D" w:rsidRPr="00031D7A">
        <w:t>Jednym z kierunków działań inwestycyjnych, wyznaczonych w Strategii Rozwoju Gminy Miasto Reda do roku 2030 jest budowa i modernizacja sieci kanalizacji sanitarnej i deszczowej oraz rozwój systemów retencji wód opadowych (Cel operacyjny: Ochrona środowiska naturalnego i</w:t>
      </w:r>
      <w:r w:rsidR="000328C8" w:rsidRPr="00031D7A">
        <w:t> </w:t>
      </w:r>
      <w:r w:rsidR="00BF696D" w:rsidRPr="00031D7A">
        <w:t xml:space="preserve">adaptacja do zmian klimatu). Realizacja założonych celów zapewniana jest przez finalizację wielu przedsięwzięć w zakresie budowy i modernizacji systemów gospodarki wodno-ściekowej na terenie </w:t>
      </w:r>
      <w:r w:rsidR="000C3183">
        <w:t>Miast</w:t>
      </w:r>
      <w:r w:rsidR="00BF696D" w:rsidRPr="00031D7A">
        <w:t xml:space="preserve">a. </w:t>
      </w:r>
      <w:bookmarkEnd w:id="124"/>
      <w:r w:rsidR="007D4D1C" w:rsidRPr="00031D7A">
        <w:t>Przykładowe</w:t>
      </w:r>
      <w:r w:rsidR="009D7789" w:rsidRPr="00031D7A">
        <w:t xml:space="preserve"> </w:t>
      </w:r>
      <w:r w:rsidR="00BF696D" w:rsidRPr="00031D7A">
        <w:t>inwestycje z ostatnich lat przedstawiono poniżej:</w:t>
      </w:r>
    </w:p>
    <w:p w14:paraId="0A0D6091" w14:textId="77777777" w:rsidR="00BF696D" w:rsidRPr="00031D7A" w:rsidRDefault="00BF696D" w:rsidP="00B978BC">
      <w:pPr>
        <w:pStyle w:val="Akapitzlist"/>
        <w:numPr>
          <w:ilvl w:val="0"/>
          <w:numId w:val="25"/>
        </w:numPr>
        <w:spacing w:before="0"/>
        <w:ind w:left="714" w:hanging="357"/>
      </w:pPr>
      <w:r w:rsidRPr="00031D7A">
        <w:t>realizacja zadania inwestycyjnego „Budowa sieci kanalizacji sanitarnej i sieci wodociągowej w Redzie I i II” (2015 r.),</w:t>
      </w:r>
    </w:p>
    <w:p w14:paraId="3E3E3EDE" w14:textId="77777777" w:rsidR="00BF696D" w:rsidRPr="00031D7A" w:rsidRDefault="00BF696D" w:rsidP="00B978BC">
      <w:pPr>
        <w:pStyle w:val="Akapitzlist"/>
        <w:numPr>
          <w:ilvl w:val="0"/>
          <w:numId w:val="25"/>
        </w:numPr>
      </w:pPr>
      <w:r w:rsidRPr="00031D7A">
        <w:t>realizacja zadania inwestycyjnego: „Przebudowa ulicy Podleśnej w miejscowości Reda (Etap I) polegająca na przebudowie drogi, przebudowie sieci wodociągowej, budowie kanalizacji deszczowej bez zbiornika retencyjnego” (2017 r.),</w:t>
      </w:r>
    </w:p>
    <w:p w14:paraId="74FE9A38" w14:textId="77777777" w:rsidR="00BF696D" w:rsidRPr="00031D7A" w:rsidRDefault="00BF696D" w:rsidP="00B978BC">
      <w:pPr>
        <w:pStyle w:val="Akapitzlist"/>
        <w:numPr>
          <w:ilvl w:val="0"/>
          <w:numId w:val="25"/>
        </w:numPr>
      </w:pPr>
      <w:r w:rsidRPr="00031D7A">
        <w:t xml:space="preserve">przebudowa ul. Kasztanowej (2018 r.) - polegająca na przebudowie ok. 300 m drogi, budowie kanalizacji deszczowej, chodnika i ścieżki rowerowej, </w:t>
      </w:r>
    </w:p>
    <w:p w14:paraId="666F52CC" w14:textId="77777777" w:rsidR="00BF696D" w:rsidRPr="00031D7A" w:rsidRDefault="00BF696D" w:rsidP="00B978BC">
      <w:pPr>
        <w:pStyle w:val="Akapitzlist"/>
        <w:numPr>
          <w:ilvl w:val="0"/>
          <w:numId w:val="25"/>
        </w:numPr>
      </w:pPr>
      <w:r w:rsidRPr="00031D7A">
        <w:t>budowa odwodnienia liniowego oraz studni chłonnych w ul. Drużynowej (2018 r.),</w:t>
      </w:r>
    </w:p>
    <w:p w14:paraId="57C85112" w14:textId="77777777" w:rsidR="00BF696D" w:rsidRPr="00031D7A" w:rsidRDefault="00BF696D" w:rsidP="00B978BC">
      <w:pPr>
        <w:pStyle w:val="Akapitzlist"/>
        <w:numPr>
          <w:ilvl w:val="0"/>
          <w:numId w:val="25"/>
        </w:numPr>
      </w:pPr>
      <w:r w:rsidRPr="00031D7A">
        <w:t>wykonanie projektu technicznego dla zadania „Budowa kanalizacji deszczowej od ul. Podleśnej w kierunku Kanału Mrzezino w ul. Rekowskiej” (2018 r.),</w:t>
      </w:r>
    </w:p>
    <w:p w14:paraId="3ADB0E22" w14:textId="4F07DE84" w:rsidR="00BF696D" w:rsidRPr="00031D7A" w:rsidRDefault="00BF696D" w:rsidP="00B978BC">
      <w:pPr>
        <w:pStyle w:val="Akapitzlist"/>
        <w:numPr>
          <w:ilvl w:val="0"/>
          <w:numId w:val="25"/>
        </w:numPr>
      </w:pPr>
      <w:r w:rsidRPr="00031D7A">
        <w:t>budowa węzła integracyjnego Reda wraz z trasami dojazdowymi (2018-2020 r.) – w ramach której przeprowadzono modernizację kolektora sanitarnego WRR, na odcinku pomiędzy ul.</w:t>
      </w:r>
      <w:r w:rsidR="00C450CF">
        <w:t> </w:t>
      </w:r>
      <w:r w:rsidRPr="00031D7A">
        <w:t>Gdańską, a torami kolejowymi. Modernizacja polegała na całkowitej wymianie ponad 50-letniego</w:t>
      </w:r>
      <w:r w:rsidR="009B4BB3">
        <w:t xml:space="preserve"> </w:t>
      </w:r>
      <w:r w:rsidRPr="00031D7A">
        <w:t>rurociągu wykonanego z kręgów żelbetowych na nowoczesny rurociąg kompozytowy. Realizacja inwestycji całkowicie wyeliminowała zagrożenie sanitarne związane z ryzykiem niekontrolowanego przedostawania się ścieków do gruntu,</w:t>
      </w:r>
    </w:p>
    <w:p w14:paraId="00BA0C17" w14:textId="77777777" w:rsidR="00BF696D" w:rsidRPr="00031D7A" w:rsidRDefault="00BF696D" w:rsidP="00B978BC">
      <w:pPr>
        <w:pStyle w:val="Akapitzlist"/>
        <w:numPr>
          <w:ilvl w:val="0"/>
          <w:numId w:val="25"/>
        </w:numPr>
      </w:pPr>
      <w:r w:rsidRPr="00031D7A">
        <w:t>budowa sieci kanalizacji deszczowej i nowej sieci wodociągowej na ulicy Polnej i ulicy Karłowicza (2018-2020 r.),</w:t>
      </w:r>
    </w:p>
    <w:p w14:paraId="7C6E8ABF" w14:textId="3E672775" w:rsidR="00BF696D" w:rsidRPr="00031D7A" w:rsidRDefault="00BF696D" w:rsidP="00B978BC">
      <w:pPr>
        <w:pStyle w:val="Akapitzlist"/>
        <w:numPr>
          <w:ilvl w:val="0"/>
          <w:numId w:val="25"/>
        </w:numPr>
        <w:rPr>
          <w:sz w:val="23"/>
          <w:szCs w:val="23"/>
        </w:rPr>
      </w:pPr>
      <w:r w:rsidRPr="00031D7A">
        <w:t>wykonanie projektu technicznego i realizacja przebudowy kolektora deszczowego w</w:t>
      </w:r>
      <w:r w:rsidR="00C450CF">
        <w:t> </w:t>
      </w:r>
      <w:r w:rsidRPr="00031D7A">
        <w:t>ul.</w:t>
      </w:r>
      <w:r w:rsidR="00C450CF">
        <w:t> </w:t>
      </w:r>
      <w:r w:rsidRPr="00031D7A">
        <w:t>Trzcinowej (2019-2020 r.) – inwestycję „Budowa ulicy Polnej i ulicy Karłowicza” zakończyła przebudowa istniejącej sieci kanalizacji deszczowej w ulicy Trzcinowej, na odcinku od wylotu do rzeki Redy do skrzyżowania z ulicą Polną. Prace, obejmujące przebudowę sieci z</w:t>
      </w:r>
      <w:r w:rsidR="00C450CF">
        <w:t> </w:t>
      </w:r>
      <w:r w:rsidRPr="00031D7A">
        <w:t>DN 400 na DN 600 oraz budowę separatora w celu podczyszczenia wód deszczowych, miały miejsce w ostatnim kwartale 2020 roku,</w:t>
      </w:r>
    </w:p>
    <w:p w14:paraId="37CDAAAA" w14:textId="77777777" w:rsidR="00BF696D" w:rsidRPr="00031D7A" w:rsidRDefault="00BF696D" w:rsidP="00B978BC">
      <w:pPr>
        <w:pStyle w:val="Akapitzlist"/>
        <w:numPr>
          <w:ilvl w:val="0"/>
          <w:numId w:val="25"/>
        </w:numPr>
      </w:pPr>
      <w:r w:rsidRPr="00031D7A">
        <w:t>modernizacja kanału deszczowego ul. Długa/Prosta (2019-2020 r.),</w:t>
      </w:r>
    </w:p>
    <w:p w14:paraId="681902B6" w14:textId="77777777" w:rsidR="00BF696D" w:rsidRPr="00031D7A" w:rsidRDefault="00BF696D" w:rsidP="00B978BC">
      <w:pPr>
        <w:pStyle w:val="Akapitzlist"/>
        <w:numPr>
          <w:ilvl w:val="0"/>
          <w:numId w:val="25"/>
        </w:numPr>
      </w:pPr>
      <w:r w:rsidRPr="00031D7A">
        <w:t>wielowariantowy plan gospodarki wodami opadowymi (2019 r.) – z myślą o inwestycjach lat kolejnych, w roku 2019 opracowano wielowariantowy plan gospodarki wodami opadowymi na obszarze wyznaczonym w miejscowym planie zagospodarowania przestrzennego, czyli południowowschodniej części jednostki ,,C" (na wschód od ul. Obwodowej w Redzie), a także projekt techniczny przebudowy kolektora deszczowego w ul. Trzcinowej,</w:t>
      </w:r>
    </w:p>
    <w:p w14:paraId="228A00D9" w14:textId="77777777" w:rsidR="00BF696D" w:rsidRPr="00031D7A" w:rsidRDefault="00BF696D" w:rsidP="00B978BC">
      <w:pPr>
        <w:pStyle w:val="Akapitzlist"/>
        <w:numPr>
          <w:ilvl w:val="0"/>
          <w:numId w:val="25"/>
        </w:numPr>
      </w:pPr>
      <w:r w:rsidRPr="00031D7A">
        <w:t>przebudowa sieci kanalizacji deszczowej  ulicy Obwodowej (2020 r.)</w:t>
      </w:r>
    </w:p>
    <w:p w14:paraId="234F3A8F" w14:textId="3BD82F2D" w:rsidR="00BF696D" w:rsidRPr="00031D7A" w:rsidRDefault="00BF696D" w:rsidP="00B978BC">
      <w:pPr>
        <w:pStyle w:val="Akapitzlist"/>
        <w:numPr>
          <w:ilvl w:val="0"/>
          <w:numId w:val="25"/>
        </w:numPr>
      </w:pPr>
      <w:r w:rsidRPr="00031D7A">
        <w:lastRenderedPageBreak/>
        <w:t>model hydrodynamiczny Miasta Reda (2020 r.) – przedsięwzięciem, którego realizacja pozwala zmniejszać wrażliwość systemu kanalizacyjnego na czynniki klimatyczne jest opracowanie ośmiu specjalistycznych analiz hydrologicznych w celu określenia stopnia odpływu z</w:t>
      </w:r>
      <w:r w:rsidR="00C450CF">
        <w:t> </w:t>
      </w:r>
      <w:r w:rsidRPr="00031D7A">
        <w:t xml:space="preserve">poszczególnych zlewni na terenie Miasta. Opracowany model hydrodynamiczny został wykonany jako jeden z elementów inwentaryzacji sieci kanalizacyjnej </w:t>
      </w:r>
      <w:r w:rsidR="000C3183">
        <w:t>Miast</w:t>
      </w:r>
      <w:r w:rsidRPr="00031D7A">
        <w:t>a, którego celem było wybranie terenów zagrożonych negatywnymi skutkami intensywnych opadów. Istnienie takiego modelu pozwala mitygować zagrożenia związane z negatywnymi skutkami intensywnych opadów na obszarze Miasta, poprzez wybór i realizacje inwestycji kluczowych w</w:t>
      </w:r>
      <w:r w:rsidR="00C450CF">
        <w:t> </w:t>
      </w:r>
      <w:r w:rsidRPr="00031D7A">
        <w:t xml:space="preserve">zarządzaniu wodami opadowymi. </w:t>
      </w:r>
    </w:p>
    <w:p w14:paraId="31863C7E" w14:textId="77777777" w:rsidR="00BF696D" w:rsidRPr="00031D7A" w:rsidRDefault="00BF696D" w:rsidP="00B978BC">
      <w:pPr>
        <w:pStyle w:val="Akapitzlist"/>
        <w:numPr>
          <w:ilvl w:val="0"/>
          <w:numId w:val="25"/>
        </w:numPr>
      </w:pPr>
      <w:r w:rsidRPr="00031D7A">
        <w:t>przebudowa rowu granicznego L-3 odprowadzającego wody opadowe z dróg publicznych (2021 r.),</w:t>
      </w:r>
    </w:p>
    <w:p w14:paraId="05CB7EA0" w14:textId="08A6C533" w:rsidR="00BF696D" w:rsidRPr="00031D7A" w:rsidRDefault="00BF696D" w:rsidP="00B978BC">
      <w:pPr>
        <w:pStyle w:val="Akapitzlist"/>
        <w:numPr>
          <w:ilvl w:val="0"/>
          <w:numId w:val="25"/>
        </w:numPr>
      </w:pPr>
      <w:r w:rsidRPr="00031D7A">
        <w:t xml:space="preserve">projekt rowu odwadniającego w okolicach ul. Obwodowej (2022-2023) </w:t>
      </w:r>
      <w:r w:rsidR="000D4944">
        <w:t>–</w:t>
      </w:r>
      <w:r w:rsidRPr="00031D7A">
        <w:t xml:space="preserve"> w 2022 roku zlecono wykonanie projektu zagospodarowania wód opadowych poprzez rów odwadniający przy projektowanej drodze gminnej wzdłuż ROD w okolicach ul. Obwodowej. Projektowany rów będzie stanowił istotny odbiornik wód opadowych z gęsto zabudowanego rejonu Reda Śródmieście, min. Osiedla przy Młynie,</w:t>
      </w:r>
    </w:p>
    <w:p w14:paraId="6AC57339" w14:textId="60C1CACC" w:rsidR="00BF696D" w:rsidRPr="00031D7A" w:rsidRDefault="00BF696D" w:rsidP="00B978BC">
      <w:pPr>
        <w:pStyle w:val="Akapitzlist"/>
        <w:numPr>
          <w:ilvl w:val="0"/>
          <w:numId w:val="25"/>
        </w:numPr>
      </w:pPr>
      <w:r w:rsidRPr="00031D7A">
        <w:t>przebudowa odcinka sieci kanalizacji deszczowej w ul. Wiejskiej (2021-2024) – inwestycja stanowi kolejny etap kompleksowej przebudowy sieci kanalizacji deszczowej w dzielnicach Betlejem i Ciechocino, na terenie o powierzchni zlewni dróg wynoszącej ok. 40 ha. Celem projektu jest uporządkowanie systemu odprowadzenia wód opadowych z terenu fragmentu dzielnicy Ciechocino i Betlejem, zmniejszenie ryzyka ekologicznego zalania przepompowni kanalizacji sanitarnej, a jednocześnie łagodzenie skutków zmian klimatu przez poprawę stanu zabezpieczenia przeciwpowodziowego. Efektem projektu jest zwiększenie poziomu zabezpieczenia terenów zurbanizowanych przed niebezpiecznymi zjawiskami atmosferycznymi, w szczególności podtopieniami w wyniku opadów nawalnych, a także dostosowanie infrastruktury wodno-kanalizacyjnej pod przyszłe inwestycje drogowe, co ułatwi mieszkańcom terenów objętych projektem dostęp do miejsc pracy, handlu i usług, zmniejszając prawdopodobieństwo wykluczenia społecznego. Prace nad tą inwestycją zakończyły się z początkiem 2024 roku,</w:t>
      </w:r>
    </w:p>
    <w:p w14:paraId="33E24D44" w14:textId="77777777" w:rsidR="00BF696D" w:rsidRPr="00031D7A" w:rsidRDefault="00BF696D" w:rsidP="00B978BC">
      <w:pPr>
        <w:pStyle w:val="Akapitzlist"/>
        <w:numPr>
          <w:ilvl w:val="0"/>
          <w:numId w:val="25"/>
        </w:numPr>
      </w:pPr>
      <w:r w:rsidRPr="00031D7A">
        <w:t>koncepcja funkcjonalno-użytkowa zagospodarowania wód opadowych w rejonie Betlejem (2022 r.),</w:t>
      </w:r>
    </w:p>
    <w:p w14:paraId="0BBAF16A" w14:textId="40286799" w:rsidR="00BF696D" w:rsidRPr="00031D7A" w:rsidRDefault="00BF696D" w:rsidP="00B978BC">
      <w:pPr>
        <w:pStyle w:val="Akapitzlist"/>
        <w:numPr>
          <w:ilvl w:val="0"/>
          <w:numId w:val="25"/>
        </w:numPr>
      </w:pPr>
      <w:r w:rsidRPr="00031D7A">
        <w:t>przebudowa ulic Jodłowej i Topolowej w Redzie (2022-2023) – w ramach zadania przebudowano sieć kanalizacji deszczowej na ulicy Topolowej oraz wybudowaną nową sieć na</w:t>
      </w:r>
      <w:r w:rsidR="00C450CF">
        <w:t> </w:t>
      </w:r>
      <w:r w:rsidRPr="00031D7A">
        <w:t>ul. Jodłowej,</w:t>
      </w:r>
    </w:p>
    <w:p w14:paraId="1DCC1C78" w14:textId="19A8E3C8" w:rsidR="00BF696D" w:rsidRPr="00031D7A" w:rsidRDefault="00BF696D" w:rsidP="00B978BC">
      <w:pPr>
        <w:pStyle w:val="Akapitzlist"/>
        <w:numPr>
          <w:ilvl w:val="0"/>
          <w:numId w:val="25"/>
        </w:numPr>
      </w:pPr>
      <w:r w:rsidRPr="00031D7A">
        <w:t>wykonanie modernizacji sieci kanalizacji deszczowej na ul, Marii Konopnickiej (2023 r.) – na</w:t>
      </w:r>
      <w:r w:rsidR="00C450CF">
        <w:t> </w:t>
      </w:r>
      <w:r w:rsidRPr="00031D7A">
        <w:t>odcinku 100 m przeprowadzono częściową wymianę rurociągów oraz wyprofilowanie kinet w studniach kanalizacyjnych,</w:t>
      </w:r>
    </w:p>
    <w:p w14:paraId="3A6CDA79" w14:textId="18E5F23E" w:rsidR="00BF696D" w:rsidRPr="00031D7A" w:rsidRDefault="00BF696D" w:rsidP="00B978BC">
      <w:pPr>
        <w:pStyle w:val="Akapitzlist"/>
        <w:numPr>
          <w:ilvl w:val="0"/>
          <w:numId w:val="25"/>
        </w:numPr>
      </w:pPr>
      <w:r w:rsidRPr="00031D7A">
        <w:t>Wykonanie projektu kanalizacji deszczowej w ul. Bukowej wraz z podłączeniem do kolektora w ulicy Wiejskiej (2023 – 2024),</w:t>
      </w:r>
    </w:p>
    <w:p w14:paraId="7D06143E" w14:textId="03372AEA" w:rsidR="00BF696D" w:rsidRPr="00031D7A" w:rsidRDefault="00BF696D" w:rsidP="00B978BC">
      <w:pPr>
        <w:pStyle w:val="Akapitzlist"/>
        <w:numPr>
          <w:ilvl w:val="0"/>
          <w:numId w:val="25"/>
        </w:numPr>
      </w:pPr>
      <w:r w:rsidRPr="00031D7A">
        <w:t>wykonanie wielobranżowego projektu koncepcyjnego oraz programu funkcjonalno-użytkowego dla przedsięwzięcia „ Rozbudowa węzła integracyjnego w Redzie o parking P&amp;R oraz parking dla rowerów (planowane) – w zakres projektu wchodzi budowa sieci kanalizacji deszczowej, systemu retencji i rozsączania, małej architektury i zieleni urządzonej, zgodnie z</w:t>
      </w:r>
      <w:r w:rsidR="00C450CF">
        <w:t> </w:t>
      </w:r>
      <w:r w:rsidRPr="00031D7A">
        <w:t xml:space="preserve">zasadami adaptacji do zmian klimatu. </w:t>
      </w:r>
    </w:p>
    <w:p w14:paraId="6D4388E1" w14:textId="7F697F2A" w:rsidR="00BF696D" w:rsidRPr="00031D7A" w:rsidRDefault="00BF696D" w:rsidP="00BD46F8">
      <w:bookmarkStart w:id="125" w:name="_Hlk173837506"/>
      <w:r w:rsidRPr="00031D7A">
        <w:lastRenderedPageBreak/>
        <w:t>Zgodnie z informacjami zaprezentowanymi powyżej na przestrzeni ostatnich lat zrealizowano kilka kluczowych inwestycji mających na celu polepszenie warunków gospodarowania wodami opadowymi oraz ściekami sanitarnymi w Red</w:t>
      </w:r>
      <w:r w:rsidR="00F90D57">
        <w:t>zie</w:t>
      </w:r>
      <w:r w:rsidRPr="00031D7A">
        <w:t xml:space="preserve">. Inwestycje te mają istotny wpływ na ograniczanie wrażliwości </w:t>
      </w:r>
      <w:r w:rsidR="009D7789" w:rsidRPr="00031D7A">
        <w:t>M</w:t>
      </w:r>
      <w:r w:rsidRPr="00031D7A">
        <w:t xml:space="preserve">iasta na zmiany klimatu. </w:t>
      </w:r>
      <w:bookmarkEnd w:id="125"/>
      <w:r w:rsidRPr="00031D7A">
        <w:t>Nakłady inwestycyjne na przedsięwzięcia w zakresie modernizacji i</w:t>
      </w:r>
      <w:r w:rsidR="00F90D57">
        <w:t> </w:t>
      </w:r>
      <w:r w:rsidRPr="00031D7A">
        <w:t xml:space="preserve">rozbudowy systemów gospodarki wodno-ściekowej w latach 2015-2023 zostały </w:t>
      </w:r>
      <w:r w:rsidR="009D7789" w:rsidRPr="00031D7A">
        <w:t xml:space="preserve">przedstawione </w:t>
      </w:r>
      <w:r w:rsidRPr="00031D7A">
        <w:t>w</w:t>
      </w:r>
      <w:r w:rsidR="00F90D57">
        <w:t> </w:t>
      </w:r>
      <w:r w:rsidRPr="00031D7A">
        <w:t>tabeli poniżej</w:t>
      </w:r>
      <w:r w:rsidR="00E303BE" w:rsidRPr="00031D7A">
        <w:t xml:space="preserve"> (Tab. 17)</w:t>
      </w:r>
      <w:r w:rsidRPr="00031D7A">
        <w:t>.</w:t>
      </w:r>
    </w:p>
    <w:p w14:paraId="52E71167" w14:textId="77777777" w:rsidR="00BF696D" w:rsidRPr="00031D7A" w:rsidRDefault="00BF696D" w:rsidP="00BD46F8">
      <w:pPr>
        <w:pStyle w:val="Tabela"/>
      </w:pPr>
      <w:bookmarkStart w:id="126" w:name="_Toc173930366"/>
      <w:bookmarkStart w:id="127" w:name="_Toc177537543"/>
      <w:r w:rsidRPr="00031D7A">
        <w:t>Nakłady inwestycyjne na przedsięwzięcia w zakresie modernizacji i rozbudowy systemów gospodarki wodno-ściekowej w latach 2015-2023</w:t>
      </w:r>
      <w:bookmarkEnd w:id="126"/>
      <w:bookmarkEnd w:id="127"/>
    </w:p>
    <w:tbl>
      <w:tblPr>
        <w:tblStyle w:val="Tabela-Siatka"/>
        <w:tblW w:w="0" w:type="auto"/>
        <w:tblLook w:val="04A0" w:firstRow="1" w:lastRow="0" w:firstColumn="1" w:lastColumn="0" w:noHBand="0" w:noVBand="1"/>
      </w:tblPr>
      <w:tblGrid>
        <w:gridCol w:w="988"/>
        <w:gridCol w:w="3472"/>
        <w:gridCol w:w="3473"/>
        <w:gridCol w:w="1129"/>
      </w:tblGrid>
      <w:tr w:rsidR="00BF696D" w:rsidRPr="00031D7A" w14:paraId="353A9BB9" w14:textId="77777777" w:rsidTr="00332DBD">
        <w:tc>
          <w:tcPr>
            <w:tcW w:w="988" w:type="dxa"/>
            <w:shd w:val="clear" w:color="auto" w:fill="D9E2F3" w:themeFill="accent1" w:themeFillTint="33"/>
            <w:vAlign w:val="center"/>
          </w:tcPr>
          <w:p w14:paraId="05938B64" w14:textId="77777777" w:rsidR="00BF696D" w:rsidRPr="00031D7A" w:rsidRDefault="00BF696D" w:rsidP="00BD46F8">
            <w:pPr>
              <w:pStyle w:val="Tekstwtabeli"/>
              <w:rPr>
                <w:lang w:val="pl-PL"/>
              </w:rPr>
            </w:pPr>
            <w:r w:rsidRPr="00031D7A">
              <w:rPr>
                <w:lang w:val="pl-PL"/>
              </w:rPr>
              <w:t>Rok</w:t>
            </w:r>
          </w:p>
        </w:tc>
        <w:tc>
          <w:tcPr>
            <w:tcW w:w="3472" w:type="dxa"/>
            <w:shd w:val="clear" w:color="auto" w:fill="D9E2F3" w:themeFill="accent1" w:themeFillTint="33"/>
            <w:vAlign w:val="center"/>
          </w:tcPr>
          <w:p w14:paraId="08572F2F" w14:textId="77777777" w:rsidR="00BF696D" w:rsidRPr="00031D7A" w:rsidRDefault="00BF696D" w:rsidP="00BD46F8">
            <w:pPr>
              <w:pStyle w:val="Tekstwtabeli"/>
              <w:rPr>
                <w:lang w:val="pl-PL"/>
              </w:rPr>
            </w:pPr>
            <w:r w:rsidRPr="00031D7A">
              <w:rPr>
                <w:lang w:val="pl-PL"/>
              </w:rPr>
              <w:t>Gospodarka wodna i ochrona wód</w:t>
            </w:r>
          </w:p>
          <w:p w14:paraId="13B9C5DD" w14:textId="77777777" w:rsidR="00BF696D" w:rsidRPr="00031D7A" w:rsidRDefault="00BF696D" w:rsidP="00BD46F8">
            <w:pPr>
              <w:pStyle w:val="Tekstwtabeli"/>
              <w:rPr>
                <w:lang w:val="pl-PL"/>
              </w:rPr>
            </w:pPr>
            <w:r w:rsidRPr="00031D7A">
              <w:rPr>
                <w:lang w:val="pl-PL"/>
              </w:rPr>
              <w:t>Wykonanie</w:t>
            </w:r>
          </w:p>
        </w:tc>
        <w:tc>
          <w:tcPr>
            <w:tcW w:w="3473" w:type="dxa"/>
            <w:shd w:val="clear" w:color="auto" w:fill="D9E2F3" w:themeFill="accent1" w:themeFillTint="33"/>
            <w:vAlign w:val="center"/>
          </w:tcPr>
          <w:p w14:paraId="58E87411" w14:textId="77777777" w:rsidR="00BF696D" w:rsidRPr="00031D7A" w:rsidRDefault="00BF696D" w:rsidP="00BD46F8">
            <w:pPr>
              <w:pStyle w:val="Tekstwtabeli"/>
              <w:rPr>
                <w:lang w:val="pl-PL"/>
              </w:rPr>
            </w:pPr>
            <w:r w:rsidRPr="00031D7A">
              <w:rPr>
                <w:lang w:val="pl-PL"/>
              </w:rPr>
              <w:t>Suma wszystkich wydatków na gospodarkę komunalną i ochronę wód</w:t>
            </w:r>
          </w:p>
        </w:tc>
        <w:tc>
          <w:tcPr>
            <w:tcW w:w="1129" w:type="dxa"/>
            <w:shd w:val="clear" w:color="auto" w:fill="D9E2F3" w:themeFill="accent1" w:themeFillTint="33"/>
            <w:vAlign w:val="center"/>
          </w:tcPr>
          <w:p w14:paraId="68B9A6A3" w14:textId="77777777" w:rsidR="00BF696D" w:rsidRPr="00031D7A" w:rsidRDefault="00BF696D" w:rsidP="00BD46F8">
            <w:pPr>
              <w:pStyle w:val="Tekstwtabeli"/>
              <w:rPr>
                <w:lang w:val="pl-PL"/>
              </w:rPr>
            </w:pPr>
            <w:r w:rsidRPr="00031D7A">
              <w:rPr>
                <w:lang w:val="pl-PL"/>
              </w:rPr>
              <w:t>%</w:t>
            </w:r>
          </w:p>
        </w:tc>
      </w:tr>
      <w:tr w:rsidR="00BF696D" w:rsidRPr="00031D7A" w14:paraId="331F7DA4" w14:textId="77777777" w:rsidTr="00332DBD">
        <w:tc>
          <w:tcPr>
            <w:tcW w:w="988" w:type="dxa"/>
            <w:vAlign w:val="center"/>
          </w:tcPr>
          <w:p w14:paraId="2474E040" w14:textId="77777777" w:rsidR="00BF696D" w:rsidRPr="00031D7A" w:rsidRDefault="00BF696D" w:rsidP="00BD46F8">
            <w:pPr>
              <w:pStyle w:val="Tekstwtabeli"/>
              <w:rPr>
                <w:lang w:val="pl-PL"/>
              </w:rPr>
            </w:pPr>
            <w:r w:rsidRPr="00031D7A">
              <w:rPr>
                <w:lang w:val="pl-PL"/>
              </w:rPr>
              <w:t>2015</w:t>
            </w:r>
          </w:p>
        </w:tc>
        <w:tc>
          <w:tcPr>
            <w:tcW w:w="3472" w:type="dxa"/>
            <w:vAlign w:val="center"/>
          </w:tcPr>
          <w:p w14:paraId="32CBBB23" w14:textId="77777777" w:rsidR="00BF696D" w:rsidRPr="00031D7A" w:rsidRDefault="00BF696D" w:rsidP="00BD46F8">
            <w:pPr>
              <w:pStyle w:val="Tekstwtabeli"/>
              <w:rPr>
                <w:lang w:val="pl-PL"/>
              </w:rPr>
            </w:pPr>
            <w:r w:rsidRPr="00031D7A">
              <w:rPr>
                <w:lang w:val="pl-PL"/>
              </w:rPr>
              <w:t>1 415 736,29</w:t>
            </w:r>
          </w:p>
        </w:tc>
        <w:tc>
          <w:tcPr>
            <w:tcW w:w="3473" w:type="dxa"/>
            <w:vAlign w:val="center"/>
          </w:tcPr>
          <w:p w14:paraId="4CD6F6EB" w14:textId="77777777" w:rsidR="00BF696D" w:rsidRPr="00031D7A" w:rsidRDefault="00BF696D" w:rsidP="00BD46F8">
            <w:pPr>
              <w:pStyle w:val="Tekstwtabeli"/>
              <w:rPr>
                <w:lang w:val="pl-PL"/>
              </w:rPr>
            </w:pPr>
            <w:r w:rsidRPr="00031D7A">
              <w:rPr>
                <w:lang w:val="pl-PL"/>
              </w:rPr>
              <w:t>7 397 630,69</w:t>
            </w:r>
          </w:p>
        </w:tc>
        <w:tc>
          <w:tcPr>
            <w:tcW w:w="1129" w:type="dxa"/>
            <w:vAlign w:val="center"/>
          </w:tcPr>
          <w:p w14:paraId="6DCB80F7" w14:textId="77777777" w:rsidR="00BF696D" w:rsidRPr="00031D7A" w:rsidRDefault="00BF696D" w:rsidP="00BD46F8">
            <w:pPr>
              <w:pStyle w:val="Tekstwtabeli"/>
              <w:rPr>
                <w:lang w:val="pl-PL"/>
              </w:rPr>
            </w:pPr>
            <w:r w:rsidRPr="00031D7A">
              <w:rPr>
                <w:lang w:val="pl-PL"/>
              </w:rPr>
              <w:t>19,14</w:t>
            </w:r>
          </w:p>
        </w:tc>
      </w:tr>
      <w:tr w:rsidR="00BF696D" w:rsidRPr="00031D7A" w14:paraId="76F1807E" w14:textId="77777777" w:rsidTr="00332DBD">
        <w:tc>
          <w:tcPr>
            <w:tcW w:w="988" w:type="dxa"/>
            <w:vAlign w:val="center"/>
          </w:tcPr>
          <w:p w14:paraId="5A23C46F" w14:textId="77777777" w:rsidR="00BF696D" w:rsidRPr="00031D7A" w:rsidRDefault="00BF696D" w:rsidP="00BD46F8">
            <w:pPr>
              <w:pStyle w:val="Tekstwtabeli"/>
              <w:rPr>
                <w:lang w:val="pl-PL"/>
              </w:rPr>
            </w:pPr>
            <w:r w:rsidRPr="00031D7A">
              <w:rPr>
                <w:lang w:val="pl-PL"/>
              </w:rPr>
              <w:t>2016</w:t>
            </w:r>
          </w:p>
        </w:tc>
        <w:tc>
          <w:tcPr>
            <w:tcW w:w="3472" w:type="dxa"/>
            <w:vAlign w:val="center"/>
          </w:tcPr>
          <w:p w14:paraId="2933B795" w14:textId="77777777" w:rsidR="00BF696D" w:rsidRPr="00031D7A" w:rsidRDefault="00BF696D" w:rsidP="00BD46F8">
            <w:pPr>
              <w:pStyle w:val="Tekstwtabeli"/>
              <w:rPr>
                <w:lang w:val="pl-PL"/>
              </w:rPr>
            </w:pPr>
            <w:r w:rsidRPr="00031D7A">
              <w:rPr>
                <w:lang w:val="pl-PL"/>
              </w:rPr>
              <w:t>685 003,56</w:t>
            </w:r>
          </w:p>
        </w:tc>
        <w:tc>
          <w:tcPr>
            <w:tcW w:w="3473" w:type="dxa"/>
            <w:vAlign w:val="center"/>
          </w:tcPr>
          <w:p w14:paraId="4016A020" w14:textId="77777777" w:rsidR="00BF696D" w:rsidRPr="00031D7A" w:rsidRDefault="00BF696D" w:rsidP="00BD46F8">
            <w:pPr>
              <w:pStyle w:val="Tekstwtabeli"/>
              <w:rPr>
                <w:lang w:val="pl-PL"/>
              </w:rPr>
            </w:pPr>
            <w:r w:rsidRPr="00031D7A">
              <w:rPr>
                <w:lang w:val="pl-PL"/>
              </w:rPr>
              <w:t>6 935 935,49</w:t>
            </w:r>
          </w:p>
        </w:tc>
        <w:tc>
          <w:tcPr>
            <w:tcW w:w="1129" w:type="dxa"/>
            <w:vAlign w:val="center"/>
          </w:tcPr>
          <w:p w14:paraId="3F09D307" w14:textId="77777777" w:rsidR="00BF696D" w:rsidRPr="00031D7A" w:rsidRDefault="00BF696D" w:rsidP="00BD46F8">
            <w:pPr>
              <w:pStyle w:val="Tekstwtabeli"/>
              <w:rPr>
                <w:lang w:val="pl-PL"/>
              </w:rPr>
            </w:pPr>
            <w:r w:rsidRPr="00031D7A">
              <w:rPr>
                <w:lang w:val="pl-PL"/>
              </w:rPr>
              <w:t>9,88</w:t>
            </w:r>
          </w:p>
        </w:tc>
      </w:tr>
      <w:tr w:rsidR="00BF696D" w:rsidRPr="00031D7A" w14:paraId="3B4F7D3B" w14:textId="77777777" w:rsidTr="00332DBD">
        <w:tc>
          <w:tcPr>
            <w:tcW w:w="988" w:type="dxa"/>
            <w:vAlign w:val="center"/>
          </w:tcPr>
          <w:p w14:paraId="29DB5085" w14:textId="77777777" w:rsidR="00BF696D" w:rsidRPr="00031D7A" w:rsidRDefault="00BF696D" w:rsidP="00BD46F8">
            <w:pPr>
              <w:pStyle w:val="Tekstwtabeli"/>
              <w:rPr>
                <w:lang w:val="pl-PL"/>
              </w:rPr>
            </w:pPr>
            <w:r w:rsidRPr="00031D7A">
              <w:rPr>
                <w:lang w:val="pl-PL"/>
              </w:rPr>
              <w:t>2017</w:t>
            </w:r>
          </w:p>
        </w:tc>
        <w:tc>
          <w:tcPr>
            <w:tcW w:w="3472" w:type="dxa"/>
            <w:vAlign w:val="center"/>
          </w:tcPr>
          <w:p w14:paraId="5DACC3C6" w14:textId="77777777" w:rsidR="00BF696D" w:rsidRPr="00031D7A" w:rsidRDefault="00BF696D" w:rsidP="00BD46F8">
            <w:pPr>
              <w:pStyle w:val="Tekstwtabeli"/>
              <w:rPr>
                <w:lang w:val="pl-PL"/>
              </w:rPr>
            </w:pPr>
            <w:r w:rsidRPr="00031D7A">
              <w:rPr>
                <w:lang w:val="pl-PL"/>
              </w:rPr>
              <w:t>407 534,81</w:t>
            </w:r>
          </w:p>
        </w:tc>
        <w:tc>
          <w:tcPr>
            <w:tcW w:w="3473" w:type="dxa"/>
            <w:vAlign w:val="center"/>
          </w:tcPr>
          <w:p w14:paraId="47DF6B61" w14:textId="77777777" w:rsidR="00BF696D" w:rsidRPr="00031D7A" w:rsidRDefault="00BF696D" w:rsidP="00BD46F8">
            <w:pPr>
              <w:pStyle w:val="Tekstwtabeli"/>
              <w:rPr>
                <w:lang w:val="pl-PL"/>
              </w:rPr>
            </w:pPr>
            <w:r w:rsidRPr="00031D7A">
              <w:rPr>
                <w:lang w:val="pl-PL"/>
              </w:rPr>
              <w:t>7 396 073,50</w:t>
            </w:r>
          </w:p>
        </w:tc>
        <w:tc>
          <w:tcPr>
            <w:tcW w:w="1129" w:type="dxa"/>
            <w:vAlign w:val="center"/>
          </w:tcPr>
          <w:p w14:paraId="61274A05" w14:textId="77777777" w:rsidR="00BF696D" w:rsidRPr="00031D7A" w:rsidRDefault="00BF696D" w:rsidP="00BD46F8">
            <w:pPr>
              <w:pStyle w:val="Tekstwtabeli"/>
              <w:rPr>
                <w:lang w:val="pl-PL"/>
              </w:rPr>
            </w:pPr>
            <w:r w:rsidRPr="00031D7A">
              <w:rPr>
                <w:lang w:val="pl-PL"/>
              </w:rPr>
              <w:t>5,51</w:t>
            </w:r>
          </w:p>
        </w:tc>
      </w:tr>
      <w:tr w:rsidR="00BF696D" w:rsidRPr="00031D7A" w14:paraId="25E1205B" w14:textId="77777777" w:rsidTr="00332DBD">
        <w:tc>
          <w:tcPr>
            <w:tcW w:w="988" w:type="dxa"/>
            <w:vAlign w:val="center"/>
          </w:tcPr>
          <w:p w14:paraId="73840AFC" w14:textId="77777777" w:rsidR="00BF696D" w:rsidRPr="00031D7A" w:rsidRDefault="00BF696D" w:rsidP="00BD46F8">
            <w:pPr>
              <w:pStyle w:val="Tekstwtabeli"/>
              <w:rPr>
                <w:lang w:val="pl-PL"/>
              </w:rPr>
            </w:pPr>
            <w:r w:rsidRPr="00031D7A">
              <w:rPr>
                <w:lang w:val="pl-PL"/>
              </w:rPr>
              <w:t>2018</w:t>
            </w:r>
          </w:p>
        </w:tc>
        <w:tc>
          <w:tcPr>
            <w:tcW w:w="3472" w:type="dxa"/>
            <w:vAlign w:val="center"/>
          </w:tcPr>
          <w:p w14:paraId="2BA65B7C" w14:textId="77777777" w:rsidR="00BF696D" w:rsidRPr="00031D7A" w:rsidRDefault="00BF696D" w:rsidP="00BD46F8">
            <w:pPr>
              <w:pStyle w:val="Tekstwtabeli"/>
              <w:rPr>
                <w:lang w:val="pl-PL"/>
              </w:rPr>
            </w:pPr>
            <w:r w:rsidRPr="00031D7A">
              <w:rPr>
                <w:lang w:val="pl-PL"/>
              </w:rPr>
              <w:t>402 065,69</w:t>
            </w:r>
          </w:p>
        </w:tc>
        <w:tc>
          <w:tcPr>
            <w:tcW w:w="3473" w:type="dxa"/>
            <w:vAlign w:val="center"/>
          </w:tcPr>
          <w:p w14:paraId="28107A4B" w14:textId="77777777" w:rsidR="00BF696D" w:rsidRPr="00031D7A" w:rsidRDefault="00BF696D" w:rsidP="00BD46F8">
            <w:pPr>
              <w:pStyle w:val="Tekstwtabeli"/>
              <w:rPr>
                <w:lang w:val="pl-PL"/>
              </w:rPr>
            </w:pPr>
            <w:r w:rsidRPr="00031D7A">
              <w:rPr>
                <w:lang w:val="pl-PL"/>
              </w:rPr>
              <w:t>10 011 383,45</w:t>
            </w:r>
          </w:p>
        </w:tc>
        <w:tc>
          <w:tcPr>
            <w:tcW w:w="1129" w:type="dxa"/>
            <w:vAlign w:val="center"/>
          </w:tcPr>
          <w:p w14:paraId="1B304559" w14:textId="77777777" w:rsidR="00BF696D" w:rsidRPr="00031D7A" w:rsidRDefault="00BF696D" w:rsidP="00BD46F8">
            <w:pPr>
              <w:pStyle w:val="Tekstwtabeli"/>
              <w:rPr>
                <w:lang w:val="pl-PL"/>
              </w:rPr>
            </w:pPr>
            <w:r w:rsidRPr="00031D7A">
              <w:rPr>
                <w:lang w:val="pl-PL"/>
              </w:rPr>
              <w:t>4,02</w:t>
            </w:r>
          </w:p>
        </w:tc>
      </w:tr>
      <w:tr w:rsidR="00BF696D" w:rsidRPr="00031D7A" w14:paraId="73B321B7" w14:textId="77777777" w:rsidTr="00332DBD">
        <w:tc>
          <w:tcPr>
            <w:tcW w:w="988" w:type="dxa"/>
            <w:vAlign w:val="center"/>
          </w:tcPr>
          <w:p w14:paraId="48A2FF4D" w14:textId="77777777" w:rsidR="00BF696D" w:rsidRPr="00031D7A" w:rsidRDefault="00BF696D" w:rsidP="00BD46F8">
            <w:pPr>
              <w:pStyle w:val="Tekstwtabeli"/>
              <w:rPr>
                <w:lang w:val="pl-PL"/>
              </w:rPr>
            </w:pPr>
            <w:r w:rsidRPr="00031D7A">
              <w:rPr>
                <w:lang w:val="pl-PL"/>
              </w:rPr>
              <w:t>2019</w:t>
            </w:r>
          </w:p>
        </w:tc>
        <w:tc>
          <w:tcPr>
            <w:tcW w:w="3472" w:type="dxa"/>
            <w:vAlign w:val="center"/>
          </w:tcPr>
          <w:p w14:paraId="30290850" w14:textId="77777777" w:rsidR="00BF696D" w:rsidRPr="00031D7A" w:rsidRDefault="00BF696D" w:rsidP="00BD46F8">
            <w:pPr>
              <w:pStyle w:val="Tekstwtabeli"/>
              <w:rPr>
                <w:lang w:val="pl-PL"/>
              </w:rPr>
            </w:pPr>
            <w:r w:rsidRPr="00031D7A">
              <w:rPr>
                <w:lang w:val="pl-PL"/>
              </w:rPr>
              <w:t>821 151,51</w:t>
            </w:r>
          </w:p>
        </w:tc>
        <w:tc>
          <w:tcPr>
            <w:tcW w:w="3473" w:type="dxa"/>
            <w:vAlign w:val="center"/>
          </w:tcPr>
          <w:p w14:paraId="3130A8A6" w14:textId="77777777" w:rsidR="00BF696D" w:rsidRPr="00031D7A" w:rsidRDefault="00BF696D" w:rsidP="00BD46F8">
            <w:pPr>
              <w:pStyle w:val="Tekstwtabeli"/>
              <w:rPr>
                <w:lang w:val="pl-PL"/>
              </w:rPr>
            </w:pPr>
            <w:r w:rsidRPr="00031D7A">
              <w:rPr>
                <w:lang w:val="pl-PL"/>
              </w:rPr>
              <w:t>8 109 133,22</w:t>
            </w:r>
          </w:p>
        </w:tc>
        <w:tc>
          <w:tcPr>
            <w:tcW w:w="1129" w:type="dxa"/>
            <w:vAlign w:val="center"/>
          </w:tcPr>
          <w:p w14:paraId="32C2BC00" w14:textId="77777777" w:rsidR="00BF696D" w:rsidRPr="00031D7A" w:rsidRDefault="00BF696D" w:rsidP="00BD46F8">
            <w:pPr>
              <w:pStyle w:val="Tekstwtabeli"/>
              <w:rPr>
                <w:lang w:val="pl-PL"/>
              </w:rPr>
            </w:pPr>
            <w:r w:rsidRPr="00031D7A">
              <w:rPr>
                <w:lang w:val="pl-PL"/>
              </w:rPr>
              <w:t>10,13</w:t>
            </w:r>
          </w:p>
        </w:tc>
      </w:tr>
      <w:tr w:rsidR="00BF696D" w:rsidRPr="00031D7A" w14:paraId="4E75D165" w14:textId="77777777" w:rsidTr="00332DBD">
        <w:tc>
          <w:tcPr>
            <w:tcW w:w="988" w:type="dxa"/>
            <w:vAlign w:val="center"/>
          </w:tcPr>
          <w:p w14:paraId="3A2161E4" w14:textId="77777777" w:rsidR="00BF696D" w:rsidRPr="00031D7A" w:rsidRDefault="00BF696D" w:rsidP="00BD46F8">
            <w:pPr>
              <w:pStyle w:val="Tekstwtabeli"/>
              <w:rPr>
                <w:lang w:val="pl-PL"/>
              </w:rPr>
            </w:pPr>
            <w:r w:rsidRPr="00031D7A">
              <w:rPr>
                <w:lang w:val="pl-PL"/>
              </w:rPr>
              <w:t>2020</w:t>
            </w:r>
          </w:p>
        </w:tc>
        <w:tc>
          <w:tcPr>
            <w:tcW w:w="3472" w:type="dxa"/>
            <w:vAlign w:val="center"/>
          </w:tcPr>
          <w:p w14:paraId="2DB53DC6" w14:textId="77777777" w:rsidR="00BF696D" w:rsidRPr="00031D7A" w:rsidRDefault="00BF696D" w:rsidP="00BD46F8">
            <w:pPr>
              <w:pStyle w:val="Tekstwtabeli"/>
              <w:rPr>
                <w:lang w:val="pl-PL"/>
              </w:rPr>
            </w:pPr>
            <w:r w:rsidRPr="00031D7A">
              <w:rPr>
                <w:lang w:val="pl-PL"/>
              </w:rPr>
              <w:t>1 255 525,44</w:t>
            </w:r>
          </w:p>
        </w:tc>
        <w:tc>
          <w:tcPr>
            <w:tcW w:w="3473" w:type="dxa"/>
            <w:vAlign w:val="center"/>
          </w:tcPr>
          <w:p w14:paraId="1D0F9585" w14:textId="77777777" w:rsidR="00BF696D" w:rsidRPr="00031D7A" w:rsidRDefault="00BF696D" w:rsidP="00BD46F8">
            <w:pPr>
              <w:pStyle w:val="Tekstwtabeli"/>
              <w:rPr>
                <w:lang w:val="pl-PL"/>
              </w:rPr>
            </w:pPr>
            <w:r w:rsidRPr="00031D7A">
              <w:rPr>
                <w:lang w:val="pl-PL"/>
              </w:rPr>
              <w:t>11 886 969,70</w:t>
            </w:r>
          </w:p>
        </w:tc>
        <w:tc>
          <w:tcPr>
            <w:tcW w:w="1129" w:type="dxa"/>
            <w:vAlign w:val="center"/>
          </w:tcPr>
          <w:p w14:paraId="79E7D8D1" w14:textId="77777777" w:rsidR="00BF696D" w:rsidRPr="00031D7A" w:rsidRDefault="00BF696D" w:rsidP="00BD46F8">
            <w:pPr>
              <w:pStyle w:val="Tekstwtabeli"/>
              <w:rPr>
                <w:lang w:val="pl-PL"/>
              </w:rPr>
            </w:pPr>
            <w:r w:rsidRPr="00031D7A">
              <w:rPr>
                <w:lang w:val="pl-PL"/>
              </w:rPr>
              <w:t>10,56</w:t>
            </w:r>
          </w:p>
        </w:tc>
      </w:tr>
      <w:tr w:rsidR="00BF696D" w:rsidRPr="00031D7A" w14:paraId="3305AB7B" w14:textId="77777777" w:rsidTr="00332DBD">
        <w:tc>
          <w:tcPr>
            <w:tcW w:w="988" w:type="dxa"/>
            <w:vAlign w:val="center"/>
          </w:tcPr>
          <w:p w14:paraId="18EEF91E" w14:textId="77777777" w:rsidR="00BF696D" w:rsidRPr="00031D7A" w:rsidRDefault="00BF696D" w:rsidP="00BD46F8">
            <w:pPr>
              <w:pStyle w:val="Tekstwtabeli"/>
              <w:rPr>
                <w:lang w:val="pl-PL"/>
              </w:rPr>
            </w:pPr>
            <w:r w:rsidRPr="00031D7A">
              <w:rPr>
                <w:lang w:val="pl-PL"/>
              </w:rPr>
              <w:t>2021</w:t>
            </w:r>
          </w:p>
        </w:tc>
        <w:tc>
          <w:tcPr>
            <w:tcW w:w="3472" w:type="dxa"/>
            <w:vAlign w:val="center"/>
          </w:tcPr>
          <w:p w14:paraId="22D7BD2E" w14:textId="77777777" w:rsidR="00BF696D" w:rsidRPr="00031D7A" w:rsidRDefault="00BF696D" w:rsidP="00BD46F8">
            <w:pPr>
              <w:pStyle w:val="Tekstwtabeli"/>
              <w:rPr>
                <w:lang w:val="pl-PL"/>
              </w:rPr>
            </w:pPr>
            <w:r w:rsidRPr="00031D7A">
              <w:rPr>
                <w:lang w:val="pl-PL"/>
              </w:rPr>
              <w:t>907 739,36</w:t>
            </w:r>
          </w:p>
        </w:tc>
        <w:tc>
          <w:tcPr>
            <w:tcW w:w="3473" w:type="dxa"/>
            <w:vAlign w:val="center"/>
          </w:tcPr>
          <w:p w14:paraId="498159EA" w14:textId="77777777" w:rsidR="00BF696D" w:rsidRPr="00031D7A" w:rsidRDefault="00BF696D" w:rsidP="00BD46F8">
            <w:pPr>
              <w:pStyle w:val="Tekstwtabeli"/>
              <w:rPr>
                <w:lang w:val="pl-PL"/>
              </w:rPr>
            </w:pPr>
            <w:r w:rsidRPr="00031D7A">
              <w:rPr>
                <w:lang w:val="pl-PL"/>
              </w:rPr>
              <w:t>12 910 571,88</w:t>
            </w:r>
          </w:p>
        </w:tc>
        <w:tc>
          <w:tcPr>
            <w:tcW w:w="1129" w:type="dxa"/>
            <w:vAlign w:val="center"/>
          </w:tcPr>
          <w:p w14:paraId="02633570" w14:textId="77777777" w:rsidR="00BF696D" w:rsidRPr="00031D7A" w:rsidRDefault="00BF696D" w:rsidP="00BD46F8">
            <w:pPr>
              <w:pStyle w:val="Tekstwtabeli"/>
              <w:rPr>
                <w:lang w:val="pl-PL"/>
              </w:rPr>
            </w:pPr>
            <w:r w:rsidRPr="00031D7A">
              <w:rPr>
                <w:lang w:val="pl-PL"/>
              </w:rPr>
              <w:t>7,03</w:t>
            </w:r>
          </w:p>
        </w:tc>
      </w:tr>
      <w:tr w:rsidR="00BF696D" w:rsidRPr="00031D7A" w14:paraId="43644D16" w14:textId="77777777" w:rsidTr="00332DBD">
        <w:tc>
          <w:tcPr>
            <w:tcW w:w="988" w:type="dxa"/>
            <w:vAlign w:val="center"/>
          </w:tcPr>
          <w:p w14:paraId="7B906473" w14:textId="11D4319B" w:rsidR="00BF696D" w:rsidRPr="00031D7A" w:rsidRDefault="00BF696D" w:rsidP="00BD46F8">
            <w:pPr>
              <w:pStyle w:val="Tekstwtabeli"/>
              <w:rPr>
                <w:lang w:val="pl-PL"/>
              </w:rPr>
            </w:pPr>
            <w:r w:rsidRPr="00031D7A">
              <w:rPr>
                <w:lang w:val="pl-PL"/>
              </w:rPr>
              <w:t>2022</w:t>
            </w:r>
          </w:p>
        </w:tc>
        <w:tc>
          <w:tcPr>
            <w:tcW w:w="3472" w:type="dxa"/>
            <w:vAlign w:val="center"/>
          </w:tcPr>
          <w:p w14:paraId="6D6A8DA8" w14:textId="77777777" w:rsidR="00BF696D" w:rsidRPr="00031D7A" w:rsidRDefault="00BF696D" w:rsidP="00BD46F8">
            <w:pPr>
              <w:pStyle w:val="Tekstwtabeli"/>
              <w:rPr>
                <w:lang w:val="pl-PL"/>
              </w:rPr>
            </w:pPr>
            <w:r w:rsidRPr="00031D7A">
              <w:rPr>
                <w:lang w:val="pl-PL"/>
              </w:rPr>
              <w:t>1 271 100</w:t>
            </w:r>
          </w:p>
        </w:tc>
        <w:tc>
          <w:tcPr>
            <w:tcW w:w="3473" w:type="dxa"/>
            <w:vAlign w:val="center"/>
          </w:tcPr>
          <w:p w14:paraId="2BC945DE" w14:textId="77777777" w:rsidR="00BF696D" w:rsidRPr="00031D7A" w:rsidRDefault="00BF696D" w:rsidP="00BD46F8">
            <w:pPr>
              <w:pStyle w:val="Tekstwtabeli"/>
              <w:rPr>
                <w:lang w:val="pl-PL"/>
              </w:rPr>
            </w:pPr>
            <w:r w:rsidRPr="00031D7A">
              <w:rPr>
                <w:lang w:val="pl-PL"/>
              </w:rPr>
              <w:t>15 378 218</w:t>
            </w:r>
          </w:p>
        </w:tc>
        <w:tc>
          <w:tcPr>
            <w:tcW w:w="1129" w:type="dxa"/>
            <w:vAlign w:val="center"/>
          </w:tcPr>
          <w:p w14:paraId="638A1569" w14:textId="77777777" w:rsidR="00BF696D" w:rsidRPr="00031D7A" w:rsidRDefault="00BF696D" w:rsidP="00BD46F8">
            <w:pPr>
              <w:pStyle w:val="Tekstwtabeli"/>
              <w:rPr>
                <w:lang w:val="pl-PL"/>
              </w:rPr>
            </w:pPr>
            <w:r w:rsidRPr="00031D7A">
              <w:rPr>
                <w:lang w:val="pl-PL"/>
              </w:rPr>
              <w:t>8,27</w:t>
            </w:r>
          </w:p>
        </w:tc>
      </w:tr>
      <w:tr w:rsidR="00BF696D" w:rsidRPr="00031D7A" w14:paraId="22A305B4" w14:textId="77777777" w:rsidTr="00332DBD">
        <w:tc>
          <w:tcPr>
            <w:tcW w:w="988" w:type="dxa"/>
            <w:vAlign w:val="center"/>
          </w:tcPr>
          <w:p w14:paraId="79EE2D10" w14:textId="147FB9BD" w:rsidR="00BF696D" w:rsidRPr="00031D7A" w:rsidRDefault="00BF696D" w:rsidP="00BD46F8">
            <w:pPr>
              <w:pStyle w:val="Tekstwtabeli"/>
              <w:rPr>
                <w:lang w:val="pl-PL"/>
              </w:rPr>
            </w:pPr>
            <w:r w:rsidRPr="00031D7A">
              <w:rPr>
                <w:lang w:val="pl-PL"/>
              </w:rPr>
              <w:t>2023</w:t>
            </w:r>
          </w:p>
        </w:tc>
        <w:tc>
          <w:tcPr>
            <w:tcW w:w="3472" w:type="dxa"/>
            <w:vAlign w:val="center"/>
          </w:tcPr>
          <w:p w14:paraId="4143CA7B" w14:textId="77777777" w:rsidR="00BF696D" w:rsidRPr="00031D7A" w:rsidRDefault="00BF696D" w:rsidP="00BD46F8">
            <w:pPr>
              <w:pStyle w:val="Tekstwtabeli"/>
              <w:rPr>
                <w:lang w:val="pl-PL"/>
              </w:rPr>
            </w:pPr>
            <w:r w:rsidRPr="00031D7A">
              <w:rPr>
                <w:lang w:val="pl-PL"/>
              </w:rPr>
              <w:t>640 300</w:t>
            </w:r>
          </w:p>
        </w:tc>
        <w:tc>
          <w:tcPr>
            <w:tcW w:w="3473" w:type="dxa"/>
            <w:vAlign w:val="center"/>
          </w:tcPr>
          <w:p w14:paraId="60BB9A56" w14:textId="77777777" w:rsidR="00BF696D" w:rsidRPr="00031D7A" w:rsidRDefault="00BF696D" w:rsidP="00BD46F8">
            <w:pPr>
              <w:pStyle w:val="Tekstwtabeli"/>
              <w:rPr>
                <w:lang w:val="pl-PL"/>
              </w:rPr>
            </w:pPr>
            <w:r w:rsidRPr="00031D7A">
              <w:rPr>
                <w:lang w:val="pl-PL"/>
              </w:rPr>
              <w:t>14 485 880</w:t>
            </w:r>
          </w:p>
        </w:tc>
        <w:tc>
          <w:tcPr>
            <w:tcW w:w="1129" w:type="dxa"/>
            <w:vAlign w:val="center"/>
          </w:tcPr>
          <w:p w14:paraId="181CC44A" w14:textId="77777777" w:rsidR="00BF696D" w:rsidRPr="00031D7A" w:rsidRDefault="00BF696D" w:rsidP="00BD46F8">
            <w:pPr>
              <w:pStyle w:val="Tekstwtabeli"/>
              <w:rPr>
                <w:lang w:val="pl-PL"/>
              </w:rPr>
            </w:pPr>
            <w:r w:rsidRPr="00031D7A">
              <w:rPr>
                <w:lang w:val="pl-PL"/>
              </w:rPr>
              <w:t>4,42</w:t>
            </w:r>
          </w:p>
        </w:tc>
      </w:tr>
    </w:tbl>
    <w:p w14:paraId="631E946B" w14:textId="006FDA66" w:rsidR="00BF696D" w:rsidRPr="00031D7A" w:rsidRDefault="00332DBD" w:rsidP="00BD46F8">
      <w:pPr>
        <w:pStyle w:val="rdo"/>
      </w:pPr>
      <w:r w:rsidRPr="00031D7A">
        <w:t xml:space="preserve">Źródło: </w:t>
      </w:r>
      <w:r w:rsidR="00BF696D" w:rsidRPr="00031D7A">
        <w:t xml:space="preserve">Informacje </w:t>
      </w:r>
      <w:r w:rsidR="009D7789" w:rsidRPr="00031D7A">
        <w:t xml:space="preserve">o </w:t>
      </w:r>
      <w:r w:rsidR="00BF696D" w:rsidRPr="00031D7A">
        <w:t xml:space="preserve">wydatkach w latach 2015-2021 pochodzą ze sprawozdań dotyczących budżetu </w:t>
      </w:r>
      <w:r w:rsidR="009D7789" w:rsidRPr="00031D7A">
        <w:t>M</w:t>
      </w:r>
      <w:r w:rsidR="00BF696D" w:rsidRPr="00031D7A">
        <w:t>iasta. Informacje z lat 2022-2023 podano na podstawie uchwał w sprawie budżet</w:t>
      </w:r>
      <w:r w:rsidR="009D7789" w:rsidRPr="00031D7A">
        <w:t>u</w:t>
      </w:r>
      <w:r w:rsidR="00BF696D" w:rsidRPr="00031D7A">
        <w:t xml:space="preserve"> </w:t>
      </w:r>
      <w:r w:rsidR="009D7789" w:rsidRPr="00031D7A">
        <w:t>M</w:t>
      </w:r>
      <w:r w:rsidR="00BF696D" w:rsidRPr="00031D7A">
        <w:t xml:space="preserve">iasta. </w:t>
      </w:r>
    </w:p>
    <w:p w14:paraId="22CBD648" w14:textId="1776D132" w:rsidR="007C5F0D" w:rsidRPr="00031D7A" w:rsidRDefault="007C5F0D" w:rsidP="00BD46F8">
      <w:r w:rsidRPr="00031D7A">
        <w:t xml:space="preserve">Władze </w:t>
      </w:r>
      <w:r w:rsidR="009D7789" w:rsidRPr="00031D7A">
        <w:t>M</w:t>
      </w:r>
      <w:r w:rsidRPr="00031D7A">
        <w:t>iasta, jak również Państwowe Gospodarstwo Wodne Wody Polskie podejmują działania na rzecz ograniczenia zagrożenia powodziowego w mieście. W Planie zarządzania ryzykiem powodziowym dla obszaru dorzecza Wisły (</w:t>
      </w:r>
      <w:r w:rsidR="007D4D1C">
        <w:t>r</w:t>
      </w:r>
      <w:r w:rsidRPr="00031D7A">
        <w:t>ozporządzenie Ministra Infrastruktury z dnia 18</w:t>
      </w:r>
      <w:r w:rsidR="00F90D57">
        <w:t> </w:t>
      </w:r>
      <w:r w:rsidRPr="00031D7A">
        <w:t xml:space="preserve">października 2022 </w:t>
      </w:r>
      <w:r w:rsidR="004015B3">
        <w:t>roku</w:t>
      </w:r>
      <w:r w:rsidRPr="00031D7A">
        <w:t xml:space="preserve"> w sprawie przyjęcia Planu zarządzania ryzykiem powodziowym dla obszaru dorzecza Wisły, Dz.U. 2022 poz. 2739)</w:t>
      </w:r>
      <w:r w:rsidRPr="00031D7A">
        <w:rPr>
          <w:i/>
        </w:rPr>
        <w:t xml:space="preserve"> </w:t>
      </w:r>
      <w:r w:rsidRPr="00031D7A">
        <w:t xml:space="preserve">przewidziano m.in. opracowanie koncepcji zwiększenia retencji jeziora Orle (nr działania W_DW_2736). Działanie to ma być realizowane w latach 2022-2027. Jezioro Orle położone jest w 33 km rzeki Redy, a więc jeszcze powyżej m. Wejherowo. Można się jednak spodziewać, iż realizacja tego zadania w pewnym stopniu pozwoli również na ograniczenie zagrożenia powodziowego na terenie m. Reda. Ponadto w </w:t>
      </w:r>
      <w:r w:rsidR="009D7789" w:rsidRPr="00031D7A">
        <w:t xml:space="preserve">ww. </w:t>
      </w:r>
      <w:r w:rsidR="00303C35" w:rsidRPr="00031D7A">
        <w:rPr>
          <w:iCs/>
        </w:rPr>
        <w:t>Planie</w:t>
      </w:r>
      <w:r w:rsidR="00303C35" w:rsidRPr="00031D7A">
        <w:t xml:space="preserve"> zawarto</w:t>
      </w:r>
      <w:r w:rsidRPr="00031D7A">
        <w:t xml:space="preserve"> również działanie pn. Budowa murków przeciwpowodziowych na lewym brzegu oraz podwyższenie terenu na prawym brzegu rzeki Redy w km 9+400</w:t>
      </w:r>
      <w:r w:rsidR="00F90D57">
        <w:t>-</w:t>
      </w:r>
      <w:r w:rsidRPr="00031D7A">
        <w:t>9+500 (nr działania W_DW_2739), za realizację którego odpowiedzialne jest</w:t>
      </w:r>
      <w:r w:rsidR="003E7B3D">
        <w:t xml:space="preserve"> </w:t>
      </w:r>
      <w:r w:rsidR="009D7789" w:rsidRPr="00031D7A">
        <w:t>Miasto</w:t>
      </w:r>
      <w:r w:rsidRPr="00031D7A">
        <w:t xml:space="preserve"> Reda. Zgodnie z zapisami</w:t>
      </w:r>
      <w:r w:rsidR="009D7789" w:rsidRPr="00031D7A">
        <w:t xml:space="preserve"> Planu</w:t>
      </w:r>
      <w:r w:rsidRPr="00031D7A">
        <w:t xml:space="preserve">, celem tego działania jest ochrona terenu położonego na lewym brzegu rz. Redy, zalewanego wskutek przelewania się wody wezbraniowej przez obniżenie terenu na wskazanym odcinku cieku. Również to działanie ma być realizowane w latach 2022-2027. W tym miejscu warto podkreślić, iż działania techniczne, ograniczające możliwość rozlewania wezbranych wód rzecznych powinny być prowadzone wyłącznie w tych miejscach, gdzie jest to rzeczywiście niezbędne. W takich sytuacjach </w:t>
      </w:r>
      <w:r w:rsidR="009D7789" w:rsidRPr="00031D7A">
        <w:t xml:space="preserve">należy </w:t>
      </w:r>
      <w:r w:rsidRPr="00031D7A">
        <w:t xml:space="preserve">pamiętać, że wezbrania są naturalnym procesem, a rzeka musi mieć przestrzeń, w której jej wezbrane wody będą mogły się rozlewać. Warto starać się ograniczać zagrożenie powodziowe poprzez działania oparte na naturze, m.in. poprzez renaturyzację dolin rzecznych. Planuje się również przeprowadzenie szczegółowej analizy możliwości przebudowy obiektów hydrotechnicznych w obrębie rzeki Redy i Kanału Łyskiego, która powinna pozwolić na usunięcie przyczyny zagrożenia powodziowego dla zabudowań mieszkalnych w m. Reda (nr działania: W_DW_52). Za realizację tego zadania również odpowiada </w:t>
      </w:r>
      <w:r w:rsidR="00084426" w:rsidRPr="00031D7A">
        <w:t>Miasto</w:t>
      </w:r>
      <w:r w:rsidRPr="00031D7A">
        <w:t xml:space="preserve"> Reda. </w:t>
      </w:r>
    </w:p>
    <w:p w14:paraId="1DB7CFDE" w14:textId="2ADA9DEF" w:rsidR="00782FBB" w:rsidRPr="00031D7A" w:rsidRDefault="00782FBB" w:rsidP="00BD46F8">
      <w:r w:rsidRPr="00031D7A">
        <w:lastRenderedPageBreak/>
        <w:t>Wart</w:t>
      </w:r>
      <w:r w:rsidR="00F90D57">
        <w:t>o</w:t>
      </w:r>
      <w:r w:rsidRPr="00031D7A">
        <w:t xml:space="preserve"> podkreśl</w:t>
      </w:r>
      <w:r w:rsidR="00F90D57">
        <w:t>ić</w:t>
      </w:r>
      <w:r w:rsidRPr="00031D7A">
        <w:t xml:space="preserve"> jest także fakt, podejmowani</w:t>
      </w:r>
      <w:r w:rsidR="009D7789" w:rsidRPr="00031D7A">
        <w:t>a</w:t>
      </w:r>
      <w:r w:rsidRPr="00031D7A">
        <w:t xml:space="preserve"> współpracy z innymi samorządami w zakresie pozyskiwania środków finansowych. Gmina Miasto Reda podpisała umowę partnerską wraz z Gminą Miasto Puck, Gminą Linia, Łęczyce i Gniewino z liderem projektu Gminą Luzino, której przedmiotem jest wspólna realizacja projektu „Odnawialne źródła energii oraz instalacje solarne na terenie Gminy Miasta Redy i Miasta Puck oraz Gminy Luzino, Linia, Łęczyce i Gniewino” w ramach Regionalnego Programu Operacyjnego Województwa Pomorskiego na lata 2014-2020”. Projekt wpisuje się w</w:t>
      </w:r>
      <w:r w:rsidR="00C450CF">
        <w:t> </w:t>
      </w:r>
      <w:r w:rsidRPr="00031D7A">
        <w:t>Poddziałanie 10.3.1 W 2018 roku Lider w imieniu swoim i wszystkich partnerów podpisał w Urzędzie Marszałkowskim umowę o dofinansowanie. Łącznie wydatki objęte projektem to 1 649 251,89 zł (w</w:t>
      </w:r>
      <w:r w:rsidR="00C450CF">
        <w:t> </w:t>
      </w:r>
      <w:r w:rsidRPr="00031D7A">
        <w:t xml:space="preserve">tym 1 401, 16 zł to dofinasowanie z UE – wkład własny Redy to 220 478, 16 zł). </w:t>
      </w:r>
    </w:p>
    <w:p w14:paraId="2FAE4B58" w14:textId="77777777" w:rsidR="00782FBB" w:rsidRPr="00031D7A" w:rsidRDefault="00782FBB" w:rsidP="00BD46F8">
      <w:r w:rsidRPr="00031D7A">
        <w:t xml:space="preserve">Aktualnie Gmina Miasto Reda: </w:t>
      </w:r>
    </w:p>
    <w:p w14:paraId="4C8D44B0" w14:textId="77777777" w:rsidR="00782FBB" w:rsidRPr="00031D7A" w:rsidRDefault="00782FBB" w:rsidP="00B978BC">
      <w:pPr>
        <w:pStyle w:val="Akapitzlist"/>
        <w:numPr>
          <w:ilvl w:val="0"/>
          <w:numId w:val="26"/>
        </w:numPr>
        <w:spacing w:before="0"/>
        <w:ind w:left="357" w:hanging="357"/>
      </w:pPr>
      <w:r w:rsidRPr="00031D7A">
        <w:t>kontynuuje Program „Czyste Powietrze” – dofinansowanie NFOŚiGW/WFOŚiGW w Gdańsku,</w:t>
      </w:r>
    </w:p>
    <w:p w14:paraId="6290E5FB" w14:textId="50C66DAE" w:rsidR="00782FBB" w:rsidRPr="00031D7A" w:rsidRDefault="00782FBB" w:rsidP="00B978BC">
      <w:pPr>
        <w:pStyle w:val="Akapitzlist"/>
        <w:numPr>
          <w:ilvl w:val="0"/>
          <w:numId w:val="26"/>
        </w:numPr>
      </w:pPr>
      <w:r w:rsidRPr="00031D7A">
        <w:t>realizuje projekt „ Opracowanie Miejskiego Planu Adaptacji do zmian klimatu dla Gminy Miasto Reda” – dofinansowanie 209.0770,02 – dofinasowanie ze środków UE (FENX.02.04-IW.01-0004/23”1 w ramach działania FENX.02.04 Adaptacja do zmian klimatu, zapobieganie klęskom i</w:t>
      </w:r>
      <w:r w:rsidR="00C450CF">
        <w:t> </w:t>
      </w:r>
      <w:r w:rsidRPr="00031D7A">
        <w:t>katastrofom typ projektów: Opracowanie planów adaptacji do zmian klimatu priorytetu FENX.02 Wsparcie sektorów energetyka i środowisko z EFRR programu Fundusze Europejskie na</w:t>
      </w:r>
      <w:r w:rsidR="00C450CF">
        <w:t> </w:t>
      </w:r>
      <w:r w:rsidRPr="00031D7A">
        <w:t>Infrastrukturę, Klimat, Środowisko 2021-20272.); projekt rozpoczęty w 2024 roku,</w:t>
      </w:r>
    </w:p>
    <w:p w14:paraId="6BD3CA6A" w14:textId="55D12B5D" w:rsidR="00782FBB" w:rsidRPr="00031D7A" w:rsidRDefault="00782FBB" w:rsidP="00B978BC">
      <w:pPr>
        <w:pStyle w:val="Akapitzlist"/>
        <w:numPr>
          <w:ilvl w:val="0"/>
          <w:numId w:val="26"/>
        </w:numPr>
      </w:pPr>
      <w:r w:rsidRPr="00031D7A">
        <w:t>rozpoczyna realizację programu „Ciepłe Mieszkanie – dofinansowanie NFOŚiGW/WFOŚiGW w</w:t>
      </w:r>
      <w:r w:rsidR="003E7B3D">
        <w:t> </w:t>
      </w:r>
      <w:r w:rsidRPr="00031D7A">
        <w:t xml:space="preserve">Gdańsku. </w:t>
      </w:r>
    </w:p>
    <w:p w14:paraId="3709247E" w14:textId="763053A3" w:rsidR="00782FBB" w:rsidRPr="00031D7A" w:rsidRDefault="00782FBB" w:rsidP="00BD46F8">
      <w:r w:rsidRPr="00031D7A">
        <w:t xml:space="preserve">Projekty prośrodowiskowe związane z klimatem prowadzone są także przez interesariuszy </w:t>
      </w:r>
      <w:r w:rsidR="00E303BE" w:rsidRPr="00031D7A">
        <w:t>M</w:t>
      </w:r>
      <w:r w:rsidRPr="00031D7A">
        <w:t>iasta</w:t>
      </w:r>
      <w:r w:rsidR="003E7B3D">
        <w:t xml:space="preserve">. W </w:t>
      </w:r>
      <w:r w:rsidRPr="00031D7A">
        <w:t>latach 2019-2023 były to m.in.:</w:t>
      </w:r>
    </w:p>
    <w:p w14:paraId="74C9C379" w14:textId="77777777" w:rsidR="00782FBB" w:rsidRPr="00031D7A" w:rsidRDefault="00782FBB" w:rsidP="00B978BC">
      <w:pPr>
        <w:pStyle w:val="Akapitzlist"/>
        <w:numPr>
          <w:ilvl w:val="0"/>
          <w:numId w:val="26"/>
        </w:numPr>
        <w:spacing w:before="0"/>
        <w:ind w:left="357" w:hanging="357"/>
      </w:pPr>
      <w:r w:rsidRPr="00031D7A">
        <w:t>projekt prowadzony przez Wejherowską Spółdzielnię Mieszkaniową – projekt dotyczył likwidacji piecyków gazowych typu Junkers oraz przejścia na ogrzewanie z miejskiej sieci ciepłowniczej oraz docieplenia budynków mieszkalnych wielorodzinnych,</w:t>
      </w:r>
    </w:p>
    <w:p w14:paraId="7B5CE0A8" w14:textId="7C38374E" w:rsidR="00782FBB" w:rsidRPr="00031D7A" w:rsidRDefault="00782FBB" w:rsidP="00B978BC">
      <w:pPr>
        <w:pStyle w:val="Akapitzlist"/>
        <w:numPr>
          <w:ilvl w:val="0"/>
          <w:numId w:val="26"/>
        </w:numPr>
        <w:spacing w:before="0"/>
        <w:ind w:left="357" w:hanging="357"/>
      </w:pPr>
      <w:r w:rsidRPr="00031D7A">
        <w:t>projekt realizowany przez Miejskie Przedsiębiorstwo Ciepłowniczo-Komunalne "Koksik" Sp. z o.o. a dotyczący połączenia systemu ciepłowniczego MPCK „Koksik” z gdyńską siecią ciepłowniczą zasilaną z elektrociepłowni PGE EC w Gdyni", źródło finansowania - środki własne oraz pożyczka z</w:t>
      </w:r>
      <w:r w:rsidR="00C450CF">
        <w:t> </w:t>
      </w:r>
      <w:r w:rsidRPr="00031D7A">
        <w:t xml:space="preserve">WFOŚiGW. </w:t>
      </w:r>
    </w:p>
    <w:p w14:paraId="352375DB" w14:textId="3D5C8AB9" w:rsidR="00782FBB" w:rsidRPr="00031D7A" w:rsidRDefault="00782FBB" w:rsidP="00BD46F8">
      <w:r w:rsidRPr="00031D7A">
        <w:t xml:space="preserve">Jednym z przejawów zaangażowania finansowego </w:t>
      </w:r>
      <w:r w:rsidR="006B49A4" w:rsidRPr="00031D7A">
        <w:t>M</w:t>
      </w:r>
      <w:r w:rsidRPr="00031D7A">
        <w:t xml:space="preserve">iasta i ważności projektów środowiskowych jest budżet obywatelski. W 2018 </w:t>
      </w:r>
      <w:r w:rsidR="004015B3">
        <w:t>roku</w:t>
      </w:r>
      <w:r w:rsidRPr="00031D7A">
        <w:t xml:space="preserve"> </w:t>
      </w:r>
      <w:r w:rsidR="006B49A4" w:rsidRPr="00031D7A">
        <w:t>M</w:t>
      </w:r>
      <w:r w:rsidRPr="00031D7A">
        <w:t xml:space="preserve">iasto przeznaczało na niego kwotę 250 000 zł, a od 2022 </w:t>
      </w:r>
      <w:r w:rsidR="004015B3">
        <w:t>roku</w:t>
      </w:r>
      <w:r w:rsidRPr="00031D7A">
        <w:t xml:space="preserve"> jest to kwota 400 000 zł. W tabeli </w:t>
      </w:r>
      <w:r w:rsidR="00CA06D3" w:rsidRPr="00031D7A">
        <w:t>1</w:t>
      </w:r>
      <w:r w:rsidR="00F90D57">
        <w:t>8</w:t>
      </w:r>
      <w:r w:rsidRPr="00031D7A">
        <w:t xml:space="preserve"> zestawiono informacje nt. projektów „zielonych” w poszczególnych edycjach </w:t>
      </w:r>
      <w:r w:rsidR="00FB767F" w:rsidRPr="00031D7A">
        <w:t xml:space="preserve">Budżetu </w:t>
      </w:r>
      <w:r w:rsidRPr="00031D7A">
        <w:t>O</w:t>
      </w:r>
      <w:r w:rsidR="00FB767F" w:rsidRPr="00031D7A">
        <w:t>bywatelskiego</w:t>
      </w:r>
      <w:r w:rsidRPr="00031D7A">
        <w:t xml:space="preserve">. </w:t>
      </w:r>
    </w:p>
    <w:p w14:paraId="2C6D30E5" w14:textId="1AE3B743" w:rsidR="00782FBB" w:rsidRPr="00031D7A" w:rsidRDefault="00782FBB" w:rsidP="00BD46F8">
      <w:pPr>
        <w:pStyle w:val="Tabela"/>
      </w:pPr>
      <w:bookmarkStart w:id="128" w:name="_Toc173930367"/>
      <w:bookmarkStart w:id="129" w:name="_Toc177537544"/>
      <w:r w:rsidRPr="00031D7A">
        <w:t>Projekty „zielone” w ramach Budżetu Obywatelskiego Redy</w:t>
      </w:r>
      <w:bookmarkEnd w:id="128"/>
      <w:bookmarkEnd w:id="129"/>
      <w:r w:rsidRPr="00031D7A">
        <w:t xml:space="preserve"> </w:t>
      </w:r>
    </w:p>
    <w:tbl>
      <w:tblPr>
        <w:tblStyle w:val="Tabela-Siatka"/>
        <w:tblW w:w="0" w:type="auto"/>
        <w:tblLook w:val="04A0" w:firstRow="1" w:lastRow="0" w:firstColumn="1" w:lastColumn="0" w:noHBand="0" w:noVBand="1"/>
      </w:tblPr>
      <w:tblGrid>
        <w:gridCol w:w="846"/>
        <w:gridCol w:w="1701"/>
        <w:gridCol w:w="2410"/>
        <w:gridCol w:w="4105"/>
      </w:tblGrid>
      <w:tr w:rsidR="00782FBB" w:rsidRPr="00031D7A" w14:paraId="249B0FB7" w14:textId="77777777" w:rsidTr="00875E97">
        <w:trPr>
          <w:tblHeader/>
        </w:trPr>
        <w:tc>
          <w:tcPr>
            <w:tcW w:w="846" w:type="dxa"/>
            <w:shd w:val="clear" w:color="auto" w:fill="D9E2F3" w:themeFill="accent1" w:themeFillTint="33"/>
            <w:vAlign w:val="center"/>
          </w:tcPr>
          <w:p w14:paraId="73F98EF7" w14:textId="408FB01F" w:rsidR="00782FBB" w:rsidRPr="00031D7A" w:rsidRDefault="00782FBB" w:rsidP="00C450CF">
            <w:pPr>
              <w:pStyle w:val="Tekstwtabeli"/>
              <w:jc w:val="center"/>
              <w:rPr>
                <w:lang w:val="pl-PL"/>
              </w:rPr>
            </w:pPr>
            <w:r w:rsidRPr="00031D7A">
              <w:rPr>
                <w:lang w:val="pl-PL"/>
              </w:rPr>
              <w:t>Rok</w:t>
            </w:r>
          </w:p>
        </w:tc>
        <w:tc>
          <w:tcPr>
            <w:tcW w:w="1701" w:type="dxa"/>
            <w:shd w:val="clear" w:color="auto" w:fill="D9E2F3" w:themeFill="accent1" w:themeFillTint="33"/>
            <w:vAlign w:val="center"/>
          </w:tcPr>
          <w:p w14:paraId="47EE8866" w14:textId="77777777" w:rsidR="00782FBB" w:rsidRPr="00031D7A" w:rsidRDefault="00782FBB" w:rsidP="00C450CF">
            <w:pPr>
              <w:pStyle w:val="Tekstwtabeli"/>
              <w:jc w:val="center"/>
              <w:rPr>
                <w:lang w:val="pl-PL"/>
              </w:rPr>
            </w:pPr>
            <w:r w:rsidRPr="00031D7A">
              <w:rPr>
                <w:lang w:val="pl-PL"/>
              </w:rPr>
              <w:t>Liczba projektów wybranych do realizacji</w:t>
            </w:r>
          </w:p>
        </w:tc>
        <w:tc>
          <w:tcPr>
            <w:tcW w:w="2410" w:type="dxa"/>
            <w:shd w:val="clear" w:color="auto" w:fill="D9E2F3" w:themeFill="accent1" w:themeFillTint="33"/>
            <w:vAlign w:val="center"/>
          </w:tcPr>
          <w:p w14:paraId="24F395D6" w14:textId="77777777" w:rsidR="00782FBB" w:rsidRPr="00031D7A" w:rsidRDefault="00782FBB" w:rsidP="00C450CF">
            <w:pPr>
              <w:pStyle w:val="Tekstwtabeli"/>
              <w:jc w:val="center"/>
              <w:rPr>
                <w:lang w:val="pl-PL"/>
              </w:rPr>
            </w:pPr>
            <w:r w:rsidRPr="00031D7A">
              <w:rPr>
                <w:lang w:val="pl-PL"/>
              </w:rPr>
              <w:t>Liczba projektów „zielonych” wybranych do realizacji</w:t>
            </w:r>
          </w:p>
        </w:tc>
        <w:tc>
          <w:tcPr>
            <w:tcW w:w="4105" w:type="dxa"/>
            <w:shd w:val="clear" w:color="auto" w:fill="D9E2F3" w:themeFill="accent1" w:themeFillTint="33"/>
            <w:vAlign w:val="center"/>
          </w:tcPr>
          <w:p w14:paraId="2FC7F1FC" w14:textId="77777777" w:rsidR="00782FBB" w:rsidRPr="00031D7A" w:rsidRDefault="00782FBB" w:rsidP="00C450CF">
            <w:pPr>
              <w:pStyle w:val="Tekstwtabeli"/>
              <w:jc w:val="center"/>
              <w:rPr>
                <w:lang w:val="pl-PL"/>
              </w:rPr>
            </w:pPr>
            <w:r w:rsidRPr="00031D7A">
              <w:rPr>
                <w:lang w:val="pl-PL"/>
              </w:rPr>
              <w:t>Projekty „zielone”</w:t>
            </w:r>
          </w:p>
        </w:tc>
      </w:tr>
      <w:tr w:rsidR="00782FBB" w:rsidRPr="00031D7A" w14:paraId="154AB535" w14:textId="77777777" w:rsidTr="000A6A14">
        <w:tc>
          <w:tcPr>
            <w:tcW w:w="846" w:type="dxa"/>
          </w:tcPr>
          <w:p w14:paraId="6BB697AD" w14:textId="77777777" w:rsidR="00782FBB" w:rsidRPr="00031D7A" w:rsidRDefault="00782FBB" w:rsidP="00C450CF">
            <w:pPr>
              <w:pStyle w:val="Tekstwtabeli"/>
              <w:jc w:val="center"/>
              <w:rPr>
                <w:lang w:val="pl-PL"/>
              </w:rPr>
            </w:pPr>
            <w:r w:rsidRPr="00031D7A">
              <w:rPr>
                <w:lang w:val="pl-PL"/>
              </w:rPr>
              <w:t>2024</w:t>
            </w:r>
          </w:p>
        </w:tc>
        <w:tc>
          <w:tcPr>
            <w:tcW w:w="1701" w:type="dxa"/>
          </w:tcPr>
          <w:p w14:paraId="56E5AA87" w14:textId="77777777" w:rsidR="00782FBB" w:rsidRPr="00031D7A" w:rsidRDefault="00782FBB" w:rsidP="00C450CF">
            <w:pPr>
              <w:pStyle w:val="Tekstwtabeli"/>
              <w:jc w:val="center"/>
              <w:rPr>
                <w:lang w:val="pl-PL"/>
              </w:rPr>
            </w:pPr>
            <w:r w:rsidRPr="00031D7A">
              <w:rPr>
                <w:lang w:val="pl-PL"/>
              </w:rPr>
              <w:t>4</w:t>
            </w:r>
          </w:p>
        </w:tc>
        <w:tc>
          <w:tcPr>
            <w:tcW w:w="2410" w:type="dxa"/>
          </w:tcPr>
          <w:p w14:paraId="43CBDF6D" w14:textId="77777777" w:rsidR="00782FBB" w:rsidRPr="00031D7A" w:rsidRDefault="00782FBB" w:rsidP="00C450CF">
            <w:pPr>
              <w:pStyle w:val="Tekstwtabeli"/>
              <w:jc w:val="center"/>
              <w:rPr>
                <w:lang w:val="pl-PL"/>
              </w:rPr>
            </w:pPr>
            <w:r w:rsidRPr="00031D7A">
              <w:rPr>
                <w:lang w:val="pl-PL"/>
              </w:rPr>
              <w:t>2</w:t>
            </w:r>
          </w:p>
        </w:tc>
        <w:tc>
          <w:tcPr>
            <w:tcW w:w="4105" w:type="dxa"/>
          </w:tcPr>
          <w:p w14:paraId="7F471F07" w14:textId="77777777" w:rsidR="00782FBB" w:rsidRPr="00031D7A" w:rsidRDefault="00782FBB" w:rsidP="00C450CF">
            <w:pPr>
              <w:pStyle w:val="Tekstwtabeli"/>
              <w:jc w:val="left"/>
              <w:rPr>
                <w:lang w:val="pl-PL"/>
              </w:rPr>
            </w:pPr>
            <w:r w:rsidRPr="00031D7A">
              <w:rPr>
                <w:lang w:val="pl-PL"/>
              </w:rPr>
              <w:t>Projekt: Zielone miejsca wypoczynku i rekreacji w dzielnicy "Betlejem"</w:t>
            </w:r>
          </w:p>
          <w:p w14:paraId="667E45DA" w14:textId="77777777" w:rsidR="00782FBB" w:rsidRPr="00031D7A" w:rsidRDefault="00782FBB" w:rsidP="00C450CF">
            <w:pPr>
              <w:pStyle w:val="Tekstwtabeli"/>
              <w:jc w:val="left"/>
              <w:rPr>
                <w:lang w:val="pl-PL"/>
              </w:rPr>
            </w:pPr>
            <w:r w:rsidRPr="00031D7A">
              <w:rPr>
                <w:lang w:val="pl-PL"/>
              </w:rPr>
              <w:t>Projekt: Posadzenie drzew przy placu zabaw i siłowni, koło Szkoły Podstawowej nr 2</w:t>
            </w:r>
          </w:p>
        </w:tc>
      </w:tr>
      <w:tr w:rsidR="00782FBB" w:rsidRPr="00031D7A" w14:paraId="312B7A41" w14:textId="77777777" w:rsidTr="000A6A14">
        <w:tc>
          <w:tcPr>
            <w:tcW w:w="846" w:type="dxa"/>
          </w:tcPr>
          <w:p w14:paraId="6E167324" w14:textId="77777777" w:rsidR="00782FBB" w:rsidRPr="00031D7A" w:rsidRDefault="00782FBB" w:rsidP="00C450CF">
            <w:pPr>
              <w:pStyle w:val="Tekstwtabeli"/>
              <w:jc w:val="center"/>
              <w:rPr>
                <w:lang w:val="pl-PL"/>
              </w:rPr>
            </w:pPr>
            <w:r w:rsidRPr="00031D7A">
              <w:rPr>
                <w:lang w:val="pl-PL"/>
              </w:rPr>
              <w:t>2023</w:t>
            </w:r>
          </w:p>
        </w:tc>
        <w:tc>
          <w:tcPr>
            <w:tcW w:w="1701" w:type="dxa"/>
          </w:tcPr>
          <w:p w14:paraId="6E4C1174" w14:textId="77777777" w:rsidR="00782FBB" w:rsidRPr="00031D7A" w:rsidRDefault="00782FBB" w:rsidP="00C450CF">
            <w:pPr>
              <w:pStyle w:val="Tekstwtabeli"/>
              <w:jc w:val="center"/>
              <w:rPr>
                <w:lang w:val="pl-PL"/>
              </w:rPr>
            </w:pPr>
            <w:r w:rsidRPr="00031D7A">
              <w:rPr>
                <w:lang w:val="pl-PL"/>
              </w:rPr>
              <w:t>4</w:t>
            </w:r>
          </w:p>
        </w:tc>
        <w:tc>
          <w:tcPr>
            <w:tcW w:w="2410" w:type="dxa"/>
          </w:tcPr>
          <w:p w14:paraId="77468633" w14:textId="77777777" w:rsidR="00782FBB" w:rsidRPr="00031D7A" w:rsidRDefault="00782FBB" w:rsidP="00C450CF">
            <w:pPr>
              <w:pStyle w:val="Tekstwtabeli"/>
              <w:jc w:val="center"/>
              <w:rPr>
                <w:lang w:val="pl-PL"/>
              </w:rPr>
            </w:pPr>
            <w:r w:rsidRPr="00031D7A">
              <w:rPr>
                <w:lang w:val="pl-PL"/>
              </w:rPr>
              <w:t>1</w:t>
            </w:r>
          </w:p>
        </w:tc>
        <w:tc>
          <w:tcPr>
            <w:tcW w:w="4105" w:type="dxa"/>
          </w:tcPr>
          <w:p w14:paraId="6797447E" w14:textId="77777777" w:rsidR="00782FBB" w:rsidRPr="00031D7A" w:rsidRDefault="00782FBB" w:rsidP="00C450CF">
            <w:pPr>
              <w:pStyle w:val="Tekstwtabeli"/>
              <w:jc w:val="left"/>
              <w:rPr>
                <w:lang w:val="pl-PL"/>
              </w:rPr>
            </w:pPr>
            <w:r w:rsidRPr="00031D7A">
              <w:rPr>
                <w:lang w:val="pl-PL"/>
              </w:rPr>
              <w:t>Projekt: Więcej zieleni – miasto odmieni! Parki kieszonkowe przy ul. Norwida</w:t>
            </w:r>
          </w:p>
        </w:tc>
      </w:tr>
      <w:tr w:rsidR="00782FBB" w:rsidRPr="00031D7A" w14:paraId="193F1BF6" w14:textId="77777777" w:rsidTr="000A6A14">
        <w:tc>
          <w:tcPr>
            <w:tcW w:w="846" w:type="dxa"/>
          </w:tcPr>
          <w:p w14:paraId="6BFDD957" w14:textId="77777777" w:rsidR="00782FBB" w:rsidRPr="00031D7A" w:rsidRDefault="00782FBB" w:rsidP="00C450CF">
            <w:pPr>
              <w:pStyle w:val="Tekstwtabeli"/>
              <w:jc w:val="center"/>
              <w:rPr>
                <w:lang w:val="pl-PL"/>
              </w:rPr>
            </w:pPr>
            <w:r w:rsidRPr="00031D7A">
              <w:rPr>
                <w:lang w:val="pl-PL"/>
              </w:rPr>
              <w:t>2022</w:t>
            </w:r>
          </w:p>
        </w:tc>
        <w:tc>
          <w:tcPr>
            <w:tcW w:w="1701" w:type="dxa"/>
          </w:tcPr>
          <w:p w14:paraId="0487D49F" w14:textId="77777777" w:rsidR="00782FBB" w:rsidRPr="00031D7A" w:rsidRDefault="00782FBB" w:rsidP="00C450CF">
            <w:pPr>
              <w:pStyle w:val="Tekstwtabeli"/>
              <w:jc w:val="center"/>
              <w:rPr>
                <w:lang w:val="pl-PL"/>
              </w:rPr>
            </w:pPr>
            <w:r w:rsidRPr="00031D7A">
              <w:rPr>
                <w:lang w:val="pl-PL"/>
              </w:rPr>
              <w:t>4</w:t>
            </w:r>
          </w:p>
        </w:tc>
        <w:tc>
          <w:tcPr>
            <w:tcW w:w="2410" w:type="dxa"/>
          </w:tcPr>
          <w:p w14:paraId="69F48E88" w14:textId="77777777" w:rsidR="00782FBB" w:rsidRPr="00031D7A" w:rsidRDefault="00782FBB" w:rsidP="00C450CF">
            <w:pPr>
              <w:pStyle w:val="Tekstwtabeli"/>
              <w:jc w:val="center"/>
              <w:rPr>
                <w:lang w:val="pl-PL"/>
              </w:rPr>
            </w:pPr>
            <w:r w:rsidRPr="00031D7A">
              <w:rPr>
                <w:lang w:val="pl-PL"/>
              </w:rPr>
              <w:t>0</w:t>
            </w:r>
          </w:p>
        </w:tc>
        <w:tc>
          <w:tcPr>
            <w:tcW w:w="4105" w:type="dxa"/>
          </w:tcPr>
          <w:p w14:paraId="660CEF24" w14:textId="77777777" w:rsidR="00782FBB" w:rsidRPr="00031D7A" w:rsidRDefault="00782FBB" w:rsidP="00C450CF">
            <w:pPr>
              <w:pStyle w:val="Tekstwtabeli"/>
              <w:jc w:val="center"/>
              <w:rPr>
                <w:lang w:val="pl-PL"/>
              </w:rPr>
            </w:pPr>
            <w:r w:rsidRPr="00031D7A">
              <w:rPr>
                <w:lang w:val="pl-PL"/>
              </w:rPr>
              <w:t>0</w:t>
            </w:r>
          </w:p>
        </w:tc>
      </w:tr>
      <w:tr w:rsidR="00782FBB" w:rsidRPr="00031D7A" w14:paraId="1D0B285D" w14:textId="77777777" w:rsidTr="00782FBB">
        <w:tc>
          <w:tcPr>
            <w:tcW w:w="846" w:type="dxa"/>
          </w:tcPr>
          <w:p w14:paraId="252064B7" w14:textId="77777777" w:rsidR="00782FBB" w:rsidRPr="00031D7A" w:rsidRDefault="00782FBB" w:rsidP="00C450CF">
            <w:pPr>
              <w:pStyle w:val="Tekstwtabeli"/>
              <w:jc w:val="center"/>
              <w:rPr>
                <w:lang w:val="pl-PL"/>
              </w:rPr>
            </w:pPr>
            <w:r w:rsidRPr="00031D7A">
              <w:rPr>
                <w:lang w:val="pl-PL"/>
              </w:rPr>
              <w:t>2021</w:t>
            </w:r>
          </w:p>
        </w:tc>
        <w:tc>
          <w:tcPr>
            <w:tcW w:w="8216" w:type="dxa"/>
            <w:gridSpan w:val="3"/>
          </w:tcPr>
          <w:p w14:paraId="66C48ABB" w14:textId="78028DDD" w:rsidR="00782FBB" w:rsidRPr="00031D7A" w:rsidRDefault="00782FBB" w:rsidP="00C450CF">
            <w:pPr>
              <w:pStyle w:val="Tekstwtabeli"/>
              <w:jc w:val="center"/>
              <w:rPr>
                <w:lang w:val="pl-PL"/>
              </w:rPr>
            </w:pPr>
            <w:r w:rsidRPr="00031D7A">
              <w:rPr>
                <w:lang w:val="pl-PL"/>
              </w:rPr>
              <w:t xml:space="preserve">Edycja nie odbyła </w:t>
            </w:r>
            <w:r w:rsidR="006B49A4" w:rsidRPr="00031D7A">
              <w:rPr>
                <w:lang w:val="pl-PL"/>
              </w:rPr>
              <w:t xml:space="preserve">się </w:t>
            </w:r>
            <w:r w:rsidRPr="00031D7A">
              <w:rPr>
                <w:lang w:val="pl-PL"/>
              </w:rPr>
              <w:t>ze względu na obostrzenia pandemiczne</w:t>
            </w:r>
          </w:p>
        </w:tc>
      </w:tr>
      <w:tr w:rsidR="00782FBB" w:rsidRPr="00031D7A" w14:paraId="76269A20" w14:textId="77777777" w:rsidTr="000A6A14">
        <w:tc>
          <w:tcPr>
            <w:tcW w:w="846" w:type="dxa"/>
          </w:tcPr>
          <w:p w14:paraId="50183800" w14:textId="77777777" w:rsidR="00782FBB" w:rsidRPr="00031D7A" w:rsidRDefault="00782FBB" w:rsidP="00C450CF">
            <w:pPr>
              <w:pStyle w:val="Tekstwtabeli"/>
              <w:jc w:val="center"/>
              <w:rPr>
                <w:lang w:val="pl-PL"/>
              </w:rPr>
            </w:pPr>
            <w:r w:rsidRPr="00031D7A">
              <w:rPr>
                <w:lang w:val="pl-PL"/>
              </w:rPr>
              <w:t>2020</w:t>
            </w:r>
          </w:p>
        </w:tc>
        <w:tc>
          <w:tcPr>
            <w:tcW w:w="1701" w:type="dxa"/>
          </w:tcPr>
          <w:p w14:paraId="4C292507" w14:textId="77777777" w:rsidR="00782FBB" w:rsidRPr="00031D7A" w:rsidRDefault="00782FBB" w:rsidP="00C450CF">
            <w:pPr>
              <w:pStyle w:val="Tekstwtabeli"/>
              <w:jc w:val="center"/>
              <w:rPr>
                <w:lang w:val="pl-PL"/>
              </w:rPr>
            </w:pPr>
            <w:r w:rsidRPr="00031D7A">
              <w:rPr>
                <w:lang w:val="pl-PL"/>
              </w:rPr>
              <w:t>5</w:t>
            </w:r>
          </w:p>
        </w:tc>
        <w:tc>
          <w:tcPr>
            <w:tcW w:w="2410" w:type="dxa"/>
          </w:tcPr>
          <w:p w14:paraId="617E4CE4" w14:textId="77777777" w:rsidR="00782FBB" w:rsidRPr="00031D7A" w:rsidRDefault="00782FBB" w:rsidP="00C450CF">
            <w:pPr>
              <w:pStyle w:val="Tekstwtabeli"/>
              <w:jc w:val="center"/>
              <w:rPr>
                <w:lang w:val="pl-PL"/>
              </w:rPr>
            </w:pPr>
            <w:r w:rsidRPr="00031D7A">
              <w:rPr>
                <w:lang w:val="pl-PL"/>
              </w:rPr>
              <w:t>0</w:t>
            </w:r>
          </w:p>
        </w:tc>
        <w:tc>
          <w:tcPr>
            <w:tcW w:w="4105" w:type="dxa"/>
          </w:tcPr>
          <w:p w14:paraId="4558AE61" w14:textId="77777777" w:rsidR="00782FBB" w:rsidRPr="00031D7A" w:rsidRDefault="00782FBB" w:rsidP="00C450CF">
            <w:pPr>
              <w:pStyle w:val="Tekstwtabeli"/>
              <w:jc w:val="center"/>
              <w:rPr>
                <w:lang w:val="pl-PL"/>
              </w:rPr>
            </w:pPr>
            <w:r w:rsidRPr="00031D7A">
              <w:rPr>
                <w:lang w:val="pl-PL"/>
              </w:rPr>
              <w:t>-</w:t>
            </w:r>
          </w:p>
        </w:tc>
      </w:tr>
      <w:tr w:rsidR="00782FBB" w:rsidRPr="00031D7A" w14:paraId="2CB20536" w14:textId="77777777" w:rsidTr="000A6A14">
        <w:tc>
          <w:tcPr>
            <w:tcW w:w="846" w:type="dxa"/>
          </w:tcPr>
          <w:p w14:paraId="41F3A421" w14:textId="77777777" w:rsidR="00782FBB" w:rsidRPr="00031D7A" w:rsidRDefault="00782FBB" w:rsidP="00C450CF">
            <w:pPr>
              <w:pStyle w:val="Tekstwtabeli"/>
              <w:jc w:val="center"/>
              <w:rPr>
                <w:lang w:val="pl-PL"/>
              </w:rPr>
            </w:pPr>
            <w:r w:rsidRPr="00031D7A">
              <w:rPr>
                <w:lang w:val="pl-PL"/>
              </w:rPr>
              <w:lastRenderedPageBreak/>
              <w:t>2019</w:t>
            </w:r>
          </w:p>
        </w:tc>
        <w:tc>
          <w:tcPr>
            <w:tcW w:w="1701" w:type="dxa"/>
          </w:tcPr>
          <w:p w14:paraId="3AEC4C0C" w14:textId="77777777" w:rsidR="00782FBB" w:rsidRPr="00031D7A" w:rsidRDefault="00782FBB" w:rsidP="00C450CF">
            <w:pPr>
              <w:pStyle w:val="Tekstwtabeli"/>
              <w:jc w:val="center"/>
              <w:rPr>
                <w:lang w:val="pl-PL"/>
              </w:rPr>
            </w:pPr>
            <w:r w:rsidRPr="00031D7A">
              <w:rPr>
                <w:lang w:val="pl-PL"/>
              </w:rPr>
              <w:t>5</w:t>
            </w:r>
          </w:p>
        </w:tc>
        <w:tc>
          <w:tcPr>
            <w:tcW w:w="2410" w:type="dxa"/>
          </w:tcPr>
          <w:p w14:paraId="162E3BD5" w14:textId="77777777" w:rsidR="00782FBB" w:rsidRPr="00031D7A" w:rsidRDefault="00782FBB" w:rsidP="00C450CF">
            <w:pPr>
              <w:pStyle w:val="Tekstwtabeli"/>
              <w:jc w:val="center"/>
              <w:rPr>
                <w:lang w:val="pl-PL"/>
              </w:rPr>
            </w:pPr>
            <w:r w:rsidRPr="00031D7A">
              <w:rPr>
                <w:lang w:val="pl-PL"/>
              </w:rPr>
              <w:t>0</w:t>
            </w:r>
          </w:p>
        </w:tc>
        <w:tc>
          <w:tcPr>
            <w:tcW w:w="4105" w:type="dxa"/>
          </w:tcPr>
          <w:p w14:paraId="06BA1B32" w14:textId="77777777" w:rsidR="00782FBB" w:rsidRPr="00031D7A" w:rsidRDefault="00782FBB" w:rsidP="00C450CF">
            <w:pPr>
              <w:pStyle w:val="Tekstwtabeli"/>
              <w:jc w:val="center"/>
              <w:rPr>
                <w:lang w:val="pl-PL"/>
              </w:rPr>
            </w:pPr>
            <w:r w:rsidRPr="00031D7A">
              <w:rPr>
                <w:lang w:val="pl-PL"/>
              </w:rPr>
              <w:t>-</w:t>
            </w:r>
          </w:p>
        </w:tc>
      </w:tr>
      <w:tr w:rsidR="00782FBB" w:rsidRPr="00031D7A" w14:paraId="4A74EE20" w14:textId="77777777" w:rsidTr="000A6A14">
        <w:tc>
          <w:tcPr>
            <w:tcW w:w="846" w:type="dxa"/>
          </w:tcPr>
          <w:p w14:paraId="447EBD5C" w14:textId="77777777" w:rsidR="00782FBB" w:rsidRPr="00031D7A" w:rsidRDefault="00782FBB" w:rsidP="00C450CF">
            <w:pPr>
              <w:pStyle w:val="Tekstwtabeli"/>
              <w:jc w:val="center"/>
              <w:rPr>
                <w:lang w:val="pl-PL"/>
              </w:rPr>
            </w:pPr>
            <w:r w:rsidRPr="00031D7A">
              <w:rPr>
                <w:lang w:val="pl-PL"/>
              </w:rPr>
              <w:t>2018</w:t>
            </w:r>
          </w:p>
        </w:tc>
        <w:tc>
          <w:tcPr>
            <w:tcW w:w="1701" w:type="dxa"/>
          </w:tcPr>
          <w:p w14:paraId="4D335CF8" w14:textId="77777777" w:rsidR="00782FBB" w:rsidRPr="00031D7A" w:rsidRDefault="00782FBB" w:rsidP="00C450CF">
            <w:pPr>
              <w:pStyle w:val="Tekstwtabeli"/>
              <w:jc w:val="center"/>
              <w:rPr>
                <w:lang w:val="pl-PL"/>
              </w:rPr>
            </w:pPr>
            <w:r w:rsidRPr="00031D7A">
              <w:rPr>
                <w:lang w:val="pl-PL"/>
              </w:rPr>
              <w:t>5</w:t>
            </w:r>
          </w:p>
        </w:tc>
        <w:tc>
          <w:tcPr>
            <w:tcW w:w="2410" w:type="dxa"/>
          </w:tcPr>
          <w:p w14:paraId="46827B2C" w14:textId="77777777" w:rsidR="00782FBB" w:rsidRPr="00031D7A" w:rsidRDefault="00782FBB" w:rsidP="00C450CF">
            <w:pPr>
              <w:pStyle w:val="Tekstwtabeli"/>
              <w:jc w:val="center"/>
              <w:rPr>
                <w:lang w:val="pl-PL"/>
              </w:rPr>
            </w:pPr>
            <w:r w:rsidRPr="00031D7A">
              <w:rPr>
                <w:lang w:val="pl-PL"/>
              </w:rPr>
              <w:t>0</w:t>
            </w:r>
          </w:p>
        </w:tc>
        <w:tc>
          <w:tcPr>
            <w:tcW w:w="4105" w:type="dxa"/>
          </w:tcPr>
          <w:p w14:paraId="16BC221A" w14:textId="77777777" w:rsidR="00782FBB" w:rsidRPr="00031D7A" w:rsidRDefault="00782FBB" w:rsidP="00C450CF">
            <w:pPr>
              <w:pStyle w:val="Tekstwtabeli"/>
              <w:jc w:val="center"/>
              <w:rPr>
                <w:lang w:val="pl-PL"/>
              </w:rPr>
            </w:pPr>
            <w:r w:rsidRPr="00031D7A">
              <w:rPr>
                <w:lang w:val="pl-PL"/>
              </w:rPr>
              <w:t>-</w:t>
            </w:r>
          </w:p>
        </w:tc>
      </w:tr>
    </w:tbl>
    <w:p w14:paraId="186DA410" w14:textId="0985ED4D" w:rsidR="00FB767F" w:rsidRPr="00031D7A" w:rsidRDefault="00FB767F" w:rsidP="00BD46F8">
      <w:pPr>
        <w:pStyle w:val="rdo"/>
      </w:pPr>
      <w:r w:rsidRPr="00031D7A">
        <w:t>Źródło danych: https://bo.reda.pl/budzet-obywatelski</w:t>
      </w:r>
    </w:p>
    <w:p w14:paraId="6B790B2A" w14:textId="39E67943" w:rsidR="00782FBB" w:rsidRPr="00031D7A" w:rsidRDefault="00782FBB" w:rsidP="00BD46F8">
      <w:r w:rsidRPr="00031D7A">
        <w:t xml:space="preserve">Podsumowując ocenę potencjału adaptacyjnego </w:t>
      </w:r>
      <w:r w:rsidR="00FB767F" w:rsidRPr="00031D7A">
        <w:t>M</w:t>
      </w:r>
      <w:r w:rsidRPr="00031D7A">
        <w:t>iasta Reda w zakresie aspektów finansowych należy podkreślić, że jest ona generalnie wysoka. Wynika to z:</w:t>
      </w:r>
    </w:p>
    <w:p w14:paraId="1DAE4D3D" w14:textId="15094F53" w:rsidR="00782FBB" w:rsidRPr="00031D7A" w:rsidRDefault="00782FBB" w:rsidP="00B978BC">
      <w:pPr>
        <w:pStyle w:val="Akapitzlist"/>
        <w:numPr>
          <w:ilvl w:val="0"/>
          <w:numId w:val="27"/>
        </w:numPr>
        <w:spacing w:before="0"/>
        <w:ind w:left="357" w:hanging="357"/>
      </w:pPr>
      <w:r w:rsidRPr="00031D7A">
        <w:t xml:space="preserve">ogólnej stabilności finansowej </w:t>
      </w:r>
      <w:r w:rsidR="006B49A4" w:rsidRPr="00031D7A">
        <w:t>M</w:t>
      </w:r>
      <w:r w:rsidRPr="00031D7A">
        <w:t>iasta,</w:t>
      </w:r>
    </w:p>
    <w:p w14:paraId="42D5D4D5" w14:textId="2F5F1A3A" w:rsidR="00782FBB" w:rsidRPr="00031D7A" w:rsidRDefault="00782FBB" w:rsidP="00B978BC">
      <w:pPr>
        <w:pStyle w:val="Akapitzlist"/>
        <w:numPr>
          <w:ilvl w:val="0"/>
          <w:numId w:val="27"/>
        </w:numPr>
      </w:pPr>
      <w:r w:rsidRPr="00031D7A">
        <w:t>dotychczasowych doświadczeń w realizacji projektów prośrodowiskowych, w tym związanych z</w:t>
      </w:r>
      <w:r w:rsidR="00C450CF">
        <w:t> </w:t>
      </w:r>
      <w:r w:rsidRPr="00031D7A">
        <w:t>klimatem i adaptacją do zmian klimatu,</w:t>
      </w:r>
    </w:p>
    <w:p w14:paraId="2052C7A6" w14:textId="0C755C33" w:rsidR="00782FBB" w:rsidRPr="00031D7A" w:rsidRDefault="00782FBB" w:rsidP="00B978BC">
      <w:pPr>
        <w:pStyle w:val="Akapitzlist"/>
        <w:numPr>
          <w:ilvl w:val="0"/>
          <w:numId w:val="27"/>
        </w:numPr>
      </w:pPr>
      <w:r w:rsidRPr="00031D7A">
        <w:t>dużej aktywności Redy przy pozyskiwani</w:t>
      </w:r>
      <w:r w:rsidR="0006317C" w:rsidRPr="00031D7A">
        <w:t>u</w:t>
      </w:r>
      <w:r w:rsidRPr="00031D7A">
        <w:t xml:space="preserve"> środków zewnętrznych,</w:t>
      </w:r>
    </w:p>
    <w:p w14:paraId="22C1DDBC" w14:textId="77777777" w:rsidR="00782FBB" w:rsidRPr="00031D7A" w:rsidRDefault="00782FBB" w:rsidP="00B978BC">
      <w:pPr>
        <w:pStyle w:val="Akapitzlist"/>
        <w:numPr>
          <w:ilvl w:val="0"/>
          <w:numId w:val="27"/>
        </w:numPr>
      </w:pPr>
      <w:r w:rsidRPr="00031D7A">
        <w:t>współpracy z innymi samorządami w zakresie pozyskiwania środków i realizacji projektów,</w:t>
      </w:r>
    </w:p>
    <w:p w14:paraId="02643225" w14:textId="77777777" w:rsidR="00782FBB" w:rsidRPr="00031D7A" w:rsidRDefault="00782FBB" w:rsidP="00B978BC">
      <w:pPr>
        <w:pStyle w:val="Akapitzlist"/>
        <w:numPr>
          <w:ilvl w:val="0"/>
          <w:numId w:val="27"/>
        </w:numPr>
      </w:pPr>
      <w:r w:rsidRPr="00031D7A">
        <w:t xml:space="preserve">cieszącego się coraz większym zainteresowaniem budżetu obywatelskiego z wydzielonymi „zielonymi” projektami. </w:t>
      </w:r>
    </w:p>
    <w:p w14:paraId="4AAE72AB" w14:textId="6E5A167C" w:rsidR="00782FBB" w:rsidRPr="00031D7A" w:rsidRDefault="00782FBB" w:rsidP="00BD46F8">
      <w:r w:rsidRPr="00031D7A">
        <w:t xml:space="preserve">Równocześnie należy podkreślić, że potrzeby finansowe związane z prowadzaniem działań adaptacyjnych będą z pewnością coraz wyższe. Wymagać to będzie nie tylko utrzymania wysokiej aktywności </w:t>
      </w:r>
      <w:r w:rsidR="006B49A4" w:rsidRPr="00031D7A">
        <w:t>M</w:t>
      </w:r>
      <w:r w:rsidRPr="00031D7A">
        <w:t>iasta w pozyskiwania środków zewnętrznych, ale i konieczności współpracy i</w:t>
      </w:r>
      <w:r w:rsidR="00C450CF">
        <w:t> </w:t>
      </w:r>
      <w:r w:rsidRPr="00031D7A">
        <w:t xml:space="preserve">współfinansowania także przez inne podmioty (np. przedsiębiorców). </w:t>
      </w:r>
    </w:p>
    <w:p w14:paraId="2171F7D1" w14:textId="6DE0CFFD" w:rsidR="00782FBB" w:rsidRPr="00031D7A" w:rsidRDefault="00782FBB" w:rsidP="00BD46F8">
      <w:pPr>
        <w:pStyle w:val="Nagwek2"/>
      </w:pPr>
      <w:bookmarkStart w:id="130" w:name="_Toc178598391"/>
      <w:bookmarkStart w:id="131" w:name="_Hlk177244968"/>
      <w:r w:rsidRPr="00031D7A">
        <w:t>Zarządzanie kryzysowe</w:t>
      </w:r>
      <w:bookmarkEnd w:id="130"/>
    </w:p>
    <w:bookmarkEnd w:id="131"/>
    <w:p w14:paraId="7AEECFFC" w14:textId="5F0B1A2B" w:rsidR="00955710" w:rsidRPr="00031D7A" w:rsidRDefault="00955710" w:rsidP="00BD46F8">
      <w:r w:rsidRPr="00031D7A">
        <w:t>W mieście Reda działania w obszarze zarządzania kryzysowego prowadzone są przez Referat Bezpieczeństwa i Ochrony Środowiska. Referat, zgodnie z Regulaminem Organizacyjnym Urzędu Miasta w Redzie</w:t>
      </w:r>
      <w:r w:rsidR="007604A7">
        <w:t xml:space="preserve"> </w:t>
      </w:r>
      <w:r w:rsidRPr="00031D7A">
        <w:t xml:space="preserve">realizuje zadania związane </w:t>
      </w:r>
      <w:r w:rsidR="00AD73FF" w:rsidRPr="00031D7A">
        <w:t xml:space="preserve">m.in.: </w:t>
      </w:r>
      <w:r w:rsidRPr="00031D7A">
        <w:t>z planowaniem ochrony ludności z</w:t>
      </w:r>
      <w:r w:rsidR="003E7B3D">
        <w:t> </w:t>
      </w:r>
      <w:r w:rsidRPr="00031D7A">
        <w:t>uwzględnieniem przygotowania planu zarządzania kryzysowego, udziałem w pracach gminnego zespołu zarządzania kryzysowego, organizowaniem i prowadzeniem szkoleń, ćwiczeń i treningów w</w:t>
      </w:r>
      <w:r w:rsidR="003E7B3D">
        <w:t> </w:t>
      </w:r>
      <w:r w:rsidRPr="00031D7A">
        <w:t>zakresie zarządzania potencjalnym zagrożeniem. Referat odpowiada za przekazywanie informacji odpowiednim służbom o</w:t>
      </w:r>
      <w:r w:rsidR="00AD73FF">
        <w:t> </w:t>
      </w:r>
      <w:r w:rsidRPr="00031D7A">
        <w:t>stanie mienia gminnego, zauważonych awariach i katastrofach, współpracę z</w:t>
      </w:r>
      <w:r w:rsidR="003E7B3D">
        <w:t> </w:t>
      </w:r>
      <w:r w:rsidRPr="00031D7A">
        <w:t>służbami czy też zapewnienie zadań operacyjnych Ochotniczej Straży Pożarnej w Redzie (OSP).</w:t>
      </w:r>
    </w:p>
    <w:p w14:paraId="36ADF69A" w14:textId="77777777" w:rsidR="00955710" w:rsidRPr="00031D7A" w:rsidRDefault="00955710" w:rsidP="00BD46F8">
      <w:r w:rsidRPr="00031D7A">
        <w:t xml:space="preserve">Podstawowym dokumentem, który formułuje zadania i zakresy odpowiedzialności w sytuacji wystąpienia zagrożeń spowodowanych warunkami pogodowymi i klimatycznymi jest zaktualizowany w 2022 roku Plan zarządzania kryzysowego. W Mieście funkcjonuje również gminny zespół zarządzania kryzysowego. </w:t>
      </w:r>
    </w:p>
    <w:p w14:paraId="4ADA35C1" w14:textId="32DB3BB6" w:rsidR="00955710" w:rsidRPr="00031D7A" w:rsidRDefault="00955710" w:rsidP="00BD46F8">
      <w:r w:rsidRPr="00031D7A">
        <w:t>Urząd Miasta w Redzie współpracuje i realizuje zadania dotyczące zapewniania gotowości bojowej Ochotniczej Straży Pożarnej w Redzie. W ramach prowadzonego budżetu na ww. zadania, dokonywane są zakupy sprzętu i asortymentu wykorzystywanego również w razie konieczności reagowania na</w:t>
      </w:r>
      <w:r w:rsidR="00C450CF">
        <w:t> </w:t>
      </w:r>
      <w:r w:rsidRPr="00031D7A">
        <w:t>miejscowe zagrożenia związane ze skutkami zagrożeń klimatycznych (skutki deszczy nawalnych itp.). PSP przekazuje informacje na temat interwencji podejmowanych przez OSP do Urzędu Miasta w</w:t>
      </w:r>
      <w:r w:rsidR="003E7B3D">
        <w:t> </w:t>
      </w:r>
      <w:r w:rsidRPr="00031D7A">
        <w:t xml:space="preserve">Redzie. OSP aktywnie prowadzi działania edukacyjne (np. w przedszkolach i szkołach, na festynach) oraz uczestniczy w szkoleniach z gminami ościennymi (np. szkolenie z zakresu ratownictwa medycznego w 2019 roku, w którym uczestniczyli również przedstawiciele OSP z Łebna, Sławoszyna, Bojana, a także Inspektorat Ratowniczy z Sopotu). </w:t>
      </w:r>
    </w:p>
    <w:p w14:paraId="304D15B7" w14:textId="7D09FD2B" w:rsidR="00955710" w:rsidRPr="00031D7A" w:rsidRDefault="00955710" w:rsidP="00BD46F8">
      <w:r w:rsidRPr="00031D7A">
        <w:lastRenderedPageBreak/>
        <w:t>W budżecie Miasta uwzględnione są fundusze na działania służb ratowniczych. Dane dotyczące wykonania budżetu Ochotniczej Straży Pożarnej w latach 2019-2023 pokazują znaczący wzrost całkowitych wydatków, aż o 78% z 215 439 zł w 2019 roku do 383 344 zł w 2023 roku, związany przede wszystkim z działaniami w obszarze gotowości bojowej. Wykonanie budżetu Ochotniczej Straży Pożarnej w latach 2019-2023 przedstawiono w tabeli poniżej</w:t>
      </w:r>
      <w:r w:rsidR="00F90D57">
        <w:t xml:space="preserve"> (Tab. 19)</w:t>
      </w:r>
      <w:r w:rsidRPr="00031D7A">
        <w:t>.</w:t>
      </w:r>
    </w:p>
    <w:p w14:paraId="1846D6D7" w14:textId="77777777" w:rsidR="00955710" w:rsidRPr="00031D7A" w:rsidRDefault="00955710" w:rsidP="00BD46F8">
      <w:pPr>
        <w:pStyle w:val="Tabela"/>
      </w:pPr>
      <w:bookmarkStart w:id="132" w:name="_Toc173930368"/>
      <w:bookmarkStart w:id="133" w:name="_Toc177537545"/>
      <w:r w:rsidRPr="00031D7A">
        <w:t>Wykonanie budżetu Ochotniczej Straży Pożarnej w latach 2019-2023 [zł].</w:t>
      </w:r>
      <w:bookmarkEnd w:id="132"/>
      <w:bookmarkEnd w:id="133"/>
      <w:r w:rsidRPr="00031D7A">
        <w:t xml:space="preserve"> </w:t>
      </w:r>
    </w:p>
    <w:tbl>
      <w:tblPr>
        <w:tblStyle w:val="Tabela-Siatka11"/>
        <w:tblW w:w="5000" w:type="pct"/>
        <w:tblLook w:val="04A0" w:firstRow="1" w:lastRow="0" w:firstColumn="1" w:lastColumn="0" w:noHBand="0" w:noVBand="1"/>
      </w:tblPr>
      <w:tblGrid>
        <w:gridCol w:w="516"/>
        <w:gridCol w:w="1680"/>
        <w:gridCol w:w="1374"/>
        <w:gridCol w:w="1374"/>
        <w:gridCol w:w="1374"/>
        <w:gridCol w:w="1374"/>
        <w:gridCol w:w="1370"/>
      </w:tblGrid>
      <w:tr w:rsidR="00955710" w:rsidRPr="00031D7A" w14:paraId="37E23661" w14:textId="77777777" w:rsidTr="00BD46F8">
        <w:trPr>
          <w:trHeight w:val="268"/>
        </w:trPr>
        <w:tc>
          <w:tcPr>
            <w:tcW w:w="285" w:type="pct"/>
            <w:shd w:val="clear" w:color="auto" w:fill="D9E2F3" w:themeFill="accent1" w:themeFillTint="33"/>
            <w:noWrap/>
            <w:vAlign w:val="center"/>
            <w:hideMark/>
          </w:tcPr>
          <w:p w14:paraId="70ACA2E9" w14:textId="77777777" w:rsidR="00955710" w:rsidRPr="00031D7A" w:rsidRDefault="00955710" w:rsidP="00BD46F8">
            <w:pPr>
              <w:pStyle w:val="Tekstwtabeli"/>
              <w:rPr>
                <w:lang w:val="pl-PL" w:eastAsia="pl-PL"/>
              </w:rPr>
            </w:pPr>
            <w:r w:rsidRPr="00031D7A">
              <w:rPr>
                <w:lang w:val="pl-PL" w:eastAsia="pl-PL"/>
              </w:rPr>
              <w:t>Lp.</w:t>
            </w:r>
          </w:p>
        </w:tc>
        <w:tc>
          <w:tcPr>
            <w:tcW w:w="927" w:type="pct"/>
            <w:shd w:val="clear" w:color="auto" w:fill="D9E2F3" w:themeFill="accent1" w:themeFillTint="33"/>
            <w:noWrap/>
            <w:vAlign w:val="center"/>
            <w:hideMark/>
          </w:tcPr>
          <w:p w14:paraId="29F2B650" w14:textId="77777777" w:rsidR="00955710" w:rsidRPr="00031D7A" w:rsidRDefault="00955710" w:rsidP="00BD46F8">
            <w:pPr>
              <w:pStyle w:val="Tekstwtabeli"/>
              <w:rPr>
                <w:lang w:val="pl-PL" w:eastAsia="pl-PL"/>
              </w:rPr>
            </w:pPr>
            <w:r w:rsidRPr="00031D7A">
              <w:rPr>
                <w:lang w:val="pl-PL" w:eastAsia="pl-PL"/>
              </w:rPr>
              <w:t>Pozycja</w:t>
            </w:r>
          </w:p>
        </w:tc>
        <w:tc>
          <w:tcPr>
            <w:tcW w:w="758" w:type="pct"/>
            <w:shd w:val="clear" w:color="auto" w:fill="D9E2F3" w:themeFill="accent1" w:themeFillTint="33"/>
            <w:noWrap/>
            <w:vAlign w:val="center"/>
            <w:hideMark/>
          </w:tcPr>
          <w:p w14:paraId="5F48E3AB" w14:textId="77777777" w:rsidR="00955710" w:rsidRPr="00031D7A" w:rsidRDefault="00955710" w:rsidP="00BD46F8">
            <w:pPr>
              <w:pStyle w:val="Tekstwtabeli"/>
              <w:rPr>
                <w:lang w:val="pl-PL" w:eastAsia="pl-PL"/>
              </w:rPr>
            </w:pPr>
            <w:r w:rsidRPr="00031D7A">
              <w:rPr>
                <w:lang w:val="pl-PL" w:eastAsia="pl-PL"/>
              </w:rPr>
              <w:t>2019</w:t>
            </w:r>
          </w:p>
        </w:tc>
        <w:tc>
          <w:tcPr>
            <w:tcW w:w="758" w:type="pct"/>
            <w:shd w:val="clear" w:color="auto" w:fill="D9E2F3" w:themeFill="accent1" w:themeFillTint="33"/>
            <w:noWrap/>
            <w:vAlign w:val="center"/>
            <w:hideMark/>
          </w:tcPr>
          <w:p w14:paraId="0A52F157" w14:textId="77777777" w:rsidR="00955710" w:rsidRPr="00031D7A" w:rsidRDefault="00955710" w:rsidP="00BD46F8">
            <w:pPr>
              <w:pStyle w:val="Tekstwtabeli"/>
              <w:rPr>
                <w:lang w:val="pl-PL" w:eastAsia="pl-PL"/>
              </w:rPr>
            </w:pPr>
            <w:r w:rsidRPr="00031D7A">
              <w:rPr>
                <w:lang w:val="pl-PL" w:eastAsia="pl-PL"/>
              </w:rPr>
              <w:t>2020</w:t>
            </w:r>
          </w:p>
        </w:tc>
        <w:tc>
          <w:tcPr>
            <w:tcW w:w="758" w:type="pct"/>
            <w:shd w:val="clear" w:color="auto" w:fill="D9E2F3" w:themeFill="accent1" w:themeFillTint="33"/>
            <w:noWrap/>
            <w:vAlign w:val="center"/>
            <w:hideMark/>
          </w:tcPr>
          <w:p w14:paraId="2B013E65" w14:textId="77777777" w:rsidR="00955710" w:rsidRPr="00031D7A" w:rsidRDefault="00955710" w:rsidP="00BD46F8">
            <w:pPr>
              <w:pStyle w:val="Tekstwtabeli"/>
              <w:rPr>
                <w:lang w:val="pl-PL" w:eastAsia="pl-PL"/>
              </w:rPr>
            </w:pPr>
            <w:r w:rsidRPr="00031D7A">
              <w:rPr>
                <w:lang w:val="pl-PL" w:eastAsia="pl-PL"/>
              </w:rPr>
              <w:t>2021</w:t>
            </w:r>
          </w:p>
        </w:tc>
        <w:tc>
          <w:tcPr>
            <w:tcW w:w="758" w:type="pct"/>
            <w:shd w:val="clear" w:color="auto" w:fill="D9E2F3" w:themeFill="accent1" w:themeFillTint="33"/>
            <w:noWrap/>
            <w:vAlign w:val="center"/>
            <w:hideMark/>
          </w:tcPr>
          <w:p w14:paraId="69C36D79" w14:textId="77777777" w:rsidR="00955710" w:rsidRPr="00031D7A" w:rsidRDefault="00955710" w:rsidP="00BD46F8">
            <w:pPr>
              <w:pStyle w:val="Tekstwtabeli"/>
              <w:rPr>
                <w:lang w:val="pl-PL" w:eastAsia="pl-PL"/>
              </w:rPr>
            </w:pPr>
            <w:r w:rsidRPr="00031D7A">
              <w:rPr>
                <w:lang w:val="pl-PL" w:eastAsia="pl-PL"/>
              </w:rPr>
              <w:t>2022</w:t>
            </w:r>
          </w:p>
        </w:tc>
        <w:tc>
          <w:tcPr>
            <w:tcW w:w="758" w:type="pct"/>
            <w:shd w:val="clear" w:color="auto" w:fill="D9E2F3" w:themeFill="accent1" w:themeFillTint="33"/>
            <w:noWrap/>
            <w:vAlign w:val="center"/>
            <w:hideMark/>
          </w:tcPr>
          <w:p w14:paraId="094BB16C" w14:textId="77777777" w:rsidR="00955710" w:rsidRPr="00031D7A" w:rsidRDefault="00955710" w:rsidP="00BD46F8">
            <w:pPr>
              <w:pStyle w:val="Tekstwtabeli"/>
              <w:rPr>
                <w:lang w:val="pl-PL" w:eastAsia="pl-PL"/>
              </w:rPr>
            </w:pPr>
            <w:r w:rsidRPr="00031D7A">
              <w:rPr>
                <w:lang w:val="pl-PL" w:eastAsia="pl-PL"/>
              </w:rPr>
              <w:t>2023</w:t>
            </w:r>
          </w:p>
        </w:tc>
      </w:tr>
      <w:tr w:rsidR="00955710" w:rsidRPr="00031D7A" w14:paraId="03312999" w14:textId="77777777" w:rsidTr="00BD46F8">
        <w:trPr>
          <w:trHeight w:val="268"/>
        </w:trPr>
        <w:tc>
          <w:tcPr>
            <w:tcW w:w="285" w:type="pct"/>
            <w:noWrap/>
            <w:hideMark/>
          </w:tcPr>
          <w:p w14:paraId="7C4CFF47" w14:textId="77777777" w:rsidR="00955710" w:rsidRPr="00031D7A" w:rsidRDefault="00955710" w:rsidP="00BD46F8">
            <w:pPr>
              <w:pStyle w:val="Tekstwtabeli"/>
              <w:rPr>
                <w:lang w:val="pl-PL" w:eastAsia="pl-PL"/>
              </w:rPr>
            </w:pPr>
            <w:r w:rsidRPr="00031D7A">
              <w:rPr>
                <w:lang w:val="pl-PL" w:eastAsia="pl-PL"/>
              </w:rPr>
              <w:t>I.</w:t>
            </w:r>
          </w:p>
        </w:tc>
        <w:tc>
          <w:tcPr>
            <w:tcW w:w="927" w:type="pct"/>
            <w:noWrap/>
            <w:hideMark/>
          </w:tcPr>
          <w:p w14:paraId="30EA310B" w14:textId="77777777" w:rsidR="00955710" w:rsidRPr="00031D7A" w:rsidRDefault="00955710" w:rsidP="00BD46F8">
            <w:pPr>
              <w:pStyle w:val="Tekstwtabeli"/>
              <w:rPr>
                <w:lang w:val="pl-PL" w:eastAsia="pl-PL"/>
              </w:rPr>
            </w:pPr>
            <w:r w:rsidRPr="00031D7A">
              <w:rPr>
                <w:lang w:val="pl-PL" w:eastAsia="pl-PL"/>
              </w:rPr>
              <w:t xml:space="preserve">Gotowość bojowa </w:t>
            </w:r>
          </w:p>
        </w:tc>
        <w:tc>
          <w:tcPr>
            <w:tcW w:w="758" w:type="pct"/>
            <w:noWrap/>
            <w:vAlign w:val="center"/>
            <w:hideMark/>
          </w:tcPr>
          <w:p w14:paraId="23683C5A" w14:textId="77777777" w:rsidR="00955710" w:rsidRPr="00031D7A" w:rsidRDefault="00955710" w:rsidP="00BD46F8">
            <w:pPr>
              <w:pStyle w:val="Tekstwtabeli"/>
              <w:rPr>
                <w:lang w:val="pl-PL" w:eastAsia="pl-PL"/>
              </w:rPr>
            </w:pPr>
            <w:r w:rsidRPr="00031D7A">
              <w:rPr>
                <w:lang w:val="pl-PL" w:eastAsia="pl-PL"/>
              </w:rPr>
              <w:t>159 066</w:t>
            </w:r>
          </w:p>
        </w:tc>
        <w:tc>
          <w:tcPr>
            <w:tcW w:w="758" w:type="pct"/>
            <w:noWrap/>
            <w:vAlign w:val="center"/>
            <w:hideMark/>
          </w:tcPr>
          <w:p w14:paraId="70E01BDD" w14:textId="77777777" w:rsidR="00955710" w:rsidRPr="00031D7A" w:rsidRDefault="00955710" w:rsidP="00BD46F8">
            <w:pPr>
              <w:pStyle w:val="Tekstwtabeli"/>
              <w:rPr>
                <w:lang w:val="pl-PL" w:eastAsia="pl-PL"/>
              </w:rPr>
            </w:pPr>
            <w:r w:rsidRPr="00031D7A">
              <w:rPr>
                <w:lang w:val="pl-PL" w:eastAsia="pl-PL"/>
              </w:rPr>
              <w:t>153 500</w:t>
            </w:r>
          </w:p>
        </w:tc>
        <w:tc>
          <w:tcPr>
            <w:tcW w:w="758" w:type="pct"/>
            <w:noWrap/>
            <w:vAlign w:val="center"/>
            <w:hideMark/>
          </w:tcPr>
          <w:p w14:paraId="6099DEF3" w14:textId="77777777" w:rsidR="00955710" w:rsidRPr="00031D7A" w:rsidRDefault="00955710" w:rsidP="00BD46F8">
            <w:pPr>
              <w:pStyle w:val="Tekstwtabeli"/>
              <w:rPr>
                <w:lang w:val="pl-PL" w:eastAsia="pl-PL"/>
              </w:rPr>
            </w:pPr>
            <w:r w:rsidRPr="00031D7A">
              <w:rPr>
                <w:lang w:val="pl-PL" w:eastAsia="pl-PL"/>
              </w:rPr>
              <w:t>182 450</w:t>
            </w:r>
          </w:p>
        </w:tc>
        <w:tc>
          <w:tcPr>
            <w:tcW w:w="758" w:type="pct"/>
            <w:noWrap/>
            <w:vAlign w:val="center"/>
            <w:hideMark/>
          </w:tcPr>
          <w:p w14:paraId="0A0AFF40" w14:textId="77777777" w:rsidR="00955710" w:rsidRPr="00031D7A" w:rsidRDefault="00955710" w:rsidP="00BD46F8">
            <w:pPr>
              <w:pStyle w:val="Tekstwtabeli"/>
              <w:rPr>
                <w:lang w:val="pl-PL" w:eastAsia="pl-PL"/>
              </w:rPr>
            </w:pPr>
            <w:r w:rsidRPr="00031D7A">
              <w:rPr>
                <w:lang w:val="pl-PL" w:eastAsia="pl-PL"/>
              </w:rPr>
              <w:t>203 377</w:t>
            </w:r>
          </w:p>
        </w:tc>
        <w:tc>
          <w:tcPr>
            <w:tcW w:w="758" w:type="pct"/>
            <w:noWrap/>
            <w:vAlign w:val="center"/>
            <w:hideMark/>
          </w:tcPr>
          <w:p w14:paraId="62EEEE19" w14:textId="77777777" w:rsidR="00955710" w:rsidRPr="00031D7A" w:rsidRDefault="00955710" w:rsidP="00BD46F8">
            <w:pPr>
              <w:pStyle w:val="Tekstwtabeli"/>
              <w:rPr>
                <w:lang w:val="pl-PL" w:eastAsia="pl-PL"/>
              </w:rPr>
            </w:pPr>
            <w:r w:rsidRPr="00031D7A">
              <w:rPr>
                <w:lang w:val="pl-PL" w:eastAsia="pl-PL"/>
              </w:rPr>
              <w:t>341 836</w:t>
            </w:r>
          </w:p>
        </w:tc>
      </w:tr>
      <w:tr w:rsidR="00955710" w:rsidRPr="00031D7A" w14:paraId="4C5A1326" w14:textId="77777777" w:rsidTr="00BD46F8">
        <w:trPr>
          <w:trHeight w:val="268"/>
        </w:trPr>
        <w:tc>
          <w:tcPr>
            <w:tcW w:w="285" w:type="pct"/>
            <w:noWrap/>
            <w:hideMark/>
          </w:tcPr>
          <w:p w14:paraId="1015975F" w14:textId="77777777" w:rsidR="00955710" w:rsidRPr="00031D7A" w:rsidRDefault="00955710" w:rsidP="00BD46F8">
            <w:pPr>
              <w:pStyle w:val="Tekstwtabeli"/>
              <w:rPr>
                <w:lang w:val="pl-PL" w:eastAsia="pl-PL"/>
              </w:rPr>
            </w:pPr>
            <w:r w:rsidRPr="00031D7A">
              <w:rPr>
                <w:lang w:val="pl-PL" w:eastAsia="pl-PL"/>
              </w:rPr>
              <w:t>II.</w:t>
            </w:r>
          </w:p>
        </w:tc>
        <w:tc>
          <w:tcPr>
            <w:tcW w:w="927" w:type="pct"/>
            <w:noWrap/>
            <w:hideMark/>
          </w:tcPr>
          <w:p w14:paraId="275CC140" w14:textId="77777777" w:rsidR="00955710" w:rsidRPr="00031D7A" w:rsidRDefault="00955710" w:rsidP="00BD46F8">
            <w:pPr>
              <w:pStyle w:val="Tekstwtabeli"/>
              <w:rPr>
                <w:lang w:val="pl-PL" w:eastAsia="pl-PL"/>
              </w:rPr>
            </w:pPr>
            <w:r w:rsidRPr="00031D7A">
              <w:rPr>
                <w:lang w:val="pl-PL" w:eastAsia="pl-PL"/>
              </w:rPr>
              <w:t xml:space="preserve">Baza lokalowa </w:t>
            </w:r>
          </w:p>
        </w:tc>
        <w:tc>
          <w:tcPr>
            <w:tcW w:w="758" w:type="pct"/>
            <w:noWrap/>
            <w:vAlign w:val="center"/>
            <w:hideMark/>
          </w:tcPr>
          <w:p w14:paraId="2C6E8566" w14:textId="77777777" w:rsidR="00955710" w:rsidRPr="00031D7A" w:rsidRDefault="00955710" w:rsidP="00BD46F8">
            <w:pPr>
              <w:pStyle w:val="Tekstwtabeli"/>
              <w:rPr>
                <w:lang w:val="pl-PL" w:eastAsia="pl-PL"/>
              </w:rPr>
            </w:pPr>
            <w:r w:rsidRPr="00031D7A">
              <w:rPr>
                <w:lang w:val="pl-PL" w:eastAsia="pl-PL"/>
              </w:rPr>
              <w:t>56 373</w:t>
            </w:r>
          </w:p>
        </w:tc>
        <w:tc>
          <w:tcPr>
            <w:tcW w:w="758" w:type="pct"/>
            <w:noWrap/>
            <w:vAlign w:val="center"/>
            <w:hideMark/>
          </w:tcPr>
          <w:p w14:paraId="27006908" w14:textId="77777777" w:rsidR="00955710" w:rsidRPr="00031D7A" w:rsidRDefault="00955710" w:rsidP="00BD46F8">
            <w:pPr>
              <w:pStyle w:val="Tekstwtabeli"/>
              <w:rPr>
                <w:lang w:val="pl-PL" w:eastAsia="pl-PL"/>
              </w:rPr>
            </w:pPr>
            <w:r w:rsidRPr="00031D7A">
              <w:rPr>
                <w:lang w:val="pl-PL" w:eastAsia="pl-PL"/>
              </w:rPr>
              <w:t>39 919</w:t>
            </w:r>
          </w:p>
        </w:tc>
        <w:tc>
          <w:tcPr>
            <w:tcW w:w="758" w:type="pct"/>
            <w:noWrap/>
            <w:vAlign w:val="center"/>
            <w:hideMark/>
          </w:tcPr>
          <w:p w14:paraId="55CA1C9D" w14:textId="77777777" w:rsidR="00955710" w:rsidRPr="00031D7A" w:rsidRDefault="00955710" w:rsidP="00BD46F8">
            <w:pPr>
              <w:pStyle w:val="Tekstwtabeli"/>
              <w:rPr>
                <w:lang w:val="pl-PL" w:eastAsia="pl-PL"/>
              </w:rPr>
            </w:pPr>
            <w:r w:rsidRPr="00031D7A">
              <w:rPr>
                <w:lang w:val="pl-PL" w:eastAsia="pl-PL"/>
              </w:rPr>
              <w:t>36 563</w:t>
            </w:r>
          </w:p>
        </w:tc>
        <w:tc>
          <w:tcPr>
            <w:tcW w:w="758" w:type="pct"/>
            <w:noWrap/>
            <w:vAlign w:val="center"/>
            <w:hideMark/>
          </w:tcPr>
          <w:p w14:paraId="45B8A287" w14:textId="77777777" w:rsidR="00955710" w:rsidRPr="00031D7A" w:rsidRDefault="00955710" w:rsidP="00BD46F8">
            <w:pPr>
              <w:pStyle w:val="Tekstwtabeli"/>
              <w:rPr>
                <w:lang w:val="pl-PL" w:eastAsia="pl-PL"/>
              </w:rPr>
            </w:pPr>
            <w:r w:rsidRPr="00031D7A">
              <w:rPr>
                <w:lang w:val="pl-PL" w:eastAsia="pl-PL"/>
              </w:rPr>
              <w:t>33 044</w:t>
            </w:r>
          </w:p>
        </w:tc>
        <w:tc>
          <w:tcPr>
            <w:tcW w:w="758" w:type="pct"/>
            <w:noWrap/>
            <w:vAlign w:val="center"/>
            <w:hideMark/>
          </w:tcPr>
          <w:p w14:paraId="573FF9AC" w14:textId="77777777" w:rsidR="00955710" w:rsidRPr="00031D7A" w:rsidRDefault="00955710" w:rsidP="00BD46F8">
            <w:pPr>
              <w:pStyle w:val="Tekstwtabeli"/>
              <w:rPr>
                <w:lang w:val="pl-PL" w:eastAsia="pl-PL"/>
              </w:rPr>
            </w:pPr>
            <w:r w:rsidRPr="00031D7A">
              <w:rPr>
                <w:lang w:val="pl-PL" w:eastAsia="pl-PL"/>
              </w:rPr>
              <w:t>41 509</w:t>
            </w:r>
          </w:p>
        </w:tc>
      </w:tr>
      <w:tr w:rsidR="00955710" w:rsidRPr="00031D7A" w14:paraId="5DA1F371" w14:textId="77777777" w:rsidTr="00BD46F8">
        <w:trPr>
          <w:trHeight w:val="268"/>
        </w:trPr>
        <w:tc>
          <w:tcPr>
            <w:tcW w:w="1212" w:type="pct"/>
            <w:gridSpan w:val="2"/>
            <w:noWrap/>
            <w:hideMark/>
          </w:tcPr>
          <w:p w14:paraId="369D8693" w14:textId="77777777" w:rsidR="00955710" w:rsidRPr="00031D7A" w:rsidRDefault="00955710" w:rsidP="00BD46F8">
            <w:pPr>
              <w:pStyle w:val="Tekstwtabeli"/>
              <w:rPr>
                <w:lang w:val="pl-PL" w:eastAsia="pl-PL"/>
              </w:rPr>
            </w:pPr>
            <w:r w:rsidRPr="00031D7A">
              <w:rPr>
                <w:lang w:val="pl-PL" w:eastAsia="pl-PL"/>
              </w:rPr>
              <w:t>Suma</w:t>
            </w:r>
          </w:p>
        </w:tc>
        <w:tc>
          <w:tcPr>
            <w:tcW w:w="758" w:type="pct"/>
            <w:noWrap/>
            <w:vAlign w:val="center"/>
            <w:hideMark/>
          </w:tcPr>
          <w:p w14:paraId="54409336" w14:textId="77777777" w:rsidR="00955710" w:rsidRPr="00031D7A" w:rsidRDefault="00955710" w:rsidP="00BD46F8">
            <w:pPr>
              <w:pStyle w:val="Tekstwtabeli"/>
              <w:rPr>
                <w:lang w:val="pl-PL" w:eastAsia="pl-PL"/>
              </w:rPr>
            </w:pPr>
            <w:r w:rsidRPr="00031D7A">
              <w:rPr>
                <w:lang w:val="pl-PL" w:eastAsia="pl-PL"/>
              </w:rPr>
              <w:t>215 439</w:t>
            </w:r>
          </w:p>
        </w:tc>
        <w:tc>
          <w:tcPr>
            <w:tcW w:w="758" w:type="pct"/>
            <w:noWrap/>
            <w:vAlign w:val="center"/>
            <w:hideMark/>
          </w:tcPr>
          <w:p w14:paraId="4C5C6857" w14:textId="77777777" w:rsidR="00955710" w:rsidRPr="00031D7A" w:rsidRDefault="00955710" w:rsidP="00BD46F8">
            <w:pPr>
              <w:pStyle w:val="Tekstwtabeli"/>
              <w:rPr>
                <w:lang w:val="pl-PL" w:eastAsia="pl-PL"/>
              </w:rPr>
            </w:pPr>
            <w:r w:rsidRPr="00031D7A">
              <w:rPr>
                <w:lang w:val="pl-PL" w:eastAsia="pl-PL"/>
              </w:rPr>
              <w:t>193 418</w:t>
            </w:r>
          </w:p>
        </w:tc>
        <w:tc>
          <w:tcPr>
            <w:tcW w:w="758" w:type="pct"/>
            <w:noWrap/>
            <w:vAlign w:val="center"/>
            <w:hideMark/>
          </w:tcPr>
          <w:p w14:paraId="101BB6C3" w14:textId="77777777" w:rsidR="00955710" w:rsidRPr="00031D7A" w:rsidRDefault="00955710" w:rsidP="00BD46F8">
            <w:pPr>
              <w:pStyle w:val="Tekstwtabeli"/>
              <w:rPr>
                <w:lang w:val="pl-PL" w:eastAsia="pl-PL"/>
              </w:rPr>
            </w:pPr>
            <w:r w:rsidRPr="00031D7A">
              <w:rPr>
                <w:lang w:val="pl-PL" w:eastAsia="pl-PL"/>
              </w:rPr>
              <w:t>219 013</w:t>
            </w:r>
          </w:p>
        </w:tc>
        <w:tc>
          <w:tcPr>
            <w:tcW w:w="758" w:type="pct"/>
            <w:noWrap/>
            <w:vAlign w:val="center"/>
            <w:hideMark/>
          </w:tcPr>
          <w:p w14:paraId="123F1290" w14:textId="77777777" w:rsidR="00955710" w:rsidRPr="00031D7A" w:rsidRDefault="00955710" w:rsidP="00BD46F8">
            <w:pPr>
              <w:pStyle w:val="Tekstwtabeli"/>
              <w:rPr>
                <w:lang w:val="pl-PL" w:eastAsia="pl-PL"/>
              </w:rPr>
            </w:pPr>
            <w:r w:rsidRPr="00031D7A">
              <w:rPr>
                <w:lang w:val="pl-PL" w:eastAsia="pl-PL"/>
              </w:rPr>
              <w:t>236 422</w:t>
            </w:r>
          </w:p>
        </w:tc>
        <w:tc>
          <w:tcPr>
            <w:tcW w:w="758" w:type="pct"/>
            <w:noWrap/>
            <w:vAlign w:val="center"/>
            <w:hideMark/>
          </w:tcPr>
          <w:p w14:paraId="18B7C8E0" w14:textId="77777777" w:rsidR="00955710" w:rsidRPr="00031D7A" w:rsidRDefault="00955710" w:rsidP="00BD46F8">
            <w:pPr>
              <w:pStyle w:val="Tekstwtabeli"/>
              <w:rPr>
                <w:lang w:val="pl-PL" w:eastAsia="pl-PL"/>
              </w:rPr>
            </w:pPr>
            <w:r w:rsidRPr="00031D7A">
              <w:rPr>
                <w:lang w:val="pl-PL" w:eastAsia="pl-PL"/>
              </w:rPr>
              <w:t>383 344</w:t>
            </w:r>
          </w:p>
        </w:tc>
      </w:tr>
    </w:tbl>
    <w:p w14:paraId="29052D7D" w14:textId="77777777" w:rsidR="00955710" w:rsidRPr="00031D7A" w:rsidRDefault="00955710" w:rsidP="00BD46F8">
      <w:pPr>
        <w:pStyle w:val="rdo"/>
      </w:pPr>
      <w:r w:rsidRPr="00031D7A">
        <w:t>Źródło danych: Urząd Miasta w Redzie</w:t>
      </w:r>
    </w:p>
    <w:p w14:paraId="46AEDC6B" w14:textId="269AF833" w:rsidR="00955710" w:rsidRPr="00031D7A" w:rsidRDefault="00955710" w:rsidP="00BD46F8">
      <w:r w:rsidRPr="00031D7A">
        <w:t>Analiza struktury wydatków Ochotniczej Straży Pożarnej w Redzie (Rys. 10) pokazuje największy wzrost w kategorii "Utrzymanie sprzętu, samochodów i wyposażenie w środki gaśnicze" (o 231%) i</w:t>
      </w:r>
      <w:r w:rsidR="00C450CF">
        <w:t> </w:t>
      </w:r>
      <w:r w:rsidRPr="00031D7A">
        <w:t>wskazuje na intensywne inwestycje w nowoczesny sprzęt i technologię. Może to oznaczać, że OSP dostosowuje się do nowszych standardów i technologii, co jest niezbędne do skutecznego prowadzenia akcji ratowniczych. Spadek wydatków na remonty oraz inwestycje obiektu Remizy może sugerować, że</w:t>
      </w:r>
      <w:r w:rsidR="00C450CF">
        <w:t> </w:t>
      </w:r>
      <w:r w:rsidRPr="00031D7A">
        <w:t>istniejący obiekt spełnia swoją funkcję, a w związku z dotychczas dokonanymi pracami remontowymi priorytetem stały się inwestycje w gotowość bojową.</w:t>
      </w:r>
    </w:p>
    <w:p w14:paraId="3D4ABDB4" w14:textId="018AD7A1" w:rsidR="00955710" w:rsidRPr="00031D7A" w:rsidRDefault="00955710" w:rsidP="00BD46F8">
      <w:r w:rsidRPr="00031D7A">
        <w:t>Mając na uwadze zapewnienie gotowości bojowej na jak najwyższym poziomie, Miasto podję</w:t>
      </w:r>
      <w:r w:rsidR="00AD73FF">
        <w:t>ło</w:t>
      </w:r>
      <w:r w:rsidRPr="00031D7A">
        <w:t xml:space="preserve"> </w:t>
      </w:r>
      <w:r w:rsidR="00AD73FF">
        <w:t xml:space="preserve">działania w celu </w:t>
      </w:r>
      <w:r w:rsidRPr="00031D7A">
        <w:t>rozbudow</w:t>
      </w:r>
      <w:r w:rsidR="00AD73FF">
        <w:t>y</w:t>
      </w:r>
      <w:r w:rsidRPr="00031D7A">
        <w:t xml:space="preserve"> Remizy o dodatkowe miejsce garażowe dla nowego wozu bojowego (planowanego do</w:t>
      </w:r>
      <w:r w:rsidR="00AD73FF">
        <w:t> </w:t>
      </w:r>
      <w:r w:rsidRPr="00031D7A">
        <w:t>zakupu wstępnie w 2025 roku) oraz miejsce stacjonowania karetki pogotowania ratunkowego (garaż i pomieszczenie socjalne dla ratowników medycznych). Działanie to wpływa na</w:t>
      </w:r>
      <w:r w:rsidR="00AD73FF">
        <w:t> </w:t>
      </w:r>
      <w:r w:rsidRPr="00031D7A">
        <w:t>zdolność reagowania na sytuacje kryzysow</w:t>
      </w:r>
      <w:r w:rsidR="00AD73FF">
        <w:t>e</w:t>
      </w:r>
      <w:r w:rsidRPr="00031D7A">
        <w:t>, podnosi też poczucie bezpieczeństwa mieszkańców.</w:t>
      </w:r>
    </w:p>
    <w:p w14:paraId="775C6B25" w14:textId="4FB6C8C2" w:rsidR="00955710" w:rsidRPr="00031D7A" w:rsidRDefault="00AD73FF" w:rsidP="00EB0F95">
      <w:pPr>
        <w:jc w:val="center"/>
      </w:pPr>
      <w:r>
        <w:rPr>
          <w:noProof/>
        </w:rPr>
        <w:drawing>
          <wp:inline distT="0" distB="0" distL="0" distR="0" wp14:anchorId="20338081" wp14:editId="79E3679D">
            <wp:extent cx="5080543" cy="2585144"/>
            <wp:effectExtent l="0" t="0" r="6350" b="5715"/>
            <wp:docPr id="218056386" name="Obraz 21805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88397" cy="2589140"/>
                    </a:xfrm>
                    <a:prstGeom prst="rect">
                      <a:avLst/>
                    </a:prstGeom>
                    <a:noFill/>
                  </pic:spPr>
                </pic:pic>
              </a:graphicData>
            </a:graphic>
          </wp:inline>
        </w:drawing>
      </w:r>
    </w:p>
    <w:p w14:paraId="2F875298" w14:textId="77777777" w:rsidR="00955710" w:rsidRPr="00031D7A" w:rsidRDefault="00955710" w:rsidP="00BD46F8">
      <w:pPr>
        <w:pStyle w:val="Rysunki"/>
      </w:pPr>
      <w:bookmarkStart w:id="134" w:name="_Toc173927893"/>
      <w:bookmarkStart w:id="135" w:name="_Toc177540592"/>
      <w:r w:rsidRPr="00031D7A">
        <w:t>Struktura wykonania budżetu Ochotniczej Straży Pożarnej w Redzie [zł.]</w:t>
      </w:r>
      <w:bookmarkEnd w:id="134"/>
      <w:bookmarkEnd w:id="135"/>
    </w:p>
    <w:p w14:paraId="75785746" w14:textId="07BBB9F3" w:rsidR="00955710" w:rsidRPr="00031D7A" w:rsidRDefault="00955710" w:rsidP="00BD46F8">
      <w:r w:rsidRPr="00031D7A">
        <w:t>Zgodnie z informacjami przekazanymi przez Państwową Straż Pożarną w Wejherowie w latach 2019-2023 funkcjonariusze KP</w:t>
      </w:r>
      <w:r w:rsidR="00AD73FF">
        <w:t> </w:t>
      </w:r>
      <w:r w:rsidRPr="00031D7A">
        <w:t xml:space="preserve">PSP w Wejherowie nie uczestniczyli we wspólnych ćwiczeniach służb ratowniczych, medycznych i porządkowych oraz innych na terenie Miasta Reda, ponieważ wspólne ćwiczenia odbywają się cyklicznie na terenie powiatu, wraz ze służbami ratowniczymi z terenu powiatu. Na terenie powiatu wprowadzono całodobowe funkcjonowanie Powiatowego Centrum Zarządzania </w:t>
      </w:r>
      <w:r w:rsidRPr="00031D7A">
        <w:lastRenderedPageBreak/>
        <w:t xml:space="preserve">Kryzysowego. Działania informacyjne prowadzone są poprzez bezpłatny system informacji mobilnej dla mieszkańców oraz portal Bezpieczny powiat. </w:t>
      </w:r>
      <w:r w:rsidR="00AD73FF">
        <w:t>Pomiędzy</w:t>
      </w:r>
      <w:r w:rsidRPr="00031D7A">
        <w:t xml:space="preserve"> powiat</w:t>
      </w:r>
      <w:r w:rsidR="00AD73FF">
        <w:t>em</w:t>
      </w:r>
      <w:r w:rsidRPr="00031D7A">
        <w:t xml:space="preserve"> Wejherowski</w:t>
      </w:r>
      <w:r w:rsidR="00AD73FF">
        <w:t>m</w:t>
      </w:r>
      <w:r w:rsidRPr="00031D7A">
        <w:t xml:space="preserve"> </w:t>
      </w:r>
      <w:r w:rsidR="00AD73FF">
        <w:t>i</w:t>
      </w:r>
      <w:r w:rsidRPr="00031D7A">
        <w:t xml:space="preserve"> Miast</w:t>
      </w:r>
      <w:r w:rsidR="00AD73FF">
        <w:t>em</w:t>
      </w:r>
      <w:r w:rsidRPr="00031D7A">
        <w:t xml:space="preserve"> Reda występuje bieżąca współpraca i koordynacja działań według potrzeb.</w:t>
      </w:r>
    </w:p>
    <w:p w14:paraId="24B91244" w14:textId="2C6E2D64" w:rsidR="00955710" w:rsidRPr="00031D7A" w:rsidRDefault="00955710" w:rsidP="00BD46F8">
      <w:r w:rsidRPr="00031D7A">
        <w:t xml:space="preserve">Referat Bezpieczeństwa i Ochrony Środowiska otrzymuje informacje na temat możliwości wystąpienia ekstremalnych zdarzeń pogodowych w </w:t>
      </w:r>
      <w:r w:rsidR="00E17AF2">
        <w:t>M</w:t>
      </w:r>
      <w:r w:rsidRPr="00031D7A">
        <w:t xml:space="preserve">ieście z Centrum Zarządzania Kryzysowego (Wojewódzkiego lub Powiatowego). Informacje z ostrzeżeniem na temat możliwości wystąpienia zagrożeń pogodowych przekazywane są mieszkańcom oraz osobom na terenie Miasta za pomocą kilku kanałów komunikacji. Wykorzystywany jest w tym celu, m.in. Biuletyn Informacji Publicznej Urzędu Miasta w Redzie (BIP, </w:t>
      </w:r>
      <w:hyperlink r:id="rId47" w:history="1">
        <w:r w:rsidRPr="00031D7A">
          <w:rPr>
            <w:rStyle w:val="Hipercze"/>
          </w:rPr>
          <w:t>www.bip.reda.pl</w:t>
        </w:r>
      </w:hyperlink>
      <w:r w:rsidRPr="00031D7A">
        <w:t>), www. reda.pl oraz bezpłatna aplikacja BLISKO. Podstawowym źródłem informacji o zagrożeniach jest również RSO.</w:t>
      </w:r>
    </w:p>
    <w:p w14:paraId="6AFE7BAA" w14:textId="49ACFF7E" w:rsidR="00955710" w:rsidRPr="00031D7A" w:rsidRDefault="00955710" w:rsidP="00BD46F8">
      <w:r w:rsidRPr="00031D7A">
        <w:t xml:space="preserve">Poprzez BIP (odnośnik: </w:t>
      </w:r>
      <w:hyperlink w:history="1">
        <w:r w:rsidR="00CC43AB" w:rsidRPr="00031D7A">
          <w:rPr>
            <w:rStyle w:val="Hipercze"/>
          </w:rPr>
          <w:t>Ostrzeżenia i informacje – BZPIECZNA REDA</w:t>
        </w:r>
      </w:hyperlink>
      <w:r w:rsidRPr="00031D7A">
        <w:t xml:space="preserve"> / </w:t>
      </w:r>
      <w:hyperlink r:id="rId48" w:history="1">
        <w:r w:rsidRPr="00031D7A">
          <w:rPr>
            <w:rStyle w:val="Hipercze"/>
          </w:rPr>
          <w:t>KOMUNIKATY</w:t>
        </w:r>
      </w:hyperlink>
      <w:r w:rsidRPr="00031D7A">
        <w:t xml:space="preserve">) oraz stronę </w:t>
      </w:r>
      <w:hyperlink r:id="rId49" w:history="1">
        <w:r w:rsidRPr="00031D7A">
          <w:rPr>
            <w:rStyle w:val="Hipercze"/>
          </w:rPr>
          <w:t>www.reda.pl</w:t>
        </w:r>
      </w:hyperlink>
      <w:r w:rsidRPr="00031D7A">
        <w:t xml:space="preserve"> (odnośnik: BEZPIECZNA REDA KOMUNIKATY), mieszkańcy mogą szybko uzyskać dostęp do wszystkich aktualnych ostrzeżeń i zaleceń dotyczących bezpieczeństwa, co pozwala na lepsze przygotowanie i odpowiedź na potencjalne zagrożenia pogodowe (Rys. 11). </w:t>
      </w:r>
    </w:p>
    <w:p w14:paraId="3FDB151B" w14:textId="77777777" w:rsidR="00955710" w:rsidRPr="00031D7A" w:rsidRDefault="00955710" w:rsidP="00BD46F8">
      <w:pPr>
        <w:pStyle w:val="Obrazek"/>
        <w:rPr>
          <w:noProof w:val="0"/>
        </w:rPr>
      </w:pPr>
      <w:r w:rsidRPr="00031D7A">
        <w:drawing>
          <wp:inline distT="0" distB="0" distL="0" distR="0" wp14:anchorId="394073AC" wp14:editId="78A252DD">
            <wp:extent cx="5760720" cy="3804920"/>
            <wp:effectExtent l="0" t="0" r="0" b="508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60720" cy="3804920"/>
                    </a:xfrm>
                    <a:prstGeom prst="rect">
                      <a:avLst/>
                    </a:prstGeom>
                  </pic:spPr>
                </pic:pic>
              </a:graphicData>
            </a:graphic>
          </wp:inline>
        </w:drawing>
      </w:r>
    </w:p>
    <w:p w14:paraId="52C57976" w14:textId="633B3B75" w:rsidR="00955710" w:rsidRPr="00031D7A" w:rsidRDefault="00955710" w:rsidP="00BD46F8">
      <w:pPr>
        <w:pStyle w:val="Rysunki"/>
      </w:pPr>
      <w:bookmarkStart w:id="136" w:name="_Toc173927894"/>
      <w:bookmarkStart w:id="137" w:name="_Toc177540593"/>
      <w:r w:rsidRPr="00031D7A">
        <w:t>Informacje z ostrzeżeniami na temat pojawiających się zagrożeń meteorologicznych</w:t>
      </w:r>
      <w:r w:rsidRPr="00031D7A">
        <w:br/>
        <w:t xml:space="preserve"> i hydrologicznych umieszczone na stronie BIP</w:t>
      </w:r>
      <w:bookmarkEnd w:id="136"/>
      <w:bookmarkEnd w:id="137"/>
    </w:p>
    <w:p w14:paraId="7CD176BC" w14:textId="3DDBB02B" w:rsidR="00955710" w:rsidRPr="00031D7A" w:rsidRDefault="00955710" w:rsidP="00BD46F8">
      <w:r w:rsidRPr="00031D7A">
        <w:t>W 2018 roku wprowadzono bezpłatną aplikację „BLISKO”. Za jej pomocą mieszkańcy Redy, którzy zainstalują aplikację na swoich smartfonach dowiadują się o zagrożeniach. Aplikacja stanowi jeden z</w:t>
      </w:r>
      <w:r w:rsidR="00E17AF2">
        <w:t> </w:t>
      </w:r>
      <w:r w:rsidRPr="00031D7A">
        <w:t>elementów systemu wczesnego ostrzegania SISMS</w:t>
      </w:r>
      <w:r w:rsidR="00E17AF2">
        <w:t>,</w:t>
      </w:r>
      <w:r w:rsidRPr="00031D7A">
        <w:t xml:space="preserve"> za pomocą którego można otrzymać ostrzeżenia i komunikaty. W aplikacji można również włączyć inne powiadomienia np.</w:t>
      </w:r>
      <w:r w:rsidR="00C450CF">
        <w:t> </w:t>
      </w:r>
      <w:r w:rsidRPr="00031D7A">
        <w:t>Regionalny System Ostrzegania (ostrzeżenia dla województwa). Aplikacja jest darmowa, a</w:t>
      </w:r>
      <w:r w:rsidR="00C450CF">
        <w:t> </w:t>
      </w:r>
      <w:r w:rsidRPr="00031D7A">
        <w:t xml:space="preserve">korzystanie z niej całkowicie bezpłatne i wymaga połączenia z Internetem. </w:t>
      </w:r>
    </w:p>
    <w:p w14:paraId="0AC50675" w14:textId="5A2CDEF9" w:rsidR="00955710" w:rsidRPr="00031D7A" w:rsidRDefault="00955710" w:rsidP="00BD46F8">
      <w:r w:rsidRPr="00031D7A">
        <w:lastRenderedPageBreak/>
        <w:t>Media społecznościowe są również jednym z kanałów komunikacji, jednak jako główne źródło informacji o zagrożeniach w takim zakresie traktowane jest RSO, aplikacja Blisko oraz BIP/www.reda.pl.</w:t>
      </w:r>
    </w:p>
    <w:p w14:paraId="4395693B" w14:textId="77777777" w:rsidR="00955710" w:rsidRPr="00031D7A" w:rsidRDefault="00955710" w:rsidP="00BD46F8">
      <w:r w:rsidRPr="00031D7A">
        <w:rPr>
          <w:noProof/>
          <w:lang w:eastAsia="pl-PL"/>
        </w:rPr>
        <w:drawing>
          <wp:inline distT="0" distB="0" distL="0" distR="0" wp14:anchorId="0651F022" wp14:editId="107607F8">
            <wp:extent cx="2612390" cy="5160724"/>
            <wp:effectExtent l="0" t="0" r="0" b="1905"/>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645376" cy="5225888"/>
                    </a:xfrm>
                    <a:prstGeom prst="rect">
                      <a:avLst/>
                    </a:prstGeom>
                  </pic:spPr>
                </pic:pic>
              </a:graphicData>
            </a:graphic>
          </wp:inline>
        </w:drawing>
      </w:r>
      <w:r w:rsidRPr="00031D7A">
        <w:rPr>
          <w:lang w:eastAsia="pl-PL"/>
        </w:rPr>
        <w:t xml:space="preserve"> </w:t>
      </w:r>
      <w:r w:rsidRPr="00031D7A">
        <w:rPr>
          <w:noProof/>
          <w:lang w:eastAsia="pl-PL"/>
        </w:rPr>
        <w:drawing>
          <wp:inline distT="0" distB="0" distL="0" distR="0" wp14:anchorId="1B1C70BD" wp14:editId="2D1DCC9E">
            <wp:extent cx="2704082" cy="5154477"/>
            <wp:effectExtent l="0" t="0" r="1270" b="825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712586" cy="5170687"/>
                    </a:xfrm>
                    <a:prstGeom prst="rect">
                      <a:avLst/>
                    </a:prstGeom>
                  </pic:spPr>
                </pic:pic>
              </a:graphicData>
            </a:graphic>
          </wp:inline>
        </w:drawing>
      </w:r>
    </w:p>
    <w:p w14:paraId="55F2D526" w14:textId="77777777" w:rsidR="00955710" w:rsidRPr="00031D7A" w:rsidRDefault="00955710" w:rsidP="00BD46F8">
      <w:pPr>
        <w:pStyle w:val="Rysunki"/>
      </w:pPr>
      <w:bookmarkStart w:id="138" w:name="_Toc173927895"/>
      <w:bookmarkStart w:id="139" w:name="_Toc177540594"/>
      <w:r w:rsidRPr="00031D7A">
        <w:t xml:space="preserve">Komunikaty o niekorzystnych potencjalnych zdarzeniach </w:t>
      </w:r>
      <w:r w:rsidRPr="00031D7A">
        <w:br/>
        <w:t>na profilu Reda / Facebook od 2019 roku</w:t>
      </w:r>
      <w:bookmarkEnd w:id="138"/>
      <w:bookmarkEnd w:id="139"/>
    </w:p>
    <w:p w14:paraId="5FE7EF0A" w14:textId="52763A75" w:rsidR="00955710" w:rsidRPr="00031D7A" w:rsidRDefault="00955710" w:rsidP="00BD46F8">
      <w:r w:rsidRPr="00031D7A">
        <w:t xml:space="preserve">O zbliżającym się zagrożeniu pogodowym osoby zlokalizowane na terenie </w:t>
      </w:r>
      <w:r w:rsidR="00E17AF2">
        <w:t>M</w:t>
      </w:r>
      <w:r w:rsidRPr="00031D7A">
        <w:t>iasta, które nie posiadają dostępu do Internetu, są również informowane za pomocą wdrożonego w skali kraju systemu Alert RCB</w:t>
      </w:r>
      <w:r w:rsidR="007604A7">
        <w:t>.</w:t>
      </w:r>
      <w:r w:rsidRPr="00031D7A">
        <w:t xml:space="preserve"> Informacje na temat wiarygodnych źródeł informacji, dzięki którym można odnaleźć informacje o zagrożeniach pojawiają się również na stronie internetowej Urzędu Miasta w</w:t>
      </w:r>
      <w:r w:rsidR="00C450CF">
        <w:t> </w:t>
      </w:r>
      <w:r w:rsidRPr="00031D7A">
        <w:t xml:space="preserve">Redzie w zakładce Aktualności, np. </w:t>
      </w:r>
      <w:r w:rsidRPr="00031D7A">
        <w:rPr>
          <w:i/>
        </w:rPr>
        <w:t>Bezpieczne wakacje – gdzie szybko znaleźć ważne informacje</w:t>
      </w:r>
      <w:r w:rsidRPr="00031D7A">
        <w:t xml:space="preserve">, jednak nie w takiej skali i zakresie jak w przypadku BIP. </w:t>
      </w:r>
    </w:p>
    <w:p w14:paraId="5FCA4379" w14:textId="77777777" w:rsidR="00955710" w:rsidRPr="00031D7A" w:rsidRDefault="00955710" w:rsidP="00BD46F8">
      <w:r w:rsidRPr="00031D7A">
        <w:t xml:space="preserve">Potencjał zarządzania kryzysowego w Mieście Redzie oceniono jako średni. Pozytywnie oceniono: </w:t>
      </w:r>
    </w:p>
    <w:p w14:paraId="6D8B67EC" w14:textId="26E4E6EC" w:rsidR="00955710" w:rsidRPr="00031D7A" w:rsidRDefault="00955710" w:rsidP="00B978BC">
      <w:pPr>
        <w:pStyle w:val="Akapitzlist"/>
        <w:numPr>
          <w:ilvl w:val="0"/>
          <w:numId w:val="28"/>
        </w:numPr>
        <w:spacing w:before="0"/>
        <w:ind w:left="357" w:hanging="357"/>
      </w:pPr>
      <w:r w:rsidRPr="00031D7A">
        <w:t>dobrze zorganizowaną współpracę pomiędzy Urzędem Miasta a Ochotniczą Strażą Pożarną w</w:t>
      </w:r>
      <w:r w:rsidR="003E7B3D">
        <w:t> </w:t>
      </w:r>
      <w:r w:rsidRPr="00031D7A">
        <w:t xml:space="preserve">Redzie, </w:t>
      </w:r>
    </w:p>
    <w:p w14:paraId="181EC950" w14:textId="77777777" w:rsidR="00955710" w:rsidRPr="00031D7A" w:rsidRDefault="00955710" w:rsidP="00B978BC">
      <w:pPr>
        <w:pStyle w:val="Akapitzlist"/>
        <w:numPr>
          <w:ilvl w:val="0"/>
          <w:numId w:val="28"/>
        </w:numPr>
        <w:ind w:left="357" w:hanging="357"/>
      </w:pPr>
      <w:r w:rsidRPr="00031D7A">
        <w:t xml:space="preserve">aktywnie działającą OSP, </w:t>
      </w:r>
    </w:p>
    <w:p w14:paraId="701DD036" w14:textId="77777777" w:rsidR="00955710" w:rsidRPr="00031D7A" w:rsidRDefault="00955710" w:rsidP="00B978BC">
      <w:pPr>
        <w:pStyle w:val="Akapitzlist"/>
        <w:numPr>
          <w:ilvl w:val="0"/>
          <w:numId w:val="28"/>
        </w:numPr>
        <w:ind w:left="357" w:hanging="357"/>
      </w:pPr>
      <w:r w:rsidRPr="00031D7A">
        <w:t xml:space="preserve">aktualny plan zarządzania kryzysowego, </w:t>
      </w:r>
    </w:p>
    <w:p w14:paraId="42C992C4" w14:textId="77777777" w:rsidR="00955710" w:rsidRPr="00031D7A" w:rsidRDefault="00955710" w:rsidP="00B978BC">
      <w:pPr>
        <w:pStyle w:val="Akapitzlist"/>
        <w:numPr>
          <w:ilvl w:val="0"/>
          <w:numId w:val="28"/>
        </w:numPr>
        <w:ind w:left="357" w:hanging="357"/>
      </w:pPr>
      <w:r w:rsidRPr="00031D7A">
        <w:t xml:space="preserve">znaczący wzrost inwestycji w nowoczesny sprzęt oraz wykorzystanie aplikacji Blisko. </w:t>
      </w:r>
    </w:p>
    <w:p w14:paraId="4A103973" w14:textId="4C9CBAE4" w:rsidR="00955710" w:rsidRPr="00031D7A" w:rsidRDefault="00955710" w:rsidP="00BD46F8">
      <w:r w:rsidRPr="00031D7A">
        <w:lastRenderedPageBreak/>
        <w:t xml:space="preserve">Jednak z odpowiedzi na ankietę dotyczącą potencjału adaptacyjnego wynika, że w Redzie </w:t>
      </w:r>
      <w:r w:rsidR="00E17AF2">
        <w:t>i</w:t>
      </w:r>
      <w:r w:rsidRPr="00031D7A">
        <w:t>stnieją wyzwania związane z:</w:t>
      </w:r>
    </w:p>
    <w:p w14:paraId="6B78DF38" w14:textId="77777777" w:rsidR="00955710" w:rsidRPr="00031D7A" w:rsidRDefault="00955710" w:rsidP="00B978BC">
      <w:pPr>
        <w:pStyle w:val="Akapitzlist"/>
        <w:numPr>
          <w:ilvl w:val="0"/>
          <w:numId w:val="28"/>
        </w:numPr>
        <w:spacing w:before="0"/>
        <w:ind w:left="357" w:hanging="357"/>
      </w:pPr>
      <w:r w:rsidRPr="00031D7A">
        <w:t xml:space="preserve">poprawą współpracy między podmiotami (z uwzględnieniem m.in. placówek medycznych), </w:t>
      </w:r>
    </w:p>
    <w:p w14:paraId="17185D82" w14:textId="4D71E2A4" w:rsidR="00955710" w:rsidRPr="00031D7A" w:rsidRDefault="00955710" w:rsidP="00B978BC">
      <w:pPr>
        <w:pStyle w:val="Akapitzlist"/>
        <w:numPr>
          <w:ilvl w:val="0"/>
          <w:numId w:val="28"/>
        </w:numPr>
        <w:spacing w:before="0"/>
        <w:ind w:left="357" w:hanging="357"/>
      </w:pPr>
      <w:r w:rsidRPr="00031D7A">
        <w:t>koniecznością zróżnicowania przekazu informacji z uwzględnieniem różnych grup docelowych (w</w:t>
      </w:r>
      <w:r w:rsidR="00C450CF">
        <w:t> </w:t>
      </w:r>
      <w:r w:rsidRPr="00031D7A">
        <w:t xml:space="preserve">tym osób starszych oraz osób z utrudnionym dostępem do Internetu), </w:t>
      </w:r>
    </w:p>
    <w:p w14:paraId="1CC808F0" w14:textId="0AAD7660" w:rsidR="00955710" w:rsidRPr="00031D7A" w:rsidRDefault="00955710" w:rsidP="00B978BC">
      <w:pPr>
        <w:pStyle w:val="Akapitzlist"/>
        <w:numPr>
          <w:ilvl w:val="0"/>
          <w:numId w:val="28"/>
        </w:numPr>
        <w:spacing w:before="0"/>
        <w:ind w:left="357" w:hanging="357"/>
      </w:pPr>
      <w:r w:rsidRPr="00031D7A">
        <w:t xml:space="preserve">organizacją częstszych szkoleń OSP </w:t>
      </w:r>
      <w:r w:rsidR="00E17AF2">
        <w:t>we</w:t>
      </w:r>
      <w:r w:rsidRPr="00031D7A">
        <w:t xml:space="preserve"> współpracy z OSP gmin ościennych (przede wszystkim przez PSP). </w:t>
      </w:r>
    </w:p>
    <w:p w14:paraId="3FED490E" w14:textId="79452C6D" w:rsidR="00782FBB" w:rsidRPr="00031D7A" w:rsidRDefault="00782FBB" w:rsidP="00BD46F8">
      <w:pPr>
        <w:pStyle w:val="Nagwek2"/>
      </w:pPr>
      <w:bookmarkStart w:id="140" w:name="_Toc178598392"/>
      <w:r w:rsidRPr="00031D7A">
        <w:t>Instytucje ochrony zdrowia i pomocy społecznej</w:t>
      </w:r>
      <w:bookmarkEnd w:id="140"/>
    </w:p>
    <w:p w14:paraId="0D18730F" w14:textId="02999D75" w:rsidR="00782FBB" w:rsidRPr="00031D7A" w:rsidRDefault="00782FBB" w:rsidP="00BD46F8">
      <w:r w:rsidRPr="00031D7A">
        <w:t xml:space="preserve">Zmiany klimatu i adaptacja do </w:t>
      </w:r>
      <w:r w:rsidR="00E17AF2">
        <w:t>skutków tych zmian</w:t>
      </w:r>
      <w:r w:rsidRPr="00031D7A">
        <w:t xml:space="preserve"> to także wyzwanie dla polityki społecznej. Konieczne jest dostrzeżenie, że </w:t>
      </w:r>
      <w:r w:rsidR="000C3183">
        <w:t>Miast</w:t>
      </w:r>
      <w:r w:rsidRPr="00031D7A">
        <w:t>o zamieszkują różne grupy mieszkańców, a wśród nich są także grupy społeczne szczególnie wrażliwe na zmiany klimatu (osoby starsze, dzieci, osoby przewlekle chore, osoby w</w:t>
      </w:r>
      <w:r w:rsidR="003E7B3D">
        <w:t> </w:t>
      </w:r>
      <w:r w:rsidRPr="00031D7A">
        <w:t>trudnej sytuacji materialnej). Następstwa ekstremalnych zjawisk klimatycznych mogą być szczególnie dotkliwe dla tych grup społecznych, a równocześnie często te grupy społeczne mają ograniczone możliwości reagowania w sytuacji ekstremalnej</w:t>
      </w:r>
      <w:r w:rsidR="00E17AF2">
        <w:t xml:space="preserve"> oraz</w:t>
      </w:r>
      <w:r w:rsidRPr="00031D7A">
        <w:t xml:space="preserve"> podejmowania długoterminowych działań adaptacyjnych. </w:t>
      </w:r>
    </w:p>
    <w:p w14:paraId="7E02B92C" w14:textId="5D4E2A79" w:rsidR="00782FBB" w:rsidRPr="00031D7A" w:rsidRDefault="00C4218B" w:rsidP="00BD46F8">
      <w:r w:rsidRPr="00031D7A">
        <w:t>Jak wynika z danych GUS w</w:t>
      </w:r>
      <w:r w:rsidR="00782FBB" w:rsidRPr="00031D7A">
        <w:t xml:space="preserve"> Redzie w latach 2019-2022 zmniejszała się liczba osób korzystających z</w:t>
      </w:r>
      <w:r w:rsidR="003E7B3D">
        <w:t> </w:t>
      </w:r>
      <w:r w:rsidR="00782FBB" w:rsidRPr="00031D7A">
        <w:t>pomocy społecznej (beneficjenci środowiskowej pomocy społecznej na 10 tys. ludności) z 264 w</w:t>
      </w:r>
      <w:r w:rsidR="009B4BB3">
        <w:t> </w:t>
      </w:r>
      <w:r w:rsidR="00782FBB" w:rsidRPr="00031D7A">
        <w:t>2019</w:t>
      </w:r>
      <w:r w:rsidR="009B4BB3">
        <w:t> </w:t>
      </w:r>
      <w:r w:rsidR="004015B3">
        <w:t>roku</w:t>
      </w:r>
      <w:r w:rsidR="00782FBB" w:rsidRPr="00031D7A">
        <w:t xml:space="preserve"> do 193 w 2022 </w:t>
      </w:r>
      <w:r w:rsidR="004015B3">
        <w:t>roku</w:t>
      </w:r>
      <w:r w:rsidR="00782FBB" w:rsidRPr="00031D7A">
        <w:t xml:space="preserve"> Zmieniająca się struktura wiekowa </w:t>
      </w:r>
      <w:r w:rsidR="00E17AF2">
        <w:t>M</w:t>
      </w:r>
      <w:r w:rsidR="00782FBB" w:rsidRPr="00031D7A">
        <w:t xml:space="preserve">iasta wpisuje się w ogólny trend starzenia się społeczeństwa w Polsce. Wskaźnik obciążenia demograficznego definiowany jako ludność w wieku nieprodukcyjnym na 100 osób w wieku produkcyjnym [osoba] dla </w:t>
      </w:r>
      <w:r w:rsidR="000C3183">
        <w:t>Miast</w:t>
      </w:r>
      <w:r w:rsidR="00782FBB" w:rsidRPr="00031D7A">
        <w:t xml:space="preserve">a Reda wynosił w 2019 </w:t>
      </w:r>
      <w:r w:rsidR="004015B3">
        <w:t>roku</w:t>
      </w:r>
      <w:r w:rsidR="00782FBB" w:rsidRPr="00031D7A">
        <w:t xml:space="preserve"> 60,8</w:t>
      </w:r>
      <w:r w:rsidR="00C450CF">
        <w:t xml:space="preserve">, </w:t>
      </w:r>
      <w:r w:rsidR="00782FBB" w:rsidRPr="00031D7A">
        <w:t xml:space="preserve">a w 2023 </w:t>
      </w:r>
      <w:r w:rsidR="004015B3">
        <w:t>roku</w:t>
      </w:r>
      <w:r w:rsidR="00782FBB" w:rsidRPr="00031D7A">
        <w:t xml:space="preserve"> 65,0 – były to o wiele lepsze wyniki niż dla województwa pomorskiego, w którym wskaźnik ten wynosił odpowiednio w 2019 </w:t>
      </w:r>
      <w:r w:rsidR="004015B3">
        <w:t>roku</w:t>
      </w:r>
      <w:r w:rsidR="00782FBB" w:rsidRPr="00031D7A">
        <w:t xml:space="preserve"> 67,3, natomiast w 2023 </w:t>
      </w:r>
      <w:r w:rsidR="004015B3">
        <w:t>roku</w:t>
      </w:r>
      <w:r w:rsidR="00782FBB" w:rsidRPr="00031D7A">
        <w:t xml:space="preserve"> było to już 70,1. </w:t>
      </w:r>
    </w:p>
    <w:p w14:paraId="4986CC10" w14:textId="48F3B39A" w:rsidR="00782FBB" w:rsidRPr="00031D7A" w:rsidRDefault="00782FBB" w:rsidP="00BD46F8">
      <w:r w:rsidRPr="00031D7A">
        <w:t xml:space="preserve">Problemy i potrzeby osób starszych </w:t>
      </w:r>
      <w:r w:rsidR="00EF16EF" w:rsidRPr="00031D7A">
        <w:t>M</w:t>
      </w:r>
      <w:r w:rsidRPr="00031D7A">
        <w:t>iasto zdiagnozowało m.in. dzięki opracowaniu „Programu Senioralnego dla Gminy Miasto Reda na lata 2023-2027” oraz „Gminnej Strategii Rozwiązywania Problemów Społecznych na terenie Gminy Miasto Reda na lata 2021-2030”. Funkcje koordynujące w</w:t>
      </w:r>
      <w:r w:rsidR="003E7B3D">
        <w:t> </w:t>
      </w:r>
      <w:r w:rsidRPr="00031D7A">
        <w:t xml:space="preserve">zakresie realizacji polityki społecznej pełni Miejski Ośrodek Pomocy Społecznej w Redzie. MOPS realizuje m.in. program „Korpus Wsparcia Seniorów”. W 2024 </w:t>
      </w:r>
      <w:r w:rsidR="004015B3">
        <w:t>roku</w:t>
      </w:r>
      <w:r w:rsidRPr="00031D7A">
        <w:t xml:space="preserve"> program obejmuje działania mające na celu poprawę bezpieczeństwa oraz możliwości samodzielnego funkcjonowania w miejscu zamieszkania osób starszych przez dostęp do tzw. „opieki na odległość”.</w:t>
      </w:r>
      <w:r w:rsidR="003E7B3D">
        <w:t xml:space="preserve"> </w:t>
      </w:r>
      <w:r w:rsidRPr="00031D7A">
        <w:t xml:space="preserve">W ramach programu osoby powyżej 60 roku życia wyposażane są w tzw. „opaski bezpieczeństwa” – na 2024 </w:t>
      </w:r>
      <w:r w:rsidR="004015B3">
        <w:t>rok</w:t>
      </w:r>
      <w:r w:rsidRPr="00031D7A">
        <w:t xml:space="preserve"> przewidziano opaski dla 20 osób. </w:t>
      </w:r>
    </w:p>
    <w:p w14:paraId="534F5E0C" w14:textId="0A74A540" w:rsidR="00782FBB" w:rsidRPr="00031D7A" w:rsidRDefault="00782FBB" w:rsidP="00BD46F8">
      <w:r w:rsidRPr="00031D7A">
        <w:t xml:space="preserve">W 2020 </w:t>
      </w:r>
      <w:r w:rsidR="004015B3">
        <w:t>roku</w:t>
      </w:r>
      <w:r w:rsidRPr="00031D7A">
        <w:t>, decyzją Rady Mi</w:t>
      </w:r>
      <w:r w:rsidR="00EF16EF" w:rsidRPr="00031D7A">
        <w:t>ejskiej</w:t>
      </w:r>
      <w:r w:rsidRPr="00031D7A">
        <w:t>, utworzono Klub Senior+</w:t>
      </w:r>
      <w:r w:rsidR="00E17AF2">
        <w:t xml:space="preserve"> </w:t>
      </w:r>
      <w:r w:rsidR="00E17AF2" w:rsidRPr="00031D7A">
        <w:t>w Redzie</w:t>
      </w:r>
      <w:r w:rsidR="00E17AF2">
        <w:t>,</w:t>
      </w:r>
      <w:r w:rsidR="00E17AF2" w:rsidRPr="00031D7A">
        <w:t xml:space="preserve"> </w:t>
      </w:r>
      <w:r w:rsidRPr="00031D7A">
        <w:t>który funkcjonuje w ramach zadań statutowych Miejskiego Ośrodka Pomocy Społecznej w Redzie.</w:t>
      </w:r>
      <w:r w:rsidRPr="00031D7A">
        <w:rPr>
          <w:rFonts w:ascii="Times New Roman" w:eastAsia="Times New Roman" w:hAnsi="Times New Roman" w:cs="Times New Roman"/>
          <w:sz w:val="24"/>
          <w:szCs w:val="24"/>
          <w:lang w:eastAsia="pl-PL"/>
        </w:rPr>
        <w:t xml:space="preserve"> </w:t>
      </w:r>
      <w:r w:rsidRPr="00031D7A">
        <w:t xml:space="preserve">Klub Senior+ jako ośrodek wsparcia ma na celu m.in.: poprawę stanu psychofizycznego uczestników, aktywizację społeczną, integrację, wymianę pokoleniową, przeciwdziałanie wykluczeniu społecznemu oraz usprawnianie manualne poprzez terapię zajęciową. W ramach działalności Klub Senior+ zapewniony jest jeden ciepły posiłek dla uczestnika. Zajęcia prowadzone w Klubie są bardzo zróżnicowane i wszystkie są bezpłatne. </w:t>
      </w:r>
    </w:p>
    <w:p w14:paraId="26D7E334" w14:textId="2EA1011B" w:rsidR="00782FBB" w:rsidRPr="00031D7A" w:rsidRDefault="00782FBB" w:rsidP="00BD46F8">
      <w:r w:rsidRPr="00031D7A">
        <w:t xml:space="preserve">Aktywność związana z funkcjonowaniem seniorów w </w:t>
      </w:r>
      <w:r w:rsidR="00E17AF2">
        <w:t>M</w:t>
      </w:r>
      <w:r w:rsidRPr="00031D7A">
        <w:t xml:space="preserve">ieście to także działalność Redzkiej Rady Seniorów – na uwagę zasługuje duża intensywność spotkań Rady i podejmowanych przez nią tematów. Analiza informacji ze strony internetowej </w:t>
      </w:r>
      <w:r w:rsidR="00E17AF2">
        <w:t>M</w:t>
      </w:r>
      <w:r w:rsidRPr="00031D7A">
        <w:t xml:space="preserve">iasta oraz Miejskiego Biuletynu Informacyjnego wskazuje, </w:t>
      </w:r>
      <w:r w:rsidRPr="00031D7A">
        <w:lastRenderedPageBreak/>
        <w:t xml:space="preserve">że tematy związane z adaptacją do zmian klimatu nie były przez nią podejmowane, ale np. elementy bezpieczeństwa szeroko rozumianego już tak. </w:t>
      </w:r>
    </w:p>
    <w:p w14:paraId="43340A7F" w14:textId="5707A075" w:rsidR="00782FBB" w:rsidRPr="00031D7A" w:rsidRDefault="00782FBB" w:rsidP="00BD46F8">
      <w:r w:rsidRPr="00031D7A">
        <w:t>Jeśli chodzi o grupy wrażliwe na zjawiska ekstremalne, szczególnie na wysokie temperatury, to taką grupą są też dzieci. I w tym kontekście szczególnie ważne są miejsca zacienione przy szkołach i</w:t>
      </w:r>
      <w:r w:rsidR="0047463E" w:rsidRPr="00031D7A">
        <w:t> </w:t>
      </w:r>
      <w:r w:rsidRPr="00031D7A">
        <w:t>przedszkolach. W ankietach uzyskanych od szkół i przedszkoli na 10 odpowiadających 4 wybrało odpowied</w:t>
      </w:r>
      <w:r w:rsidR="00CC43AB" w:rsidRPr="00031D7A">
        <w:t>ź</w:t>
      </w:r>
      <w:r w:rsidRPr="00031D7A">
        <w:t xml:space="preserve"> „nie, ale widzimy potrzebę i mamy w planach stworzenie takich miejsc”, 1 odpowiedź była „nie, nie podejmowaliśmy do tej pory tego tematu”. Pozostałe 5 jednostek wskazało, że „mamy odpowiednie warunki związane z zacienieniem”. </w:t>
      </w:r>
    </w:p>
    <w:p w14:paraId="3E83845A" w14:textId="74F7BB0F" w:rsidR="00782FBB" w:rsidRPr="00031D7A" w:rsidRDefault="00782FBB" w:rsidP="00BD46F8">
      <w:r w:rsidRPr="00031D7A">
        <w:t xml:space="preserve">Podstawowa opieka zdrowotna realizowana jest przez lekarzy pierwszego kontaktu i pielęgniarki środowiskowe. W 2019 </w:t>
      </w:r>
      <w:r w:rsidR="004015B3">
        <w:t>roku</w:t>
      </w:r>
      <w:r w:rsidRPr="00031D7A">
        <w:t xml:space="preserve"> na terenie </w:t>
      </w:r>
      <w:r w:rsidR="000C3183">
        <w:t>Miast</w:t>
      </w:r>
      <w:r w:rsidRPr="00031D7A">
        <w:t>a Reda udzielono łącznie 168 833 porad lekarskich ogółem i</w:t>
      </w:r>
      <w:r w:rsidR="00C450CF">
        <w:t> </w:t>
      </w:r>
      <w:r w:rsidRPr="00031D7A">
        <w:t xml:space="preserve">ich liczba wzrastała do 209 034 w 2023 </w:t>
      </w:r>
      <w:r w:rsidR="004015B3">
        <w:t>roku</w:t>
      </w:r>
      <w:r w:rsidRPr="00031D7A">
        <w:t xml:space="preserve"> W zakresie placówek służby zdrowia na terenie </w:t>
      </w:r>
      <w:r w:rsidR="000C3183">
        <w:t>Miast</w:t>
      </w:r>
      <w:r w:rsidRPr="00031D7A">
        <w:t xml:space="preserve">a działa 5 niepublicznych zakładów opieki zdrowotnej: </w:t>
      </w:r>
    </w:p>
    <w:p w14:paraId="56793ED8" w14:textId="77777777" w:rsidR="00782FBB" w:rsidRPr="00031D7A" w:rsidRDefault="00782FBB" w:rsidP="00E17AF2">
      <w:pPr>
        <w:pStyle w:val="Akapitzlist"/>
        <w:numPr>
          <w:ilvl w:val="0"/>
          <w:numId w:val="28"/>
        </w:numPr>
        <w:spacing w:before="0"/>
        <w:ind w:left="357" w:hanging="357"/>
      </w:pPr>
      <w:r w:rsidRPr="00031D7A">
        <w:t>Niepubliczny Zakład Opieki Zdrowotnej (Łąkowa 1),</w:t>
      </w:r>
    </w:p>
    <w:p w14:paraId="046CCF9F" w14:textId="77777777" w:rsidR="00782FBB" w:rsidRPr="00031D7A" w:rsidRDefault="00782FBB" w:rsidP="00E17AF2">
      <w:pPr>
        <w:pStyle w:val="Akapitzlist"/>
        <w:numPr>
          <w:ilvl w:val="0"/>
          <w:numId w:val="28"/>
        </w:numPr>
        <w:spacing w:before="0"/>
        <w:ind w:left="357" w:hanging="357"/>
      </w:pPr>
      <w:r w:rsidRPr="00031D7A">
        <w:t>Niepubliczny Zakład Opieki Zdrowotnej Przychodnia Nr 3,</w:t>
      </w:r>
    </w:p>
    <w:p w14:paraId="5D65B07F" w14:textId="77777777" w:rsidR="00782FBB" w:rsidRPr="00031D7A" w:rsidRDefault="00782FBB" w:rsidP="00E17AF2">
      <w:pPr>
        <w:pStyle w:val="Akapitzlist"/>
        <w:numPr>
          <w:ilvl w:val="0"/>
          <w:numId w:val="28"/>
        </w:numPr>
        <w:spacing w:before="0"/>
        <w:ind w:left="357" w:hanging="357"/>
      </w:pPr>
      <w:r w:rsidRPr="00031D7A">
        <w:t>Niepubliczny Zakład Opieki Zdrowotnej Nr 2 Reda,</w:t>
      </w:r>
    </w:p>
    <w:p w14:paraId="2130D8A6" w14:textId="77777777" w:rsidR="00782FBB" w:rsidRPr="00031D7A" w:rsidRDefault="00782FBB" w:rsidP="00E17AF2">
      <w:pPr>
        <w:pStyle w:val="Akapitzlist"/>
        <w:numPr>
          <w:ilvl w:val="0"/>
          <w:numId w:val="28"/>
        </w:numPr>
        <w:spacing w:before="0"/>
        <w:ind w:left="357" w:hanging="357"/>
      </w:pPr>
      <w:r w:rsidRPr="00031D7A">
        <w:t>Niepubliczny Zakład Opieki Zdrowotnej Śródmieście,</w:t>
      </w:r>
    </w:p>
    <w:p w14:paraId="69F409FB" w14:textId="77777777" w:rsidR="00782FBB" w:rsidRPr="00031D7A" w:rsidRDefault="00782FBB" w:rsidP="00E17AF2">
      <w:pPr>
        <w:pStyle w:val="Akapitzlist"/>
        <w:numPr>
          <w:ilvl w:val="0"/>
          <w:numId w:val="28"/>
        </w:numPr>
        <w:spacing w:before="0"/>
        <w:ind w:left="357" w:hanging="357"/>
      </w:pPr>
      <w:r w:rsidRPr="00031D7A">
        <w:t xml:space="preserve">Niepubliczny Zakład Opieki Zdrowotnej (Gdańska 72). </w:t>
      </w:r>
    </w:p>
    <w:p w14:paraId="522FCC6E" w14:textId="337059E7" w:rsidR="00782FBB" w:rsidRPr="00031D7A" w:rsidRDefault="00782FBB" w:rsidP="00BD46F8">
      <w:r w:rsidRPr="00031D7A">
        <w:t>Trzy z NZOZ odpowiedziało na ankietę w zakresie potencjału adaptacyjnego. Z tych ankiet wyłania się obraz dość słabego przygotowania do adaptacji do zmian klimatu. Nie ma szkoleń, ale ich potrzebę widzą NZOZ. Nie są znane także jakieś specjalne potrzeby w zakresie działań związanych z adaptacją jakie powinny podejmować NZOZ w Redzie. Jedynie działania jakie NZOZ podały jako działanie z</w:t>
      </w:r>
      <w:r w:rsidR="00C450CF">
        <w:t> </w:t>
      </w:r>
      <w:r w:rsidRPr="00031D7A">
        <w:t>zakresu adaptacji to klimatyzacja w przychodniach.</w:t>
      </w:r>
    </w:p>
    <w:p w14:paraId="0EC28788" w14:textId="0AE2741E" w:rsidR="00782FBB" w:rsidRPr="00031D7A" w:rsidRDefault="00782FBB" w:rsidP="00BD46F8">
      <w:r w:rsidRPr="00031D7A">
        <w:t>Najbliższy szpital, z którego korzystają mieszkańcy Redy to Szpital Specjalistyczny im. F. Ceynowy</w:t>
      </w:r>
      <w:r w:rsidR="00EF16EF" w:rsidRPr="00031D7A">
        <w:t xml:space="preserve"> w</w:t>
      </w:r>
      <w:r w:rsidR="00220D01">
        <w:t> </w:t>
      </w:r>
      <w:r w:rsidR="00EF16EF" w:rsidRPr="00031D7A">
        <w:t>Wejherowie</w:t>
      </w:r>
      <w:r w:rsidRPr="00031D7A">
        <w:t xml:space="preserve">. Natomiast najbliższe oddziały geriatryczne znajdują się w </w:t>
      </w:r>
      <w:r w:rsidR="00E86C36" w:rsidRPr="00031D7A">
        <w:t>Pomorskim Centrum Reumatologicznym</w:t>
      </w:r>
      <w:r w:rsidRPr="00031D7A">
        <w:t xml:space="preserve"> w Sopocie. </w:t>
      </w:r>
    </w:p>
    <w:p w14:paraId="2D4B7768" w14:textId="164E5AF7" w:rsidR="00782FBB" w:rsidRPr="00031D7A" w:rsidRDefault="00782FBB" w:rsidP="00BD46F8">
      <w:r w:rsidRPr="00031D7A">
        <w:t>Podsumowując</w:t>
      </w:r>
      <w:r w:rsidR="00E17AF2">
        <w:t>,</w:t>
      </w:r>
      <w:r w:rsidRPr="00031D7A">
        <w:t xml:space="preserve"> potencjał adaptacyjny w zakresie ochrony zdrowia i pomocy społecznej należy ocenić jako średni. Ocena ta wynika z jedn</w:t>
      </w:r>
      <w:r w:rsidR="00C4218B" w:rsidRPr="00031D7A">
        <w:t>e</w:t>
      </w:r>
      <w:r w:rsidRPr="00031D7A">
        <w:t xml:space="preserve">j strony z zauważania problematyki w dokumentach strategicznych </w:t>
      </w:r>
      <w:r w:rsidR="00E17AF2">
        <w:t>M</w:t>
      </w:r>
      <w:r w:rsidRPr="00031D7A">
        <w:t xml:space="preserve">iasta oraz sprawnie działającego Miejskiego Ośrodka Pomocy Społecznej w Redzie. Równocześnie </w:t>
      </w:r>
      <w:r w:rsidR="00C4218B" w:rsidRPr="00031D7A">
        <w:t xml:space="preserve">Reda jako </w:t>
      </w:r>
      <w:r w:rsidR="004451C5">
        <w:t>M</w:t>
      </w:r>
      <w:r w:rsidR="00C4218B" w:rsidRPr="00031D7A">
        <w:t xml:space="preserve">iasto </w:t>
      </w:r>
      <w:r w:rsidRPr="00031D7A">
        <w:t xml:space="preserve">nie </w:t>
      </w:r>
      <w:r w:rsidR="003E7B3D" w:rsidRPr="00031D7A">
        <w:t xml:space="preserve">jest </w:t>
      </w:r>
      <w:r w:rsidRPr="00031D7A">
        <w:t>w pełni przygotowana w tym zakresie do działań adaptacyjnych. Potrzebne jest przede wszystkim</w:t>
      </w:r>
      <w:r w:rsidR="004451C5">
        <w:t xml:space="preserve"> </w:t>
      </w:r>
      <w:r w:rsidRPr="00031D7A">
        <w:t xml:space="preserve">włączenie </w:t>
      </w:r>
      <w:r w:rsidR="004909F8">
        <w:t xml:space="preserve">kwestii adaptacyjnych </w:t>
      </w:r>
      <w:r w:rsidRPr="00031D7A">
        <w:t>do działań Redzkiej Rady Seniorów</w:t>
      </w:r>
      <w:r w:rsidR="004909F8">
        <w:t xml:space="preserve"> oraz </w:t>
      </w:r>
      <w:r w:rsidRPr="00031D7A">
        <w:t>MOPS. Ponadto potrzebna jest też ściślejsza współpraca i</w:t>
      </w:r>
      <w:r w:rsidR="00C450CF">
        <w:t> </w:t>
      </w:r>
      <w:r w:rsidRPr="00031D7A">
        <w:t xml:space="preserve">wspólne szkolenia różnych podmiotów odpowiadających za prowadzenie polityki społecznej </w:t>
      </w:r>
      <w:r w:rsidR="00A63F8E" w:rsidRPr="00031D7A">
        <w:t>w M</w:t>
      </w:r>
      <w:r w:rsidRPr="00031D7A">
        <w:t xml:space="preserve">ieście Reda. </w:t>
      </w:r>
    </w:p>
    <w:p w14:paraId="4655EB11" w14:textId="5B62B8E3" w:rsidR="00110617" w:rsidRPr="00031D7A" w:rsidRDefault="002B77CC" w:rsidP="00BD46F8">
      <w:pPr>
        <w:pStyle w:val="Nagwek1"/>
      </w:pPr>
      <w:bookmarkStart w:id="141" w:name="_Toc178598393"/>
      <w:r w:rsidRPr="00031D7A">
        <w:t>Ocena podatności Miasta na zmiany klimatu</w:t>
      </w:r>
      <w:bookmarkEnd w:id="141"/>
    </w:p>
    <w:p w14:paraId="227C9E8B" w14:textId="71E4BE53" w:rsidR="00F0062E" w:rsidRPr="00031D7A" w:rsidRDefault="00F0062E" w:rsidP="00BD46F8">
      <w:r w:rsidRPr="00031D7A">
        <w:t xml:space="preserve">Ocena wrażliwości oraz potencjału adaptacyjnego </w:t>
      </w:r>
      <w:r w:rsidR="00D67DEA">
        <w:t>M</w:t>
      </w:r>
      <w:r w:rsidRPr="00031D7A">
        <w:t>iasta R</w:t>
      </w:r>
      <w:r w:rsidR="00034BB5" w:rsidRPr="00031D7A">
        <w:t>ed</w:t>
      </w:r>
      <w:r w:rsidRPr="00031D7A">
        <w:t xml:space="preserve">y pozwala wskazać sektory najbardziej podatne na zmiany klimatu. Są to: </w:t>
      </w:r>
    </w:p>
    <w:p w14:paraId="0C0FD157" w14:textId="030EC25B" w:rsidR="00F0062E" w:rsidRPr="00031D7A" w:rsidRDefault="00034BB5" w:rsidP="00B978BC">
      <w:pPr>
        <w:pStyle w:val="Akapitzlist"/>
        <w:numPr>
          <w:ilvl w:val="0"/>
          <w:numId w:val="41"/>
        </w:numPr>
        <w:ind w:left="357" w:hanging="357"/>
      </w:pPr>
      <w:r w:rsidRPr="00031D7A">
        <w:rPr>
          <w:b/>
        </w:rPr>
        <w:t>Zdrowie publiczne</w:t>
      </w:r>
      <w:r w:rsidRPr="00031D7A">
        <w:t xml:space="preserve"> – populacja </w:t>
      </w:r>
      <w:r w:rsidR="000C3183">
        <w:t>Miast</w:t>
      </w:r>
      <w:r w:rsidRPr="00031D7A">
        <w:t xml:space="preserve">a jest wrażliwa przede wszystkim na </w:t>
      </w:r>
      <w:r w:rsidR="00F0062E" w:rsidRPr="00031D7A">
        <w:t>zjawiska związane z</w:t>
      </w:r>
      <w:r w:rsidR="00CC43AB" w:rsidRPr="00031D7A">
        <w:t> </w:t>
      </w:r>
      <w:r w:rsidR="00F0062E" w:rsidRPr="00031D7A">
        <w:t>ekstremalnie wysoką temperaturą. Prognozuje się tendencje wzrostowe indeksów klimatycznych takich</w:t>
      </w:r>
      <w:r w:rsidR="00CC43AB" w:rsidRPr="00031D7A">
        <w:t>,</w:t>
      </w:r>
      <w:r w:rsidR="00F0062E" w:rsidRPr="00031D7A">
        <w:t xml:space="preserve"> jak, liczba dni gorących, liczba dni upalnych, częstość i długość trwania fal upałów. Fale upałów są uznawane za jeden z najważniejszych negatywnych skutków zmian klimatu w terenach zurbanizowanych. Do grup szczególnie wrażliwych na ekstremalne warunki pogodowe należy </w:t>
      </w:r>
      <w:r w:rsidR="00F0062E" w:rsidRPr="00031D7A">
        <w:lastRenderedPageBreak/>
        <w:t>zaliczyć przede wszystkim osoby przewlekle chore, osoby powyżej 70 roku życia, dzieci poniżej 14</w:t>
      </w:r>
      <w:r w:rsidR="00220D01">
        <w:t> </w:t>
      </w:r>
      <w:r w:rsidR="00F0062E" w:rsidRPr="00031D7A">
        <w:t xml:space="preserve">roku życia. </w:t>
      </w:r>
      <w:r w:rsidR="00526EF5" w:rsidRPr="00031D7A">
        <w:t xml:space="preserve">Dla wymienionych </w:t>
      </w:r>
      <w:r w:rsidR="00F0062E" w:rsidRPr="00031D7A">
        <w:t>grup, w tym szczególnie os</w:t>
      </w:r>
      <w:r w:rsidR="00526EF5" w:rsidRPr="00031D7A">
        <w:t>ób</w:t>
      </w:r>
      <w:r w:rsidR="00F0062E" w:rsidRPr="00031D7A">
        <w:t xml:space="preserve"> starsz</w:t>
      </w:r>
      <w:r w:rsidR="00526EF5" w:rsidRPr="00031D7A">
        <w:t>ych</w:t>
      </w:r>
      <w:r w:rsidR="00F0062E" w:rsidRPr="00031D7A">
        <w:t xml:space="preserve"> i chor</w:t>
      </w:r>
      <w:r w:rsidR="00526EF5" w:rsidRPr="00031D7A">
        <w:t>ych</w:t>
      </w:r>
      <w:r w:rsidR="00F0062E" w:rsidRPr="00031D7A">
        <w:t xml:space="preserve"> na choroby układu krążenia i układu oddechowego </w:t>
      </w:r>
      <w:r w:rsidR="00526EF5" w:rsidRPr="00031D7A">
        <w:t xml:space="preserve">zagrożeniem są także fale chłodu. Prognozuje się jednak, że liczba dni mroźnych w roku będzie się zmniejszać. </w:t>
      </w:r>
    </w:p>
    <w:p w14:paraId="39D3F9C3" w14:textId="664F890E" w:rsidR="00034BB5" w:rsidRPr="00031D7A" w:rsidRDefault="00526EF5" w:rsidP="00220D01">
      <w:pPr>
        <w:spacing w:before="0"/>
        <w:ind w:left="357" w:firstLine="0"/>
      </w:pPr>
      <w:r w:rsidRPr="00031D7A">
        <w:t xml:space="preserve">Zagrożeniem dla populacji </w:t>
      </w:r>
      <w:r w:rsidR="000C3183">
        <w:t>Miast</w:t>
      </w:r>
      <w:r w:rsidRPr="00031D7A">
        <w:t>a, ale także dla jego użytkowników (np.: turystów, przedsiębiorców) są zjawiska ekstremalne takie</w:t>
      </w:r>
      <w:r w:rsidR="00D67DEA">
        <w:t>,</w:t>
      </w:r>
      <w:r w:rsidRPr="00031D7A">
        <w:t xml:space="preserve"> jak</w:t>
      </w:r>
      <w:r w:rsidR="00034BB5" w:rsidRPr="00031D7A">
        <w:t xml:space="preserve"> nawalne opady</w:t>
      </w:r>
      <w:r w:rsidRPr="00031D7A">
        <w:t xml:space="preserve"> oraz zjawiska związane z silnym wiatrem</w:t>
      </w:r>
      <w:r w:rsidR="00034BB5" w:rsidRPr="00031D7A">
        <w:t xml:space="preserve">. Ekstremalne warunki pogodowe </w:t>
      </w:r>
      <w:r w:rsidRPr="00031D7A">
        <w:t xml:space="preserve">mogą być niebezpieczne dla zdrowia ludzi, ale także są </w:t>
      </w:r>
      <w:r w:rsidR="00034BB5" w:rsidRPr="00031D7A">
        <w:t>uciążliwe</w:t>
      </w:r>
      <w:r w:rsidRPr="00031D7A">
        <w:t xml:space="preserve"> dla funkcjonowania </w:t>
      </w:r>
      <w:r w:rsidR="00D67DEA">
        <w:t>M</w:t>
      </w:r>
      <w:r w:rsidRPr="00031D7A">
        <w:t xml:space="preserve">iasta, a więc wpływają na warunki życia w Redzie. </w:t>
      </w:r>
      <w:r w:rsidR="001519A8" w:rsidRPr="00031D7A">
        <w:t>Wraz z</w:t>
      </w:r>
      <w:r w:rsidR="00220D01">
        <w:t> </w:t>
      </w:r>
      <w:r w:rsidR="001519A8" w:rsidRPr="00031D7A">
        <w:t>ociepleniem klimatu spodziewan</w:t>
      </w:r>
      <w:r w:rsidR="00CC43AB" w:rsidRPr="00031D7A">
        <w:t>y</w:t>
      </w:r>
      <w:r w:rsidR="001519A8" w:rsidRPr="00031D7A">
        <w:t xml:space="preserve"> jest również wzrost narażania na choroby przenoszone wektorowo, w tym chor</w:t>
      </w:r>
      <w:r w:rsidR="003F1347" w:rsidRPr="00031D7A">
        <w:t>oby</w:t>
      </w:r>
      <w:r w:rsidR="001519A8" w:rsidRPr="00031D7A">
        <w:t xml:space="preserve"> odkleszczow</w:t>
      </w:r>
      <w:r w:rsidR="003F1347" w:rsidRPr="00031D7A">
        <w:t>e</w:t>
      </w:r>
      <w:r w:rsidR="001519A8" w:rsidRPr="00031D7A">
        <w:t>, które stanowią istotny problem z punktu widzenia epidemiologii i zdrowia publicznego.</w:t>
      </w:r>
    </w:p>
    <w:p w14:paraId="23DEA55E" w14:textId="5B628756" w:rsidR="00472540" w:rsidRPr="00220D01" w:rsidRDefault="00034BB5" w:rsidP="00B978BC">
      <w:pPr>
        <w:pStyle w:val="Akapitzlist"/>
        <w:numPr>
          <w:ilvl w:val="0"/>
          <w:numId w:val="41"/>
        </w:numPr>
        <w:ind w:left="357" w:hanging="357"/>
        <w:rPr>
          <w:b/>
        </w:rPr>
      </w:pPr>
      <w:r w:rsidRPr="00031D7A">
        <w:rPr>
          <w:b/>
        </w:rPr>
        <w:t>Gospodarka wodna</w:t>
      </w:r>
      <w:r w:rsidRPr="00220D01">
        <w:rPr>
          <w:b/>
        </w:rPr>
        <w:t xml:space="preserve"> – </w:t>
      </w:r>
      <w:r w:rsidR="001519A8" w:rsidRPr="00220D01">
        <w:rPr>
          <w:b/>
        </w:rPr>
        <w:t xml:space="preserve">w sektorze gospodarki wodnej zidentyfikowano </w:t>
      </w:r>
      <w:r w:rsidR="006140A5" w:rsidRPr="00220D01">
        <w:rPr>
          <w:b/>
        </w:rPr>
        <w:t xml:space="preserve">następujące </w:t>
      </w:r>
      <w:r w:rsidR="001519A8" w:rsidRPr="00220D01">
        <w:rPr>
          <w:b/>
        </w:rPr>
        <w:t>problemy adaptacyjne</w:t>
      </w:r>
      <w:r w:rsidR="00472540" w:rsidRPr="00220D01">
        <w:rPr>
          <w:b/>
        </w:rPr>
        <w:t xml:space="preserve">: </w:t>
      </w:r>
    </w:p>
    <w:p w14:paraId="5422B7C3" w14:textId="4ABF64E7" w:rsidR="00472540" w:rsidRPr="00031D7A" w:rsidRDefault="00472540" w:rsidP="00B978BC">
      <w:pPr>
        <w:pStyle w:val="Akapitzlist"/>
        <w:numPr>
          <w:ilvl w:val="0"/>
          <w:numId w:val="42"/>
        </w:numPr>
        <w:ind w:left="714" w:hanging="357"/>
      </w:pPr>
      <w:r w:rsidRPr="00031D7A">
        <w:t>wysok</w:t>
      </w:r>
      <w:r w:rsidR="006140A5" w:rsidRPr="00031D7A">
        <w:t>a</w:t>
      </w:r>
      <w:r w:rsidRPr="00031D7A">
        <w:t xml:space="preserve"> </w:t>
      </w:r>
      <w:r w:rsidR="00E72B1D" w:rsidRPr="00031D7A">
        <w:t>wrażliwość</w:t>
      </w:r>
      <w:r w:rsidRPr="00031D7A">
        <w:t xml:space="preserve"> </w:t>
      </w:r>
      <w:r w:rsidR="00B05858">
        <w:t>M</w:t>
      </w:r>
      <w:r w:rsidRPr="00031D7A">
        <w:t>iasta na zagrożenia związane z intensywnymi opadami w terenach o</w:t>
      </w:r>
      <w:r w:rsidR="003F1347" w:rsidRPr="00031D7A">
        <w:t> </w:t>
      </w:r>
      <w:r w:rsidRPr="00031D7A">
        <w:t>wysokim stopniu uszczelnienia powierzchni</w:t>
      </w:r>
      <w:r w:rsidR="00E72B1D" w:rsidRPr="00031D7A">
        <w:t xml:space="preserve">. Ta wysoka wrażliwość jest w pewnym stopniu zmniejszana dzięki wysokiemu potencjałowi </w:t>
      </w:r>
      <w:r w:rsidR="00B05858">
        <w:t>M</w:t>
      </w:r>
      <w:r w:rsidR="00E72B1D" w:rsidRPr="00031D7A">
        <w:t>iasta wynikającemu z zaplanowanych i</w:t>
      </w:r>
      <w:r w:rsidR="003F1347" w:rsidRPr="00031D7A">
        <w:t> </w:t>
      </w:r>
      <w:r w:rsidR="00E72B1D" w:rsidRPr="00031D7A">
        <w:t>konsekwentnie realizowanych inwestycji mających na celu popraw</w:t>
      </w:r>
      <w:r w:rsidR="00B05858">
        <w:t>ę</w:t>
      </w:r>
      <w:r w:rsidR="00E72B1D" w:rsidRPr="00031D7A">
        <w:t xml:space="preserve"> gospodarowani</w:t>
      </w:r>
      <w:r w:rsidR="00B05858">
        <w:t>a</w:t>
      </w:r>
      <w:r w:rsidR="00E72B1D" w:rsidRPr="00031D7A">
        <w:t xml:space="preserve"> </w:t>
      </w:r>
      <w:r w:rsidR="003F1347" w:rsidRPr="00031D7A">
        <w:t>wodami</w:t>
      </w:r>
      <w:r w:rsidR="00E72B1D" w:rsidRPr="00031D7A">
        <w:t xml:space="preserve"> opadowymi w </w:t>
      </w:r>
      <w:r w:rsidR="00B05858">
        <w:t>M</w:t>
      </w:r>
      <w:r w:rsidR="00E72B1D" w:rsidRPr="00031D7A">
        <w:t>ieście</w:t>
      </w:r>
      <w:r w:rsidR="006140A5" w:rsidRPr="00031D7A">
        <w:t>. Niedostateczna powierzchniowa retencja wód opadowych w</w:t>
      </w:r>
      <w:r w:rsidR="003F1347" w:rsidRPr="00031D7A">
        <w:t> </w:t>
      </w:r>
      <w:r w:rsidR="006140A5" w:rsidRPr="00031D7A">
        <w:t xml:space="preserve">miejscu wystąpienia opadu potęguje zakłócenia w funkcjonowaniu infrastruktury miejskiej oraz zagrożenia dla zdrowia i mienia mieszkańców; </w:t>
      </w:r>
    </w:p>
    <w:p w14:paraId="62AD9A78" w14:textId="6CA8BF2E" w:rsidR="00874D64" w:rsidRPr="00031D7A" w:rsidRDefault="00472540" w:rsidP="00B978BC">
      <w:pPr>
        <w:pStyle w:val="Akapitzlist"/>
        <w:numPr>
          <w:ilvl w:val="0"/>
          <w:numId w:val="42"/>
        </w:numPr>
        <w:ind w:left="714" w:hanging="357"/>
      </w:pPr>
      <w:r w:rsidRPr="00031D7A">
        <w:t>wysok</w:t>
      </w:r>
      <w:r w:rsidR="006140A5" w:rsidRPr="00031D7A">
        <w:t>a</w:t>
      </w:r>
      <w:r w:rsidRPr="00031D7A">
        <w:t xml:space="preserve"> podatność terenów zagrożonych powodzią</w:t>
      </w:r>
      <w:r w:rsidR="00550E94" w:rsidRPr="00031D7A">
        <w:t xml:space="preserve">. W </w:t>
      </w:r>
      <w:r w:rsidR="00B05858">
        <w:t>M</w:t>
      </w:r>
      <w:r w:rsidR="00550E94" w:rsidRPr="00031D7A">
        <w:t>ieście planowane są inwestycje zmniejszające zagrożenia powodziowe</w:t>
      </w:r>
      <w:r w:rsidR="006140A5" w:rsidRPr="00031D7A">
        <w:t xml:space="preserve">. Niemniej w ocenie wrażliwości </w:t>
      </w:r>
      <w:r w:rsidR="000C3183">
        <w:t>Miast</w:t>
      </w:r>
      <w:r w:rsidR="006140A5" w:rsidRPr="00031D7A">
        <w:t>a Redy uwzględnić należy</w:t>
      </w:r>
      <w:r w:rsidR="00550E94" w:rsidRPr="00031D7A">
        <w:t xml:space="preserve"> </w:t>
      </w:r>
      <w:r w:rsidR="006140A5" w:rsidRPr="00031D7A">
        <w:t xml:space="preserve">planowany rozwój zabudowy </w:t>
      </w:r>
      <w:r w:rsidR="00550E94" w:rsidRPr="00031D7A">
        <w:t xml:space="preserve">wzdłuż Kanału Mrzezino oraz rzeki Redy </w:t>
      </w:r>
      <w:r w:rsidR="00E72B1D" w:rsidRPr="00031D7A">
        <w:t>(</w:t>
      </w:r>
      <w:r w:rsidR="00E868F3" w:rsidRPr="00031D7A">
        <w:t>wskazane w</w:t>
      </w:r>
      <w:r w:rsidR="00C450CF">
        <w:t> </w:t>
      </w:r>
      <w:r w:rsidR="00E868F3" w:rsidRPr="00031D7A">
        <w:t>Studium i miejscowych planach zagospodarowania przestrzennego)</w:t>
      </w:r>
      <w:r w:rsidR="00550E94" w:rsidRPr="00031D7A">
        <w:t xml:space="preserve">; </w:t>
      </w:r>
    </w:p>
    <w:p w14:paraId="10D9BF52" w14:textId="64694D57" w:rsidR="006140A5" w:rsidRPr="00031D7A" w:rsidRDefault="00874D64" w:rsidP="00B978BC">
      <w:pPr>
        <w:pStyle w:val="Akapitzlist"/>
        <w:numPr>
          <w:ilvl w:val="0"/>
          <w:numId w:val="42"/>
        </w:numPr>
        <w:ind w:left="714" w:hanging="357"/>
      </w:pPr>
      <w:r w:rsidRPr="00031D7A">
        <w:t>wrażliwość systemu gospodarki ściekowej na terenach niewyposażonych w system kanalizacji sanitarnej</w:t>
      </w:r>
      <w:r w:rsidR="006140A5" w:rsidRPr="00031D7A">
        <w:t xml:space="preserve"> w obszarach zagrożenia powodziowego i narażonych na podtopienia</w:t>
      </w:r>
      <w:r w:rsidRPr="00031D7A">
        <w:t>, szczególnie w</w:t>
      </w:r>
      <w:r w:rsidR="00220D01">
        <w:t> </w:t>
      </w:r>
      <w:r w:rsidRPr="00031D7A">
        <w:t xml:space="preserve">obszarze </w:t>
      </w:r>
      <w:r w:rsidR="006140A5" w:rsidRPr="00031D7A">
        <w:t>Mości</w:t>
      </w:r>
      <w:r w:rsidR="00220D01">
        <w:t>ch</w:t>
      </w:r>
      <w:r w:rsidR="006140A5" w:rsidRPr="00031D7A">
        <w:t xml:space="preserve"> Błot</w:t>
      </w:r>
      <w:r w:rsidR="003F1347" w:rsidRPr="00031D7A">
        <w:t xml:space="preserve">. </w:t>
      </w:r>
    </w:p>
    <w:p w14:paraId="33F894D3" w14:textId="2AAA6CA1" w:rsidR="00EB717D" w:rsidRPr="00220D01" w:rsidRDefault="00034BB5" w:rsidP="00B978BC">
      <w:pPr>
        <w:pStyle w:val="Akapitzlist"/>
        <w:numPr>
          <w:ilvl w:val="0"/>
          <w:numId w:val="41"/>
        </w:numPr>
        <w:ind w:left="357" w:hanging="357"/>
      </w:pPr>
      <w:r w:rsidRPr="00031D7A">
        <w:rPr>
          <w:b/>
        </w:rPr>
        <w:t xml:space="preserve">Różnorodność biologiczna </w:t>
      </w:r>
      <w:r w:rsidRPr="00220D01">
        <w:t xml:space="preserve">– </w:t>
      </w:r>
      <w:r w:rsidR="00B40E3C" w:rsidRPr="00220D01">
        <w:t>jest zagrożona w związku z globalnym ociepleniem oraz nakładaniem się skutków zmian klimatu i antropopresji. Ekosystemy w Redzie zagrożone są długotrwałymi okresami bezopadowymi i okresami bezopadowymi z wysoką temperaturą, skutkującymi suszą. Dotyczy to ekosystemów wodnych i od wód zależnych. Wyjątkowo wrażliwe na zmiany klimatu są ekosystemy w obszarze Mościch Błot. Największym zagrożeniem dla tego obszaru jest przesuszenie siedlisk. Dodatkowym czynnikiem zwiększającym podatność różnorodności biologicznej w tym obszarze jest wzrastająca antropopresja, przede wszystkim działalność prowadząca do osuszania i zabudowy terenów dawnych torfowisk i łąk.</w:t>
      </w:r>
    </w:p>
    <w:p w14:paraId="671613DC" w14:textId="3286F320" w:rsidR="003F1347" w:rsidRPr="00031D7A" w:rsidRDefault="003F1347" w:rsidP="00BD46F8">
      <w:pPr>
        <w:pStyle w:val="Akapitzlist"/>
      </w:pPr>
      <w:r w:rsidRPr="00031D7A">
        <w:br w:type="page"/>
      </w:r>
    </w:p>
    <w:p w14:paraId="35722E29" w14:textId="4B533B17" w:rsidR="00110617" w:rsidRPr="00031D7A" w:rsidRDefault="008C22C4" w:rsidP="00BD46F8">
      <w:pPr>
        <w:pStyle w:val="Nagwek1"/>
      </w:pPr>
      <w:bookmarkStart w:id="142" w:name="_Toc178598394"/>
      <w:r w:rsidRPr="00031D7A">
        <w:lastRenderedPageBreak/>
        <w:t>Analiza ryzyka klimatycznego i szans wynikających ze zmian klimatu</w:t>
      </w:r>
      <w:bookmarkEnd w:id="142"/>
    </w:p>
    <w:p w14:paraId="11497BD2" w14:textId="48BA7CC9" w:rsidR="006D287F" w:rsidRPr="00031D7A" w:rsidRDefault="006D287F" w:rsidP="00BD46F8">
      <w:pPr>
        <w:pStyle w:val="Nagwek2"/>
      </w:pPr>
      <w:bookmarkStart w:id="143" w:name="_Toc178598395"/>
      <w:r w:rsidRPr="00031D7A">
        <w:t>Sektory o najwyższym stopniu podatności na zmiany klimatu</w:t>
      </w:r>
      <w:bookmarkEnd w:id="143"/>
      <w:r w:rsidRPr="00031D7A">
        <w:t xml:space="preserve"> </w:t>
      </w:r>
    </w:p>
    <w:p w14:paraId="25C9FD33" w14:textId="242A9958" w:rsidR="00521828" w:rsidRPr="00031D7A" w:rsidRDefault="00521828" w:rsidP="00BD46F8">
      <w:r w:rsidRPr="00031D7A">
        <w:t xml:space="preserve">Analizę ryzyka przeprowadzono dla sektorów, które zidentyfikowano jako najbardziej podatne na zmiany klimat. Uwzględniono czynniki klimatyczne, które w największym stopniu podlegają negatywnym wpływom zmian klimatu. Zgodnie z wynikami </w:t>
      </w:r>
      <w:r w:rsidR="005A2B53" w:rsidRPr="00031D7A">
        <w:t>oceny podatności</w:t>
      </w:r>
      <w:r w:rsidRPr="00031D7A">
        <w:t xml:space="preserve"> do analizy ryzyka wybrano:</w:t>
      </w:r>
    </w:p>
    <w:p w14:paraId="51035947" w14:textId="279877B9" w:rsidR="00521828" w:rsidRPr="00220D01" w:rsidRDefault="00521828" w:rsidP="00B05858">
      <w:pPr>
        <w:pStyle w:val="Akapitzlist"/>
        <w:numPr>
          <w:ilvl w:val="0"/>
          <w:numId w:val="48"/>
        </w:numPr>
        <w:spacing w:before="0"/>
      </w:pPr>
      <w:r w:rsidRPr="00220D01">
        <w:t>zdrowie mieszkańców,</w:t>
      </w:r>
      <w:r w:rsidR="005A2B53" w:rsidRPr="00220D01">
        <w:t xml:space="preserve"> w kontekście zagrożenia upałami</w:t>
      </w:r>
      <w:r w:rsidRPr="00220D01">
        <w:t xml:space="preserve">, </w:t>
      </w:r>
    </w:p>
    <w:p w14:paraId="0884EB23" w14:textId="5EE6233D" w:rsidR="00521828" w:rsidRPr="00220D01" w:rsidRDefault="005A2B53" w:rsidP="00B05858">
      <w:pPr>
        <w:pStyle w:val="Akapitzlist"/>
        <w:numPr>
          <w:ilvl w:val="0"/>
          <w:numId w:val="48"/>
        </w:numPr>
        <w:spacing w:before="0"/>
      </w:pPr>
      <w:r w:rsidRPr="00220D01">
        <w:t>gospodarka wodna w kontekście zagrożenia intensywnymi opadami oraz w kontekście zagrożenia powodziowego</w:t>
      </w:r>
      <w:r w:rsidR="00521828" w:rsidRPr="00220D01">
        <w:t xml:space="preserve">, </w:t>
      </w:r>
    </w:p>
    <w:p w14:paraId="6E3D583B" w14:textId="32432DB1" w:rsidR="00521828" w:rsidRPr="00220D01" w:rsidRDefault="00521828" w:rsidP="00B05858">
      <w:pPr>
        <w:pStyle w:val="Akapitzlist"/>
        <w:numPr>
          <w:ilvl w:val="0"/>
          <w:numId w:val="48"/>
        </w:numPr>
        <w:spacing w:before="0"/>
      </w:pPr>
      <w:r w:rsidRPr="00220D01">
        <w:t>różnorodność biologiczną</w:t>
      </w:r>
      <w:r w:rsidR="005A2B53" w:rsidRPr="00220D01">
        <w:t xml:space="preserve"> w kontekście zagrożenia suszą. </w:t>
      </w:r>
    </w:p>
    <w:p w14:paraId="20499639" w14:textId="125D07AA" w:rsidR="00034BB5" w:rsidRPr="00031D7A" w:rsidRDefault="005A2B53" w:rsidP="00BD46F8">
      <w:r w:rsidRPr="00031D7A">
        <w:t xml:space="preserve">Ryzyko zostało ocenione dla jednostek przestrzennych – obszarów wrażliwości. </w:t>
      </w:r>
      <w:r w:rsidR="00034BB5" w:rsidRPr="00031D7A">
        <w:t xml:space="preserve">Uwzględnienie struktury funkcjonalno-przestrzennej w </w:t>
      </w:r>
      <w:r w:rsidRPr="00031D7A">
        <w:t>analizie ryzyka</w:t>
      </w:r>
      <w:r w:rsidR="00034BB5" w:rsidRPr="00031D7A">
        <w:t xml:space="preserve"> uzasadnione jest przestrzennym zróżnicowaniem </w:t>
      </w:r>
      <w:r w:rsidR="004442BF" w:rsidRPr="00031D7A">
        <w:t>wrażliwości oraz potrzeby reagowania</w:t>
      </w:r>
      <w:r w:rsidR="00034BB5" w:rsidRPr="00031D7A">
        <w:t xml:space="preserve"> na zjawiska klimatyczne. Zróżnicowanie to jest przede wszystkim zależne od proporcji terenów zabudowanych i terenów biologicznie czynnych. Dokonanie analizy struktury funkcjonalno-przestrzennej Redy pozwala nie tylko zidentyfikować miejsca wrażliwe, ale także wskazuje miejsca przyszłych interwencji adaptacyjnych.</w:t>
      </w:r>
    </w:p>
    <w:p w14:paraId="208088D1" w14:textId="7083984D" w:rsidR="00816703" w:rsidRPr="00031D7A" w:rsidRDefault="00816703" w:rsidP="00BD46F8">
      <w:pPr>
        <w:pStyle w:val="Nagwek3"/>
      </w:pPr>
      <w:bookmarkStart w:id="144" w:name="_Toc178598396"/>
      <w:r w:rsidRPr="00031D7A">
        <w:t>Zdrowie ludzi</w:t>
      </w:r>
      <w:bookmarkEnd w:id="144"/>
      <w:r w:rsidRPr="00031D7A">
        <w:t xml:space="preserve"> </w:t>
      </w:r>
    </w:p>
    <w:p w14:paraId="52F81250" w14:textId="020958F1" w:rsidR="00816703" w:rsidRPr="00031D7A" w:rsidRDefault="00816703" w:rsidP="00BD46F8">
      <w:r w:rsidRPr="00031D7A">
        <w:t>Ryzyko związane ze zmianami klimatu dla mieszkańców Redy zależy przede wszystkim od</w:t>
      </w:r>
      <w:r w:rsidR="00B05858">
        <w:t> </w:t>
      </w:r>
      <w:r w:rsidRPr="00031D7A">
        <w:t xml:space="preserve">wrażliwości populacji na zmiany klimatu uwarunkowanej stanem zdrowia i kondycją fizyczną mieszkańców. </w:t>
      </w:r>
    </w:p>
    <w:p w14:paraId="11E373DD" w14:textId="6E91E583" w:rsidR="00816703" w:rsidRPr="00031D7A" w:rsidRDefault="00816703" w:rsidP="00BD46F8">
      <w:r w:rsidRPr="00031D7A">
        <w:t xml:space="preserve">W skali </w:t>
      </w:r>
      <w:r w:rsidR="000C3183">
        <w:t>Miast</w:t>
      </w:r>
      <w:r w:rsidRPr="00031D7A">
        <w:t>a, wrażliwość populacji zależna jest od klimatu lokalnego w terenach zamieszkiwania, kształtowanego intensywnością zabudowy oraz stopniem zazielenienia. Oba czynniki wpływają także na zjawisko miejskiej wyspy ciepła i związane z nim odczuwanie stresu cieplnego przez ludzi. Podatność w obszarach wrażliwości zależy także od udziału w populacji grup wrażliwych zamieszkujących te</w:t>
      </w:r>
      <w:r w:rsidR="009B4BB3">
        <w:t> </w:t>
      </w:r>
      <w:r w:rsidRPr="00031D7A">
        <w:t>obszary. Na podatność populacji wpływają także czynniki społeczno-ekonomiczne, w tym jakość i</w:t>
      </w:r>
      <w:r w:rsidR="00C450CF">
        <w:t> </w:t>
      </w:r>
      <w:r w:rsidRPr="00031D7A">
        <w:t xml:space="preserve">dostęp do usług ochrony zdrowia, sytuacja finansowa w gospodarstwie domowym. </w:t>
      </w:r>
    </w:p>
    <w:p w14:paraId="5DE08EDE" w14:textId="1A9C7F0B" w:rsidR="00816703" w:rsidRPr="00031D7A" w:rsidRDefault="00816703" w:rsidP="00BD46F8">
      <w:r w:rsidRPr="00031D7A">
        <w:t xml:space="preserve">W analizie ryzyka związanego z upałem </w:t>
      </w:r>
      <w:r w:rsidR="00C05836" w:rsidRPr="00031D7A">
        <w:t xml:space="preserve">dla populacji Redy </w:t>
      </w:r>
      <w:r w:rsidRPr="00031D7A">
        <w:t>uwzględniono wskaźniki:</w:t>
      </w:r>
    </w:p>
    <w:p w14:paraId="239A92EC" w14:textId="774A904D" w:rsidR="00816703" w:rsidRPr="00031D7A" w:rsidRDefault="005E5514" w:rsidP="00B05858">
      <w:pPr>
        <w:pStyle w:val="Akapitzlist"/>
        <w:numPr>
          <w:ilvl w:val="0"/>
          <w:numId w:val="49"/>
        </w:numPr>
        <w:spacing w:before="0"/>
      </w:pPr>
      <w:r w:rsidRPr="00031D7A">
        <w:t>udział populacj</w:t>
      </w:r>
      <w:r w:rsidR="000E2465" w:rsidRPr="00031D7A">
        <w:t>i</w:t>
      </w:r>
      <w:r w:rsidRPr="00031D7A">
        <w:t xml:space="preserve"> miasta w obszarze wrażliwości</w:t>
      </w:r>
      <w:r w:rsidR="003E7B3D">
        <w:t>,</w:t>
      </w:r>
    </w:p>
    <w:p w14:paraId="64728096" w14:textId="028EDF20" w:rsidR="00816703" w:rsidRPr="00031D7A" w:rsidRDefault="00816703" w:rsidP="00B05858">
      <w:pPr>
        <w:pStyle w:val="Akapitzlist"/>
        <w:numPr>
          <w:ilvl w:val="0"/>
          <w:numId w:val="49"/>
        </w:numPr>
        <w:spacing w:before="0"/>
      </w:pPr>
      <w:r w:rsidRPr="00031D7A">
        <w:t>przyrost naturalny na 1000 ludności</w:t>
      </w:r>
      <w:r w:rsidR="003E7B3D">
        <w:t>,</w:t>
      </w:r>
    </w:p>
    <w:p w14:paraId="007F9DBA" w14:textId="3E12798F" w:rsidR="00816703" w:rsidRPr="00031D7A" w:rsidRDefault="00816703" w:rsidP="00B05858">
      <w:pPr>
        <w:pStyle w:val="Akapitzlist"/>
        <w:numPr>
          <w:ilvl w:val="0"/>
          <w:numId w:val="49"/>
        </w:numPr>
        <w:spacing w:before="0"/>
      </w:pPr>
      <w:r w:rsidRPr="00031D7A">
        <w:t>zgony na 1000 mieszkańców</w:t>
      </w:r>
      <w:r w:rsidR="003E7B3D">
        <w:t>,</w:t>
      </w:r>
    </w:p>
    <w:p w14:paraId="48F99BD7" w14:textId="3474D4C2" w:rsidR="00816703" w:rsidRPr="00031D7A" w:rsidRDefault="005E5514" w:rsidP="00B05858">
      <w:pPr>
        <w:pStyle w:val="Akapitzlist"/>
        <w:numPr>
          <w:ilvl w:val="0"/>
          <w:numId w:val="49"/>
        </w:numPr>
        <w:spacing w:before="0"/>
      </w:pPr>
      <w:r w:rsidRPr="00031D7A">
        <w:t xml:space="preserve">udział </w:t>
      </w:r>
      <w:r w:rsidR="00816703" w:rsidRPr="00031D7A">
        <w:t>os</w:t>
      </w:r>
      <w:r w:rsidRPr="00031D7A">
        <w:t>ó</w:t>
      </w:r>
      <w:r w:rsidR="00816703" w:rsidRPr="00031D7A">
        <w:t xml:space="preserve">b &lt; 14 roku życia </w:t>
      </w:r>
      <w:r w:rsidRPr="00031D7A">
        <w:t xml:space="preserve">w </w:t>
      </w:r>
      <w:r w:rsidR="00324A1A" w:rsidRPr="00031D7A">
        <w:t xml:space="preserve">populacji </w:t>
      </w:r>
      <w:r w:rsidRPr="00031D7A">
        <w:t>obszar</w:t>
      </w:r>
      <w:r w:rsidR="00324A1A" w:rsidRPr="00031D7A">
        <w:t>u</w:t>
      </w:r>
      <w:r w:rsidRPr="00031D7A">
        <w:t xml:space="preserve"> wrażliwości</w:t>
      </w:r>
      <w:r w:rsidR="003E7B3D">
        <w:t>,</w:t>
      </w:r>
    </w:p>
    <w:p w14:paraId="02EF0F06" w14:textId="0112D74B" w:rsidR="00816703" w:rsidRPr="00031D7A" w:rsidRDefault="00C05836" w:rsidP="00B05858">
      <w:pPr>
        <w:pStyle w:val="Akapitzlist"/>
        <w:numPr>
          <w:ilvl w:val="0"/>
          <w:numId w:val="49"/>
        </w:numPr>
        <w:spacing w:before="0"/>
      </w:pPr>
      <w:r w:rsidRPr="00031D7A">
        <w:t>udział osób</w:t>
      </w:r>
      <w:r w:rsidR="00816703" w:rsidRPr="00031D7A">
        <w:t xml:space="preserve"> &gt; 70 roku życia </w:t>
      </w:r>
      <w:r w:rsidRPr="00031D7A">
        <w:t xml:space="preserve">w </w:t>
      </w:r>
      <w:r w:rsidR="00324A1A" w:rsidRPr="00031D7A">
        <w:t>populacji obszaru</w:t>
      </w:r>
      <w:r w:rsidRPr="00031D7A">
        <w:t xml:space="preserve"> wrażliwości</w:t>
      </w:r>
      <w:r w:rsidR="003E7B3D">
        <w:t>,</w:t>
      </w:r>
    </w:p>
    <w:p w14:paraId="398401F5" w14:textId="4ADA104B" w:rsidR="00816703" w:rsidRPr="00031D7A" w:rsidRDefault="00816703" w:rsidP="00B05858">
      <w:pPr>
        <w:pStyle w:val="Akapitzlist"/>
        <w:numPr>
          <w:ilvl w:val="0"/>
          <w:numId w:val="49"/>
        </w:numPr>
        <w:spacing w:before="0"/>
      </w:pPr>
      <w:r w:rsidRPr="00031D7A">
        <w:t>opieka nad niepełnosprawnymi</w:t>
      </w:r>
      <w:r w:rsidR="003E7B3D">
        <w:t>,</w:t>
      </w:r>
    </w:p>
    <w:p w14:paraId="4CA46215" w14:textId="2AAFE1FE" w:rsidR="00816703" w:rsidRPr="00031D7A" w:rsidRDefault="00324A1A" w:rsidP="00B05858">
      <w:pPr>
        <w:pStyle w:val="Akapitzlist"/>
        <w:numPr>
          <w:ilvl w:val="0"/>
          <w:numId w:val="49"/>
        </w:numPr>
        <w:spacing w:before="0"/>
      </w:pPr>
      <w:r w:rsidRPr="00031D7A">
        <w:t xml:space="preserve">liczba </w:t>
      </w:r>
      <w:r w:rsidR="00816703" w:rsidRPr="00031D7A">
        <w:t>os</w:t>
      </w:r>
      <w:r w:rsidRPr="00031D7A">
        <w:t>ó</w:t>
      </w:r>
      <w:r w:rsidR="00816703" w:rsidRPr="00031D7A">
        <w:t>b niepełnosprawn</w:t>
      </w:r>
      <w:r w:rsidRPr="00031D7A">
        <w:t>ych</w:t>
      </w:r>
      <w:r w:rsidR="00816703" w:rsidRPr="00031D7A">
        <w:t xml:space="preserve"> na 1000 mieszkańców</w:t>
      </w:r>
      <w:r w:rsidR="003E7B3D">
        <w:t>,</w:t>
      </w:r>
    </w:p>
    <w:p w14:paraId="289C1D22" w14:textId="387D9CEC" w:rsidR="00816703" w:rsidRPr="00031D7A" w:rsidRDefault="0082479E" w:rsidP="00B05858">
      <w:pPr>
        <w:pStyle w:val="Akapitzlist"/>
        <w:numPr>
          <w:ilvl w:val="0"/>
          <w:numId w:val="49"/>
        </w:numPr>
        <w:spacing w:before="0"/>
      </w:pPr>
      <w:r w:rsidRPr="00031D7A">
        <w:t xml:space="preserve">maksymalna </w:t>
      </w:r>
      <w:r w:rsidR="00816703" w:rsidRPr="00031D7A">
        <w:t>temperatur</w:t>
      </w:r>
      <w:r w:rsidRPr="00031D7A">
        <w:t>a</w:t>
      </w:r>
      <w:r w:rsidR="00816703" w:rsidRPr="00031D7A">
        <w:t xml:space="preserve"> powierzchniow</w:t>
      </w:r>
      <w:r w:rsidRPr="00031D7A">
        <w:t>a</w:t>
      </w:r>
      <w:r w:rsidR="00816703" w:rsidRPr="00031D7A">
        <w:t xml:space="preserve"> (MWC)</w:t>
      </w:r>
      <w:r w:rsidR="003E7B3D">
        <w:t>,</w:t>
      </w:r>
    </w:p>
    <w:p w14:paraId="0AC27E6C" w14:textId="1F17EA84" w:rsidR="00816703" w:rsidRPr="00031D7A" w:rsidRDefault="00324A1A" w:rsidP="00B05858">
      <w:pPr>
        <w:pStyle w:val="Akapitzlist"/>
        <w:numPr>
          <w:ilvl w:val="0"/>
          <w:numId w:val="49"/>
        </w:numPr>
        <w:spacing w:before="0"/>
      </w:pPr>
      <w:r w:rsidRPr="00031D7A">
        <w:t xml:space="preserve">wskaźnik </w:t>
      </w:r>
      <w:r w:rsidR="00816703" w:rsidRPr="00031D7A">
        <w:t>intensywnoś</w:t>
      </w:r>
      <w:r w:rsidRPr="00031D7A">
        <w:t>ci</w:t>
      </w:r>
      <w:r w:rsidR="00816703" w:rsidRPr="00031D7A">
        <w:t xml:space="preserve"> zabudowy w obszar</w:t>
      </w:r>
      <w:r w:rsidR="00C05836" w:rsidRPr="00031D7A">
        <w:t>ze</w:t>
      </w:r>
      <w:r w:rsidR="00816703" w:rsidRPr="00031D7A">
        <w:t xml:space="preserve"> wrażliwości</w:t>
      </w:r>
      <w:r w:rsidR="003E7B3D">
        <w:t>,</w:t>
      </w:r>
    </w:p>
    <w:p w14:paraId="4C1F7E68" w14:textId="738C8B96" w:rsidR="00816703" w:rsidRPr="00031D7A" w:rsidRDefault="005E5514" w:rsidP="00B05858">
      <w:pPr>
        <w:pStyle w:val="Akapitzlist"/>
        <w:numPr>
          <w:ilvl w:val="0"/>
          <w:numId w:val="49"/>
        </w:numPr>
        <w:spacing w:before="0"/>
      </w:pPr>
      <w:r w:rsidRPr="00031D7A">
        <w:t>u</w:t>
      </w:r>
      <w:r w:rsidR="00816703" w:rsidRPr="00031D7A">
        <w:t>dział powierzchni biologicznie czynnej</w:t>
      </w:r>
      <w:r w:rsidR="00C05836" w:rsidRPr="00031D7A">
        <w:t xml:space="preserve"> w obszarze wrażliwości</w:t>
      </w:r>
      <w:r w:rsidR="001E555A" w:rsidRPr="00031D7A">
        <w:t>.</w:t>
      </w:r>
    </w:p>
    <w:p w14:paraId="61EC1EE7" w14:textId="5733B751" w:rsidR="00EB717D" w:rsidRPr="00031D7A" w:rsidRDefault="00816703" w:rsidP="00BD46F8">
      <w:r w:rsidRPr="00031D7A">
        <w:lastRenderedPageBreak/>
        <w:t xml:space="preserve">Rozkład przestrzenny ryzyka dla mieszańców </w:t>
      </w:r>
      <w:r w:rsidR="00C05836" w:rsidRPr="00031D7A">
        <w:t>Redy</w:t>
      </w:r>
      <w:r w:rsidRPr="00031D7A">
        <w:t xml:space="preserve"> związany z występowaniem upałów prezentuje mapa poniżej (</w:t>
      </w:r>
      <w:r w:rsidR="00C05836" w:rsidRPr="00031D7A">
        <w:t>R</w:t>
      </w:r>
      <w:r w:rsidRPr="00031D7A">
        <w:t xml:space="preserve">ys. </w:t>
      </w:r>
      <w:r w:rsidR="00C05836" w:rsidRPr="00031D7A">
        <w:t>1</w:t>
      </w:r>
      <w:r w:rsidR="003F1347" w:rsidRPr="00031D7A">
        <w:t>3</w:t>
      </w:r>
      <w:r w:rsidRPr="00031D7A">
        <w:t>).</w:t>
      </w:r>
    </w:p>
    <w:p w14:paraId="0B80E565" w14:textId="1E4C7E3B" w:rsidR="00220D01" w:rsidRPr="00220D01" w:rsidRDefault="00220D01" w:rsidP="00220D01">
      <w:pPr>
        <w:pStyle w:val="Obrazek"/>
      </w:pPr>
      <w:r w:rsidRPr="00220D01">
        <w:drawing>
          <wp:inline distT="0" distB="0" distL="0" distR="0" wp14:anchorId="33457AB3" wp14:editId="3FA567A0">
            <wp:extent cx="5760000" cy="6472762"/>
            <wp:effectExtent l="0" t="0" r="0" b="4445"/>
            <wp:docPr id="15" name="Obraz 15" descr="I:\Dane01\BM\wew\MPA_REDA\7_RYZYKO\mapy ryzyka\v2\Reda_PIR_zdrowie_upa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ne01\BM\wew\MPA_REDA\7_RYZYKO\mapy ryzyka\v2\Reda_PIR_zdrowie_upaly.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60000" cy="6472762"/>
                    </a:xfrm>
                    <a:prstGeom prst="rect">
                      <a:avLst/>
                    </a:prstGeom>
                    <a:noFill/>
                    <a:ln>
                      <a:noFill/>
                    </a:ln>
                  </pic:spPr>
                </pic:pic>
              </a:graphicData>
            </a:graphic>
          </wp:inline>
        </w:drawing>
      </w:r>
    </w:p>
    <w:p w14:paraId="6805D3A3" w14:textId="5D5D3C94" w:rsidR="00C05836" w:rsidRPr="00031D7A" w:rsidRDefault="00C05836" w:rsidP="00BD46F8">
      <w:pPr>
        <w:pStyle w:val="Rysunki"/>
      </w:pPr>
      <w:bookmarkStart w:id="145" w:name="_Toc177540595"/>
      <w:r w:rsidRPr="00031D7A">
        <w:t xml:space="preserve">Rozkład przestrzenny ryzyka klimatycznego </w:t>
      </w:r>
      <w:r w:rsidRPr="00031D7A">
        <w:br/>
        <w:t xml:space="preserve">– zagrożenie upałami dla mieszkańców </w:t>
      </w:r>
      <w:r w:rsidR="000C3183">
        <w:t>Miast</w:t>
      </w:r>
      <w:r w:rsidRPr="00031D7A">
        <w:t>a Redy</w:t>
      </w:r>
      <w:bookmarkEnd w:id="145"/>
      <w:r w:rsidRPr="00031D7A">
        <w:t xml:space="preserve"> </w:t>
      </w:r>
    </w:p>
    <w:p w14:paraId="38AC3C0D" w14:textId="0DA729FA" w:rsidR="00C05836" w:rsidRPr="00031D7A" w:rsidRDefault="00C05836" w:rsidP="00BD46F8">
      <w:pPr>
        <w:pStyle w:val="rdo"/>
      </w:pPr>
      <w:r w:rsidRPr="00031D7A">
        <w:t>Źródło: IOŚ-PIB</w:t>
      </w:r>
    </w:p>
    <w:p w14:paraId="610208ED" w14:textId="4E1082D7" w:rsidR="003F1347" w:rsidRPr="00031D7A" w:rsidRDefault="003F1347" w:rsidP="00BD46F8">
      <w:r w:rsidRPr="00031D7A">
        <w:br w:type="page"/>
      </w:r>
    </w:p>
    <w:p w14:paraId="2AD1989D" w14:textId="50572DD5" w:rsidR="008F4C29" w:rsidRPr="00031D7A" w:rsidRDefault="00324A1A" w:rsidP="00BD46F8">
      <w:pPr>
        <w:pStyle w:val="Nagwek3"/>
      </w:pPr>
      <w:bookmarkStart w:id="146" w:name="_Toc178598397"/>
      <w:r w:rsidRPr="00031D7A">
        <w:lastRenderedPageBreak/>
        <w:t>Gospodarka wodna</w:t>
      </w:r>
      <w:bookmarkEnd w:id="146"/>
    </w:p>
    <w:p w14:paraId="09517E0C" w14:textId="64559346" w:rsidR="00867B0E" w:rsidRPr="00031D7A" w:rsidRDefault="00687AB5" w:rsidP="00BD46F8">
      <w:r w:rsidRPr="00031D7A">
        <w:t>Gospodarka wodna, w szczególności system gospodarowania wodami opadowymi jest w Redzie sektorem podatnym na zmiany klimatu. Różne tereny w różny sposób reagują na wpływ intensywnego opadu, który w analizę ryzyka został scharakteryzowany przez wskaźniki dotyczące opadu dobowego &gt;</w:t>
      </w:r>
      <w:r w:rsidR="00C450CF">
        <w:t> </w:t>
      </w:r>
      <w:r w:rsidRPr="00031D7A">
        <w:t xml:space="preserve">20 mm. </w:t>
      </w:r>
    </w:p>
    <w:p w14:paraId="680B46A2" w14:textId="77777777" w:rsidR="004A3F8E" w:rsidRPr="004A3F8E" w:rsidRDefault="004A3F8E" w:rsidP="004A3F8E">
      <w:pPr>
        <w:pStyle w:val="Obrazek"/>
        <w:rPr>
          <w:lang w:eastAsia="pl-PL"/>
        </w:rPr>
      </w:pPr>
      <w:r w:rsidRPr="004A3F8E">
        <w:rPr>
          <w:lang w:eastAsia="pl-PL"/>
        </w:rPr>
        <w:drawing>
          <wp:inline distT="0" distB="0" distL="0" distR="0" wp14:anchorId="13A1B488" wp14:editId="018BDDA0">
            <wp:extent cx="5760000" cy="6472766"/>
            <wp:effectExtent l="0" t="0" r="0" b="4445"/>
            <wp:docPr id="16" name="Obraz 16" descr="I:\Dane01\BM\wew\MPA_REDA\7_RYZYKO\mapy ryzyka\v2\Reda_PIR_gospodarkawodna_op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gospodarkawodna_opad.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60000" cy="6472766"/>
                    </a:xfrm>
                    <a:prstGeom prst="rect">
                      <a:avLst/>
                    </a:prstGeom>
                    <a:noFill/>
                    <a:ln>
                      <a:noFill/>
                    </a:ln>
                  </pic:spPr>
                </pic:pic>
              </a:graphicData>
            </a:graphic>
          </wp:inline>
        </w:drawing>
      </w:r>
    </w:p>
    <w:p w14:paraId="54416274" w14:textId="16331BC3" w:rsidR="00355345" w:rsidRPr="00031D7A" w:rsidRDefault="00355345" w:rsidP="00BD46F8">
      <w:pPr>
        <w:pStyle w:val="Rysunki"/>
      </w:pPr>
      <w:bookmarkStart w:id="147" w:name="_Toc177540596"/>
      <w:r w:rsidRPr="00031D7A">
        <w:t xml:space="preserve">Rozkład przestrzenny ryzyka klimatycznego </w:t>
      </w:r>
      <w:r w:rsidRPr="00031D7A">
        <w:br/>
        <w:t xml:space="preserve">– zagrożenie </w:t>
      </w:r>
      <w:r w:rsidR="00B75E77" w:rsidRPr="00031D7A">
        <w:t>intensywnymi opadami</w:t>
      </w:r>
      <w:r w:rsidRPr="00031D7A">
        <w:t xml:space="preserve"> dla </w:t>
      </w:r>
      <w:r w:rsidR="000C3183">
        <w:t>Miast</w:t>
      </w:r>
      <w:r w:rsidRPr="00031D7A">
        <w:t>a Redy</w:t>
      </w:r>
      <w:bookmarkEnd w:id="147"/>
      <w:r w:rsidRPr="00031D7A">
        <w:t xml:space="preserve"> </w:t>
      </w:r>
    </w:p>
    <w:p w14:paraId="6B6ACBC9" w14:textId="77777777" w:rsidR="00355345" w:rsidRPr="00031D7A" w:rsidRDefault="00355345" w:rsidP="00BD46F8">
      <w:pPr>
        <w:pStyle w:val="rdo"/>
      </w:pPr>
      <w:r w:rsidRPr="00031D7A">
        <w:t>Źródło: IOŚ-PIB</w:t>
      </w:r>
    </w:p>
    <w:p w14:paraId="563FC9E8" w14:textId="77777777" w:rsidR="003F1347" w:rsidRPr="00031D7A" w:rsidRDefault="003F1347" w:rsidP="00BD46F8">
      <w:r w:rsidRPr="00031D7A">
        <w:lastRenderedPageBreak/>
        <w:t>Zróżnicowanie przestrzenne podatności gospodarowania wodami opadowymi uwzględniono poprzez wskaźniki:</w:t>
      </w:r>
    </w:p>
    <w:p w14:paraId="6831AEE2" w14:textId="020DA78B" w:rsidR="003F1347" w:rsidRPr="00031D7A" w:rsidRDefault="003F1347" w:rsidP="00B978BC">
      <w:pPr>
        <w:pStyle w:val="Akapitzlist"/>
        <w:numPr>
          <w:ilvl w:val="0"/>
          <w:numId w:val="34"/>
        </w:numPr>
        <w:spacing w:before="0"/>
        <w:ind w:left="357" w:hanging="357"/>
      </w:pPr>
      <w:r w:rsidRPr="00031D7A">
        <w:t>udział powierzchni uszczelnionej w obszarze wrażliwości</w:t>
      </w:r>
      <w:r w:rsidR="00551FCF">
        <w:t>,</w:t>
      </w:r>
    </w:p>
    <w:p w14:paraId="550EF9A1" w14:textId="37FAA853" w:rsidR="003F1347" w:rsidRPr="00031D7A" w:rsidRDefault="003F1347" w:rsidP="00B978BC">
      <w:pPr>
        <w:pStyle w:val="Akapitzlist"/>
        <w:numPr>
          <w:ilvl w:val="0"/>
          <w:numId w:val="34"/>
        </w:numPr>
        <w:spacing w:before="0"/>
        <w:ind w:left="357" w:hanging="357"/>
      </w:pPr>
      <w:r w:rsidRPr="00031D7A">
        <w:t>udział populacji miasta w obszarze wrażliwości</w:t>
      </w:r>
      <w:r w:rsidR="00551FCF">
        <w:t>,</w:t>
      </w:r>
    </w:p>
    <w:p w14:paraId="3A8B740C" w14:textId="0E16EE90" w:rsidR="003F1347" w:rsidRPr="00031D7A" w:rsidRDefault="003F1347" w:rsidP="00B978BC">
      <w:pPr>
        <w:pStyle w:val="Akapitzlist"/>
        <w:numPr>
          <w:ilvl w:val="0"/>
          <w:numId w:val="34"/>
        </w:numPr>
        <w:spacing w:before="0"/>
        <w:ind w:left="357" w:hanging="357"/>
      </w:pPr>
      <w:r w:rsidRPr="00031D7A">
        <w:t>wskaźnik intensywności zabudowy w obszarach wrażliwości miasta</w:t>
      </w:r>
      <w:r w:rsidR="00551FCF">
        <w:t>,</w:t>
      </w:r>
    </w:p>
    <w:p w14:paraId="12EFD30B" w14:textId="20CAB0FA" w:rsidR="003F1347" w:rsidRPr="00031D7A" w:rsidRDefault="003F1347" w:rsidP="00B978BC">
      <w:pPr>
        <w:pStyle w:val="Akapitzlist"/>
        <w:numPr>
          <w:ilvl w:val="0"/>
          <w:numId w:val="34"/>
        </w:numPr>
        <w:spacing w:before="0"/>
        <w:ind w:left="357" w:hanging="357"/>
      </w:pPr>
      <w:r w:rsidRPr="00031D7A">
        <w:t>udział powierzchni biologicznie czynnej</w:t>
      </w:r>
      <w:r w:rsidR="00551FCF">
        <w:t>,</w:t>
      </w:r>
    </w:p>
    <w:p w14:paraId="158008F1" w14:textId="15D8DAB3" w:rsidR="003F1347" w:rsidRPr="00031D7A" w:rsidRDefault="003F1347" w:rsidP="00B978BC">
      <w:pPr>
        <w:pStyle w:val="Akapitzlist"/>
        <w:numPr>
          <w:ilvl w:val="0"/>
          <w:numId w:val="34"/>
        </w:numPr>
        <w:spacing w:before="0"/>
        <w:ind w:left="357" w:hanging="357"/>
      </w:pPr>
      <w:r w:rsidRPr="00031D7A">
        <w:t>stopień skanalizowania w obszarze wrażliwości</w:t>
      </w:r>
      <w:r w:rsidR="001E555A" w:rsidRPr="00031D7A">
        <w:t>.</w:t>
      </w:r>
    </w:p>
    <w:p w14:paraId="797D9277" w14:textId="043AA493" w:rsidR="001E555A" w:rsidRPr="00031D7A" w:rsidRDefault="00355345" w:rsidP="00BD46F8">
      <w:r w:rsidRPr="00031D7A">
        <w:t>Należy podkreślić, że z</w:t>
      </w:r>
      <w:r w:rsidR="00687AB5" w:rsidRPr="00031D7A">
        <w:t xml:space="preserve">akłócenia </w:t>
      </w:r>
      <w:r w:rsidRPr="00031D7A">
        <w:t>w</w:t>
      </w:r>
      <w:r w:rsidR="00687AB5" w:rsidRPr="00031D7A">
        <w:t xml:space="preserve"> sektorze </w:t>
      </w:r>
      <w:r w:rsidRPr="00031D7A">
        <w:t xml:space="preserve">gospodarowania wodami opadowymi przynoszą skutki dla innych sektorów, przede wszystkim transportu oraz warunków życia w mieście. Ryzyko w sektorze gospodarki wodnej obejmuje także zagrożenie powodzią. </w:t>
      </w:r>
      <w:r w:rsidR="00C4218B" w:rsidRPr="00031D7A">
        <w:t>W analizach wykorzystano</w:t>
      </w:r>
      <w:r w:rsidR="003F1347" w:rsidRPr="00031D7A">
        <w:t xml:space="preserve"> zasięg zagrożenia powodziowego </w:t>
      </w:r>
      <w:r w:rsidR="00C4218B" w:rsidRPr="00031D7A">
        <w:t xml:space="preserve">określony na mapach </w:t>
      </w:r>
      <w:r w:rsidR="003F1347" w:rsidRPr="00031D7A">
        <w:t>zagrożenia powodziowego</w:t>
      </w:r>
      <w:r w:rsidR="00F92F18">
        <w:t xml:space="preserve"> w</w:t>
      </w:r>
      <w:r w:rsidR="00F92F18" w:rsidRPr="00F92F18">
        <w:t xml:space="preserve"> Informatyczny</w:t>
      </w:r>
      <w:r w:rsidR="00F92F18">
        <w:t>m</w:t>
      </w:r>
      <w:r w:rsidR="00F92F18" w:rsidRPr="00F92F18">
        <w:t xml:space="preserve"> System</w:t>
      </w:r>
      <w:r w:rsidR="00F92F18">
        <w:t>ie</w:t>
      </w:r>
      <w:r w:rsidR="00F92F18" w:rsidRPr="00F92F18">
        <w:t xml:space="preserve"> Osłony Kraju</w:t>
      </w:r>
      <w:r w:rsidR="003F1347" w:rsidRPr="00031D7A">
        <w:t xml:space="preserve"> </w:t>
      </w:r>
      <w:r w:rsidR="00F92F18">
        <w:t>(</w:t>
      </w:r>
      <w:r w:rsidR="003F1347" w:rsidRPr="00031D7A">
        <w:t>ISOK</w:t>
      </w:r>
      <w:r w:rsidR="00F92F18">
        <w:t>)</w:t>
      </w:r>
      <w:r w:rsidR="003F1347" w:rsidRPr="00031D7A">
        <w:t xml:space="preserve">. </w:t>
      </w:r>
    </w:p>
    <w:p w14:paraId="587CDEDF" w14:textId="5682F854" w:rsidR="003F1347" w:rsidRPr="00031D7A" w:rsidRDefault="003F1347" w:rsidP="00BD46F8">
      <w:r w:rsidRPr="00031D7A">
        <w:t>Podatność obszarów wrażliwości określono wykorzystując wskaźnik:</w:t>
      </w:r>
    </w:p>
    <w:p w14:paraId="497EE48E" w14:textId="1AF4362C" w:rsidR="003F1347" w:rsidRPr="00031D7A" w:rsidRDefault="003F1347" w:rsidP="00B978BC">
      <w:pPr>
        <w:pStyle w:val="Akapitzlist"/>
        <w:numPr>
          <w:ilvl w:val="0"/>
          <w:numId w:val="34"/>
        </w:numPr>
        <w:spacing w:before="0"/>
        <w:ind w:left="357" w:hanging="357"/>
      </w:pPr>
      <w:r w:rsidRPr="00031D7A">
        <w:t>udział powierzchni uszczelnionej</w:t>
      </w:r>
      <w:r w:rsidR="00551FCF">
        <w:t>,</w:t>
      </w:r>
    </w:p>
    <w:p w14:paraId="241309BC" w14:textId="77777777" w:rsidR="003F1347" w:rsidRPr="00031D7A" w:rsidRDefault="003F1347" w:rsidP="00B978BC">
      <w:pPr>
        <w:pStyle w:val="Akapitzlist"/>
        <w:numPr>
          <w:ilvl w:val="0"/>
          <w:numId w:val="34"/>
        </w:numPr>
        <w:spacing w:before="0"/>
        <w:ind w:left="357" w:hanging="357"/>
      </w:pPr>
      <w:r w:rsidRPr="00031D7A">
        <w:t>stopień pokrycia terenu miejscowymi planami zagospodarowania przestrzennego w obszarze wrażliwości,</w:t>
      </w:r>
    </w:p>
    <w:p w14:paraId="0969253A" w14:textId="77777777" w:rsidR="003F1347" w:rsidRPr="00031D7A" w:rsidRDefault="003F1347" w:rsidP="00B978BC">
      <w:pPr>
        <w:pStyle w:val="Akapitzlist"/>
        <w:numPr>
          <w:ilvl w:val="0"/>
          <w:numId w:val="34"/>
        </w:numPr>
        <w:spacing w:before="0"/>
        <w:ind w:left="357" w:hanging="357"/>
      </w:pPr>
      <w:r w:rsidRPr="00031D7A">
        <w:t>udział powierzchni biologicznie czynnej.</w:t>
      </w:r>
    </w:p>
    <w:p w14:paraId="21C5D0D4" w14:textId="2759ED99" w:rsidR="003F1347" w:rsidRPr="00031D7A" w:rsidRDefault="003F1347" w:rsidP="00BD46F8">
      <w:r w:rsidRPr="00031D7A">
        <w:t>Poziom ryzyka klimatycznego jest także determinowany przez funkcje terenów oraz populację w</w:t>
      </w:r>
      <w:r w:rsidR="00C450CF">
        <w:t> </w:t>
      </w:r>
      <w:r w:rsidRPr="00031D7A">
        <w:t xml:space="preserve">obszarze zagrożenia. </w:t>
      </w:r>
    </w:p>
    <w:p w14:paraId="73AD3FFE" w14:textId="7B6F595F" w:rsidR="003F1347" w:rsidRPr="00031D7A" w:rsidRDefault="004A3F8E" w:rsidP="004A3F8E">
      <w:pPr>
        <w:pStyle w:val="Obrazek"/>
      </w:pPr>
      <w:r w:rsidRPr="004A3F8E">
        <w:rPr>
          <w:lang w:eastAsia="pl-PL"/>
        </w:rPr>
        <w:lastRenderedPageBreak/>
        <w:drawing>
          <wp:inline distT="0" distB="0" distL="0" distR="0" wp14:anchorId="79C49575" wp14:editId="05A6A4C4">
            <wp:extent cx="5760000" cy="6472766"/>
            <wp:effectExtent l="0" t="0" r="0" b="4445"/>
            <wp:docPr id="17" name="Obraz 17" descr="I:\Dane01\BM\wew\MPA_REDA\7_RYZYKO\mapy ryzyka\v2\Reda_PIR_gospodarkawodna_powod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Dane01\BM\wew\MPA_REDA\7_RYZYKO\mapy ryzyka\v2\Reda_PIR_gospodarkawodna_powodz.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60000" cy="6472766"/>
                    </a:xfrm>
                    <a:prstGeom prst="rect">
                      <a:avLst/>
                    </a:prstGeom>
                    <a:noFill/>
                    <a:ln>
                      <a:noFill/>
                    </a:ln>
                  </pic:spPr>
                </pic:pic>
              </a:graphicData>
            </a:graphic>
          </wp:inline>
        </w:drawing>
      </w:r>
    </w:p>
    <w:p w14:paraId="0B1D2052" w14:textId="011A3C37" w:rsidR="006D287F" w:rsidRPr="00031D7A" w:rsidRDefault="006D287F" w:rsidP="00BD46F8">
      <w:pPr>
        <w:pStyle w:val="Rysunki"/>
      </w:pPr>
      <w:bookmarkStart w:id="148" w:name="_Toc177540597"/>
      <w:r w:rsidRPr="00031D7A">
        <w:t xml:space="preserve">Rozkład przestrzenny ryzyka klimatycznego </w:t>
      </w:r>
      <w:r w:rsidRPr="00031D7A">
        <w:br/>
        <w:t xml:space="preserve">– zagrożenie </w:t>
      </w:r>
      <w:r w:rsidR="00B75E77" w:rsidRPr="00031D7A">
        <w:t xml:space="preserve">powodzią </w:t>
      </w:r>
      <w:r w:rsidRPr="00031D7A">
        <w:t xml:space="preserve">dla </w:t>
      </w:r>
      <w:r w:rsidR="000C3183">
        <w:t>Miast</w:t>
      </w:r>
      <w:r w:rsidRPr="00031D7A">
        <w:t>a Redy</w:t>
      </w:r>
      <w:bookmarkEnd w:id="148"/>
      <w:r w:rsidRPr="00031D7A">
        <w:t xml:space="preserve"> </w:t>
      </w:r>
    </w:p>
    <w:p w14:paraId="7D1C993D" w14:textId="4661B268" w:rsidR="00636251" w:rsidRPr="00031D7A" w:rsidRDefault="006D287F" w:rsidP="00BD46F8">
      <w:pPr>
        <w:pStyle w:val="rdo"/>
      </w:pPr>
      <w:r w:rsidRPr="00031D7A">
        <w:t>Źródło: IOŚ-PIB</w:t>
      </w:r>
    </w:p>
    <w:p w14:paraId="11308CBB" w14:textId="0F4DF881" w:rsidR="00867B0E" w:rsidRPr="00031D7A" w:rsidRDefault="00867B0E" w:rsidP="00BD46F8">
      <w:pPr>
        <w:pStyle w:val="Nagwek3"/>
      </w:pPr>
      <w:bookmarkStart w:id="149" w:name="_Toc178598398"/>
      <w:r w:rsidRPr="00031D7A">
        <w:t>Różnorodność biologiczna</w:t>
      </w:r>
      <w:bookmarkEnd w:id="149"/>
      <w:r w:rsidRPr="00031D7A">
        <w:t xml:space="preserve"> </w:t>
      </w:r>
    </w:p>
    <w:p w14:paraId="164DC6F1" w14:textId="0FED2DE0" w:rsidR="00324A1A" w:rsidRPr="00031D7A" w:rsidRDefault="00324A1A" w:rsidP="00BD46F8">
      <w:r w:rsidRPr="00031D7A">
        <w:t xml:space="preserve">Ryzyko związane ze zmianami klimatu dla różnorodności biologicznej w </w:t>
      </w:r>
      <w:r w:rsidR="00867B0E" w:rsidRPr="00031D7A">
        <w:t>Redzie</w:t>
      </w:r>
      <w:r w:rsidRPr="00031D7A">
        <w:t xml:space="preserve"> zostało ocenione ze względu na suszę</w:t>
      </w:r>
      <w:r w:rsidR="00867B0E" w:rsidRPr="00031D7A">
        <w:t>. Jest to główny cz</w:t>
      </w:r>
      <w:r w:rsidRPr="00031D7A">
        <w:t>ynnik klimatyczn</w:t>
      </w:r>
      <w:r w:rsidR="001E555A" w:rsidRPr="00031D7A">
        <w:t>y</w:t>
      </w:r>
      <w:r w:rsidR="00867B0E" w:rsidRPr="00031D7A">
        <w:t>, którego negatywny wpływ zdiagnozowano w</w:t>
      </w:r>
      <w:r w:rsidR="00551FCF">
        <w:t> </w:t>
      </w:r>
      <w:r w:rsidR="00867B0E" w:rsidRPr="00031D7A">
        <w:t xml:space="preserve">Redzie. Zagrożone suszą są przede wszystkim ekosystemy wodne i od wód zależne. W szczególności zagrożenie suszą dotyczy torfowisk, w przypadku których przesuszenie jest nieodwracalnym skutkiem suszy. </w:t>
      </w:r>
    </w:p>
    <w:p w14:paraId="679F3A50" w14:textId="0A26488E" w:rsidR="00867B0E" w:rsidRPr="00031D7A" w:rsidRDefault="00324A1A" w:rsidP="00BD46F8">
      <w:r w:rsidRPr="00031D7A">
        <w:lastRenderedPageBreak/>
        <w:t xml:space="preserve">Ryzyko związane z suszą zależy od długości trwania i częstotliwości występowania na terenie </w:t>
      </w:r>
      <w:r w:rsidR="000C3183">
        <w:t>Miast</w:t>
      </w:r>
      <w:r w:rsidRPr="00031D7A">
        <w:t xml:space="preserve">a okresów bezopadowych, wystąpienia suszy glebowej i hydrologicznej. </w:t>
      </w:r>
      <w:r w:rsidR="00867B0E" w:rsidRPr="00031D7A">
        <w:t xml:space="preserve">Wskaźniki opisujące te zjawiska klimatyczne uwzględniono w ocenie ryzyka. </w:t>
      </w:r>
    </w:p>
    <w:p w14:paraId="2E3D45AD" w14:textId="77777777" w:rsidR="004A3F8E" w:rsidRPr="004A3F8E" w:rsidRDefault="004A3F8E" w:rsidP="004A3F8E">
      <w:pPr>
        <w:pStyle w:val="Obrazek"/>
        <w:rPr>
          <w:lang w:eastAsia="pl-PL"/>
        </w:rPr>
      </w:pPr>
      <w:r w:rsidRPr="004A3F8E">
        <w:rPr>
          <w:lang w:eastAsia="pl-PL"/>
        </w:rPr>
        <w:drawing>
          <wp:inline distT="0" distB="0" distL="0" distR="0" wp14:anchorId="7FA6C254" wp14:editId="5388DB1D">
            <wp:extent cx="5760000" cy="6472766"/>
            <wp:effectExtent l="0" t="0" r="0" b="4445"/>
            <wp:docPr id="20" name="Obraz 20" descr="I:\Dane01\BM\wew\MPA_REDA\7_RYZYKO\mapy ryzyka\v2\Reda_PIR_roznorodnosc_sus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roznorodnosc_susza.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60000" cy="6472766"/>
                    </a:xfrm>
                    <a:prstGeom prst="rect">
                      <a:avLst/>
                    </a:prstGeom>
                    <a:noFill/>
                    <a:ln>
                      <a:noFill/>
                    </a:ln>
                  </pic:spPr>
                </pic:pic>
              </a:graphicData>
            </a:graphic>
          </wp:inline>
        </w:drawing>
      </w:r>
    </w:p>
    <w:p w14:paraId="5C6B6749" w14:textId="1FD2F78B" w:rsidR="004A3F8E" w:rsidRPr="004A3F8E" w:rsidRDefault="004A3F8E" w:rsidP="004A3F8E">
      <w:pPr>
        <w:pStyle w:val="Obrazek"/>
        <w:rPr>
          <w:lang w:eastAsia="pl-PL"/>
        </w:rPr>
      </w:pPr>
    </w:p>
    <w:p w14:paraId="658F15A4" w14:textId="76C8987F" w:rsidR="00867B0E" w:rsidRPr="00031D7A" w:rsidRDefault="00867B0E" w:rsidP="00BD46F8">
      <w:pPr>
        <w:pStyle w:val="Rysunki"/>
      </w:pPr>
      <w:bookmarkStart w:id="150" w:name="_Toc177540598"/>
      <w:r w:rsidRPr="00031D7A">
        <w:t xml:space="preserve">Rozkład przestrzenny ryzyka klimatycznego </w:t>
      </w:r>
      <w:r w:rsidRPr="00031D7A">
        <w:br/>
        <w:t xml:space="preserve">– zagrożenie suszą dla ekosystemów </w:t>
      </w:r>
      <w:r w:rsidR="000C3183">
        <w:t>Miast</w:t>
      </w:r>
      <w:r w:rsidRPr="00031D7A">
        <w:t>a Redy</w:t>
      </w:r>
      <w:bookmarkEnd w:id="150"/>
      <w:r w:rsidRPr="00031D7A">
        <w:t xml:space="preserve"> </w:t>
      </w:r>
    </w:p>
    <w:p w14:paraId="3D3E3442" w14:textId="517247F4" w:rsidR="00867B0E" w:rsidRPr="00031D7A" w:rsidRDefault="00867B0E" w:rsidP="00BD46F8">
      <w:pPr>
        <w:pStyle w:val="rdo"/>
      </w:pPr>
      <w:r w:rsidRPr="00031D7A">
        <w:t>Źródło: IOŚ-PIB</w:t>
      </w:r>
    </w:p>
    <w:p w14:paraId="1EB0E1CD" w14:textId="77777777" w:rsidR="003F1347" w:rsidRPr="00031D7A" w:rsidRDefault="003F1347" w:rsidP="00BD46F8">
      <w:r w:rsidRPr="00031D7A">
        <w:t xml:space="preserve">Podatność różnorodności biologicznej na zmiany klimatu oraz ekspozycję na suszę scharakteryzowano następującymi wskaźnikami dotyczącymi następujących cech: </w:t>
      </w:r>
    </w:p>
    <w:p w14:paraId="02D346C6" w14:textId="1905AA84" w:rsidR="003F1347" w:rsidRPr="00031D7A" w:rsidRDefault="003F1347" w:rsidP="00B978BC">
      <w:pPr>
        <w:pStyle w:val="Akapitzlist"/>
        <w:numPr>
          <w:ilvl w:val="0"/>
          <w:numId w:val="29"/>
        </w:numPr>
        <w:spacing w:before="0"/>
        <w:ind w:left="357" w:hanging="357"/>
      </w:pPr>
      <w:r w:rsidRPr="00031D7A">
        <w:lastRenderedPageBreak/>
        <w:t xml:space="preserve">ochrona prawna na podstawie </w:t>
      </w:r>
      <w:r w:rsidR="001E555A" w:rsidRPr="00031D7A">
        <w:t>u</w:t>
      </w:r>
      <w:r w:rsidRPr="00031D7A">
        <w:t>stawy o ochronie przyrody</w:t>
      </w:r>
      <w:r w:rsidR="00551FCF">
        <w:t>,</w:t>
      </w:r>
    </w:p>
    <w:p w14:paraId="7E4ED079" w14:textId="096B5004" w:rsidR="003F1347" w:rsidRPr="00031D7A" w:rsidRDefault="003F1347" w:rsidP="00B978BC">
      <w:pPr>
        <w:pStyle w:val="Akapitzlist"/>
        <w:numPr>
          <w:ilvl w:val="0"/>
          <w:numId w:val="29"/>
        </w:numPr>
        <w:spacing w:before="0"/>
        <w:ind w:left="357" w:hanging="357"/>
      </w:pPr>
      <w:r w:rsidRPr="00031D7A">
        <w:t>intensywność zabudowy w obszarach wrażliwości miasta (presja antropogeniczna)</w:t>
      </w:r>
      <w:r w:rsidR="00551FCF">
        <w:t>,</w:t>
      </w:r>
    </w:p>
    <w:p w14:paraId="30A0BB28" w14:textId="36AA9320" w:rsidR="003F1347" w:rsidRPr="00031D7A" w:rsidRDefault="003F1347" w:rsidP="00B978BC">
      <w:pPr>
        <w:pStyle w:val="Akapitzlist"/>
        <w:numPr>
          <w:ilvl w:val="0"/>
          <w:numId w:val="29"/>
        </w:numPr>
        <w:spacing w:before="0"/>
        <w:ind w:left="357" w:hanging="357"/>
      </w:pPr>
      <w:r w:rsidRPr="00031D7A">
        <w:t>zanieczyszczenie wód (presja antropogeniczna)</w:t>
      </w:r>
      <w:r w:rsidR="00551FCF">
        <w:t>,</w:t>
      </w:r>
    </w:p>
    <w:p w14:paraId="2138A80D" w14:textId="172C3AE3" w:rsidR="003F1347" w:rsidRPr="00031D7A" w:rsidRDefault="003F1347" w:rsidP="00B978BC">
      <w:pPr>
        <w:pStyle w:val="Akapitzlist"/>
        <w:numPr>
          <w:ilvl w:val="0"/>
          <w:numId w:val="29"/>
        </w:numPr>
        <w:spacing w:before="0"/>
        <w:ind w:left="357" w:hanging="357"/>
      </w:pPr>
      <w:r w:rsidRPr="00031D7A">
        <w:t>wydatki z budżetu na utrzymanie zieleni w mieście w przeliczeniu na hektar terenów zieleni</w:t>
      </w:r>
      <w:r w:rsidR="00551FCF">
        <w:t>,</w:t>
      </w:r>
    </w:p>
    <w:p w14:paraId="1593CF3F" w14:textId="4E301FB0" w:rsidR="003F1347" w:rsidRPr="00031D7A" w:rsidRDefault="003F1347" w:rsidP="00B978BC">
      <w:pPr>
        <w:pStyle w:val="Akapitzlist"/>
        <w:numPr>
          <w:ilvl w:val="0"/>
          <w:numId w:val="29"/>
        </w:numPr>
        <w:spacing w:before="0"/>
        <w:ind w:left="357" w:hanging="357"/>
      </w:pPr>
      <w:r w:rsidRPr="00031D7A">
        <w:t>pokrycie miejscowymi planami zagospodarowania przestrzennego (systemowość ochrony ekosystemów miejskich)</w:t>
      </w:r>
      <w:r w:rsidR="001E555A" w:rsidRPr="00031D7A">
        <w:t>.</w:t>
      </w:r>
    </w:p>
    <w:p w14:paraId="6282532A" w14:textId="77777777" w:rsidR="003F1347" w:rsidRPr="00031D7A" w:rsidRDefault="003F1347" w:rsidP="00BD46F8">
      <w:r w:rsidRPr="00031D7A">
        <w:t xml:space="preserve">Ekspozycja na zagrożenie suszą jest zależna od typu ekosystemów występujących w danym obszarze wrażliwości. </w:t>
      </w:r>
    </w:p>
    <w:p w14:paraId="3CBD63B3" w14:textId="5F43AE8F" w:rsidR="003F1347" w:rsidRPr="00031D7A" w:rsidRDefault="003F1347" w:rsidP="00BD46F8">
      <w:r w:rsidRPr="00031D7A">
        <w:t>Na mapie przedstawiono rozkład przestrzenny ryzyka suszy dla różnorodności biologicznej w</w:t>
      </w:r>
      <w:r w:rsidR="00C450CF">
        <w:t> </w:t>
      </w:r>
      <w:r w:rsidRPr="00031D7A">
        <w:t>obszarach wrażliwości (Rys. 1</w:t>
      </w:r>
      <w:r w:rsidR="00A63F8E" w:rsidRPr="00031D7A">
        <w:t>6</w:t>
      </w:r>
      <w:r w:rsidRPr="00031D7A">
        <w:t xml:space="preserve">). </w:t>
      </w:r>
    </w:p>
    <w:p w14:paraId="7A80FE7A" w14:textId="258F2BE9" w:rsidR="006D287F" w:rsidRPr="00031D7A" w:rsidRDefault="006D287F" w:rsidP="00BD46F8">
      <w:pPr>
        <w:pStyle w:val="Nagwek3"/>
      </w:pPr>
      <w:bookmarkStart w:id="151" w:name="_Toc178598399"/>
      <w:r w:rsidRPr="00031D7A">
        <w:t>Ryzyko klimatyczne w mieście Red</w:t>
      </w:r>
      <w:r w:rsidR="00B3179D">
        <w:t>a</w:t>
      </w:r>
      <w:bookmarkEnd w:id="151"/>
    </w:p>
    <w:p w14:paraId="5E84B542" w14:textId="223B6623" w:rsidR="006D287F" w:rsidRPr="00031D7A" w:rsidRDefault="006D287F" w:rsidP="00BD46F8">
      <w:r w:rsidRPr="00031D7A">
        <w:t xml:space="preserve">Dla wskazania, które tereny w Redzie są narażone na większe ryzyko niż inne ze względu na skutki zmian klimatu przeprowadzono ranking ryzyka w oparciu o sumę wartości </w:t>
      </w:r>
      <w:r w:rsidR="00715C32" w:rsidRPr="00031D7A">
        <w:t>wskaźnika</w:t>
      </w:r>
      <w:r w:rsidRPr="00031D7A">
        <w:t xml:space="preserve"> ryzyka dla</w:t>
      </w:r>
      <w:r w:rsidR="00C450CF">
        <w:t> </w:t>
      </w:r>
      <w:r w:rsidRPr="00031D7A">
        <w:t>wybranych sektorów w danym obszarze wrażliwości. Pozwala to na pokazanie przestrzennego zróżnicowania ryzyka klimatycznego w mieście. Ryzyko to przedstawia poniższa mapa (</w:t>
      </w:r>
      <w:r w:rsidR="00715C32" w:rsidRPr="00031D7A">
        <w:t>R</w:t>
      </w:r>
      <w:r w:rsidRPr="00031D7A">
        <w:t>ys. 1</w:t>
      </w:r>
      <w:r w:rsidR="00A63F8E" w:rsidRPr="00031D7A">
        <w:t>7)</w:t>
      </w:r>
      <w:r w:rsidRPr="00031D7A">
        <w:t xml:space="preserve">. </w:t>
      </w:r>
    </w:p>
    <w:p w14:paraId="00F474C2" w14:textId="159F3D5C" w:rsidR="004A3F8E" w:rsidRPr="004A3F8E" w:rsidRDefault="004A3F8E" w:rsidP="004A3F8E">
      <w:pPr>
        <w:spacing w:before="100" w:beforeAutospacing="1" w:after="100" w:afterAutospacing="1" w:line="240" w:lineRule="auto"/>
        <w:ind w:firstLine="0"/>
        <w:jc w:val="center"/>
        <w:rPr>
          <w:rFonts w:ascii="Times New Roman" w:eastAsia="Times New Roman" w:hAnsi="Times New Roman" w:cs="Times New Roman"/>
          <w:sz w:val="24"/>
          <w:szCs w:val="24"/>
          <w:lang w:eastAsia="pl-PL"/>
        </w:rPr>
      </w:pPr>
      <w:r w:rsidRPr="004A3F8E">
        <w:rPr>
          <w:rFonts w:ascii="Times New Roman" w:eastAsia="Times New Roman" w:hAnsi="Times New Roman" w:cs="Times New Roman"/>
          <w:noProof/>
          <w:sz w:val="24"/>
          <w:szCs w:val="24"/>
          <w:lang w:eastAsia="pl-PL"/>
        </w:rPr>
        <w:lastRenderedPageBreak/>
        <w:drawing>
          <wp:inline distT="0" distB="0" distL="0" distR="0" wp14:anchorId="5CDF6361" wp14:editId="1D9AAF16">
            <wp:extent cx="5760000" cy="6472766"/>
            <wp:effectExtent l="0" t="0" r="0" b="4445"/>
            <wp:docPr id="22" name="Obraz 22" descr="I:\Dane01\BM\wew\MPA_REDA\7_RYZYKO\mapy ryzyka\v2\Reda_PIR_SU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SUMA.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60000" cy="6472766"/>
                    </a:xfrm>
                    <a:prstGeom prst="rect">
                      <a:avLst/>
                    </a:prstGeom>
                    <a:noFill/>
                    <a:ln>
                      <a:noFill/>
                    </a:ln>
                  </pic:spPr>
                </pic:pic>
              </a:graphicData>
            </a:graphic>
          </wp:inline>
        </w:drawing>
      </w:r>
    </w:p>
    <w:p w14:paraId="0268F87F" w14:textId="56E49BCE" w:rsidR="00715C32" w:rsidRPr="00031D7A" w:rsidRDefault="00715C32" w:rsidP="00BD46F8">
      <w:pPr>
        <w:pStyle w:val="Rysunki"/>
      </w:pPr>
      <w:bookmarkStart w:id="152" w:name="_Toc177540599"/>
      <w:r w:rsidRPr="00031D7A">
        <w:t>Rozkład przestrzenny ryzyka klimatycznego w mieście Redzie</w:t>
      </w:r>
      <w:bookmarkEnd w:id="152"/>
    </w:p>
    <w:p w14:paraId="1011DAA9" w14:textId="06A3770E" w:rsidR="00715C32" w:rsidRPr="00031D7A" w:rsidRDefault="00715C32" w:rsidP="00BD46F8">
      <w:pPr>
        <w:pStyle w:val="rdo"/>
      </w:pPr>
      <w:r w:rsidRPr="00031D7A">
        <w:t>Źródło: IOŚ-PIB</w:t>
      </w:r>
    </w:p>
    <w:p w14:paraId="481B08E9" w14:textId="6A7556E0" w:rsidR="008C22C4" w:rsidRPr="00031D7A" w:rsidRDefault="008C22C4" w:rsidP="00BD46F8">
      <w:pPr>
        <w:pStyle w:val="Nagwek2"/>
      </w:pPr>
      <w:bookmarkStart w:id="153" w:name="_Toc178598400"/>
      <w:r w:rsidRPr="00031D7A">
        <w:t>Szanse wynikające ze zmian klimatu</w:t>
      </w:r>
      <w:bookmarkEnd w:id="153"/>
    </w:p>
    <w:p w14:paraId="43C2C410" w14:textId="1FA7C27F" w:rsidR="008547CC" w:rsidRPr="00031D7A" w:rsidRDefault="008547CC" w:rsidP="00BD46F8">
      <w:r w:rsidRPr="00031D7A">
        <w:t xml:space="preserve">Analiza scenariuszy klimatycznych dla </w:t>
      </w:r>
      <w:r w:rsidR="00B05858">
        <w:t>M</w:t>
      </w:r>
      <w:r w:rsidRPr="00031D7A">
        <w:t xml:space="preserve">iasta Redy wskazuje na ocieplenie klimatu </w:t>
      </w:r>
      <w:r w:rsidR="00B05858">
        <w:t>M</w:t>
      </w:r>
      <w:r w:rsidRPr="00031D7A">
        <w:t>iasta, które może wiązać się z pewnymi korzyściami. W trwającej dekadzie oraz kolejnych obserwowany będzie wzrost średniej temperatury powietrza w roku i w poszczególnych miesiącach, spadek liczby dni z temperaturą średnią dobową &lt; 18°C, wydłużenie sezonu wegetacyjnego, skrócenie czasu zalegania pokrywy śnieżnej, zmniejszanie liczby dni przymrozkowych i mroźnych oraz spadek liczb</w:t>
      </w:r>
      <w:r w:rsidR="00B05858">
        <w:t>y</w:t>
      </w:r>
      <w:r w:rsidRPr="00031D7A">
        <w:t xml:space="preserve"> dni z</w:t>
      </w:r>
      <w:r w:rsidR="00C450CF">
        <w:t> </w:t>
      </w:r>
      <w:r w:rsidRPr="00031D7A">
        <w:t xml:space="preserve">przejściem przez 0°C w roku. Ta charakterystyka klimatu pozwala zidentyfikować potencjalne korzyści </w:t>
      </w:r>
      <w:r w:rsidRPr="00031D7A">
        <w:lastRenderedPageBreak/>
        <w:t xml:space="preserve">dla </w:t>
      </w:r>
      <w:r w:rsidR="007047A5">
        <w:t>M</w:t>
      </w:r>
      <w:r w:rsidRPr="00031D7A">
        <w:t>iasta i jego mieszkańców, które jednak rozpatrywane w szerszym kontekście mogą być niwelowane negatywnymi skutkami zagrożeń klimatycznych</w:t>
      </w:r>
      <w:r w:rsidR="007047A5">
        <w:t>, w szczególności zdarzeń ekstremalnych</w:t>
      </w:r>
      <w:r w:rsidRPr="00031D7A">
        <w:t xml:space="preserve">. W poniższej tabeli przedstawiono prognozowane charakterystyki klimatu oraz związane z nimi potencjalne korzyści dla </w:t>
      </w:r>
      <w:r w:rsidR="007047A5">
        <w:t>M</w:t>
      </w:r>
      <w:r w:rsidRPr="00031D7A">
        <w:t xml:space="preserve">iasta. </w:t>
      </w:r>
    </w:p>
    <w:p w14:paraId="21E87839" w14:textId="216B00DF" w:rsidR="008547CC" w:rsidRPr="00031D7A" w:rsidRDefault="008547CC" w:rsidP="00BD46F8">
      <w:pPr>
        <w:pStyle w:val="Tabela"/>
      </w:pPr>
      <w:bookmarkStart w:id="154" w:name="_Toc177537546"/>
      <w:r w:rsidRPr="00031D7A">
        <w:t xml:space="preserve">Szanse </w:t>
      </w:r>
      <w:r w:rsidR="007047A5" w:rsidRPr="00031D7A">
        <w:t xml:space="preserve">dla </w:t>
      </w:r>
      <w:r w:rsidR="007047A5">
        <w:t>M</w:t>
      </w:r>
      <w:r w:rsidR="007047A5" w:rsidRPr="00031D7A">
        <w:t xml:space="preserve">iasta Redy </w:t>
      </w:r>
      <w:r w:rsidRPr="00031D7A">
        <w:t xml:space="preserve">związane ze zmianami klimatu </w:t>
      </w:r>
      <w:bookmarkEnd w:id="154"/>
    </w:p>
    <w:tbl>
      <w:tblPr>
        <w:tblStyle w:val="Tabela-Siatka"/>
        <w:tblW w:w="0" w:type="auto"/>
        <w:tblLook w:val="04A0" w:firstRow="1" w:lastRow="0" w:firstColumn="1" w:lastColumn="0" w:noHBand="0" w:noVBand="1"/>
      </w:tblPr>
      <w:tblGrid>
        <w:gridCol w:w="1271"/>
        <w:gridCol w:w="2597"/>
        <w:gridCol w:w="2597"/>
        <w:gridCol w:w="2597"/>
      </w:tblGrid>
      <w:tr w:rsidR="008547CC" w:rsidRPr="00031D7A" w14:paraId="15EA6FB0" w14:textId="77777777" w:rsidTr="007047A5">
        <w:tc>
          <w:tcPr>
            <w:tcW w:w="1271" w:type="dxa"/>
            <w:shd w:val="clear" w:color="auto" w:fill="D9E2F3" w:themeFill="accent1" w:themeFillTint="33"/>
          </w:tcPr>
          <w:p w14:paraId="6E58F773" w14:textId="77777777" w:rsidR="008547CC" w:rsidRPr="00031D7A" w:rsidRDefault="008547CC" w:rsidP="004A3F8E">
            <w:pPr>
              <w:spacing w:before="0" w:line="240" w:lineRule="auto"/>
              <w:rPr>
                <w:sz w:val="20"/>
                <w:szCs w:val="20"/>
              </w:rPr>
            </w:pPr>
            <w:r w:rsidRPr="00031D7A">
              <w:rPr>
                <w:sz w:val="20"/>
                <w:szCs w:val="20"/>
              </w:rPr>
              <w:t>Sektor</w:t>
            </w:r>
          </w:p>
        </w:tc>
        <w:tc>
          <w:tcPr>
            <w:tcW w:w="2597" w:type="dxa"/>
            <w:shd w:val="clear" w:color="auto" w:fill="D9E2F3" w:themeFill="accent1" w:themeFillTint="33"/>
          </w:tcPr>
          <w:p w14:paraId="6619E153" w14:textId="77777777" w:rsidR="008547CC" w:rsidRPr="00031D7A" w:rsidRDefault="008547CC" w:rsidP="004A3F8E">
            <w:pPr>
              <w:spacing w:before="0" w:line="240" w:lineRule="auto"/>
              <w:rPr>
                <w:sz w:val="20"/>
                <w:szCs w:val="20"/>
              </w:rPr>
            </w:pPr>
            <w:r w:rsidRPr="00031D7A">
              <w:rPr>
                <w:sz w:val="20"/>
                <w:szCs w:val="20"/>
              </w:rPr>
              <w:t>Wskaźniki zmian klimatu</w:t>
            </w:r>
          </w:p>
        </w:tc>
        <w:tc>
          <w:tcPr>
            <w:tcW w:w="2597" w:type="dxa"/>
            <w:shd w:val="clear" w:color="auto" w:fill="D9E2F3" w:themeFill="accent1" w:themeFillTint="33"/>
          </w:tcPr>
          <w:p w14:paraId="09E61262" w14:textId="77777777" w:rsidR="008547CC" w:rsidRPr="00031D7A" w:rsidRDefault="008547CC" w:rsidP="004A3F8E">
            <w:pPr>
              <w:spacing w:before="0" w:line="240" w:lineRule="auto"/>
              <w:rPr>
                <w:sz w:val="20"/>
                <w:szCs w:val="20"/>
              </w:rPr>
            </w:pPr>
            <w:r w:rsidRPr="00031D7A">
              <w:rPr>
                <w:sz w:val="20"/>
                <w:szCs w:val="20"/>
              </w:rPr>
              <w:t>Potencjalne korzyści</w:t>
            </w:r>
          </w:p>
        </w:tc>
        <w:tc>
          <w:tcPr>
            <w:tcW w:w="2597" w:type="dxa"/>
            <w:shd w:val="clear" w:color="auto" w:fill="D9E2F3" w:themeFill="accent1" w:themeFillTint="33"/>
          </w:tcPr>
          <w:p w14:paraId="5A5BFC49" w14:textId="77777777" w:rsidR="008547CC" w:rsidRPr="00031D7A" w:rsidRDefault="008547CC" w:rsidP="004A3F8E">
            <w:pPr>
              <w:spacing w:before="0" w:line="240" w:lineRule="auto"/>
              <w:rPr>
                <w:sz w:val="20"/>
                <w:szCs w:val="20"/>
              </w:rPr>
            </w:pPr>
            <w:r w:rsidRPr="00031D7A">
              <w:rPr>
                <w:sz w:val="20"/>
                <w:szCs w:val="20"/>
              </w:rPr>
              <w:t>Uwagi</w:t>
            </w:r>
          </w:p>
        </w:tc>
      </w:tr>
      <w:tr w:rsidR="008547CC" w:rsidRPr="00031D7A" w14:paraId="53F9185C" w14:textId="77777777" w:rsidTr="00CC43AB">
        <w:tc>
          <w:tcPr>
            <w:tcW w:w="1271" w:type="dxa"/>
          </w:tcPr>
          <w:p w14:paraId="5DCB6D61" w14:textId="77777777" w:rsidR="008547CC" w:rsidRPr="00031D7A" w:rsidRDefault="008547CC" w:rsidP="004A3F8E">
            <w:pPr>
              <w:spacing w:before="0" w:line="240" w:lineRule="auto"/>
              <w:ind w:firstLine="0"/>
              <w:rPr>
                <w:sz w:val="20"/>
                <w:szCs w:val="20"/>
              </w:rPr>
            </w:pPr>
            <w:r w:rsidRPr="00031D7A">
              <w:rPr>
                <w:sz w:val="20"/>
                <w:szCs w:val="20"/>
              </w:rPr>
              <w:t>Energetyka</w:t>
            </w:r>
          </w:p>
        </w:tc>
        <w:tc>
          <w:tcPr>
            <w:tcW w:w="2597" w:type="dxa"/>
          </w:tcPr>
          <w:p w14:paraId="60301627"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wzrost średniej temperatury powietrza w roku i w miesiącach chłodnej połowy roku</w:t>
            </w:r>
          </w:p>
          <w:p w14:paraId="2FCEAFEF"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spadek liczby dni z temperaturą średnią dobową &lt; 18°C</w:t>
            </w:r>
          </w:p>
          <w:p w14:paraId="27402E88"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 xml:space="preserve">zmniejszanie liczby dni przymrozkowych </w:t>
            </w:r>
          </w:p>
          <w:p w14:paraId="6445CE8D"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spadek liczby dni i mroźnych</w:t>
            </w:r>
          </w:p>
        </w:tc>
        <w:tc>
          <w:tcPr>
            <w:tcW w:w="2597" w:type="dxa"/>
          </w:tcPr>
          <w:p w14:paraId="6511EB6F"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zmniejszenie zapotrzebowania na energię cieplną i skrócenie sezonu grzewczego</w:t>
            </w:r>
          </w:p>
          <w:p w14:paraId="7B81F6F5" w14:textId="249034CD"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 xml:space="preserve">potencjalnie </w:t>
            </w:r>
            <w:r w:rsidR="007047A5">
              <w:rPr>
                <w:sz w:val="20"/>
                <w:szCs w:val="20"/>
              </w:rPr>
              <w:t xml:space="preserve">obniżenie </w:t>
            </w:r>
            <w:r w:rsidRPr="00031D7A">
              <w:rPr>
                <w:sz w:val="20"/>
                <w:szCs w:val="20"/>
              </w:rPr>
              <w:t>wydatk</w:t>
            </w:r>
            <w:r w:rsidR="007047A5">
              <w:rPr>
                <w:sz w:val="20"/>
                <w:szCs w:val="20"/>
              </w:rPr>
              <w:t xml:space="preserve">ów </w:t>
            </w:r>
            <w:r w:rsidRPr="00031D7A">
              <w:rPr>
                <w:sz w:val="20"/>
                <w:szCs w:val="20"/>
              </w:rPr>
              <w:t>odbiorców ciepła</w:t>
            </w:r>
          </w:p>
        </w:tc>
        <w:tc>
          <w:tcPr>
            <w:tcW w:w="2597" w:type="dxa"/>
          </w:tcPr>
          <w:p w14:paraId="43EC1BF3" w14:textId="46F66307" w:rsidR="008547CC" w:rsidRPr="00093E5C" w:rsidRDefault="008547CC" w:rsidP="00093E5C">
            <w:pPr>
              <w:spacing w:before="0" w:line="240" w:lineRule="auto"/>
              <w:ind w:firstLine="0"/>
              <w:jc w:val="left"/>
              <w:rPr>
                <w:sz w:val="20"/>
                <w:szCs w:val="20"/>
              </w:rPr>
            </w:pPr>
            <w:r w:rsidRPr="00093E5C">
              <w:rPr>
                <w:sz w:val="20"/>
                <w:szCs w:val="20"/>
              </w:rPr>
              <w:t>Konieczn</w:t>
            </w:r>
            <w:r w:rsidR="00093E5C">
              <w:rPr>
                <w:sz w:val="20"/>
                <w:szCs w:val="20"/>
              </w:rPr>
              <w:t>e jest</w:t>
            </w:r>
            <w:r w:rsidRPr="00093E5C">
              <w:rPr>
                <w:sz w:val="20"/>
                <w:szCs w:val="20"/>
              </w:rPr>
              <w:t xml:space="preserve"> dostosowani</w:t>
            </w:r>
            <w:r w:rsidR="00093E5C">
              <w:rPr>
                <w:sz w:val="20"/>
                <w:szCs w:val="20"/>
              </w:rPr>
              <w:t>e</w:t>
            </w:r>
            <w:r w:rsidRPr="00093E5C">
              <w:rPr>
                <w:sz w:val="20"/>
                <w:szCs w:val="20"/>
              </w:rPr>
              <w:t xml:space="preserve"> sektora do zmieniającej się struktury zapotrzebowania na energię. Dotyczy to dostawców ciepła (Miejskie Przedsiębiorstwo Ciepłowniczo-Komunalne „Koksik” Sp. z o.o. oraz Elektrociepłownia Gdynia) oraz energii elektrycznej. Przewidywany wzrost zapotrzebowania na chłodzenie </w:t>
            </w:r>
            <w:r w:rsidR="00093E5C">
              <w:rPr>
                <w:sz w:val="20"/>
                <w:szCs w:val="20"/>
              </w:rPr>
              <w:t xml:space="preserve">latem </w:t>
            </w:r>
            <w:r w:rsidRPr="00093E5C">
              <w:rPr>
                <w:sz w:val="20"/>
                <w:szCs w:val="20"/>
              </w:rPr>
              <w:t xml:space="preserve">może niwelować te korzyści. </w:t>
            </w:r>
          </w:p>
        </w:tc>
      </w:tr>
      <w:tr w:rsidR="008547CC" w:rsidRPr="00031D7A" w14:paraId="2540CDA5" w14:textId="77777777" w:rsidTr="00CC43AB">
        <w:tc>
          <w:tcPr>
            <w:tcW w:w="1271" w:type="dxa"/>
          </w:tcPr>
          <w:p w14:paraId="16286E85" w14:textId="77777777" w:rsidR="008547CC" w:rsidRPr="00031D7A" w:rsidRDefault="008547CC" w:rsidP="004A3F8E">
            <w:pPr>
              <w:spacing w:before="0" w:line="240" w:lineRule="auto"/>
              <w:ind w:firstLine="0"/>
              <w:rPr>
                <w:sz w:val="20"/>
                <w:szCs w:val="20"/>
              </w:rPr>
            </w:pPr>
            <w:r w:rsidRPr="00031D7A">
              <w:rPr>
                <w:sz w:val="20"/>
                <w:szCs w:val="20"/>
              </w:rPr>
              <w:t xml:space="preserve">Transport </w:t>
            </w:r>
          </w:p>
        </w:tc>
        <w:tc>
          <w:tcPr>
            <w:tcW w:w="2597" w:type="dxa"/>
          </w:tcPr>
          <w:p w14:paraId="2824A9C7"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wzrost średniej temperatury powietrza w roku i w miesiącach chłodnej połowy roku</w:t>
            </w:r>
          </w:p>
          <w:p w14:paraId="2191F962"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 xml:space="preserve">zmniejszanie liczby dni przymrozkowych </w:t>
            </w:r>
          </w:p>
          <w:p w14:paraId="7818E004"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spadek liczby dni i mroźnych</w:t>
            </w:r>
          </w:p>
          <w:p w14:paraId="6D56FB3A"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spadek liczby dni z przejściem przez 0°C w roku</w:t>
            </w:r>
          </w:p>
        </w:tc>
        <w:tc>
          <w:tcPr>
            <w:tcW w:w="2597" w:type="dxa"/>
          </w:tcPr>
          <w:p w14:paraId="3CF0D0FD"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zmniejszenie potrzeb zimowego utrzymania dróg</w:t>
            </w:r>
          </w:p>
          <w:p w14:paraId="7D8E498E" w14:textId="2FF27268"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zmniejszenie presji na gleby, wody i drzewa w</w:t>
            </w:r>
            <w:r w:rsidR="009B4BB3">
              <w:rPr>
                <w:sz w:val="20"/>
                <w:szCs w:val="20"/>
              </w:rPr>
              <w:t> </w:t>
            </w:r>
            <w:r w:rsidRPr="00031D7A">
              <w:rPr>
                <w:sz w:val="20"/>
                <w:szCs w:val="20"/>
              </w:rPr>
              <w:t xml:space="preserve">otoczeniu dróg </w:t>
            </w:r>
          </w:p>
        </w:tc>
        <w:tc>
          <w:tcPr>
            <w:tcW w:w="2597" w:type="dxa"/>
          </w:tcPr>
          <w:p w14:paraId="56A8D002" w14:textId="77777777" w:rsidR="008547CC" w:rsidRPr="004A3F8E" w:rsidRDefault="008547CC" w:rsidP="00B3179D">
            <w:pPr>
              <w:pStyle w:val="Akapitzlist"/>
              <w:spacing w:before="0" w:line="240" w:lineRule="auto"/>
              <w:ind w:left="357" w:firstLine="0"/>
              <w:jc w:val="left"/>
              <w:rPr>
                <w:sz w:val="20"/>
                <w:szCs w:val="20"/>
              </w:rPr>
            </w:pPr>
          </w:p>
        </w:tc>
      </w:tr>
      <w:tr w:rsidR="008547CC" w:rsidRPr="00031D7A" w14:paraId="4858E533" w14:textId="77777777" w:rsidTr="00CC43AB">
        <w:tc>
          <w:tcPr>
            <w:tcW w:w="1271" w:type="dxa"/>
          </w:tcPr>
          <w:p w14:paraId="421E0284" w14:textId="77777777" w:rsidR="008547CC" w:rsidRPr="00031D7A" w:rsidRDefault="008547CC" w:rsidP="004A3F8E">
            <w:pPr>
              <w:spacing w:before="0" w:line="240" w:lineRule="auto"/>
              <w:ind w:firstLine="0"/>
              <w:rPr>
                <w:sz w:val="20"/>
                <w:szCs w:val="20"/>
              </w:rPr>
            </w:pPr>
            <w:r w:rsidRPr="00031D7A">
              <w:rPr>
                <w:sz w:val="20"/>
                <w:szCs w:val="20"/>
              </w:rPr>
              <w:t xml:space="preserve">Turystyka </w:t>
            </w:r>
          </w:p>
        </w:tc>
        <w:tc>
          <w:tcPr>
            <w:tcW w:w="2597" w:type="dxa"/>
          </w:tcPr>
          <w:p w14:paraId="1453580C"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 xml:space="preserve">wzrost średniej temperatury powietrza w roku i w poszczególnych miesiącach </w:t>
            </w:r>
          </w:p>
          <w:p w14:paraId="5C6592E2"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wydłużenie sezonu wegetacyjnego</w:t>
            </w:r>
          </w:p>
          <w:p w14:paraId="3FC0CFBA"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spadek liczby dni z temperaturą średnią dobową &lt; 18°C</w:t>
            </w:r>
          </w:p>
        </w:tc>
        <w:tc>
          <w:tcPr>
            <w:tcW w:w="2597" w:type="dxa"/>
          </w:tcPr>
          <w:p w14:paraId="62EDF46D"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 xml:space="preserve">wydłużenie sezonu turystycznego </w:t>
            </w:r>
          </w:p>
          <w:p w14:paraId="5DC6DBFA" w14:textId="77777777"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potencjalne korzyści ekonomiczne dla przedsiębiorców sektora</w:t>
            </w:r>
          </w:p>
          <w:p w14:paraId="30F1F29E" w14:textId="5C05D6A0" w:rsidR="008547CC" w:rsidRPr="00031D7A" w:rsidRDefault="008547CC" w:rsidP="00B978BC">
            <w:pPr>
              <w:pStyle w:val="Akapitzlist"/>
              <w:numPr>
                <w:ilvl w:val="0"/>
                <w:numId w:val="40"/>
              </w:numPr>
              <w:spacing w:before="0" w:line="240" w:lineRule="auto"/>
              <w:ind w:left="357" w:hanging="357"/>
              <w:jc w:val="left"/>
              <w:rPr>
                <w:sz w:val="20"/>
                <w:szCs w:val="20"/>
              </w:rPr>
            </w:pPr>
            <w:r w:rsidRPr="00031D7A">
              <w:rPr>
                <w:sz w:val="20"/>
                <w:szCs w:val="20"/>
              </w:rPr>
              <w:t>rozwój usług i</w:t>
            </w:r>
            <w:r w:rsidR="009B4BB3">
              <w:rPr>
                <w:sz w:val="20"/>
                <w:szCs w:val="20"/>
              </w:rPr>
              <w:t> </w:t>
            </w:r>
            <w:r w:rsidRPr="00031D7A">
              <w:rPr>
                <w:sz w:val="20"/>
                <w:szCs w:val="20"/>
              </w:rPr>
              <w:t xml:space="preserve">infrastruktury turystycznej w Redzie </w:t>
            </w:r>
          </w:p>
        </w:tc>
        <w:tc>
          <w:tcPr>
            <w:tcW w:w="2597" w:type="dxa"/>
          </w:tcPr>
          <w:p w14:paraId="4CF56759" w14:textId="77777777" w:rsidR="008547CC" w:rsidRPr="00093E5C" w:rsidRDefault="008547CC" w:rsidP="00093E5C">
            <w:pPr>
              <w:spacing w:before="0" w:line="240" w:lineRule="auto"/>
              <w:ind w:firstLine="0"/>
              <w:jc w:val="left"/>
              <w:rPr>
                <w:sz w:val="20"/>
                <w:szCs w:val="20"/>
              </w:rPr>
            </w:pPr>
            <w:r w:rsidRPr="00093E5C">
              <w:rPr>
                <w:sz w:val="20"/>
                <w:szCs w:val="20"/>
              </w:rPr>
              <w:t xml:space="preserve">Dla osiągniecie korzyści przez Redę rekomendowane jest wypracowania strategii adaptacyjnej dla turystyki na poziomie ponadlokalnym np. dla Obszaru Metropolitalnego Gdańsk-Gdynia-Sopot. </w:t>
            </w:r>
          </w:p>
          <w:p w14:paraId="7D8A93E6" w14:textId="2F0B0D2F" w:rsidR="008547CC" w:rsidRPr="00093E5C" w:rsidRDefault="008547CC" w:rsidP="00093E5C">
            <w:pPr>
              <w:spacing w:before="0" w:line="240" w:lineRule="auto"/>
              <w:ind w:firstLine="0"/>
              <w:jc w:val="left"/>
              <w:rPr>
                <w:sz w:val="20"/>
                <w:szCs w:val="20"/>
              </w:rPr>
            </w:pPr>
            <w:r w:rsidRPr="00093E5C">
              <w:rPr>
                <w:sz w:val="20"/>
                <w:szCs w:val="20"/>
              </w:rPr>
              <w:t>Korzyści z wydłużonego sezonu turystycznego mogą być niwelowane ryzkiem klimatycznym dla zdrowia ludzi związanym ze zjawiskami ekstremalnymi, chorobami klimatozależnymi, a także z</w:t>
            </w:r>
            <w:r w:rsidR="009B4BB3">
              <w:rPr>
                <w:sz w:val="20"/>
                <w:szCs w:val="20"/>
              </w:rPr>
              <w:t> </w:t>
            </w:r>
            <w:r w:rsidRPr="00093E5C">
              <w:rPr>
                <w:sz w:val="20"/>
                <w:szCs w:val="20"/>
              </w:rPr>
              <w:t xml:space="preserve">zanieczyszczeniem wód morza – głównego zasobu turystyki w regionie. </w:t>
            </w:r>
          </w:p>
        </w:tc>
      </w:tr>
    </w:tbl>
    <w:p w14:paraId="48791FA9" w14:textId="1D92742F" w:rsidR="008547CC" w:rsidRPr="00031D7A" w:rsidRDefault="008547CC" w:rsidP="00BD46F8">
      <w:r w:rsidRPr="00031D7A">
        <w:t xml:space="preserve">Należy podkreślić, że choć adaptacja do zmian klimatu ma na celu, oprócz łagodzenia negatywnych skutków tych zmian, także wykorzystanie nowych możliwości, jakie stwarzają zmieniające się warunki klimatyczne, wystąpienie szans jest z reguły w niepewne, a korzyści możliwe do osiągnięcia </w:t>
      </w:r>
      <w:r w:rsidRPr="00031D7A">
        <w:lastRenderedPageBreak/>
        <w:t xml:space="preserve">niwelowane negatywnymi skutkami zmian klimatu. Korzyści dla </w:t>
      </w:r>
      <w:r w:rsidR="00093E5C">
        <w:t>M</w:t>
      </w:r>
      <w:r w:rsidRPr="00031D7A">
        <w:t>iasta</w:t>
      </w:r>
      <w:r w:rsidR="00093E5C">
        <w:t xml:space="preserve"> Redy</w:t>
      </w:r>
      <w:r w:rsidRPr="00031D7A">
        <w:t xml:space="preserve"> i jego mieszkańców są możliwe do osiągania dzięki podjęciu działań</w:t>
      </w:r>
      <w:r w:rsidR="006236E7">
        <w:t xml:space="preserve"> adaptacyjnych</w:t>
      </w:r>
      <w:r w:rsidRPr="00031D7A">
        <w:t xml:space="preserve">. Adaptacja do zmian klimatu przynosi wiele korzyści, nie </w:t>
      </w:r>
      <w:r w:rsidR="00093E5C">
        <w:t>tylko w kontekście</w:t>
      </w:r>
      <w:r w:rsidRPr="00031D7A">
        <w:t xml:space="preserve"> zmniejszeni</w:t>
      </w:r>
      <w:r w:rsidR="00093E5C">
        <w:t>a</w:t>
      </w:r>
      <w:r w:rsidRPr="00031D7A">
        <w:t xml:space="preserve"> skali skutków zagrożeń klimatycznych, ale także </w:t>
      </w:r>
      <w:r w:rsidR="00093E5C">
        <w:t xml:space="preserve">poprzez poprawę </w:t>
      </w:r>
      <w:r w:rsidRPr="00031D7A">
        <w:t>warunk</w:t>
      </w:r>
      <w:r w:rsidR="00093E5C">
        <w:t xml:space="preserve">ów </w:t>
      </w:r>
      <w:r w:rsidRPr="00031D7A">
        <w:t>życia w mieście</w:t>
      </w:r>
      <w:r w:rsidR="002C6E22">
        <w:t xml:space="preserve"> i zrównoważony rozwój</w:t>
      </w:r>
      <w:r w:rsidRPr="00031D7A">
        <w:t xml:space="preserve">. </w:t>
      </w:r>
    </w:p>
    <w:p w14:paraId="5205B2AC" w14:textId="76992D02" w:rsidR="00110617" w:rsidRPr="00031D7A" w:rsidRDefault="00834B08" w:rsidP="00BD46F8">
      <w:pPr>
        <w:pStyle w:val="Nagwek1"/>
      </w:pPr>
      <w:bookmarkStart w:id="155" w:name="_Toc178598401"/>
      <w:r w:rsidRPr="00031D7A">
        <w:t>Niepewności i luki w wiedzy</w:t>
      </w:r>
      <w:bookmarkEnd w:id="155"/>
      <w:r w:rsidRPr="00031D7A">
        <w:t xml:space="preserve"> </w:t>
      </w:r>
    </w:p>
    <w:p w14:paraId="5F70E465" w14:textId="1D96091F" w:rsidR="006C52C5" w:rsidRPr="00031D7A" w:rsidRDefault="00CF2AE0" w:rsidP="00BD46F8">
      <w:r w:rsidRPr="00031D7A">
        <w:t xml:space="preserve">Głównym obszarem niewiedzy w </w:t>
      </w:r>
      <w:r w:rsidR="001947D5" w:rsidRPr="00031D7A">
        <w:t>D</w:t>
      </w:r>
      <w:r w:rsidRPr="00031D7A">
        <w:t>iagnozie Miasta Redy jest niepewność scenariuszy klimatycznych. Scenariusze klimatyczne stanowią pewien prawdopodobny opis klimatu</w:t>
      </w:r>
      <w:r w:rsidR="0011092A" w:rsidRPr="00031D7A">
        <w:t>, jednak z uwagi na sprzężenia zwrotne w systemie klimatycznym Ziemi scenariusze, ale także obecna wiedza o skutkach zmian klimatu obarczone są niepewnością.</w:t>
      </w:r>
      <w:r w:rsidRPr="00031D7A">
        <w:t xml:space="preserve"> </w:t>
      </w:r>
      <w:r w:rsidR="0011092A" w:rsidRPr="00031D7A">
        <w:t xml:space="preserve">W szczególności dotyczy to </w:t>
      </w:r>
      <w:r w:rsidRPr="00031D7A">
        <w:t>prognozowa</w:t>
      </w:r>
      <w:r w:rsidR="0011092A" w:rsidRPr="00031D7A">
        <w:t xml:space="preserve">nia </w:t>
      </w:r>
      <w:r w:rsidRPr="00031D7A">
        <w:t>w perspektywie długoterminowej</w:t>
      </w:r>
      <w:r w:rsidR="0011092A" w:rsidRPr="00031D7A">
        <w:t xml:space="preserve"> oraz w charakteryzowaniu elementów klimatu lokalnego.</w:t>
      </w:r>
      <w:r w:rsidR="006C52C5" w:rsidRPr="00031D7A">
        <w:t xml:space="preserve"> Jednym z najtrudniejszych do prognozowania w skali lokalnej jest opad, podczas gdy to właśnie zagrożenia związane z opadem są jednymi z najważniejszych w Redzie. </w:t>
      </w:r>
    </w:p>
    <w:p w14:paraId="5D1E9356" w14:textId="0FE66F0C" w:rsidR="00CF2AE0" w:rsidRPr="00031D7A" w:rsidRDefault="006C52C5" w:rsidP="00BD46F8">
      <w:r w:rsidRPr="00031D7A">
        <w:t xml:space="preserve">Obszarem niepewności są także ekstremalne </w:t>
      </w:r>
      <w:r w:rsidR="0011092A" w:rsidRPr="00031D7A">
        <w:t>zjawiska klimatyczne, które nie są prognozowane, a</w:t>
      </w:r>
      <w:r w:rsidR="00774F6C" w:rsidRPr="00031D7A">
        <w:t> </w:t>
      </w:r>
      <w:r w:rsidR="0011092A" w:rsidRPr="00031D7A">
        <w:t xml:space="preserve">które mogą być niebezpieczne dla mieszkańców Redy </w:t>
      </w:r>
      <w:r w:rsidR="00CF2AE0" w:rsidRPr="00031D7A">
        <w:t>(np.</w:t>
      </w:r>
      <w:r w:rsidR="00C4218B" w:rsidRPr="00031D7A">
        <w:t xml:space="preserve"> siln</w:t>
      </w:r>
      <w:r w:rsidR="0011092A" w:rsidRPr="00031D7A">
        <w:t>y</w:t>
      </w:r>
      <w:r w:rsidR="00CF2AE0" w:rsidRPr="00031D7A">
        <w:t xml:space="preserve"> wiatr, burz</w:t>
      </w:r>
      <w:r w:rsidR="0011092A" w:rsidRPr="00031D7A">
        <w:t>a</w:t>
      </w:r>
      <w:r w:rsidR="00CF2AE0" w:rsidRPr="00031D7A">
        <w:t xml:space="preserve">, grad). </w:t>
      </w:r>
    </w:p>
    <w:p w14:paraId="71B98006" w14:textId="7911AD74" w:rsidR="006C52C5" w:rsidRPr="00031D7A" w:rsidRDefault="006C52C5" w:rsidP="00BD46F8">
      <w:r w:rsidRPr="00031D7A">
        <w:t xml:space="preserve">W ocenie podatności wykorzystane zostały dostępne dane statystyczne i przestrzenne. Uwzględniono także planowany rozwój zabudowy, jednakże </w:t>
      </w:r>
      <w:r w:rsidR="003046E0">
        <w:t xml:space="preserve">w analizie ryzyka </w:t>
      </w:r>
      <w:r w:rsidRPr="00031D7A">
        <w:t>nie są szczegółowo uwzględnione zmiany, które zajdą w przestrzeni wraz z realizacją zapisów planów miejscowych. Należy mieć świadomość, że</w:t>
      </w:r>
      <w:r w:rsidR="00551FCF">
        <w:t> </w:t>
      </w:r>
      <w:r w:rsidRPr="00031D7A">
        <w:t xml:space="preserve">wraz z rozwojem zabudowy wrażliwość </w:t>
      </w:r>
      <w:r w:rsidR="000C3183">
        <w:t>Miast</w:t>
      </w:r>
      <w:r w:rsidRPr="00031D7A">
        <w:t>a na zmiany klimatu może się zwiększać. Dotyczy to</w:t>
      </w:r>
      <w:r w:rsidR="00551FCF">
        <w:t> </w:t>
      </w:r>
      <w:r w:rsidRPr="00031D7A">
        <w:t>sytuacji zagospodarowania terenu istotnie zmieniającego warunki klimatu lokalnego w wyniku znacznego</w:t>
      </w:r>
      <w:r w:rsidR="0054755F" w:rsidRPr="00031D7A">
        <w:t xml:space="preserve"> uszczelnienia powierzchni i ograniczenie przyrodniczych funkcji gleby i</w:t>
      </w:r>
      <w:r w:rsidR="003046E0">
        <w:t> </w:t>
      </w:r>
      <w:r w:rsidR="0054755F" w:rsidRPr="00031D7A">
        <w:t xml:space="preserve">roślinności. </w:t>
      </w:r>
    </w:p>
    <w:p w14:paraId="5FF04BF3" w14:textId="71541340" w:rsidR="00110617" w:rsidRPr="00031D7A" w:rsidRDefault="00110617" w:rsidP="00BD46F8">
      <w:pPr>
        <w:pStyle w:val="Nagwek1"/>
      </w:pPr>
      <w:bookmarkStart w:id="156" w:name="_Toc178598402"/>
      <w:r w:rsidRPr="00031D7A">
        <w:t xml:space="preserve">Literatura i wykorzystane materiały </w:t>
      </w:r>
      <w:bookmarkEnd w:id="156"/>
    </w:p>
    <w:p w14:paraId="455DC541" w14:textId="47DE1BC3" w:rsidR="007604A7" w:rsidRDefault="007604A7" w:rsidP="00F92F18">
      <w:pPr>
        <w:pStyle w:val="Spismateriaw"/>
        <w:numPr>
          <w:ilvl w:val="0"/>
          <w:numId w:val="50"/>
        </w:numPr>
        <w:spacing w:before="60"/>
      </w:pPr>
      <w:r w:rsidRPr="007604A7">
        <w:t>AlertRCB - Rządowe Centrum Bezpieczeństwa - Portal Gov.pl (www.gov.pl)</w:t>
      </w:r>
    </w:p>
    <w:p w14:paraId="233638CB" w14:textId="1CAD7492" w:rsidR="00937085" w:rsidRPr="003046E0" w:rsidRDefault="00937085" w:rsidP="00F92F18">
      <w:pPr>
        <w:pStyle w:val="Spismateriaw"/>
        <w:numPr>
          <w:ilvl w:val="0"/>
          <w:numId w:val="50"/>
        </w:numPr>
        <w:spacing w:before="60"/>
      </w:pPr>
      <w:r w:rsidRPr="003046E0">
        <w:t xml:space="preserve">Bank Danych Lokalnych Głównego Urzędu Statystycznego, </w:t>
      </w:r>
      <w:hyperlink r:id="rId58" w:history="1">
        <w:r w:rsidR="00B123C8" w:rsidRPr="003046E0">
          <w:rPr>
            <w:rStyle w:val="Hipercze"/>
            <w:color w:val="auto"/>
            <w:u w:val="none"/>
          </w:rPr>
          <w:t>https://bdl.stat.gov.pl/bdl/start</w:t>
        </w:r>
      </w:hyperlink>
      <w:r w:rsidR="00B123C8" w:rsidRPr="003046E0">
        <w:t xml:space="preserve"> </w:t>
      </w:r>
    </w:p>
    <w:p w14:paraId="14F4373C" w14:textId="77777777" w:rsidR="00366A16" w:rsidRPr="003046E0" w:rsidRDefault="00366A16" w:rsidP="00F92F18">
      <w:pPr>
        <w:pStyle w:val="Spismateriaw"/>
        <w:numPr>
          <w:ilvl w:val="0"/>
          <w:numId w:val="50"/>
        </w:numPr>
        <w:spacing w:before="60"/>
      </w:pPr>
      <w:r w:rsidRPr="003046E0">
        <w:t>Baza danych obiektów topograficznych. BDOT10k</w:t>
      </w:r>
    </w:p>
    <w:p w14:paraId="7EEACE7D" w14:textId="77777777" w:rsidR="00366A16" w:rsidRPr="00A9064A" w:rsidRDefault="00366A16" w:rsidP="00F92F18">
      <w:pPr>
        <w:pStyle w:val="Spismateriaw"/>
        <w:numPr>
          <w:ilvl w:val="0"/>
          <w:numId w:val="50"/>
        </w:numPr>
        <w:spacing w:before="60"/>
        <w:rPr>
          <w:lang w:val="en-US"/>
        </w:rPr>
      </w:pPr>
      <w:r w:rsidRPr="003046E0">
        <w:t xml:space="preserve">Centralny Rejestr Form Ochrony Przyrody. </w:t>
      </w:r>
      <w:r w:rsidRPr="00A9064A">
        <w:rPr>
          <w:lang w:val="en-US"/>
        </w:rPr>
        <w:t xml:space="preserve">CRFOP </w:t>
      </w:r>
      <w:hyperlink r:id="rId59" w:history="1">
        <w:r w:rsidRPr="00A9064A">
          <w:rPr>
            <w:rStyle w:val="Hipercze"/>
            <w:color w:val="auto"/>
            <w:u w:val="none"/>
            <w:lang w:val="en-US"/>
          </w:rPr>
          <w:t>https://crfop.gdos.gov.pl/CRFOP/index.jsf</w:t>
        </w:r>
      </w:hyperlink>
      <w:r w:rsidRPr="00A9064A">
        <w:rPr>
          <w:lang w:val="en-US"/>
        </w:rPr>
        <w:t xml:space="preserve"> </w:t>
      </w:r>
    </w:p>
    <w:p w14:paraId="5CDD9330" w14:textId="7378FAAE" w:rsidR="00366A16" w:rsidRPr="003046E0" w:rsidRDefault="00366A16" w:rsidP="00F92F18">
      <w:pPr>
        <w:pStyle w:val="Spismateriaw"/>
        <w:numPr>
          <w:ilvl w:val="0"/>
          <w:numId w:val="50"/>
        </w:numPr>
        <w:spacing w:before="60"/>
      </w:pPr>
      <w:r w:rsidRPr="003046E0">
        <w:t>Diagnoza stanu i koncepcja rozwoju turystyki wodnej w województwie pomorskim 2030, Pomorskie Biuro Planowania Regionalnego</w:t>
      </w:r>
    </w:p>
    <w:p w14:paraId="427E89FC" w14:textId="7338D2CF" w:rsidR="00366A16" w:rsidRPr="003046E0" w:rsidRDefault="00366A16" w:rsidP="00F92F18">
      <w:pPr>
        <w:pStyle w:val="Spismateriaw"/>
        <w:numPr>
          <w:ilvl w:val="0"/>
          <w:numId w:val="50"/>
        </w:numPr>
        <w:spacing w:before="60"/>
      </w:pPr>
      <w:bookmarkStart w:id="157" w:name="_Hlk173133187"/>
      <w:r w:rsidRPr="003046E0">
        <w:t>Gminna Strategia Rozwiązywania Problemów Społecznych na terenie Gminy Miasto Reda na lata 2021-2030</w:t>
      </w:r>
      <w:bookmarkEnd w:id="157"/>
      <w:r w:rsidRPr="003046E0">
        <w:t xml:space="preserve">. 2020. Uchwała nr XXVII/288/2020 Rady Miejskiej w Redzie z dnia 17 grudnia 2020 </w:t>
      </w:r>
      <w:r w:rsidR="004015B3">
        <w:t>roku</w:t>
      </w:r>
    </w:p>
    <w:p w14:paraId="0B805607" w14:textId="1A795FDC" w:rsidR="00366A16" w:rsidRPr="003046E0" w:rsidRDefault="00366A16" w:rsidP="00F92F18">
      <w:pPr>
        <w:pStyle w:val="Spismateriaw"/>
        <w:numPr>
          <w:ilvl w:val="0"/>
          <w:numId w:val="50"/>
        </w:numPr>
        <w:spacing w:before="60"/>
      </w:pPr>
      <w:r w:rsidRPr="003046E0">
        <w:t>Gminny Program Opieki nad Zabytkami Gminy Miasto Reda na lata 2021-2024. 2020. Załącznik do</w:t>
      </w:r>
      <w:r w:rsidR="00C450CF" w:rsidRPr="003046E0">
        <w:t> </w:t>
      </w:r>
      <w:r w:rsidRPr="003046E0">
        <w:t xml:space="preserve">uchwały nr XXVII/284/2020 Rady Miejskiej w Redzie z dnia 17 grudnia 2020 </w:t>
      </w:r>
      <w:r w:rsidR="004015B3">
        <w:t>roku</w:t>
      </w:r>
    </w:p>
    <w:p w14:paraId="65FFE8E7" w14:textId="77777777" w:rsidR="00366A16" w:rsidRPr="003046E0" w:rsidRDefault="00A80F57" w:rsidP="00F92F18">
      <w:pPr>
        <w:pStyle w:val="Spismateriaw"/>
        <w:numPr>
          <w:ilvl w:val="0"/>
          <w:numId w:val="50"/>
        </w:numPr>
        <w:spacing w:before="60"/>
      </w:pPr>
      <w:hyperlink r:id="rId60" w:history="1">
        <w:r w:rsidR="00366A16" w:rsidRPr="003046E0">
          <w:rPr>
            <w:rStyle w:val="Hipercze"/>
            <w:color w:val="auto"/>
            <w:u w:val="none"/>
          </w:rPr>
          <w:t>https://www.lasy.gov.pl/pl/informacje/infografiki/mocniejsze-lasy-na-zmiany-klimatu</w:t>
        </w:r>
      </w:hyperlink>
      <w:r w:rsidR="00366A16" w:rsidRPr="003046E0">
        <w:t xml:space="preserve"> </w:t>
      </w:r>
    </w:p>
    <w:p w14:paraId="2596D6E9" w14:textId="77777777" w:rsidR="00366A16" w:rsidRPr="003046E0" w:rsidRDefault="00A80F57" w:rsidP="00F92F18">
      <w:pPr>
        <w:pStyle w:val="Spismateriaw"/>
        <w:numPr>
          <w:ilvl w:val="0"/>
          <w:numId w:val="50"/>
        </w:numPr>
        <w:spacing w:before="60"/>
      </w:pPr>
      <w:hyperlink r:id="rId61" w:history="1">
        <w:r w:rsidR="00366A16" w:rsidRPr="003046E0">
          <w:rPr>
            <w:rStyle w:val="Hipercze"/>
            <w:color w:val="auto"/>
            <w:u w:val="none"/>
          </w:rPr>
          <w:t>https://geoserwis.gdos.gov.pl/mapy/?usedesktop=true</w:t>
        </w:r>
      </w:hyperlink>
      <w:r w:rsidR="00366A16" w:rsidRPr="003046E0">
        <w:t xml:space="preserve"> </w:t>
      </w:r>
    </w:p>
    <w:p w14:paraId="0BF5FAD2" w14:textId="77777777" w:rsidR="00366A16" w:rsidRPr="003046E0" w:rsidRDefault="00A80F57" w:rsidP="00F92F18">
      <w:pPr>
        <w:pStyle w:val="Spismateriaw"/>
        <w:numPr>
          <w:ilvl w:val="0"/>
          <w:numId w:val="50"/>
        </w:numPr>
        <w:spacing w:before="60"/>
      </w:pPr>
      <w:hyperlink r:id="rId62" w:history="1">
        <w:r w:rsidR="00366A16" w:rsidRPr="003046E0">
          <w:rPr>
            <w:rStyle w:val="Hipercze"/>
            <w:color w:val="auto"/>
            <w:u w:val="none"/>
          </w:rPr>
          <w:t>https://crfop.gdos.gov.pl/CRFOP/</w:t>
        </w:r>
      </w:hyperlink>
      <w:r w:rsidR="00366A16" w:rsidRPr="003046E0">
        <w:t xml:space="preserve"> </w:t>
      </w:r>
    </w:p>
    <w:p w14:paraId="76A3F6A5" w14:textId="77777777" w:rsidR="00366A16" w:rsidRPr="003046E0" w:rsidRDefault="00A80F57" w:rsidP="00F92F18">
      <w:pPr>
        <w:pStyle w:val="Spismateriaw"/>
        <w:numPr>
          <w:ilvl w:val="0"/>
          <w:numId w:val="50"/>
        </w:numPr>
        <w:spacing w:before="60"/>
      </w:pPr>
      <w:hyperlink r:id="rId63" w:history="1">
        <w:r w:rsidR="00366A16" w:rsidRPr="003046E0">
          <w:rPr>
            <w:rStyle w:val="Hipercze"/>
            <w:color w:val="auto"/>
            <w:u w:val="none"/>
          </w:rPr>
          <w:t>https://www.bdl.lasy.gov.pl/portal/mapy</w:t>
        </w:r>
      </w:hyperlink>
      <w:r w:rsidR="00366A16" w:rsidRPr="003046E0">
        <w:t xml:space="preserve"> </w:t>
      </w:r>
    </w:p>
    <w:p w14:paraId="0B3A062A" w14:textId="77777777" w:rsidR="00366A16" w:rsidRPr="003046E0" w:rsidRDefault="00A80F57" w:rsidP="00F92F18">
      <w:pPr>
        <w:pStyle w:val="Spismateriaw"/>
        <w:numPr>
          <w:ilvl w:val="0"/>
          <w:numId w:val="50"/>
        </w:numPr>
        <w:spacing w:before="60"/>
      </w:pPr>
      <w:hyperlink r:id="rId64" w:history="1">
        <w:r w:rsidR="00366A16" w:rsidRPr="003046E0">
          <w:rPr>
            <w:rStyle w:val="Hipercze"/>
            <w:color w:val="auto"/>
            <w:u w:val="none"/>
          </w:rPr>
          <w:t>https://geoserwis.gdos.gov.pl/</w:t>
        </w:r>
      </w:hyperlink>
      <w:r w:rsidR="00366A16" w:rsidRPr="003046E0">
        <w:t xml:space="preserve"> </w:t>
      </w:r>
    </w:p>
    <w:p w14:paraId="4C0B343A" w14:textId="77777777" w:rsidR="00366A16" w:rsidRPr="003046E0" w:rsidRDefault="00A80F57" w:rsidP="00F92F18">
      <w:pPr>
        <w:pStyle w:val="Spismateriaw"/>
        <w:numPr>
          <w:ilvl w:val="0"/>
          <w:numId w:val="50"/>
        </w:numPr>
        <w:spacing w:before="60"/>
        <w:rPr>
          <w:rStyle w:val="Hipercze"/>
          <w:color w:val="auto"/>
          <w:u w:val="none"/>
        </w:rPr>
      </w:pPr>
      <w:hyperlink r:id="rId65" w:history="1">
        <w:r w:rsidR="00366A16" w:rsidRPr="003046E0">
          <w:rPr>
            <w:rStyle w:val="Hipercze"/>
            <w:color w:val="auto"/>
            <w:u w:val="none"/>
          </w:rPr>
          <w:t>https://kajaki.pomorskie.eu/</w:t>
        </w:r>
      </w:hyperlink>
    </w:p>
    <w:p w14:paraId="64DF6D09" w14:textId="77777777" w:rsidR="00366A16" w:rsidRPr="003046E0" w:rsidRDefault="00A80F57" w:rsidP="00F92F18">
      <w:pPr>
        <w:pStyle w:val="Spismateriaw"/>
        <w:numPr>
          <w:ilvl w:val="0"/>
          <w:numId w:val="50"/>
        </w:numPr>
        <w:spacing w:before="60"/>
      </w:pPr>
      <w:hyperlink r:id="rId66" w:history="1">
        <w:r w:rsidR="00366A16" w:rsidRPr="003046E0">
          <w:rPr>
            <w:rStyle w:val="Hipercze"/>
            <w:color w:val="auto"/>
            <w:u w:val="none"/>
          </w:rPr>
          <w:t>http://pomorskieszlakipttk.pl/szlaki-piesze/</w:t>
        </w:r>
      </w:hyperlink>
      <w:r w:rsidR="00366A16" w:rsidRPr="003046E0">
        <w:t xml:space="preserve"> </w:t>
      </w:r>
    </w:p>
    <w:p w14:paraId="6A66D58C" w14:textId="0CDD6CE2" w:rsidR="00366A16" w:rsidRPr="003046E0" w:rsidRDefault="00A80F57" w:rsidP="00F92F18">
      <w:pPr>
        <w:pStyle w:val="Spismateriaw"/>
        <w:numPr>
          <w:ilvl w:val="0"/>
          <w:numId w:val="50"/>
        </w:numPr>
        <w:spacing w:before="60"/>
      </w:pPr>
      <w:hyperlink r:id="rId67" w:history="1">
        <w:r w:rsidR="00366A16" w:rsidRPr="003046E0">
          <w:rPr>
            <w:rStyle w:val="Hipercze"/>
            <w:color w:val="auto"/>
            <w:u w:val="none"/>
          </w:rPr>
          <w:t>https://reda.e-mapa.net/</w:t>
        </w:r>
      </w:hyperlink>
      <w:r w:rsidR="00366A16" w:rsidRPr="003046E0">
        <w:t xml:space="preserve"> </w:t>
      </w:r>
    </w:p>
    <w:p w14:paraId="0E00B7B9" w14:textId="77777777" w:rsidR="00656C52" w:rsidRPr="003046E0" w:rsidRDefault="00A80F57" w:rsidP="00F92F18">
      <w:pPr>
        <w:pStyle w:val="Spismateriaw"/>
        <w:numPr>
          <w:ilvl w:val="0"/>
          <w:numId w:val="50"/>
        </w:numPr>
        <w:spacing w:before="60"/>
      </w:pPr>
      <w:hyperlink r:id="rId68" w:history="1">
        <w:r w:rsidR="00656C52" w:rsidRPr="003046E0">
          <w:rPr>
            <w:rStyle w:val="Hipercze"/>
            <w:color w:val="auto"/>
            <w:u w:val="none"/>
          </w:rPr>
          <w:t>https://wody.isok.gov.pl/imap_kzgw/?gpmap=gpMZP</w:t>
        </w:r>
      </w:hyperlink>
    </w:p>
    <w:p w14:paraId="061B4F8D" w14:textId="77777777" w:rsidR="00366A16" w:rsidRPr="003046E0" w:rsidRDefault="00A80F57" w:rsidP="00F92F18">
      <w:pPr>
        <w:pStyle w:val="Spismateriaw"/>
        <w:numPr>
          <w:ilvl w:val="0"/>
          <w:numId w:val="50"/>
        </w:numPr>
        <w:spacing w:before="60"/>
        <w:rPr>
          <w:rStyle w:val="Hipercze"/>
          <w:color w:val="auto"/>
          <w:u w:val="none"/>
        </w:rPr>
      </w:pPr>
      <w:hyperlink r:id="rId69" w:history="1">
        <w:r w:rsidR="00366A16" w:rsidRPr="003046E0">
          <w:rPr>
            <w:rStyle w:val="Hipercze"/>
            <w:color w:val="auto"/>
            <w:u w:val="none"/>
          </w:rPr>
          <w:t>https://www.aquaparkreda.pl/</w:t>
        </w:r>
      </w:hyperlink>
    </w:p>
    <w:p w14:paraId="60C79915" w14:textId="77777777" w:rsidR="00366A16" w:rsidRPr="003046E0" w:rsidRDefault="00A80F57" w:rsidP="00F92F18">
      <w:pPr>
        <w:pStyle w:val="Spismateriaw"/>
        <w:numPr>
          <w:ilvl w:val="0"/>
          <w:numId w:val="50"/>
        </w:numPr>
        <w:spacing w:before="60"/>
      </w:pPr>
      <w:hyperlink r:id="rId70" w:history="1">
        <w:r w:rsidR="00366A16" w:rsidRPr="003046E0">
          <w:rPr>
            <w:rStyle w:val="Hipercze"/>
            <w:color w:val="auto"/>
            <w:u w:val="none"/>
          </w:rPr>
          <w:t>http://www.mosir.reda.pl/obiekty-mosir/</w:t>
        </w:r>
      </w:hyperlink>
      <w:r w:rsidR="00366A16" w:rsidRPr="003046E0">
        <w:t xml:space="preserve"> </w:t>
      </w:r>
    </w:p>
    <w:p w14:paraId="4AFCC2EA" w14:textId="77777777" w:rsidR="00366A16" w:rsidRPr="003046E0" w:rsidRDefault="00366A16" w:rsidP="00F92F18">
      <w:pPr>
        <w:pStyle w:val="Spismateriaw"/>
        <w:numPr>
          <w:ilvl w:val="0"/>
          <w:numId w:val="50"/>
        </w:numPr>
        <w:spacing w:before="60"/>
      </w:pPr>
      <w:r w:rsidRPr="003046E0">
        <w:t xml:space="preserve">Miejski Biuletyn Informacyjny REDA.pl. nr 2(216). 2023. </w:t>
      </w:r>
    </w:p>
    <w:p w14:paraId="40A4DDAA" w14:textId="77777777" w:rsidR="00366A16" w:rsidRPr="003046E0" w:rsidRDefault="00366A16" w:rsidP="00F92F18">
      <w:pPr>
        <w:pStyle w:val="Spismateriaw"/>
        <w:numPr>
          <w:ilvl w:val="0"/>
          <w:numId w:val="50"/>
        </w:numPr>
        <w:spacing w:before="60"/>
      </w:pPr>
      <w:r w:rsidRPr="003046E0">
        <w:t>Opracowanie ekofizjograficzne dla potrzeb studium uwarunkowań i kierunków zagospodarowania przestrzennego i planowania przestrzennego Miasta Reda, W. Staszek, B. Łęczycki, P. Janowski. Gdynia 2022.</w:t>
      </w:r>
    </w:p>
    <w:p w14:paraId="62B0BB18" w14:textId="77F7A47A" w:rsidR="00366A16" w:rsidRPr="003046E0" w:rsidRDefault="00366A16" w:rsidP="00F92F18">
      <w:pPr>
        <w:pStyle w:val="Spismateriaw"/>
        <w:numPr>
          <w:ilvl w:val="0"/>
          <w:numId w:val="50"/>
        </w:numPr>
        <w:spacing w:before="60"/>
      </w:pPr>
      <w:r w:rsidRPr="003046E0">
        <w:t>Orłowski R., 1998. Mapa Hydrogeologiczna Polski, skala 1: 50 000, arkusz Rumia, PIG warszawa</w:t>
      </w:r>
    </w:p>
    <w:p w14:paraId="16C0A51F" w14:textId="77777777" w:rsidR="00366A16" w:rsidRPr="003046E0" w:rsidRDefault="00366A16" w:rsidP="00F92F18">
      <w:pPr>
        <w:pStyle w:val="Spismateriaw"/>
        <w:numPr>
          <w:ilvl w:val="0"/>
          <w:numId w:val="50"/>
        </w:numPr>
        <w:spacing w:before="60"/>
      </w:pPr>
      <w:bookmarkStart w:id="158" w:name="_Hlk173133156"/>
      <w:r w:rsidRPr="003046E0">
        <w:t>Program Senioralny dla Gminy Miasto Reda na lata 2023-2027</w:t>
      </w:r>
      <w:bookmarkEnd w:id="158"/>
      <w:r w:rsidRPr="003046E0">
        <w:t xml:space="preserve">. 2023.   Uchwała nr LIX/566/2023 Rady Miejskiej w Redzie z dnia 26 stycznia 2023 r. </w:t>
      </w:r>
    </w:p>
    <w:p w14:paraId="778B4A7C" w14:textId="77777777" w:rsidR="00366A16" w:rsidRPr="003046E0" w:rsidRDefault="00366A16" w:rsidP="00F92F18">
      <w:pPr>
        <w:pStyle w:val="Spismateriaw"/>
        <w:numPr>
          <w:ilvl w:val="0"/>
          <w:numId w:val="50"/>
        </w:numPr>
        <w:spacing w:before="60"/>
      </w:pPr>
      <w:r w:rsidRPr="003046E0">
        <w:t>Program Ochrony Środowiska dla Miasta Redy na lata 2019-2022 z perspektywą na lata 2023-2026. 2019. Uchwała nr XII/110/2019 Rady Miejskiej w Redzie z dnia 19 września 2019 r.</w:t>
      </w:r>
    </w:p>
    <w:p w14:paraId="4A5BD292" w14:textId="2ACD7E82" w:rsidR="00366A16" w:rsidRPr="003046E0" w:rsidRDefault="00366A16" w:rsidP="00F92F18">
      <w:pPr>
        <w:pStyle w:val="Spismateriaw"/>
        <w:numPr>
          <w:ilvl w:val="0"/>
          <w:numId w:val="50"/>
        </w:numPr>
        <w:spacing w:before="60"/>
      </w:pPr>
      <w:r w:rsidRPr="003046E0">
        <w:t xml:space="preserve">Rąkowski G. 2024. Gatunki zwierząt występujące na terenie </w:t>
      </w:r>
      <w:r w:rsidR="000C3183">
        <w:t>Miast</w:t>
      </w:r>
      <w:r w:rsidRPr="003046E0">
        <w:t>a Reda. Ekspertyza wykonana w</w:t>
      </w:r>
      <w:r w:rsidR="009B4BB3">
        <w:t> </w:t>
      </w:r>
      <w:r w:rsidRPr="003046E0">
        <w:t>lipcu 2024.</w:t>
      </w:r>
    </w:p>
    <w:p w14:paraId="5810BE88" w14:textId="1B9ADA3A" w:rsidR="00366A16" w:rsidRPr="003046E0" w:rsidRDefault="00366A16" w:rsidP="00F92F18">
      <w:pPr>
        <w:pStyle w:val="Spismateriaw"/>
        <w:numPr>
          <w:ilvl w:val="0"/>
          <w:numId w:val="50"/>
        </w:numPr>
        <w:spacing w:before="60"/>
      </w:pPr>
      <w:r w:rsidRPr="003046E0">
        <w:t>Raport o stanie gminy Miasto Reda w 2018 roku</w:t>
      </w:r>
    </w:p>
    <w:p w14:paraId="156A4957" w14:textId="1E6CDBC9" w:rsidR="00366A16" w:rsidRPr="003046E0" w:rsidRDefault="00366A16" w:rsidP="00F92F18">
      <w:pPr>
        <w:pStyle w:val="Spismateriaw"/>
        <w:numPr>
          <w:ilvl w:val="0"/>
          <w:numId w:val="50"/>
        </w:numPr>
        <w:spacing w:before="60"/>
      </w:pPr>
      <w:r w:rsidRPr="003046E0">
        <w:t>Raport o stanie gminy Miasto Reda w 2019 roku</w:t>
      </w:r>
    </w:p>
    <w:p w14:paraId="298C5198" w14:textId="7BE14CB8" w:rsidR="00366A16" w:rsidRPr="003046E0" w:rsidRDefault="00366A16" w:rsidP="00F92F18">
      <w:pPr>
        <w:pStyle w:val="Spismateriaw"/>
        <w:numPr>
          <w:ilvl w:val="0"/>
          <w:numId w:val="50"/>
        </w:numPr>
        <w:spacing w:before="60"/>
      </w:pPr>
      <w:r w:rsidRPr="003046E0">
        <w:t>Raport o stanie gminy Miasto Reda w 2020 roku</w:t>
      </w:r>
    </w:p>
    <w:p w14:paraId="0D492010" w14:textId="7AFA7F08" w:rsidR="00366A16" w:rsidRPr="003046E0" w:rsidRDefault="00366A16" w:rsidP="00F92F18">
      <w:pPr>
        <w:pStyle w:val="Spismateriaw"/>
        <w:numPr>
          <w:ilvl w:val="0"/>
          <w:numId w:val="50"/>
        </w:numPr>
        <w:spacing w:before="60"/>
      </w:pPr>
      <w:r w:rsidRPr="003046E0">
        <w:t>Raport o stanie gminy Miasto Reda w 2021 roku</w:t>
      </w:r>
    </w:p>
    <w:p w14:paraId="3D90ACE0" w14:textId="7DE7CE31" w:rsidR="00366A16" w:rsidRPr="003046E0" w:rsidRDefault="00366A16" w:rsidP="00F92F18">
      <w:pPr>
        <w:pStyle w:val="Spismateriaw"/>
        <w:numPr>
          <w:ilvl w:val="0"/>
          <w:numId w:val="50"/>
        </w:numPr>
        <w:spacing w:before="60"/>
      </w:pPr>
      <w:r w:rsidRPr="003046E0">
        <w:t>Raport o stanie gminy Miasto Reda w 2022 roku</w:t>
      </w:r>
    </w:p>
    <w:p w14:paraId="05A3A546" w14:textId="35B5680A" w:rsidR="00366A16" w:rsidRPr="003046E0" w:rsidRDefault="00366A16" w:rsidP="00F92F18">
      <w:pPr>
        <w:pStyle w:val="Spismateriaw"/>
        <w:numPr>
          <w:ilvl w:val="0"/>
          <w:numId w:val="50"/>
        </w:numPr>
        <w:spacing w:before="60"/>
      </w:pPr>
      <w:r w:rsidRPr="003046E0">
        <w:t>Raport o stanie gminy Miasto Reda w 2023 roku</w:t>
      </w:r>
    </w:p>
    <w:p w14:paraId="541EF6B0" w14:textId="77777777" w:rsidR="00366A16" w:rsidRPr="003046E0" w:rsidRDefault="00366A16" w:rsidP="00F92F18">
      <w:pPr>
        <w:pStyle w:val="Spismateriaw"/>
        <w:numPr>
          <w:ilvl w:val="0"/>
          <w:numId w:val="50"/>
        </w:numPr>
        <w:spacing w:before="60"/>
      </w:pPr>
      <w:r w:rsidRPr="003046E0">
        <w:t>Roczny Program Współpracy Gminy Miasto Reda z organizacjami pozarządowymi i innymi podmiotami prowadzącymi działalność pożytku publicznego na rok 2024. 2023. Uchwała nr LXVII/642/2023 Rady Miejskiej W Redzie z dnia 26 października 2023 r.</w:t>
      </w:r>
    </w:p>
    <w:p w14:paraId="29A3E157" w14:textId="792D1174" w:rsidR="00167F2A" w:rsidRPr="003046E0" w:rsidRDefault="00167F2A" w:rsidP="00F92F18">
      <w:pPr>
        <w:pStyle w:val="Spismateriaw"/>
        <w:numPr>
          <w:ilvl w:val="0"/>
          <w:numId w:val="50"/>
        </w:numPr>
        <w:spacing w:before="60"/>
      </w:pPr>
      <w:r w:rsidRPr="003046E0">
        <w:t xml:space="preserve">Rozporządzenie Ministra Infrastruktury z dnia 18 października 2022 r. w sprawie przyjęcia Planu zarządzania ryzykiem powodziowym dla obszaru dorzecza Wisły, </w:t>
      </w:r>
      <w:r w:rsidR="004439C1" w:rsidRPr="003046E0">
        <w:t>(</w:t>
      </w:r>
      <w:r w:rsidRPr="003046E0">
        <w:t>Dz.U</w:t>
      </w:r>
      <w:r w:rsidR="004439C1" w:rsidRPr="003046E0">
        <w:t>.</w:t>
      </w:r>
      <w:r w:rsidRPr="003046E0">
        <w:t xml:space="preserve"> 2022, poz. 2739) </w:t>
      </w:r>
    </w:p>
    <w:p w14:paraId="510382AE" w14:textId="0EB92AA6" w:rsidR="000B111F" w:rsidRPr="003046E0" w:rsidRDefault="000B111F" w:rsidP="00F92F18">
      <w:pPr>
        <w:pStyle w:val="Spismateriaw"/>
        <w:numPr>
          <w:ilvl w:val="0"/>
          <w:numId w:val="50"/>
        </w:numPr>
        <w:spacing w:before="60"/>
      </w:pPr>
      <w:r w:rsidRPr="003046E0">
        <w:t>Rozporządzenie Ministra Infrastruktury z dn. 15 lipca 2021 roku w sprawie przyjęcia Planu przeciwdziałania skutkom suszy, Dz. U. z 3 września 2021 r., poz. 1615</w:t>
      </w:r>
    </w:p>
    <w:p w14:paraId="089BED7B" w14:textId="26E7051C" w:rsidR="007604A7" w:rsidRDefault="007604A7" w:rsidP="00F92F18">
      <w:pPr>
        <w:pStyle w:val="Spismateriaw"/>
        <w:numPr>
          <w:ilvl w:val="0"/>
          <w:numId w:val="50"/>
        </w:numPr>
        <w:spacing w:before="60"/>
      </w:pPr>
      <w:r w:rsidRPr="007604A7">
        <w:t>Regulamin Organizacyjny Urzędu Miasta w Redzie - BIP Urzędu Miasta Redy (bip.reda.pl)</w:t>
      </w:r>
    </w:p>
    <w:p w14:paraId="4D8A5199" w14:textId="47F7CDB8" w:rsidR="00A9064A" w:rsidRDefault="00A9064A" w:rsidP="00F92F18">
      <w:pPr>
        <w:pStyle w:val="Spismateriaw"/>
        <w:numPr>
          <w:ilvl w:val="0"/>
          <w:numId w:val="50"/>
        </w:numPr>
        <w:spacing w:before="60"/>
      </w:pPr>
      <w:r w:rsidRPr="00A9064A">
        <w:t>Richling</w:t>
      </w:r>
      <w:r>
        <w:t xml:space="preserve"> A,</w:t>
      </w:r>
      <w:r w:rsidRPr="00A9064A">
        <w:t xml:space="preserve"> Solon</w:t>
      </w:r>
      <w:r>
        <w:t xml:space="preserve"> J,</w:t>
      </w:r>
      <w:r w:rsidRPr="00A9064A">
        <w:t xml:space="preserve"> Macias</w:t>
      </w:r>
      <w:r>
        <w:t xml:space="preserve"> A</w:t>
      </w:r>
      <w:r w:rsidRPr="00A9064A">
        <w:t>, Balon</w:t>
      </w:r>
      <w:r>
        <w:t xml:space="preserve"> J</w:t>
      </w:r>
      <w:r w:rsidRPr="00A9064A">
        <w:t>, Borzyszkowski</w:t>
      </w:r>
      <w:r>
        <w:t xml:space="preserve"> J,</w:t>
      </w:r>
      <w:r w:rsidRPr="00A9064A">
        <w:t xml:space="preserve"> Kistowski</w:t>
      </w:r>
      <w:r>
        <w:t xml:space="preserve"> M. 2021. R</w:t>
      </w:r>
      <w:r w:rsidRPr="00A9064A">
        <w:t>egionalna geografia fizyczna Polski</w:t>
      </w:r>
      <w:r>
        <w:t xml:space="preserve">. </w:t>
      </w:r>
      <w:r w:rsidRPr="00A9064A">
        <w:t xml:space="preserve">Bogucki Wydawnictwo Naukowe, Poznań </w:t>
      </w:r>
    </w:p>
    <w:p w14:paraId="69CF570E" w14:textId="32038ECE" w:rsidR="002A1F8F" w:rsidRPr="003046E0" w:rsidRDefault="002A1F8F" w:rsidP="00F92F18">
      <w:pPr>
        <w:pStyle w:val="Spismateriaw"/>
        <w:numPr>
          <w:ilvl w:val="0"/>
          <w:numId w:val="50"/>
        </w:numPr>
        <w:spacing w:before="60"/>
      </w:pPr>
      <w:r w:rsidRPr="003046E0">
        <w:t>Standardowy Formularz Danych dla obszaru Natura 2000 Puszcza Darżlubska PLB220007, aktualizacja 2024</w:t>
      </w:r>
    </w:p>
    <w:p w14:paraId="3ABB570B" w14:textId="77777777" w:rsidR="00366A16" w:rsidRPr="003046E0" w:rsidRDefault="00366A16" w:rsidP="00F92F18">
      <w:pPr>
        <w:pStyle w:val="Spismateriaw"/>
        <w:numPr>
          <w:ilvl w:val="0"/>
          <w:numId w:val="50"/>
        </w:numPr>
        <w:spacing w:before="60"/>
        <w:jc w:val="left"/>
      </w:pPr>
      <w:r w:rsidRPr="003046E0">
        <w:t xml:space="preserve">Statystyczne Vademecum Samorządowca. Województwo pomorskie. </w:t>
      </w:r>
      <w:hyperlink r:id="rId71" w:history="1">
        <w:r w:rsidRPr="003046E0">
          <w:rPr>
            <w:rStyle w:val="Hipercze"/>
            <w:color w:val="auto"/>
            <w:u w:val="none"/>
          </w:rPr>
          <w:t>https://svs.stat.gov.pl/11/89/531</w:t>
        </w:r>
      </w:hyperlink>
      <w:r w:rsidRPr="003046E0">
        <w:t xml:space="preserve"> </w:t>
      </w:r>
    </w:p>
    <w:p w14:paraId="40071F7B" w14:textId="7811866A" w:rsidR="00366A16" w:rsidRPr="003046E0" w:rsidRDefault="00366A16" w:rsidP="00F92F18">
      <w:pPr>
        <w:pStyle w:val="Spismateriaw"/>
        <w:numPr>
          <w:ilvl w:val="0"/>
          <w:numId w:val="50"/>
        </w:numPr>
        <w:spacing w:before="60"/>
      </w:pPr>
      <w:r w:rsidRPr="003046E0">
        <w:t xml:space="preserve">Statystyczne Vademecum Samorządowca. Reda. </w:t>
      </w:r>
      <w:hyperlink r:id="rId72" w:history="1">
        <w:r w:rsidRPr="003046E0">
          <w:rPr>
            <w:rStyle w:val="Hipercze"/>
            <w:color w:val="auto"/>
            <w:u w:val="none"/>
          </w:rPr>
          <w:t>https://svs.stat.gov.pl/2830/17/31</w:t>
        </w:r>
      </w:hyperlink>
      <w:r w:rsidRPr="003046E0">
        <w:t xml:space="preserve"> </w:t>
      </w:r>
    </w:p>
    <w:p w14:paraId="524BA155" w14:textId="77777777" w:rsidR="002A1F8F" w:rsidRPr="003046E0" w:rsidRDefault="002A1F8F" w:rsidP="00F92F18">
      <w:pPr>
        <w:pStyle w:val="Spismateriaw"/>
        <w:numPr>
          <w:ilvl w:val="0"/>
          <w:numId w:val="50"/>
        </w:numPr>
        <w:spacing w:before="60"/>
      </w:pPr>
      <w:r w:rsidRPr="003046E0">
        <w:lastRenderedPageBreak/>
        <w:t xml:space="preserve">Staszek W., Łęczycki B., Janowski P. 2022. Opracowanie ekofizjograficzne dla potrzeb studium uwarunkowań i kierunków zagospodarowania przestrzennego i planowania przestrzennego miasta Reda, Gdynia. </w:t>
      </w:r>
    </w:p>
    <w:p w14:paraId="3A790D46" w14:textId="31066F45" w:rsidR="002A1F8F" w:rsidRPr="003046E0" w:rsidRDefault="002A1F8F" w:rsidP="00F92F18">
      <w:pPr>
        <w:pStyle w:val="Spismateriaw"/>
        <w:numPr>
          <w:ilvl w:val="0"/>
          <w:numId w:val="50"/>
        </w:numPr>
        <w:spacing w:before="60"/>
      </w:pPr>
      <w:r w:rsidRPr="003046E0">
        <w:t xml:space="preserve">Stenka Z. 2015. Program ochrony przyrody na lata 2015–2024. Nadleśnictwo Wejherowo. BULiGL Oddział w Gdyni. </w:t>
      </w:r>
    </w:p>
    <w:p w14:paraId="6C4496C9" w14:textId="77777777" w:rsidR="00366A16" w:rsidRPr="003046E0" w:rsidRDefault="00366A16" w:rsidP="00F92F18">
      <w:pPr>
        <w:pStyle w:val="Spismateriaw"/>
        <w:numPr>
          <w:ilvl w:val="0"/>
          <w:numId w:val="50"/>
        </w:numPr>
        <w:spacing w:before="60"/>
      </w:pPr>
      <w:r w:rsidRPr="003046E0">
        <w:t>Strategia Rozwoju Gminy Miasto Reda do 2030 roku, Załącznik do uchwały Nr XXVII/289/2020 Rady Miejskiej w Redzie z dnia 17 grudnia 2020 r.</w:t>
      </w:r>
    </w:p>
    <w:p w14:paraId="1E5986E5" w14:textId="7C5D4813" w:rsidR="00366A16" w:rsidRPr="003046E0" w:rsidRDefault="00366A16" w:rsidP="00F92F18">
      <w:pPr>
        <w:pStyle w:val="Spismateriaw"/>
        <w:numPr>
          <w:ilvl w:val="0"/>
          <w:numId w:val="50"/>
        </w:numPr>
        <w:spacing w:before="60"/>
      </w:pPr>
      <w:r w:rsidRPr="003046E0">
        <w:t>Studium uwarunkowań i kierunków zagospodarowania przestrzennego miasta Redy. Uchwała nr</w:t>
      </w:r>
      <w:r w:rsidR="00C450CF" w:rsidRPr="003046E0">
        <w:t> </w:t>
      </w:r>
      <w:r w:rsidRPr="003046E0">
        <w:t xml:space="preserve">XXIX/239/97 z dnia 8.04.1997 z późniejszymi zmianami. </w:t>
      </w:r>
    </w:p>
    <w:p w14:paraId="771FAFF4" w14:textId="77777777" w:rsidR="00366A16" w:rsidRPr="003046E0" w:rsidRDefault="00A80F57" w:rsidP="00F92F18">
      <w:pPr>
        <w:pStyle w:val="Spismateriaw"/>
        <w:numPr>
          <w:ilvl w:val="0"/>
          <w:numId w:val="50"/>
        </w:numPr>
        <w:spacing w:before="60"/>
        <w:rPr>
          <w:rStyle w:val="Hipercze"/>
          <w:color w:val="auto"/>
          <w:u w:val="none"/>
        </w:rPr>
      </w:pPr>
      <w:hyperlink r:id="rId73" w:history="1">
        <w:r w:rsidR="00366A16" w:rsidRPr="003046E0">
          <w:rPr>
            <w:rStyle w:val="Hipercze"/>
            <w:color w:val="auto"/>
            <w:u w:val="none"/>
          </w:rPr>
          <w:t>www.booking.com</w:t>
        </w:r>
      </w:hyperlink>
    </w:p>
    <w:p w14:paraId="5690124C" w14:textId="77777777" w:rsidR="00366A16" w:rsidRPr="003046E0" w:rsidRDefault="00366A16" w:rsidP="00F92F18">
      <w:pPr>
        <w:pStyle w:val="Spismateriaw"/>
        <w:numPr>
          <w:ilvl w:val="0"/>
          <w:numId w:val="50"/>
        </w:numPr>
        <w:spacing w:before="60"/>
      </w:pPr>
      <w:r w:rsidRPr="003046E0">
        <w:t>Zarządzenie nr ZK/11/2023 Burmistrza Miasta Redy z dnia 20 listopada 2023 r. w sprawie powołania Zespołu zadaniowego do spraw opracowania i realizacji "Miejskiego Planu Adaptacji do zmian klimatu dla Gminy Miasto Reda".</w:t>
      </w:r>
    </w:p>
    <w:p w14:paraId="6B81F978" w14:textId="77777777" w:rsidR="00656C52" w:rsidRPr="00031D7A" w:rsidRDefault="00656C52" w:rsidP="00BD46F8"/>
    <w:p w14:paraId="267A0FB8" w14:textId="319F9688" w:rsidR="008F01F4" w:rsidRPr="00031D7A" w:rsidRDefault="008F01F4" w:rsidP="00BD46F8">
      <w:pPr>
        <w:sectPr w:rsidR="008F01F4" w:rsidRPr="00031D7A" w:rsidSect="00D13DFD">
          <w:footerReference w:type="first" r:id="rId74"/>
          <w:pgSz w:w="11906" w:h="16838"/>
          <w:pgMar w:top="1417" w:right="1417" w:bottom="1417" w:left="1417" w:header="708" w:footer="708" w:gutter="0"/>
          <w:cols w:space="708"/>
          <w:titlePg/>
          <w:docGrid w:linePitch="360"/>
        </w:sectPr>
      </w:pPr>
    </w:p>
    <w:p w14:paraId="2BC1437D" w14:textId="77777777" w:rsidR="009F7C06" w:rsidRPr="00D802DE" w:rsidRDefault="009F7C06" w:rsidP="00D802DE">
      <w:pPr>
        <w:pStyle w:val="Nagwek4"/>
        <w:rPr>
          <w:rStyle w:val="Odwoanieintensywne"/>
          <w:b/>
          <w:bCs w:val="0"/>
          <w:smallCaps w:val="0"/>
          <w:spacing w:val="0"/>
          <w:sz w:val="28"/>
        </w:rPr>
      </w:pPr>
      <w:r w:rsidRPr="00D802DE">
        <w:rPr>
          <w:rStyle w:val="Odwoanieintensywne"/>
          <w:b/>
          <w:bCs w:val="0"/>
          <w:smallCaps w:val="0"/>
          <w:spacing w:val="0"/>
          <w:sz w:val="28"/>
        </w:rPr>
        <w:lastRenderedPageBreak/>
        <w:t xml:space="preserve">Wykaz skrótów </w:t>
      </w:r>
    </w:p>
    <w:tbl>
      <w:tblPr>
        <w:tblStyle w:val="Tabela-Siatka6"/>
        <w:tblW w:w="0" w:type="auto"/>
        <w:tblBorders>
          <w:top w:val="none" w:sz="0" w:space="0" w:color="auto"/>
          <w:left w:val="none" w:sz="0" w:space="0" w:color="auto"/>
          <w:bottom w:val="none" w:sz="0" w:space="0" w:color="auto"/>
          <w:right w:val="none" w:sz="0" w:space="0" w:color="auto"/>
          <w:insideH w:val="single" w:sz="4" w:space="0" w:color="0070C0"/>
          <w:insideV w:val="single" w:sz="4" w:space="0" w:color="0070C0"/>
        </w:tblBorders>
        <w:tblLook w:val="04A0" w:firstRow="1" w:lastRow="0" w:firstColumn="1" w:lastColumn="0" w:noHBand="0" w:noVBand="1"/>
      </w:tblPr>
      <w:tblGrid>
        <w:gridCol w:w="1701"/>
        <w:gridCol w:w="7359"/>
      </w:tblGrid>
      <w:tr w:rsidR="000C37DA" w:rsidRPr="00031D7A" w14:paraId="1ECBFD4F" w14:textId="77777777" w:rsidTr="00C57056">
        <w:tc>
          <w:tcPr>
            <w:tcW w:w="1701" w:type="dxa"/>
          </w:tcPr>
          <w:p w14:paraId="130C4045" w14:textId="77777777" w:rsidR="000C37DA" w:rsidRPr="00031D7A" w:rsidRDefault="000C37DA" w:rsidP="00BD46F8">
            <w:pPr>
              <w:pStyle w:val="Tekstwtabeli"/>
              <w:rPr>
                <w:lang w:val="pl-PL"/>
              </w:rPr>
            </w:pPr>
            <w:r w:rsidRPr="00031D7A">
              <w:rPr>
                <w:lang w:val="pl-PL"/>
              </w:rPr>
              <w:t>BDL</w:t>
            </w:r>
          </w:p>
        </w:tc>
        <w:tc>
          <w:tcPr>
            <w:tcW w:w="7359" w:type="dxa"/>
          </w:tcPr>
          <w:p w14:paraId="580A50D6" w14:textId="77777777" w:rsidR="000C37DA" w:rsidRPr="00031D7A" w:rsidRDefault="000C37DA" w:rsidP="00BD46F8">
            <w:pPr>
              <w:pStyle w:val="Tekstwtabeli"/>
              <w:rPr>
                <w:lang w:val="pl-PL"/>
              </w:rPr>
            </w:pPr>
            <w:r w:rsidRPr="00031D7A">
              <w:rPr>
                <w:lang w:val="pl-PL"/>
              </w:rPr>
              <w:t>Bank Danych Lokalnych</w:t>
            </w:r>
          </w:p>
        </w:tc>
      </w:tr>
      <w:tr w:rsidR="000C37DA" w:rsidRPr="00031D7A" w14:paraId="705FC22C" w14:textId="77777777" w:rsidTr="00C57056">
        <w:tc>
          <w:tcPr>
            <w:tcW w:w="1701" w:type="dxa"/>
          </w:tcPr>
          <w:p w14:paraId="12C171D4" w14:textId="77777777" w:rsidR="000C37DA" w:rsidRPr="00031D7A" w:rsidRDefault="000C37DA" w:rsidP="00BD46F8">
            <w:pPr>
              <w:pStyle w:val="Tekstwtabeli"/>
              <w:rPr>
                <w:lang w:val="pl-PL"/>
              </w:rPr>
            </w:pPr>
            <w:r w:rsidRPr="00031D7A">
              <w:rPr>
                <w:lang w:val="pl-PL"/>
              </w:rPr>
              <w:t>BZI</w:t>
            </w:r>
          </w:p>
        </w:tc>
        <w:tc>
          <w:tcPr>
            <w:tcW w:w="7359" w:type="dxa"/>
          </w:tcPr>
          <w:p w14:paraId="22389959" w14:textId="77777777" w:rsidR="000C37DA" w:rsidRPr="00031D7A" w:rsidRDefault="000C37DA" w:rsidP="00BD46F8">
            <w:pPr>
              <w:pStyle w:val="Tekstwtabeli"/>
              <w:rPr>
                <w:lang w:val="pl-PL"/>
              </w:rPr>
            </w:pPr>
            <w:r w:rsidRPr="00031D7A">
              <w:rPr>
                <w:lang w:val="pl-PL"/>
              </w:rPr>
              <w:t xml:space="preserve">Błękitno-zielona infrastruktura </w:t>
            </w:r>
          </w:p>
        </w:tc>
      </w:tr>
      <w:tr w:rsidR="000C37DA" w:rsidRPr="00031D7A" w14:paraId="6973AD17" w14:textId="77777777" w:rsidTr="00C57056">
        <w:tc>
          <w:tcPr>
            <w:tcW w:w="1701" w:type="dxa"/>
          </w:tcPr>
          <w:p w14:paraId="24A8FFD5" w14:textId="77777777" w:rsidR="000C37DA" w:rsidRPr="00031D7A" w:rsidRDefault="000C37DA" w:rsidP="00BD46F8">
            <w:pPr>
              <w:pStyle w:val="Tekstwtabeli"/>
              <w:rPr>
                <w:lang w:val="pl-PL"/>
              </w:rPr>
            </w:pPr>
            <w:r w:rsidRPr="00031D7A">
              <w:rPr>
                <w:lang w:val="pl-PL"/>
              </w:rPr>
              <w:t>CLC</w:t>
            </w:r>
          </w:p>
        </w:tc>
        <w:tc>
          <w:tcPr>
            <w:tcW w:w="7359" w:type="dxa"/>
          </w:tcPr>
          <w:p w14:paraId="026B4CF3" w14:textId="77777777" w:rsidR="000C37DA" w:rsidRPr="00031D7A" w:rsidRDefault="000C37DA" w:rsidP="00BD46F8">
            <w:pPr>
              <w:pStyle w:val="Tekstwtabeli"/>
              <w:rPr>
                <w:lang w:val="pl-PL"/>
              </w:rPr>
            </w:pPr>
            <w:r w:rsidRPr="00031D7A">
              <w:rPr>
                <w:lang w:val="pl-PL"/>
              </w:rPr>
              <w:t xml:space="preserve">CORINE Land Cover </w:t>
            </w:r>
          </w:p>
        </w:tc>
      </w:tr>
      <w:tr w:rsidR="000C37DA" w:rsidRPr="00031D7A" w14:paraId="4AB32A66" w14:textId="77777777" w:rsidTr="00C57056">
        <w:tc>
          <w:tcPr>
            <w:tcW w:w="1701" w:type="dxa"/>
          </w:tcPr>
          <w:p w14:paraId="15C428A5" w14:textId="77777777" w:rsidR="000C37DA" w:rsidRPr="00031D7A" w:rsidRDefault="000C37DA" w:rsidP="00BD46F8">
            <w:pPr>
              <w:pStyle w:val="Tekstwtabeli"/>
              <w:rPr>
                <w:lang w:val="pl-PL"/>
              </w:rPr>
            </w:pPr>
            <w:r w:rsidRPr="00031D7A">
              <w:rPr>
                <w:lang w:val="pl-PL"/>
              </w:rPr>
              <w:t>EEA</w:t>
            </w:r>
          </w:p>
        </w:tc>
        <w:tc>
          <w:tcPr>
            <w:tcW w:w="7359" w:type="dxa"/>
          </w:tcPr>
          <w:p w14:paraId="215811E4" w14:textId="77777777" w:rsidR="000C37DA" w:rsidRPr="00031D7A" w:rsidRDefault="000C37DA" w:rsidP="00BD46F8">
            <w:pPr>
              <w:pStyle w:val="Tekstwtabeli"/>
              <w:rPr>
                <w:lang w:val="pl-PL"/>
              </w:rPr>
            </w:pPr>
            <w:r w:rsidRPr="00031D7A">
              <w:rPr>
                <w:lang w:val="pl-PL"/>
              </w:rPr>
              <w:t xml:space="preserve">Europejska Agencja Środowiska </w:t>
            </w:r>
            <w:r w:rsidRPr="00031D7A">
              <w:rPr>
                <w:i/>
                <w:lang w:val="pl-PL"/>
              </w:rPr>
              <w:t>European Environment Agency</w:t>
            </w:r>
          </w:p>
        </w:tc>
      </w:tr>
      <w:tr w:rsidR="000C37DA" w:rsidRPr="00031D7A" w14:paraId="7E816845" w14:textId="77777777" w:rsidTr="00C57056">
        <w:tc>
          <w:tcPr>
            <w:tcW w:w="1701" w:type="dxa"/>
          </w:tcPr>
          <w:p w14:paraId="566E6B56" w14:textId="77777777" w:rsidR="000C37DA" w:rsidRPr="00031D7A" w:rsidRDefault="000C37DA" w:rsidP="00BD46F8">
            <w:pPr>
              <w:pStyle w:val="Tekstwtabeli"/>
              <w:rPr>
                <w:lang w:val="pl-PL"/>
              </w:rPr>
            </w:pPr>
            <w:r w:rsidRPr="00031D7A">
              <w:rPr>
                <w:lang w:val="pl-PL"/>
              </w:rPr>
              <w:t>FEnIKS</w:t>
            </w:r>
          </w:p>
        </w:tc>
        <w:tc>
          <w:tcPr>
            <w:tcW w:w="7359" w:type="dxa"/>
          </w:tcPr>
          <w:p w14:paraId="6518ABBD" w14:textId="77777777" w:rsidR="000C37DA" w:rsidRPr="00031D7A" w:rsidRDefault="000C37DA" w:rsidP="00BD46F8">
            <w:pPr>
              <w:pStyle w:val="Tekstwtabeli"/>
              <w:rPr>
                <w:lang w:val="pl-PL"/>
              </w:rPr>
            </w:pPr>
            <w:r w:rsidRPr="00031D7A">
              <w:rPr>
                <w:lang w:val="pl-PL"/>
              </w:rPr>
              <w:t xml:space="preserve">Program Fundusze Europejskie na Infrastrukturę Klimat Środowisko </w:t>
            </w:r>
          </w:p>
        </w:tc>
      </w:tr>
      <w:tr w:rsidR="000C37DA" w:rsidRPr="00031D7A" w14:paraId="79B031BD" w14:textId="77777777" w:rsidTr="00C57056">
        <w:tc>
          <w:tcPr>
            <w:tcW w:w="1701" w:type="dxa"/>
          </w:tcPr>
          <w:p w14:paraId="6B1353AC" w14:textId="77777777" w:rsidR="000C37DA" w:rsidRPr="00031D7A" w:rsidRDefault="000C37DA" w:rsidP="00BD46F8">
            <w:pPr>
              <w:pStyle w:val="Tekstwtabeli"/>
              <w:rPr>
                <w:lang w:val="pl-PL"/>
              </w:rPr>
            </w:pPr>
            <w:r w:rsidRPr="00031D7A">
              <w:rPr>
                <w:lang w:val="pl-PL"/>
              </w:rPr>
              <w:t>GDOŚ</w:t>
            </w:r>
          </w:p>
        </w:tc>
        <w:tc>
          <w:tcPr>
            <w:tcW w:w="7359" w:type="dxa"/>
          </w:tcPr>
          <w:p w14:paraId="5F7DD70F" w14:textId="77777777" w:rsidR="000C37DA" w:rsidRPr="00031D7A" w:rsidRDefault="000C37DA" w:rsidP="00BD46F8">
            <w:pPr>
              <w:pStyle w:val="Tekstwtabeli"/>
              <w:rPr>
                <w:lang w:val="pl-PL"/>
              </w:rPr>
            </w:pPr>
            <w:r w:rsidRPr="00031D7A">
              <w:rPr>
                <w:lang w:val="pl-PL"/>
              </w:rPr>
              <w:t xml:space="preserve">Generalna Dyrekcja Ochrony Środowiska </w:t>
            </w:r>
          </w:p>
        </w:tc>
      </w:tr>
      <w:tr w:rsidR="000C37DA" w:rsidRPr="00031D7A" w14:paraId="05811CD0" w14:textId="77777777" w:rsidTr="00C57056">
        <w:tc>
          <w:tcPr>
            <w:tcW w:w="1701" w:type="dxa"/>
          </w:tcPr>
          <w:p w14:paraId="1B1F0A70" w14:textId="77777777" w:rsidR="000C37DA" w:rsidRPr="00031D7A" w:rsidRDefault="000C37DA" w:rsidP="00BD46F8">
            <w:pPr>
              <w:pStyle w:val="Tekstwtabeli"/>
              <w:rPr>
                <w:lang w:val="pl-PL"/>
              </w:rPr>
            </w:pPr>
            <w:r w:rsidRPr="00031D7A">
              <w:rPr>
                <w:lang w:val="pl-PL"/>
              </w:rPr>
              <w:t>GIOŚ</w:t>
            </w:r>
          </w:p>
        </w:tc>
        <w:tc>
          <w:tcPr>
            <w:tcW w:w="7359" w:type="dxa"/>
          </w:tcPr>
          <w:p w14:paraId="10E03C97" w14:textId="77777777" w:rsidR="000C37DA" w:rsidRPr="00031D7A" w:rsidRDefault="000C37DA" w:rsidP="00BD46F8">
            <w:pPr>
              <w:pStyle w:val="Tekstwtabeli"/>
              <w:rPr>
                <w:lang w:val="pl-PL"/>
              </w:rPr>
            </w:pPr>
            <w:r w:rsidRPr="00031D7A">
              <w:rPr>
                <w:lang w:val="pl-PL"/>
              </w:rPr>
              <w:t xml:space="preserve">Główny Inspektorat Ochrony Środowiska </w:t>
            </w:r>
          </w:p>
        </w:tc>
      </w:tr>
      <w:tr w:rsidR="000C37DA" w:rsidRPr="00031D7A" w14:paraId="5A018BBB" w14:textId="77777777" w:rsidTr="00C57056">
        <w:tc>
          <w:tcPr>
            <w:tcW w:w="1701" w:type="dxa"/>
          </w:tcPr>
          <w:p w14:paraId="453B14A1" w14:textId="77777777" w:rsidR="000C37DA" w:rsidRPr="00031D7A" w:rsidRDefault="000C37DA" w:rsidP="00BD46F8">
            <w:pPr>
              <w:pStyle w:val="Tekstwtabeli"/>
              <w:rPr>
                <w:lang w:val="pl-PL"/>
              </w:rPr>
            </w:pPr>
            <w:r w:rsidRPr="00031D7A">
              <w:rPr>
                <w:lang w:val="pl-PL"/>
              </w:rPr>
              <w:t>GIS</w:t>
            </w:r>
          </w:p>
        </w:tc>
        <w:tc>
          <w:tcPr>
            <w:tcW w:w="7359" w:type="dxa"/>
          </w:tcPr>
          <w:p w14:paraId="06933FC1" w14:textId="77777777" w:rsidR="000C37DA" w:rsidRPr="00031D7A" w:rsidRDefault="000C37DA" w:rsidP="00BD46F8">
            <w:pPr>
              <w:pStyle w:val="Tekstwtabeli"/>
              <w:rPr>
                <w:lang w:val="pl-PL"/>
              </w:rPr>
            </w:pPr>
            <w:r w:rsidRPr="00031D7A">
              <w:rPr>
                <w:lang w:val="pl-PL"/>
              </w:rPr>
              <w:t xml:space="preserve">System Informacji Przestrzennej </w:t>
            </w:r>
            <w:r w:rsidRPr="00031D7A">
              <w:rPr>
                <w:i/>
                <w:lang w:val="pl-PL"/>
              </w:rPr>
              <w:t>Geographical Information System</w:t>
            </w:r>
          </w:p>
        </w:tc>
      </w:tr>
      <w:tr w:rsidR="000C37DA" w:rsidRPr="00031D7A" w14:paraId="0F0DF94A" w14:textId="77777777" w:rsidTr="00C57056">
        <w:tc>
          <w:tcPr>
            <w:tcW w:w="1701" w:type="dxa"/>
          </w:tcPr>
          <w:p w14:paraId="085A5CC1" w14:textId="77777777" w:rsidR="000C37DA" w:rsidRPr="00031D7A" w:rsidRDefault="000C37DA" w:rsidP="00BD46F8">
            <w:pPr>
              <w:pStyle w:val="Tekstwtabeli"/>
              <w:rPr>
                <w:lang w:val="pl-PL"/>
              </w:rPr>
            </w:pPr>
            <w:r w:rsidRPr="00031D7A">
              <w:rPr>
                <w:lang w:val="pl-PL"/>
              </w:rPr>
              <w:t>GUS</w:t>
            </w:r>
          </w:p>
        </w:tc>
        <w:tc>
          <w:tcPr>
            <w:tcW w:w="7359" w:type="dxa"/>
          </w:tcPr>
          <w:p w14:paraId="0DA50719" w14:textId="77777777" w:rsidR="000C37DA" w:rsidRPr="00031D7A" w:rsidRDefault="000C37DA" w:rsidP="00BD46F8">
            <w:pPr>
              <w:pStyle w:val="Tekstwtabeli"/>
              <w:rPr>
                <w:lang w:val="pl-PL"/>
              </w:rPr>
            </w:pPr>
            <w:r w:rsidRPr="00031D7A">
              <w:rPr>
                <w:lang w:val="pl-PL"/>
              </w:rPr>
              <w:t>Główny Urząd Statystyczny</w:t>
            </w:r>
          </w:p>
        </w:tc>
      </w:tr>
      <w:tr w:rsidR="000C37DA" w:rsidRPr="00031D7A" w14:paraId="046A0BD7" w14:textId="77777777" w:rsidTr="00C57056">
        <w:tc>
          <w:tcPr>
            <w:tcW w:w="1701" w:type="dxa"/>
          </w:tcPr>
          <w:p w14:paraId="26214FFF" w14:textId="77777777" w:rsidR="000C37DA" w:rsidRPr="00031D7A" w:rsidRDefault="000C37DA" w:rsidP="00BD46F8">
            <w:pPr>
              <w:pStyle w:val="Tekstwtabeli"/>
              <w:rPr>
                <w:lang w:val="pl-PL"/>
              </w:rPr>
            </w:pPr>
            <w:r w:rsidRPr="00031D7A">
              <w:rPr>
                <w:lang w:val="pl-PL"/>
              </w:rPr>
              <w:t>IMGW-PIB</w:t>
            </w:r>
          </w:p>
        </w:tc>
        <w:tc>
          <w:tcPr>
            <w:tcW w:w="7359" w:type="dxa"/>
          </w:tcPr>
          <w:p w14:paraId="6706A162" w14:textId="77777777" w:rsidR="000C37DA" w:rsidRPr="00031D7A" w:rsidRDefault="000C37DA" w:rsidP="00BD46F8">
            <w:pPr>
              <w:pStyle w:val="Tekstwtabeli"/>
              <w:rPr>
                <w:lang w:val="pl-PL"/>
              </w:rPr>
            </w:pPr>
            <w:r w:rsidRPr="00031D7A">
              <w:rPr>
                <w:lang w:val="pl-PL"/>
              </w:rPr>
              <w:t xml:space="preserve">Instytut Meteorologii i Gospodarki Wodnej – Państwowy Instytut Badawczy </w:t>
            </w:r>
          </w:p>
        </w:tc>
      </w:tr>
      <w:tr w:rsidR="000C37DA" w:rsidRPr="00031D7A" w14:paraId="49E1327B" w14:textId="77777777" w:rsidTr="00C57056">
        <w:tc>
          <w:tcPr>
            <w:tcW w:w="1701" w:type="dxa"/>
          </w:tcPr>
          <w:p w14:paraId="7354E569" w14:textId="77777777" w:rsidR="000C37DA" w:rsidRPr="00031D7A" w:rsidRDefault="000C37DA" w:rsidP="00BD46F8">
            <w:pPr>
              <w:pStyle w:val="Tekstwtabeli"/>
              <w:rPr>
                <w:lang w:val="pl-PL"/>
              </w:rPr>
            </w:pPr>
            <w:r w:rsidRPr="00031D7A">
              <w:rPr>
                <w:lang w:val="pl-PL"/>
              </w:rPr>
              <w:t>IOŚ-PIB</w:t>
            </w:r>
          </w:p>
        </w:tc>
        <w:tc>
          <w:tcPr>
            <w:tcW w:w="7359" w:type="dxa"/>
          </w:tcPr>
          <w:p w14:paraId="1AF1D0BA" w14:textId="77777777" w:rsidR="000C37DA" w:rsidRPr="00031D7A" w:rsidRDefault="000C37DA" w:rsidP="00BD46F8">
            <w:pPr>
              <w:pStyle w:val="Tekstwtabeli"/>
              <w:rPr>
                <w:lang w:val="pl-PL"/>
              </w:rPr>
            </w:pPr>
            <w:r w:rsidRPr="00031D7A">
              <w:rPr>
                <w:lang w:val="pl-PL"/>
              </w:rPr>
              <w:t>Instytut Ochrony Środowiska – Państwowy Instytut Badawczy</w:t>
            </w:r>
          </w:p>
        </w:tc>
      </w:tr>
      <w:tr w:rsidR="000C37DA" w:rsidRPr="00031D7A" w14:paraId="1F37D43D" w14:textId="77777777" w:rsidTr="00C57056">
        <w:tc>
          <w:tcPr>
            <w:tcW w:w="1701" w:type="dxa"/>
          </w:tcPr>
          <w:p w14:paraId="63290D82" w14:textId="77777777" w:rsidR="000C37DA" w:rsidRPr="00031D7A" w:rsidRDefault="000C37DA" w:rsidP="00BD46F8">
            <w:pPr>
              <w:pStyle w:val="Tekstwtabeli"/>
              <w:rPr>
                <w:lang w:val="pl-PL"/>
              </w:rPr>
            </w:pPr>
            <w:r w:rsidRPr="00031D7A">
              <w:rPr>
                <w:lang w:val="pl-PL"/>
              </w:rPr>
              <w:t>IPCC</w:t>
            </w:r>
          </w:p>
        </w:tc>
        <w:tc>
          <w:tcPr>
            <w:tcW w:w="7359" w:type="dxa"/>
          </w:tcPr>
          <w:p w14:paraId="38F80DD7" w14:textId="77777777" w:rsidR="000C37DA" w:rsidRPr="00031D7A" w:rsidRDefault="000C37DA" w:rsidP="00BD46F8">
            <w:pPr>
              <w:pStyle w:val="Tekstwtabeli"/>
              <w:rPr>
                <w:lang w:val="pl-PL"/>
              </w:rPr>
            </w:pPr>
            <w:r w:rsidRPr="00031D7A">
              <w:rPr>
                <w:lang w:val="pl-PL"/>
              </w:rPr>
              <w:t>Międzyrządowy Zespół ds. Zmian Klimatu Intergovernmental Panel on Climate Change</w:t>
            </w:r>
          </w:p>
        </w:tc>
      </w:tr>
      <w:tr w:rsidR="000C37DA" w:rsidRPr="00031D7A" w14:paraId="3F3E1B78" w14:textId="77777777" w:rsidTr="00C57056">
        <w:tc>
          <w:tcPr>
            <w:tcW w:w="1701" w:type="dxa"/>
          </w:tcPr>
          <w:p w14:paraId="3BD5E78D" w14:textId="77777777" w:rsidR="000C37DA" w:rsidRPr="00031D7A" w:rsidRDefault="000C37DA" w:rsidP="00BD46F8">
            <w:pPr>
              <w:pStyle w:val="Tekstwtabeli"/>
              <w:rPr>
                <w:lang w:val="pl-PL"/>
              </w:rPr>
            </w:pPr>
            <w:r w:rsidRPr="00031D7A">
              <w:rPr>
                <w:lang w:val="pl-PL"/>
              </w:rPr>
              <w:t>ISOK</w:t>
            </w:r>
          </w:p>
        </w:tc>
        <w:tc>
          <w:tcPr>
            <w:tcW w:w="7359" w:type="dxa"/>
          </w:tcPr>
          <w:p w14:paraId="1820D954" w14:textId="77777777" w:rsidR="000C37DA" w:rsidRPr="00031D7A" w:rsidRDefault="000C37DA" w:rsidP="00BD46F8">
            <w:pPr>
              <w:pStyle w:val="Tekstwtabeli"/>
              <w:rPr>
                <w:lang w:val="pl-PL"/>
              </w:rPr>
            </w:pPr>
            <w:r w:rsidRPr="00031D7A">
              <w:rPr>
                <w:lang w:val="pl-PL"/>
              </w:rPr>
              <w:t xml:space="preserve">Informatyczny System Osłony Kraju </w:t>
            </w:r>
          </w:p>
        </w:tc>
      </w:tr>
      <w:tr w:rsidR="000C37DA" w:rsidRPr="00031D7A" w14:paraId="72F18D07" w14:textId="77777777" w:rsidTr="00C57056">
        <w:tc>
          <w:tcPr>
            <w:tcW w:w="1701" w:type="dxa"/>
          </w:tcPr>
          <w:p w14:paraId="4CB0AE06" w14:textId="77777777" w:rsidR="000C37DA" w:rsidRPr="00031D7A" w:rsidRDefault="000C37DA" w:rsidP="00BD46F8">
            <w:pPr>
              <w:pStyle w:val="Tekstwtabeli"/>
              <w:rPr>
                <w:lang w:val="pl-PL"/>
              </w:rPr>
            </w:pPr>
            <w:r w:rsidRPr="00031D7A">
              <w:rPr>
                <w:lang w:val="pl-PL"/>
              </w:rPr>
              <w:t>KE</w:t>
            </w:r>
          </w:p>
        </w:tc>
        <w:tc>
          <w:tcPr>
            <w:tcW w:w="7359" w:type="dxa"/>
          </w:tcPr>
          <w:p w14:paraId="3110F772" w14:textId="77777777" w:rsidR="000C37DA" w:rsidRPr="00031D7A" w:rsidRDefault="000C37DA" w:rsidP="00BD46F8">
            <w:pPr>
              <w:pStyle w:val="Tekstwtabeli"/>
              <w:rPr>
                <w:lang w:val="pl-PL"/>
              </w:rPr>
            </w:pPr>
            <w:r w:rsidRPr="00031D7A">
              <w:rPr>
                <w:lang w:val="pl-PL"/>
              </w:rPr>
              <w:t>Komisja Europejska</w:t>
            </w:r>
          </w:p>
        </w:tc>
      </w:tr>
      <w:tr w:rsidR="00AD73FF" w:rsidRPr="00031D7A" w14:paraId="53DE5B66" w14:textId="77777777" w:rsidTr="00C57056">
        <w:tc>
          <w:tcPr>
            <w:tcW w:w="1701" w:type="dxa"/>
          </w:tcPr>
          <w:p w14:paraId="60935FC7" w14:textId="14653425" w:rsidR="00AD73FF" w:rsidRPr="00031D7A" w:rsidRDefault="00AD73FF" w:rsidP="00BD46F8">
            <w:pPr>
              <w:pStyle w:val="Tekstwtabeli"/>
              <w:rPr>
                <w:lang w:val="pl-PL"/>
              </w:rPr>
            </w:pPr>
            <w:r w:rsidRPr="00031D7A">
              <w:t>KSP PSP</w:t>
            </w:r>
          </w:p>
        </w:tc>
        <w:tc>
          <w:tcPr>
            <w:tcW w:w="7359" w:type="dxa"/>
          </w:tcPr>
          <w:p w14:paraId="10CE429E" w14:textId="3B38B108" w:rsidR="00AD73FF" w:rsidRPr="00031D7A" w:rsidRDefault="00AD73FF" w:rsidP="00BD46F8">
            <w:pPr>
              <w:pStyle w:val="Tekstwtabeli"/>
              <w:rPr>
                <w:lang w:val="pl-PL"/>
              </w:rPr>
            </w:pPr>
            <w:r>
              <w:rPr>
                <w:lang w:val="pl-PL"/>
              </w:rPr>
              <w:t xml:space="preserve">Komenda Powiatowa Państwowej Straży Pożarnej </w:t>
            </w:r>
          </w:p>
        </w:tc>
      </w:tr>
      <w:tr w:rsidR="000C37DA" w:rsidRPr="00031D7A" w14:paraId="3B3927CB" w14:textId="77777777" w:rsidTr="00C57056">
        <w:tc>
          <w:tcPr>
            <w:tcW w:w="1701" w:type="dxa"/>
          </w:tcPr>
          <w:p w14:paraId="37BC43B9" w14:textId="77777777" w:rsidR="000C37DA" w:rsidRPr="00031D7A" w:rsidRDefault="000C37DA" w:rsidP="00BD46F8">
            <w:pPr>
              <w:pStyle w:val="Tekstwtabeli"/>
              <w:rPr>
                <w:lang w:val="pl-PL"/>
              </w:rPr>
            </w:pPr>
            <w:r w:rsidRPr="00031D7A">
              <w:rPr>
                <w:lang w:val="pl-PL"/>
              </w:rPr>
              <w:t>MKiŚ</w:t>
            </w:r>
          </w:p>
        </w:tc>
        <w:tc>
          <w:tcPr>
            <w:tcW w:w="7359" w:type="dxa"/>
          </w:tcPr>
          <w:p w14:paraId="4C7EE58D" w14:textId="77777777" w:rsidR="000C37DA" w:rsidRPr="00031D7A" w:rsidRDefault="000C37DA" w:rsidP="00BD46F8">
            <w:pPr>
              <w:pStyle w:val="Tekstwtabeli"/>
              <w:rPr>
                <w:lang w:val="pl-PL"/>
              </w:rPr>
            </w:pPr>
            <w:r w:rsidRPr="00031D7A">
              <w:rPr>
                <w:lang w:val="pl-PL"/>
              </w:rPr>
              <w:t xml:space="preserve">Ministerstwo Klimatu i Środowiska </w:t>
            </w:r>
          </w:p>
        </w:tc>
      </w:tr>
      <w:tr w:rsidR="000C37DA" w:rsidRPr="00031D7A" w14:paraId="7DE9BC5A" w14:textId="77777777" w:rsidTr="00C57056">
        <w:tc>
          <w:tcPr>
            <w:tcW w:w="1701" w:type="dxa"/>
          </w:tcPr>
          <w:p w14:paraId="1AB85ADC" w14:textId="77777777" w:rsidR="000C37DA" w:rsidRPr="00031D7A" w:rsidRDefault="000C37DA" w:rsidP="00BD46F8">
            <w:pPr>
              <w:pStyle w:val="Tekstwtabeli"/>
              <w:rPr>
                <w:lang w:val="pl-PL"/>
              </w:rPr>
            </w:pPr>
            <w:r w:rsidRPr="00031D7A">
              <w:rPr>
                <w:lang w:val="pl-PL"/>
              </w:rPr>
              <w:t>MPA</w:t>
            </w:r>
          </w:p>
        </w:tc>
        <w:tc>
          <w:tcPr>
            <w:tcW w:w="7359" w:type="dxa"/>
          </w:tcPr>
          <w:p w14:paraId="2D8261AC" w14:textId="77777777" w:rsidR="000C37DA" w:rsidRPr="00031D7A" w:rsidRDefault="000C37DA" w:rsidP="00BD46F8">
            <w:pPr>
              <w:pStyle w:val="Tekstwtabeli"/>
              <w:rPr>
                <w:lang w:val="pl-PL"/>
              </w:rPr>
            </w:pPr>
            <w:r w:rsidRPr="00031D7A">
              <w:rPr>
                <w:lang w:val="pl-PL"/>
              </w:rPr>
              <w:t xml:space="preserve">Miejski Plan Adaptacji </w:t>
            </w:r>
          </w:p>
        </w:tc>
      </w:tr>
      <w:tr w:rsidR="00181989" w:rsidRPr="00031D7A" w14:paraId="322EF2A3" w14:textId="77777777" w:rsidTr="00C57056">
        <w:tc>
          <w:tcPr>
            <w:tcW w:w="1701" w:type="dxa"/>
          </w:tcPr>
          <w:p w14:paraId="06F3E238" w14:textId="1DBDE4B4" w:rsidR="00181989" w:rsidRPr="00031D7A" w:rsidRDefault="00181989" w:rsidP="00BD46F8">
            <w:pPr>
              <w:pStyle w:val="Tekstwtabeli"/>
              <w:rPr>
                <w:rFonts w:asciiTheme="minorHAnsi" w:hAnsiTheme="minorHAnsi" w:cstheme="minorHAnsi"/>
                <w:sz w:val="22"/>
                <w:szCs w:val="22"/>
                <w:lang w:val="pl-PL"/>
              </w:rPr>
            </w:pPr>
            <w:r w:rsidRPr="00031D7A">
              <w:rPr>
                <w:lang w:val="pl-PL"/>
              </w:rPr>
              <w:t>MPA Miasta Redy</w:t>
            </w:r>
          </w:p>
        </w:tc>
        <w:tc>
          <w:tcPr>
            <w:tcW w:w="7359" w:type="dxa"/>
          </w:tcPr>
          <w:p w14:paraId="553A21C9" w14:textId="4FE0DF8C" w:rsidR="00181989" w:rsidRPr="00031D7A" w:rsidRDefault="00181989" w:rsidP="00BD46F8">
            <w:pPr>
              <w:pStyle w:val="Tekstwtabeli"/>
              <w:rPr>
                <w:lang w:val="pl-PL"/>
              </w:rPr>
            </w:pPr>
            <w:r w:rsidRPr="00031D7A">
              <w:rPr>
                <w:lang w:val="pl-PL"/>
              </w:rPr>
              <w:t>Miejski Plan Adaptacji do zmian klimatu dla Gminy Miasto Reda</w:t>
            </w:r>
          </w:p>
        </w:tc>
      </w:tr>
      <w:tr w:rsidR="00181989" w:rsidRPr="00031D7A" w14:paraId="2E4602CF" w14:textId="77777777" w:rsidTr="00C57056">
        <w:tc>
          <w:tcPr>
            <w:tcW w:w="1701" w:type="dxa"/>
          </w:tcPr>
          <w:p w14:paraId="22E66A7B" w14:textId="78852117" w:rsidR="00181989" w:rsidRPr="00031D7A" w:rsidRDefault="00181989" w:rsidP="00BD46F8">
            <w:pPr>
              <w:pStyle w:val="Tekstwtabeli"/>
              <w:rPr>
                <w:lang w:val="pl-PL"/>
              </w:rPr>
            </w:pPr>
            <w:r w:rsidRPr="00031D7A">
              <w:rPr>
                <w:lang w:val="pl-PL"/>
              </w:rPr>
              <w:t>MPA Redy</w:t>
            </w:r>
          </w:p>
        </w:tc>
        <w:tc>
          <w:tcPr>
            <w:tcW w:w="7359" w:type="dxa"/>
          </w:tcPr>
          <w:p w14:paraId="7C8FA8A7" w14:textId="09CD4EF1" w:rsidR="00181989" w:rsidRPr="00031D7A" w:rsidRDefault="00181989" w:rsidP="00BD46F8">
            <w:pPr>
              <w:pStyle w:val="Tekstwtabeli"/>
              <w:rPr>
                <w:lang w:val="pl-PL"/>
              </w:rPr>
            </w:pPr>
            <w:r w:rsidRPr="00031D7A">
              <w:rPr>
                <w:lang w:val="pl-PL"/>
              </w:rPr>
              <w:t>Miejski Plan Adaptacji do zmian klimatu dla Gminy Miasto Reda</w:t>
            </w:r>
          </w:p>
        </w:tc>
      </w:tr>
      <w:tr w:rsidR="000C37DA" w:rsidRPr="00031D7A" w14:paraId="24EC4CBF" w14:textId="77777777" w:rsidTr="00C57056">
        <w:tc>
          <w:tcPr>
            <w:tcW w:w="1701" w:type="dxa"/>
          </w:tcPr>
          <w:p w14:paraId="0AEBC3BB" w14:textId="77777777" w:rsidR="000C37DA" w:rsidRPr="00031D7A" w:rsidRDefault="000C37DA" w:rsidP="00BD46F8">
            <w:pPr>
              <w:pStyle w:val="Tekstwtabeli"/>
              <w:rPr>
                <w:lang w:val="pl-PL"/>
              </w:rPr>
            </w:pPr>
            <w:r w:rsidRPr="00031D7A">
              <w:rPr>
                <w:lang w:val="pl-PL"/>
              </w:rPr>
              <w:t>NFOŚiGW</w:t>
            </w:r>
          </w:p>
        </w:tc>
        <w:tc>
          <w:tcPr>
            <w:tcW w:w="7359" w:type="dxa"/>
          </w:tcPr>
          <w:p w14:paraId="11C09A4E" w14:textId="77777777" w:rsidR="000C37DA" w:rsidRPr="00031D7A" w:rsidRDefault="000C37DA" w:rsidP="00BD46F8">
            <w:pPr>
              <w:pStyle w:val="Tekstwtabeli"/>
              <w:rPr>
                <w:lang w:val="pl-PL"/>
              </w:rPr>
            </w:pPr>
            <w:r w:rsidRPr="00031D7A">
              <w:rPr>
                <w:lang w:val="pl-PL"/>
              </w:rPr>
              <w:t xml:space="preserve">Narodowy Fundusz Ochrony Środowiska i Gospodarki Wodnej </w:t>
            </w:r>
          </w:p>
        </w:tc>
      </w:tr>
      <w:tr w:rsidR="00AD73FF" w:rsidRPr="00031D7A" w14:paraId="28EB7BCF" w14:textId="77777777" w:rsidTr="00C57056">
        <w:tc>
          <w:tcPr>
            <w:tcW w:w="1701" w:type="dxa"/>
          </w:tcPr>
          <w:p w14:paraId="25D3E81A" w14:textId="42258FAD" w:rsidR="00AD73FF" w:rsidRPr="00031D7A" w:rsidRDefault="00AD73FF" w:rsidP="00BD46F8">
            <w:pPr>
              <w:pStyle w:val="Tekstwtabeli"/>
              <w:rPr>
                <w:lang w:val="pl-PL"/>
              </w:rPr>
            </w:pPr>
            <w:r>
              <w:rPr>
                <w:lang w:val="pl-PL"/>
              </w:rPr>
              <w:t>OSP</w:t>
            </w:r>
          </w:p>
        </w:tc>
        <w:tc>
          <w:tcPr>
            <w:tcW w:w="7359" w:type="dxa"/>
          </w:tcPr>
          <w:p w14:paraId="4D7BFED1" w14:textId="043D9F81" w:rsidR="00AD73FF" w:rsidRPr="00031D7A" w:rsidRDefault="00AD73FF" w:rsidP="00BD46F8">
            <w:pPr>
              <w:pStyle w:val="Tekstwtabeli"/>
              <w:rPr>
                <w:lang w:val="pl-PL"/>
              </w:rPr>
            </w:pPr>
            <w:r>
              <w:rPr>
                <w:lang w:val="pl-PL"/>
              </w:rPr>
              <w:t xml:space="preserve">Ochotnicza Straż Pożarna </w:t>
            </w:r>
          </w:p>
        </w:tc>
      </w:tr>
      <w:tr w:rsidR="00010989" w:rsidRPr="00031D7A" w14:paraId="02397D11" w14:textId="77777777" w:rsidTr="00C57056">
        <w:tc>
          <w:tcPr>
            <w:tcW w:w="1701" w:type="dxa"/>
          </w:tcPr>
          <w:p w14:paraId="78D6DF65" w14:textId="285BAA7D" w:rsidR="00010989" w:rsidRPr="00031D7A" w:rsidRDefault="00010989" w:rsidP="00BD46F8">
            <w:pPr>
              <w:pStyle w:val="Tekstwtabeli"/>
              <w:rPr>
                <w:lang w:val="pl-PL"/>
              </w:rPr>
            </w:pPr>
            <w:r w:rsidRPr="00031D7A">
              <w:rPr>
                <w:lang w:val="pl-PL"/>
              </w:rPr>
              <w:t>OW</w:t>
            </w:r>
          </w:p>
        </w:tc>
        <w:tc>
          <w:tcPr>
            <w:tcW w:w="7359" w:type="dxa"/>
          </w:tcPr>
          <w:p w14:paraId="66450E11" w14:textId="7CBBAA24" w:rsidR="00010989" w:rsidRPr="00031D7A" w:rsidRDefault="00010989" w:rsidP="00BD46F8">
            <w:pPr>
              <w:pStyle w:val="Tekstwtabeli"/>
              <w:rPr>
                <w:lang w:val="pl-PL"/>
              </w:rPr>
            </w:pPr>
            <w:r w:rsidRPr="00031D7A">
              <w:rPr>
                <w:lang w:val="pl-PL"/>
              </w:rPr>
              <w:t>Obszar wrażliwości (jednostka analiz przestrzennych w MPA)</w:t>
            </w:r>
          </w:p>
        </w:tc>
      </w:tr>
      <w:tr w:rsidR="00010989" w:rsidRPr="00031D7A" w14:paraId="165ABEF9" w14:textId="77777777" w:rsidTr="00C57056">
        <w:tc>
          <w:tcPr>
            <w:tcW w:w="1701" w:type="dxa"/>
          </w:tcPr>
          <w:p w14:paraId="3AFC1F1E" w14:textId="61F2C7CA" w:rsidR="00010989" w:rsidRPr="00031D7A" w:rsidRDefault="00010989" w:rsidP="00BD46F8">
            <w:pPr>
              <w:pStyle w:val="Tekstwtabeli"/>
              <w:rPr>
                <w:lang w:val="pl-PL"/>
              </w:rPr>
            </w:pPr>
            <w:r w:rsidRPr="00031D7A">
              <w:rPr>
                <w:lang w:val="pl-PL"/>
              </w:rPr>
              <w:t>PBC</w:t>
            </w:r>
          </w:p>
        </w:tc>
        <w:tc>
          <w:tcPr>
            <w:tcW w:w="7359" w:type="dxa"/>
          </w:tcPr>
          <w:p w14:paraId="754294FE" w14:textId="73F5B674" w:rsidR="00010989" w:rsidRPr="00031D7A" w:rsidRDefault="00010989" w:rsidP="00BD46F8">
            <w:pPr>
              <w:pStyle w:val="Tekstwtabeli"/>
              <w:rPr>
                <w:lang w:val="pl-PL"/>
              </w:rPr>
            </w:pPr>
            <w:r w:rsidRPr="00031D7A">
              <w:rPr>
                <w:lang w:val="pl-PL"/>
              </w:rPr>
              <w:t xml:space="preserve">Powierzchnia biologicznie czynna </w:t>
            </w:r>
          </w:p>
        </w:tc>
      </w:tr>
      <w:tr w:rsidR="000C37DA" w:rsidRPr="00031D7A" w14:paraId="1D338021" w14:textId="77777777" w:rsidTr="00C57056">
        <w:tc>
          <w:tcPr>
            <w:tcW w:w="1701" w:type="dxa"/>
          </w:tcPr>
          <w:p w14:paraId="18490DE3" w14:textId="77777777" w:rsidR="000C37DA" w:rsidRPr="00031D7A" w:rsidRDefault="000C37DA" w:rsidP="00BD46F8">
            <w:pPr>
              <w:pStyle w:val="Tekstwtabeli"/>
              <w:rPr>
                <w:lang w:val="pl-PL"/>
              </w:rPr>
            </w:pPr>
            <w:r w:rsidRPr="00031D7A">
              <w:rPr>
                <w:lang w:val="pl-PL"/>
              </w:rPr>
              <w:t>PGL LP</w:t>
            </w:r>
          </w:p>
        </w:tc>
        <w:tc>
          <w:tcPr>
            <w:tcW w:w="7359" w:type="dxa"/>
          </w:tcPr>
          <w:p w14:paraId="45A6706B" w14:textId="77777777" w:rsidR="000C37DA" w:rsidRPr="00031D7A" w:rsidRDefault="000C37DA" w:rsidP="00BD46F8">
            <w:pPr>
              <w:pStyle w:val="Tekstwtabeli"/>
              <w:rPr>
                <w:lang w:val="pl-PL"/>
              </w:rPr>
            </w:pPr>
            <w:r w:rsidRPr="00031D7A">
              <w:rPr>
                <w:lang w:val="pl-PL"/>
              </w:rPr>
              <w:t>Państwowe Gospodarstwo Leśne Lasy Państwowe</w:t>
            </w:r>
          </w:p>
        </w:tc>
      </w:tr>
      <w:tr w:rsidR="000C37DA" w:rsidRPr="00031D7A" w14:paraId="74E196DE" w14:textId="77777777" w:rsidTr="00C57056">
        <w:tc>
          <w:tcPr>
            <w:tcW w:w="1701" w:type="dxa"/>
          </w:tcPr>
          <w:p w14:paraId="5BC741DC" w14:textId="77777777" w:rsidR="000C37DA" w:rsidRPr="00031D7A" w:rsidRDefault="000C37DA" w:rsidP="00BD46F8">
            <w:pPr>
              <w:pStyle w:val="Tekstwtabeli"/>
              <w:rPr>
                <w:lang w:val="pl-PL"/>
              </w:rPr>
            </w:pPr>
            <w:r w:rsidRPr="00031D7A">
              <w:rPr>
                <w:lang w:val="pl-PL"/>
              </w:rPr>
              <w:t>PGW WP</w:t>
            </w:r>
          </w:p>
        </w:tc>
        <w:tc>
          <w:tcPr>
            <w:tcW w:w="7359" w:type="dxa"/>
          </w:tcPr>
          <w:p w14:paraId="063686E4" w14:textId="77777777" w:rsidR="000C37DA" w:rsidRPr="00031D7A" w:rsidRDefault="000C37DA" w:rsidP="00BD46F8">
            <w:pPr>
              <w:pStyle w:val="Tekstwtabeli"/>
              <w:rPr>
                <w:lang w:val="pl-PL"/>
              </w:rPr>
            </w:pPr>
            <w:r w:rsidRPr="00031D7A">
              <w:rPr>
                <w:lang w:val="pl-PL"/>
              </w:rPr>
              <w:t xml:space="preserve">Państwowe Gospodarstwo Wodne Wody Polskie </w:t>
            </w:r>
          </w:p>
        </w:tc>
      </w:tr>
      <w:tr w:rsidR="000C37DA" w:rsidRPr="00031D7A" w14:paraId="3570A8E2" w14:textId="77777777" w:rsidTr="00C57056">
        <w:tc>
          <w:tcPr>
            <w:tcW w:w="1701" w:type="dxa"/>
          </w:tcPr>
          <w:p w14:paraId="6188454B" w14:textId="77777777" w:rsidR="000C37DA" w:rsidRPr="00031D7A" w:rsidRDefault="000C37DA" w:rsidP="00BD46F8">
            <w:pPr>
              <w:pStyle w:val="Tekstwtabeli"/>
              <w:rPr>
                <w:lang w:val="pl-PL"/>
              </w:rPr>
            </w:pPr>
            <w:r w:rsidRPr="00031D7A">
              <w:rPr>
                <w:lang w:val="pl-PL"/>
              </w:rPr>
              <w:t>PIG-PIB</w:t>
            </w:r>
          </w:p>
        </w:tc>
        <w:tc>
          <w:tcPr>
            <w:tcW w:w="7359" w:type="dxa"/>
          </w:tcPr>
          <w:p w14:paraId="43D74B4D" w14:textId="77777777" w:rsidR="000C37DA" w:rsidRPr="00031D7A" w:rsidRDefault="000C37DA" w:rsidP="00BD46F8">
            <w:pPr>
              <w:pStyle w:val="Tekstwtabeli"/>
              <w:rPr>
                <w:lang w:val="pl-PL"/>
              </w:rPr>
            </w:pPr>
            <w:r w:rsidRPr="00031D7A">
              <w:rPr>
                <w:lang w:val="pl-PL"/>
              </w:rPr>
              <w:t>Państwowy Instytut Geologiczny – Państwowy Instytut Badawczy</w:t>
            </w:r>
          </w:p>
        </w:tc>
      </w:tr>
      <w:tr w:rsidR="000C37DA" w:rsidRPr="00031D7A" w14:paraId="5D284A16" w14:textId="77777777" w:rsidTr="00C57056">
        <w:tc>
          <w:tcPr>
            <w:tcW w:w="1701" w:type="dxa"/>
          </w:tcPr>
          <w:p w14:paraId="3E0BACC2" w14:textId="77777777" w:rsidR="000C37DA" w:rsidRPr="00031D7A" w:rsidRDefault="000C37DA" w:rsidP="00BD46F8">
            <w:pPr>
              <w:pStyle w:val="Tekstwtabeli"/>
              <w:rPr>
                <w:lang w:val="pl-PL"/>
              </w:rPr>
            </w:pPr>
            <w:r w:rsidRPr="00031D7A">
              <w:rPr>
                <w:lang w:val="pl-PL"/>
              </w:rPr>
              <w:t>PO</w:t>
            </w:r>
          </w:p>
        </w:tc>
        <w:tc>
          <w:tcPr>
            <w:tcW w:w="7359" w:type="dxa"/>
          </w:tcPr>
          <w:p w14:paraId="60EF7354" w14:textId="77777777" w:rsidR="000C37DA" w:rsidRPr="00031D7A" w:rsidRDefault="000C37DA" w:rsidP="00BD46F8">
            <w:pPr>
              <w:pStyle w:val="Tekstwtabeli"/>
              <w:rPr>
                <w:lang w:val="pl-PL"/>
              </w:rPr>
            </w:pPr>
            <w:r w:rsidRPr="00031D7A">
              <w:rPr>
                <w:lang w:val="pl-PL"/>
              </w:rPr>
              <w:t xml:space="preserve">Plan ochrony </w:t>
            </w:r>
          </w:p>
        </w:tc>
      </w:tr>
      <w:tr w:rsidR="000C37DA" w:rsidRPr="00031D7A" w14:paraId="2FBCBB25" w14:textId="77777777" w:rsidTr="00C57056">
        <w:tc>
          <w:tcPr>
            <w:tcW w:w="1701" w:type="dxa"/>
          </w:tcPr>
          <w:p w14:paraId="6DAF0F66" w14:textId="77777777" w:rsidR="000C37DA" w:rsidRPr="00031D7A" w:rsidRDefault="000C37DA" w:rsidP="00BD46F8">
            <w:pPr>
              <w:pStyle w:val="Tekstwtabeli"/>
              <w:rPr>
                <w:lang w:val="pl-PL"/>
              </w:rPr>
            </w:pPr>
            <w:r w:rsidRPr="00031D7A">
              <w:rPr>
                <w:lang w:val="pl-PL"/>
              </w:rPr>
              <w:t>PUL</w:t>
            </w:r>
          </w:p>
        </w:tc>
        <w:tc>
          <w:tcPr>
            <w:tcW w:w="7359" w:type="dxa"/>
          </w:tcPr>
          <w:p w14:paraId="6FEE9AFC" w14:textId="77777777" w:rsidR="000C37DA" w:rsidRPr="00031D7A" w:rsidRDefault="000C37DA" w:rsidP="00BD46F8">
            <w:pPr>
              <w:pStyle w:val="Tekstwtabeli"/>
              <w:rPr>
                <w:lang w:val="pl-PL"/>
              </w:rPr>
            </w:pPr>
            <w:r w:rsidRPr="00031D7A">
              <w:rPr>
                <w:lang w:val="pl-PL"/>
              </w:rPr>
              <w:t>Plan urządzenia lasu</w:t>
            </w:r>
          </w:p>
        </w:tc>
      </w:tr>
      <w:tr w:rsidR="000C37DA" w:rsidRPr="00031D7A" w14:paraId="5BD7C0FD" w14:textId="77777777" w:rsidTr="00C57056">
        <w:tc>
          <w:tcPr>
            <w:tcW w:w="1701" w:type="dxa"/>
          </w:tcPr>
          <w:p w14:paraId="76644F2F" w14:textId="77777777" w:rsidR="000C37DA" w:rsidRPr="00031D7A" w:rsidRDefault="000C37DA" w:rsidP="00BD46F8">
            <w:pPr>
              <w:pStyle w:val="Tekstwtabeli"/>
              <w:rPr>
                <w:lang w:val="pl-PL"/>
              </w:rPr>
            </w:pPr>
            <w:r w:rsidRPr="00031D7A">
              <w:rPr>
                <w:lang w:val="pl-PL"/>
              </w:rPr>
              <w:t>PZO</w:t>
            </w:r>
          </w:p>
        </w:tc>
        <w:tc>
          <w:tcPr>
            <w:tcW w:w="7359" w:type="dxa"/>
          </w:tcPr>
          <w:p w14:paraId="013EA8A0" w14:textId="77777777" w:rsidR="000C37DA" w:rsidRPr="00031D7A" w:rsidRDefault="000C37DA" w:rsidP="00BD46F8">
            <w:pPr>
              <w:pStyle w:val="Tekstwtabeli"/>
              <w:rPr>
                <w:lang w:val="pl-PL"/>
              </w:rPr>
            </w:pPr>
            <w:r w:rsidRPr="00031D7A">
              <w:rPr>
                <w:lang w:val="pl-PL"/>
              </w:rPr>
              <w:t xml:space="preserve">Plan zadań ochronnych </w:t>
            </w:r>
          </w:p>
        </w:tc>
      </w:tr>
      <w:tr w:rsidR="000C37DA" w:rsidRPr="00031D7A" w14:paraId="043982CC" w14:textId="77777777" w:rsidTr="00C57056">
        <w:tc>
          <w:tcPr>
            <w:tcW w:w="1701" w:type="dxa"/>
          </w:tcPr>
          <w:p w14:paraId="7F1392F5" w14:textId="77777777" w:rsidR="000C37DA" w:rsidRPr="00031D7A" w:rsidRDefault="000C37DA" w:rsidP="00BD46F8">
            <w:pPr>
              <w:pStyle w:val="Tekstwtabeli"/>
              <w:rPr>
                <w:lang w:val="pl-PL"/>
              </w:rPr>
            </w:pPr>
            <w:r w:rsidRPr="00031D7A">
              <w:rPr>
                <w:lang w:val="pl-PL"/>
              </w:rPr>
              <w:t>RCB</w:t>
            </w:r>
          </w:p>
        </w:tc>
        <w:tc>
          <w:tcPr>
            <w:tcW w:w="7359" w:type="dxa"/>
          </w:tcPr>
          <w:p w14:paraId="2CF9BFA2" w14:textId="77777777" w:rsidR="000C37DA" w:rsidRPr="00031D7A" w:rsidRDefault="000C37DA" w:rsidP="00BD46F8">
            <w:pPr>
              <w:pStyle w:val="Tekstwtabeli"/>
              <w:rPr>
                <w:lang w:val="pl-PL"/>
              </w:rPr>
            </w:pPr>
            <w:r w:rsidRPr="00031D7A">
              <w:rPr>
                <w:lang w:val="pl-PL"/>
              </w:rPr>
              <w:t>Rządowe Centrum Bezpieczeństwa</w:t>
            </w:r>
          </w:p>
        </w:tc>
      </w:tr>
      <w:tr w:rsidR="000C37DA" w:rsidRPr="00031D7A" w14:paraId="097E53A1" w14:textId="77777777" w:rsidTr="00C57056">
        <w:tc>
          <w:tcPr>
            <w:tcW w:w="1701" w:type="dxa"/>
          </w:tcPr>
          <w:p w14:paraId="2D5B7087" w14:textId="77777777" w:rsidR="000C37DA" w:rsidRPr="00031D7A" w:rsidRDefault="000C37DA" w:rsidP="00BD46F8">
            <w:pPr>
              <w:pStyle w:val="Tekstwtabeli"/>
              <w:rPr>
                <w:lang w:val="pl-PL"/>
              </w:rPr>
            </w:pPr>
            <w:r w:rsidRPr="00031D7A">
              <w:rPr>
                <w:lang w:val="pl-PL"/>
              </w:rPr>
              <w:t>RDOŚ</w:t>
            </w:r>
          </w:p>
        </w:tc>
        <w:tc>
          <w:tcPr>
            <w:tcW w:w="7359" w:type="dxa"/>
          </w:tcPr>
          <w:p w14:paraId="27F8A929" w14:textId="77777777" w:rsidR="000C37DA" w:rsidRPr="00031D7A" w:rsidRDefault="000C37DA" w:rsidP="00BD46F8">
            <w:pPr>
              <w:pStyle w:val="Tekstwtabeli"/>
              <w:rPr>
                <w:lang w:val="pl-PL"/>
              </w:rPr>
            </w:pPr>
            <w:r w:rsidRPr="00031D7A">
              <w:rPr>
                <w:lang w:val="pl-PL"/>
              </w:rPr>
              <w:t>Regionalna Dyrekcja Ochrony Środowiska</w:t>
            </w:r>
          </w:p>
        </w:tc>
      </w:tr>
      <w:tr w:rsidR="000C37DA" w:rsidRPr="00031D7A" w14:paraId="026CB2AE" w14:textId="77777777" w:rsidTr="00C57056">
        <w:tc>
          <w:tcPr>
            <w:tcW w:w="1701" w:type="dxa"/>
          </w:tcPr>
          <w:p w14:paraId="4E5AF0C6" w14:textId="77777777" w:rsidR="000C37DA" w:rsidRPr="00031D7A" w:rsidRDefault="000C37DA" w:rsidP="00BD46F8">
            <w:pPr>
              <w:pStyle w:val="Tekstwtabeli"/>
              <w:rPr>
                <w:lang w:val="pl-PL"/>
              </w:rPr>
            </w:pPr>
            <w:r w:rsidRPr="00031D7A">
              <w:rPr>
                <w:lang w:val="pl-PL"/>
              </w:rPr>
              <w:t>SOOŚ</w:t>
            </w:r>
          </w:p>
        </w:tc>
        <w:tc>
          <w:tcPr>
            <w:tcW w:w="7359" w:type="dxa"/>
          </w:tcPr>
          <w:p w14:paraId="11D3B8FE" w14:textId="77777777" w:rsidR="000C37DA" w:rsidRPr="00031D7A" w:rsidRDefault="000C37DA" w:rsidP="00BD46F8">
            <w:pPr>
              <w:pStyle w:val="Tekstwtabeli"/>
              <w:rPr>
                <w:lang w:val="pl-PL"/>
              </w:rPr>
            </w:pPr>
            <w:r w:rsidRPr="00031D7A">
              <w:rPr>
                <w:lang w:val="pl-PL"/>
              </w:rPr>
              <w:t xml:space="preserve">Strategiczna ocena oddziaływania na środowisko </w:t>
            </w:r>
          </w:p>
        </w:tc>
      </w:tr>
      <w:tr w:rsidR="000C37DA" w:rsidRPr="00031D7A" w14:paraId="250C1B83" w14:textId="77777777" w:rsidTr="00C57056">
        <w:tc>
          <w:tcPr>
            <w:tcW w:w="1701" w:type="dxa"/>
          </w:tcPr>
          <w:p w14:paraId="155D9DA9" w14:textId="77777777" w:rsidR="000C37DA" w:rsidRPr="00031D7A" w:rsidRDefault="000C37DA" w:rsidP="00BD46F8">
            <w:pPr>
              <w:pStyle w:val="Tekstwtabeli"/>
              <w:rPr>
                <w:lang w:val="pl-PL"/>
              </w:rPr>
            </w:pPr>
            <w:r w:rsidRPr="00031D7A">
              <w:rPr>
                <w:lang w:val="pl-PL"/>
              </w:rPr>
              <w:t>UE</w:t>
            </w:r>
          </w:p>
        </w:tc>
        <w:tc>
          <w:tcPr>
            <w:tcW w:w="7359" w:type="dxa"/>
          </w:tcPr>
          <w:p w14:paraId="43761B8F" w14:textId="77777777" w:rsidR="000C37DA" w:rsidRPr="00031D7A" w:rsidRDefault="000C37DA" w:rsidP="00BD46F8">
            <w:pPr>
              <w:pStyle w:val="Tekstwtabeli"/>
              <w:rPr>
                <w:lang w:val="pl-PL"/>
              </w:rPr>
            </w:pPr>
            <w:r w:rsidRPr="00031D7A">
              <w:rPr>
                <w:lang w:val="pl-PL"/>
              </w:rPr>
              <w:t>Unia Europejska</w:t>
            </w:r>
          </w:p>
        </w:tc>
      </w:tr>
      <w:tr w:rsidR="000C37DA" w:rsidRPr="00031D7A" w14:paraId="117D3A53" w14:textId="77777777" w:rsidTr="00C57056">
        <w:tc>
          <w:tcPr>
            <w:tcW w:w="1701" w:type="dxa"/>
          </w:tcPr>
          <w:p w14:paraId="5C882CE8" w14:textId="77777777" w:rsidR="000C37DA" w:rsidRPr="00031D7A" w:rsidRDefault="000C37DA" w:rsidP="00BD46F8">
            <w:pPr>
              <w:pStyle w:val="Tekstwtabeli"/>
              <w:rPr>
                <w:lang w:val="pl-PL"/>
              </w:rPr>
            </w:pPr>
            <w:r w:rsidRPr="00031D7A">
              <w:rPr>
                <w:lang w:val="pl-PL"/>
              </w:rPr>
              <w:t>UNFCCC</w:t>
            </w:r>
          </w:p>
        </w:tc>
        <w:tc>
          <w:tcPr>
            <w:tcW w:w="7359" w:type="dxa"/>
          </w:tcPr>
          <w:p w14:paraId="6F2FA296" w14:textId="77777777" w:rsidR="000C37DA" w:rsidRPr="00031D7A" w:rsidRDefault="000C37DA" w:rsidP="00BD46F8">
            <w:pPr>
              <w:pStyle w:val="Tekstwtabeli"/>
              <w:rPr>
                <w:lang w:val="pl-PL"/>
              </w:rPr>
            </w:pPr>
            <w:r w:rsidRPr="00031D7A">
              <w:rPr>
                <w:lang w:val="pl-PL"/>
              </w:rPr>
              <w:t>Ramowa konwencja Narodów Zjednoczonych w sprawie zmian klimatu</w:t>
            </w:r>
          </w:p>
        </w:tc>
      </w:tr>
      <w:tr w:rsidR="00181989" w:rsidRPr="00031D7A" w14:paraId="125CAE96" w14:textId="77777777" w:rsidTr="00C57056">
        <w:tc>
          <w:tcPr>
            <w:tcW w:w="1701" w:type="dxa"/>
          </w:tcPr>
          <w:p w14:paraId="11E89203" w14:textId="08A26924" w:rsidR="00181989" w:rsidRPr="00031D7A" w:rsidRDefault="00181989" w:rsidP="00BD46F8">
            <w:pPr>
              <w:pStyle w:val="Tekstwtabeli"/>
              <w:rPr>
                <w:rFonts w:asciiTheme="minorHAnsi" w:hAnsiTheme="minorHAnsi" w:cstheme="minorHAnsi"/>
                <w:sz w:val="22"/>
                <w:szCs w:val="22"/>
                <w:lang w:val="pl-PL"/>
              </w:rPr>
            </w:pPr>
            <w:r w:rsidRPr="00031D7A">
              <w:rPr>
                <w:lang w:val="pl-PL"/>
              </w:rPr>
              <w:t>WFOŚiGW</w:t>
            </w:r>
          </w:p>
        </w:tc>
        <w:tc>
          <w:tcPr>
            <w:tcW w:w="7359" w:type="dxa"/>
          </w:tcPr>
          <w:p w14:paraId="22362601" w14:textId="732757CB" w:rsidR="00181989" w:rsidRPr="00031D7A" w:rsidRDefault="00181989" w:rsidP="00BD46F8">
            <w:pPr>
              <w:pStyle w:val="Tekstwtabeli"/>
              <w:rPr>
                <w:lang w:val="pl-PL"/>
              </w:rPr>
            </w:pPr>
            <w:r w:rsidRPr="00031D7A">
              <w:rPr>
                <w:lang w:val="pl-PL"/>
              </w:rPr>
              <w:t>Wojewódzki Fundusz Ochrony Środowiska i Gospodarki Wodnej</w:t>
            </w:r>
          </w:p>
        </w:tc>
      </w:tr>
      <w:tr w:rsidR="00181989" w:rsidRPr="00031D7A" w14:paraId="1E2F6EEC" w14:textId="77777777" w:rsidTr="00C57056">
        <w:tc>
          <w:tcPr>
            <w:tcW w:w="1701" w:type="dxa"/>
          </w:tcPr>
          <w:p w14:paraId="74833D6A" w14:textId="65272F3E" w:rsidR="00181989" w:rsidRPr="00031D7A" w:rsidRDefault="00181989" w:rsidP="00BD46F8">
            <w:pPr>
              <w:pStyle w:val="Tekstwtabeli"/>
              <w:rPr>
                <w:lang w:val="pl-PL"/>
              </w:rPr>
            </w:pPr>
            <w:r w:rsidRPr="00031D7A">
              <w:rPr>
                <w:lang w:val="pl-PL"/>
              </w:rPr>
              <w:t>Zespół Ekspertów</w:t>
            </w:r>
          </w:p>
        </w:tc>
        <w:tc>
          <w:tcPr>
            <w:tcW w:w="7359" w:type="dxa"/>
          </w:tcPr>
          <w:p w14:paraId="69D7FDC5" w14:textId="7E52CFD6" w:rsidR="00181989" w:rsidRPr="00031D7A" w:rsidRDefault="00181989" w:rsidP="00BD46F8">
            <w:pPr>
              <w:pStyle w:val="Tekstwtabeli"/>
              <w:rPr>
                <w:lang w:val="pl-PL"/>
              </w:rPr>
            </w:pPr>
            <w:r w:rsidRPr="00031D7A">
              <w:rPr>
                <w:lang w:val="pl-PL"/>
              </w:rPr>
              <w:t>Zespół Ekspertów Instytutu Ochrony Środowiska – Państwowego Instytutu Badawczego – autorzy opracowania</w:t>
            </w:r>
          </w:p>
        </w:tc>
      </w:tr>
      <w:tr w:rsidR="00181989" w:rsidRPr="00031D7A" w14:paraId="6BDCD843" w14:textId="77777777" w:rsidTr="00C57056">
        <w:tc>
          <w:tcPr>
            <w:tcW w:w="1701" w:type="dxa"/>
          </w:tcPr>
          <w:p w14:paraId="365B0890" w14:textId="69F04D26" w:rsidR="00181989" w:rsidRPr="00031D7A" w:rsidRDefault="00181989" w:rsidP="00BD46F8">
            <w:pPr>
              <w:pStyle w:val="Tekstwtabeli"/>
              <w:rPr>
                <w:lang w:val="pl-PL"/>
              </w:rPr>
            </w:pPr>
            <w:r w:rsidRPr="00031D7A">
              <w:rPr>
                <w:lang w:val="pl-PL"/>
              </w:rPr>
              <w:t xml:space="preserve">Zespół </w:t>
            </w:r>
            <w:r w:rsidR="00A62C47">
              <w:rPr>
                <w:lang w:val="pl-PL"/>
              </w:rPr>
              <w:t xml:space="preserve">Miejski </w:t>
            </w:r>
          </w:p>
        </w:tc>
        <w:tc>
          <w:tcPr>
            <w:tcW w:w="7359" w:type="dxa"/>
          </w:tcPr>
          <w:p w14:paraId="5D644CA2" w14:textId="7FF0D0F2" w:rsidR="00181989" w:rsidRPr="00031D7A" w:rsidRDefault="00181989" w:rsidP="00BD46F8">
            <w:pPr>
              <w:pStyle w:val="Tekstwtabeli"/>
              <w:rPr>
                <w:lang w:val="pl-PL"/>
              </w:rPr>
            </w:pPr>
            <w:r w:rsidRPr="00031D7A">
              <w:rPr>
                <w:lang w:val="pl-PL"/>
              </w:rPr>
              <w:t>Zespół zadaniowy do spraw opracowania i realizacji "MIEJSKIEGO PLANU ADAPTACJI DO ZMIAN KLIMATU DLA GMINY MIASTO REDA"</w:t>
            </w:r>
          </w:p>
        </w:tc>
      </w:tr>
    </w:tbl>
    <w:p w14:paraId="6766D1D9" w14:textId="6BD26213" w:rsidR="009F7C06" w:rsidRPr="00031D7A" w:rsidRDefault="009F7C06" w:rsidP="00BD46F8">
      <w:r w:rsidRPr="00031D7A">
        <w:br w:type="page"/>
      </w:r>
    </w:p>
    <w:p w14:paraId="01097129" w14:textId="79E87F68" w:rsidR="003A0EDB" w:rsidRPr="005D04A1" w:rsidRDefault="003A0EDB" w:rsidP="005D04A1">
      <w:pPr>
        <w:pStyle w:val="Nagwek2"/>
        <w:numPr>
          <w:ilvl w:val="0"/>
          <w:numId w:val="0"/>
        </w:numPr>
        <w:ind w:left="578" w:hanging="578"/>
        <w:rPr>
          <w:sz w:val="32"/>
        </w:rPr>
      </w:pPr>
      <w:bookmarkStart w:id="159" w:name="_Toc178598403"/>
      <w:r w:rsidRPr="005D04A1">
        <w:rPr>
          <w:sz w:val="32"/>
        </w:rPr>
        <w:lastRenderedPageBreak/>
        <w:t>Spis rysunków</w:t>
      </w:r>
      <w:bookmarkEnd w:id="159"/>
    </w:p>
    <w:bookmarkStart w:id="160" w:name="_Toc177452838"/>
    <w:bookmarkEnd w:id="160"/>
    <w:p w14:paraId="0C537911" w14:textId="749A7A9C" w:rsidR="00D802DE" w:rsidRDefault="00C450CF">
      <w:pPr>
        <w:pStyle w:val="Spisilustracji"/>
        <w:tabs>
          <w:tab w:val="left" w:pos="880"/>
          <w:tab w:val="right" w:leader="dot" w:pos="9062"/>
        </w:tabs>
        <w:rPr>
          <w:rFonts w:eastAsiaTheme="minorEastAsia"/>
          <w:noProof/>
          <w:lang w:eastAsia="pl-PL"/>
        </w:rPr>
      </w:pPr>
      <w:r>
        <w:fldChar w:fldCharType="begin"/>
      </w:r>
      <w:r>
        <w:instrText xml:space="preserve"> TOC \h \z \t "Rysunki;1" \c "Rysunek" </w:instrText>
      </w:r>
      <w:r>
        <w:fldChar w:fldCharType="separate"/>
      </w:r>
      <w:hyperlink w:anchor="_Toc177540583" w:history="1">
        <w:r w:rsidR="00D802DE" w:rsidRPr="006C4F8F">
          <w:rPr>
            <w:rStyle w:val="Hipercze"/>
            <w:rFonts w:cs="Calibri"/>
            <w:noProof/>
          </w:rPr>
          <w:t>Rys. 1.</w:t>
        </w:r>
        <w:r w:rsidR="00D802DE">
          <w:rPr>
            <w:rFonts w:eastAsiaTheme="minorEastAsia"/>
            <w:noProof/>
            <w:lang w:eastAsia="pl-PL"/>
          </w:rPr>
          <w:tab/>
        </w:r>
        <w:r w:rsidR="00D802DE" w:rsidRPr="006C4F8F">
          <w:rPr>
            <w:rStyle w:val="Hipercze"/>
            <w:noProof/>
          </w:rPr>
          <w:t>Etapy opracowania MPA</w:t>
        </w:r>
        <w:r w:rsidR="00D802DE">
          <w:rPr>
            <w:noProof/>
            <w:webHidden/>
          </w:rPr>
          <w:tab/>
        </w:r>
        <w:r w:rsidR="00D802DE">
          <w:rPr>
            <w:noProof/>
            <w:webHidden/>
          </w:rPr>
          <w:fldChar w:fldCharType="begin"/>
        </w:r>
        <w:r w:rsidR="00D802DE">
          <w:rPr>
            <w:noProof/>
            <w:webHidden/>
          </w:rPr>
          <w:instrText xml:space="preserve"> PAGEREF _Toc177540583 \h </w:instrText>
        </w:r>
        <w:r w:rsidR="00D802DE">
          <w:rPr>
            <w:noProof/>
            <w:webHidden/>
          </w:rPr>
        </w:r>
        <w:r w:rsidR="00D802DE">
          <w:rPr>
            <w:noProof/>
            <w:webHidden/>
          </w:rPr>
          <w:fldChar w:fldCharType="separate"/>
        </w:r>
        <w:r w:rsidR="00ED0276">
          <w:rPr>
            <w:noProof/>
            <w:webHidden/>
          </w:rPr>
          <w:t>6</w:t>
        </w:r>
        <w:r w:rsidR="00D802DE">
          <w:rPr>
            <w:noProof/>
            <w:webHidden/>
          </w:rPr>
          <w:fldChar w:fldCharType="end"/>
        </w:r>
      </w:hyperlink>
    </w:p>
    <w:p w14:paraId="79583ED7" w14:textId="7B8B5DEE" w:rsidR="00D802DE" w:rsidRDefault="00A80F57">
      <w:pPr>
        <w:pStyle w:val="Spisilustracji"/>
        <w:tabs>
          <w:tab w:val="left" w:pos="880"/>
          <w:tab w:val="right" w:leader="dot" w:pos="9062"/>
        </w:tabs>
        <w:rPr>
          <w:rFonts w:eastAsiaTheme="minorEastAsia"/>
          <w:noProof/>
          <w:lang w:eastAsia="pl-PL"/>
        </w:rPr>
      </w:pPr>
      <w:hyperlink w:anchor="_Toc177540584" w:history="1">
        <w:r w:rsidR="00D802DE" w:rsidRPr="006C4F8F">
          <w:rPr>
            <w:rStyle w:val="Hipercze"/>
            <w:rFonts w:cs="Calibri"/>
            <w:noProof/>
          </w:rPr>
          <w:t>Rys. 2.</w:t>
        </w:r>
        <w:r w:rsidR="00D802DE">
          <w:rPr>
            <w:rFonts w:eastAsiaTheme="minorEastAsia"/>
            <w:noProof/>
            <w:lang w:eastAsia="pl-PL"/>
          </w:rPr>
          <w:tab/>
        </w:r>
        <w:r w:rsidR="00D802DE" w:rsidRPr="006C4F8F">
          <w:rPr>
            <w:rStyle w:val="Hipercze"/>
            <w:noProof/>
          </w:rPr>
          <w:t>Podejście do oceny ryzyka klimatycznego</w:t>
        </w:r>
        <w:r w:rsidR="00D802DE">
          <w:rPr>
            <w:noProof/>
            <w:webHidden/>
          </w:rPr>
          <w:tab/>
        </w:r>
        <w:r w:rsidR="00D802DE">
          <w:rPr>
            <w:noProof/>
            <w:webHidden/>
          </w:rPr>
          <w:fldChar w:fldCharType="begin"/>
        </w:r>
        <w:r w:rsidR="00D802DE">
          <w:rPr>
            <w:noProof/>
            <w:webHidden/>
          </w:rPr>
          <w:instrText xml:space="preserve"> PAGEREF _Toc177540584 \h </w:instrText>
        </w:r>
        <w:r w:rsidR="00D802DE">
          <w:rPr>
            <w:noProof/>
            <w:webHidden/>
          </w:rPr>
        </w:r>
        <w:r w:rsidR="00D802DE">
          <w:rPr>
            <w:noProof/>
            <w:webHidden/>
          </w:rPr>
          <w:fldChar w:fldCharType="separate"/>
        </w:r>
        <w:r w:rsidR="00ED0276">
          <w:rPr>
            <w:noProof/>
            <w:webHidden/>
          </w:rPr>
          <w:t>9</w:t>
        </w:r>
        <w:r w:rsidR="00D802DE">
          <w:rPr>
            <w:noProof/>
            <w:webHidden/>
          </w:rPr>
          <w:fldChar w:fldCharType="end"/>
        </w:r>
      </w:hyperlink>
    </w:p>
    <w:p w14:paraId="496FAAC0" w14:textId="7CEB6981" w:rsidR="00D802DE" w:rsidRDefault="00A80F57">
      <w:pPr>
        <w:pStyle w:val="Spisilustracji"/>
        <w:tabs>
          <w:tab w:val="left" w:pos="880"/>
          <w:tab w:val="right" w:leader="dot" w:pos="9062"/>
        </w:tabs>
        <w:rPr>
          <w:rFonts w:eastAsiaTheme="minorEastAsia"/>
          <w:noProof/>
          <w:lang w:eastAsia="pl-PL"/>
        </w:rPr>
      </w:pPr>
      <w:hyperlink w:anchor="_Toc177540585" w:history="1">
        <w:r w:rsidR="00D802DE" w:rsidRPr="006C4F8F">
          <w:rPr>
            <w:rStyle w:val="Hipercze"/>
            <w:rFonts w:cs="Calibri"/>
            <w:noProof/>
          </w:rPr>
          <w:t>Rys. 3.</w:t>
        </w:r>
        <w:r w:rsidR="00D802DE">
          <w:rPr>
            <w:rFonts w:eastAsiaTheme="minorEastAsia"/>
            <w:noProof/>
            <w:lang w:eastAsia="pl-PL"/>
          </w:rPr>
          <w:tab/>
        </w:r>
        <w:r w:rsidR="00D802DE" w:rsidRPr="006C4F8F">
          <w:rPr>
            <w:rStyle w:val="Hipercze"/>
            <w:noProof/>
          </w:rPr>
          <w:t>Położenie Redy na tle jednostek fizycznogeograficznych</w:t>
        </w:r>
        <w:r w:rsidR="00D802DE">
          <w:rPr>
            <w:noProof/>
            <w:webHidden/>
          </w:rPr>
          <w:tab/>
        </w:r>
        <w:r w:rsidR="00D802DE">
          <w:rPr>
            <w:noProof/>
            <w:webHidden/>
          </w:rPr>
          <w:fldChar w:fldCharType="begin"/>
        </w:r>
        <w:r w:rsidR="00D802DE">
          <w:rPr>
            <w:noProof/>
            <w:webHidden/>
          </w:rPr>
          <w:instrText xml:space="preserve"> PAGEREF _Toc177540585 \h </w:instrText>
        </w:r>
        <w:r w:rsidR="00D802DE">
          <w:rPr>
            <w:noProof/>
            <w:webHidden/>
          </w:rPr>
        </w:r>
        <w:r w:rsidR="00D802DE">
          <w:rPr>
            <w:noProof/>
            <w:webHidden/>
          </w:rPr>
          <w:fldChar w:fldCharType="separate"/>
        </w:r>
        <w:r w:rsidR="00ED0276">
          <w:rPr>
            <w:noProof/>
            <w:webHidden/>
          </w:rPr>
          <w:t>15</w:t>
        </w:r>
        <w:r w:rsidR="00D802DE">
          <w:rPr>
            <w:noProof/>
            <w:webHidden/>
          </w:rPr>
          <w:fldChar w:fldCharType="end"/>
        </w:r>
      </w:hyperlink>
    </w:p>
    <w:p w14:paraId="5BF67046" w14:textId="7856EC0F" w:rsidR="00D802DE" w:rsidRDefault="00A80F57">
      <w:pPr>
        <w:pStyle w:val="Spisilustracji"/>
        <w:tabs>
          <w:tab w:val="left" w:pos="880"/>
          <w:tab w:val="right" w:leader="dot" w:pos="9062"/>
        </w:tabs>
        <w:rPr>
          <w:rFonts w:eastAsiaTheme="minorEastAsia"/>
          <w:noProof/>
          <w:lang w:eastAsia="pl-PL"/>
        </w:rPr>
      </w:pPr>
      <w:hyperlink w:anchor="_Toc177540586" w:history="1">
        <w:r w:rsidR="00D802DE" w:rsidRPr="006C4F8F">
          <w:rPr>
            <w:rStyle w:val="Hipercze"/>
            <w:rFonts w:cs="Calibri"/>
            <w:noProof/>
          </w:rPr>
          <w:t>Rys. 4.</w:t>
        </w:r>
        <w:r w:rsidR="00D802DE">
          <w:rPr>
            <w:rFonts w:eastAsiaTheme="minorEastAsia"/>
            <w:noProof/>
            <w:lang w:eastAsia="pl-PL"/>
          </w:rPr>
          <w:tab/>
        </w:r>
        <w:r w:rsidR="00D802DE" w:rsidRPr="006C4F8F">
          <w:rPr>
            <w:rStyle w:val="Hipercze"/>
            <w:noProof/>
          </w:rPr>
          <w:t>Miasto Reda na tle obszarów chronionych</w:t>
        </w:r>
        <w:r w:rsidR="00D802DE">
          <w:rPr>
            <w:noProof/>
            <w:webHidden/>
          </w:rPr>
          <w:tab/>
        </w:r>
        <w:r w:rsidR="00D802DE">
          <w:rPr>
            <w:noProof/>
            <w:webHidden/>
          </w:rPr>
          <w:fldChar w:fldCharType="begin"/>
        </w:r>
        <w:r w:rsidR="00D802DE">
          <w:rPr>
            <w:noProof/>
            <w:webHidden/>
          </w:rPr>
          <w:instrText xml:space="preserve"> PAGEREF _Toc177540586 \h </w:instrText>
        </w:r>
        <w:r w:rsidR="00D802DE">
          <w:rPr>
            <w:noProof/>
            <w:webHidden/>
          </w:rPr>
        </w:r>
        <w:r w:rsidR="00D802DE">
          <w:rPr>
            <w:noProof/>
            <w:webHidden/>
          </w:rPr>
          <w:fldChar w:fldCharType="separate"/>
        </w:r>
        <w:r w:rsidR="00ED0276">
          <w:rPr>
            <w:noProof/>
            <w:webHidden/>
          </w:rPr>
          <w:t>17</w:t>
        </w:r>
        <w:r w:rsidR="00D802DE">
          <w:rPr>
            <w:noProof/>
            <w:webHidden/>
          </w:rPr>
          <w:fldChar w:fldCharType="end"/>
        </w:r>
      </w:hyperlink>
    </w:p>
    <w:p w14:paraId="183E162F" w14:textId="6D969DA8" w:rsidR="00D802DE" w:rsidRDefault="00A80F57">
      <w:pPr>
        <w:pStyle w:val="Spisilustracji"/>
        <w:tabs>
          <w:tab w:val="left" w:pos="880"/>
          <w:tab w:val="right" w:leader="dot" w:pos="9062"/>
        </w:tabs>
        <w:rPr>
          <w:rFonts w:eastAsiaTheme="minorEastAsia"/>
          <w:noProof/>
          <w:lang w:eastAsia="pl-PL"/>
        </w:rPr>
      </w:pPr>
      <w:hyperlink w:anchor="_Toc177540587" w:history="1">
        <w:r w:rsidR="00D802DE" w:rsidRPr="006C4F8F">
          <w:rPr>
            <w:rStyle w:val="Hipercze"/>
            <w:rFonts w:cs="Calibri"/>
            <w:noProof/>
          </w:rPr>
          <w:t>Rys. 5.</w:t>
        </w:r>
        <w:r w:rsidR="00D802DE">
          <w:rPr>
            <w:rFonts w:eastAsiaTheme="minorEastAsia"/>
            <w:noProof/>
            <w:lang w:eastAsia="pl-PL"/>
          </w:rPr>
          <w:tab/>
        </w:r>
        <w:r w:rsidR="00D802DE" w:rsidRPr="006C4F8F">
          <w:rPr>
            <w:rStyle w:val="Hipercze"/>
            <w:noProof/>
          </w:rPr>
          <w:t>Zasięg powodzi o prawdopodobieństwie 0,2, 1 i 10%</w:t>
        </w:r>
        <w:r w:rsidR="00D802DE">
          <w:rPr>
            <w:noProof/>
            <w:webHidden/>
          </w:rPr>
          <w:tab/>
        </w:r>
        <w:r w:rsidR="00D802DE">
          <w:rPr>
            <w:noProof/>
            <w:webHidden/>
          </w:rPr>
          <w:fldChar w:fldCharType="begin"/>
        </w:r>
        <w:r w:rsidR="00D802DE">
          <w:rPr>
            <w:noProof/>
            <w:webHidden/>
          </w:rPr>
          <w:instrText xml:space="preserve"> PAGEREF _Toc177540587 \h </w:instrText>
        </w:r>
        <w:r w:rsidR="00D802DE">
          <w:rPr>
            <w:noProof/>
            <w:webHidden/>
          </w:rPr>
        </w:r>
        <w:r w:rsidR="00D802DE">
          <w:rPr>
            <w:noProof/>
            <w:webHidden/>
          </w:rPr>
          <w:fldChar w:fldCharType="separate"/>
        </w:r>
        <w:r w:rsidR="00ED0276">
          <w:rPr>
            <w:noProof/>
            <w:webHidden/>
          </w:rPr>
          <w:t>24</w:t>
        </w:r>
        <w:r w:rsidR="00D802DE">
          <w:rPr>
            <w:noProof/>
            <w:webHidden/>
          </w:rPr>
          <w:fldChar w:fldCharType="end"/>
        </w:r>
      </w:hyperlink>
    </w:p>
    <w:p w14:paraId="20E5BA01" w14:textId="00C42508" w:rsidR="00D802DE" w:rsidRDefault="00A80F57">
      <w:pPr>
        <w:pStyle w:val="Spisilustracji"/>
        <w:tabs>
          <w:tab w:val="left" w:pos="880"/>
          <w:tab w:val="right" w:leader="dot" w:pos="9062"/>
        </w:tabs>
        <w:rPr>
          <w:rFonts w:eastAsiaTheme="minorEastAsia"/>
          <w:noProof/>
          <w:lang w:eastAsia="pl-PL"/>
        </w:rPr>
      </w:pPr>
      <w:hyperlink w:anchor="_Toc177540588" w:history="1">
        <w:r w:rsidR="00D802DE" w:rsidRPr="006C4F8F">
          <w:rPr>
            <w:rStyle w:val="Hipercze"/>
            <w:rFonts w:cs="Calibri"/>
            <w:noProof/>
          </w:rPr>
          <w:t>Rys. 6.</w:t>
        </w:r>
        <w:r w:rsidR="00D802DE">
          <w:rPr>
            <w:rFonts w:eastAsiaTheme="minorEastAsia"/>
            <w:noProof/>
            <w:lang w:eastAsia="pl-PL"/>
          </w:rPr>
          <w:tab/>
        </w:r>
        <w:r w:rsidR="00D802DE" w:rsidRPr="006C4F8F">
          <w:rPr>
            <w:rStyle w:val="Hipercze"/>
            <w:noProof/>
          </w:rPr>
          <w:t>Obszary wrażliwości w Mieście Reda</w:t>
        </w:r>
        <w:r w:rsidR="00D802DE">
          <w:rPr>
            <w:noProof/>
            <w:webHidden/>
          </w:rPr>
          <w:tab/>
        </w:r>
        <w:r w:rsidR="00D802DE">
          <w:rPr>
            <w:noProof/>
            <w:webHidden/>
          </w:rPr>
          <w:fldChar w:fldCharType="begin"/>
        </w:r>
        <w:r w:rsidR="00D802DE">
          <w:rPr>
            <w:noProof/>
            <w:webHidden/>
          </w:rPr>
          <w:instrText xml:space="preserve"> PAGEREF _Toc177540588 \h </w:instrText>
        </w:r>
        <w:r w:rsidR="00D802DE">
          <w:rPr>
            <w:noProof/>
            <w:webHidden/>
          </w:rPr>
        </w:r>
        <w:r w:rsidR="00D802DE">
          <w:rPr>
            <w:noProof/>
            <w:webHidden/>
          </w:rPr>
          <w:fldChar w:fldCharType="separate"/>
        </w:r>
        <w:r w:rsidR="00ED0276">
          <w:rPr>
            <w:noProof/>
            <w:webHidden/>
          </w:rPr>
          <w:t>28</w:t>
        </w:r>
        <w:r w:rsidR="00D802DE">
          <w:rPr>
            <w:noProof/>
            <w:webHidden/>
          </w:rPr>
          <w:fldChar w:fldCharType="end"/>
        </w:r>
      </w:hyperlink>
    </w:p>
    <w:p w14:paraId="281D834B" w14:textId="027049DC" w:rsidR="00D802DE" w:rsidRDefault="00A80F57">
      <w:pPr>
        <w:pStyle w:val="Spisilustracji"/>
        <w:tabs>
          <w:tab w:val="left" w:pos="880"/>
          <w:tab w:val="right" w:leader="dot" w:pos="9062"/>
        </w:tabs>
        <w:rPr>
          <w:rFonts w:eastAsiaTheme="minorEastAsia"/>
          <w:noProof/>
          <w:lang w:eastAsia="pl-PL"/>
        </w:rPr>
      </w:pPr>
      <w:hyperlink w:anchor="_Toc177540589" w:history="1">
        <w:r w:rsidR="00D802DE" w:rsidRPr="006C4F8F">
          <w:rPr>
            <w:rStyle w:val="Hipercze"/>
            <w:rFonts w:cs="Calibri"/>
            <w:noProof/>
          </w:rPr>
          <w:t>Rys. 7.</w:t>
        </w:r>
        <w:r w:rsidR="00D802DE">
          <w:rPr>
            <w:rFonts w:eastAsiaTheme="minorEastAsia"/>
            <w:noProof/>
            <w:lang w:eastAsia="pl-PL"/>
          </w:rPr>
          <w:tab/>
        </w:r>
        <w:r w:rsidR="00D802DE" w:rsidRPr="006C4F8F">
          <w:rPr>
            <w:rStyle w:val="Hipercze"/>
            <w:noProof/>
          </w:rPr>
          <w:t>Ujęcie „Reda” wraz z wyznaczony strefami ochronnymi</w:t>
        </w:r>
        <w:r w:rsidR="00D802DE">
          <w:rPr>
            <w:noProof/>
            <w:webHidden/>
          </w:rPr>
          <w:tab/>
        </w:r>
        <w:r w:rsidR="00D802DE">
          <w:rPr>
            <w:noProof/>
            <w:webHidden/>
          </w:rPr>
          <w:fldChar w:fldCharType="begin"/>
        </w:r>
        <w:r w:rsidR="00D802DE">
          <w:rPr>
            <w:noProof/>
            <w:webHidden/>
          </w:rPr>
          <w:instrText xml:space="preserve"> PAGEREF _Toc177540589 \h </w:instrText>
        </w:r>
        <w:r w:rsidR="00D802DE">
          <w:rPr>
            <w:noProof/>
            <w:webHidden/>
          </w:rPr>
        </w:r>
        <w:r w:rsidR="00D802DE">
          <w:rPr>
            <w:noProof/>
            <w:webHidden/>
          </w:rPr>
          <w:fldChar w:fldCharType="separate"/>
        </w:r>
        <w:r w:rsidR="00ED0276">
          <w:rPr>
            <w:noProof/>
            <w:webHidden/>
          </w:rPr>
          <w:t>37</w:t>
        </w:r>
        <w:r w:rsidR="00D802DE">
          <w:rPr>
            <w:noProof/>
            <w:webHidden/>
          </w:rPr>
          <w:fldChar w:fldCharType="end"/>
        </w:r>
      </w:hyperlink>
    </w:p>
    <w:p w14:paraId="0F42A04D" w14:textId="06AB272F" w:rsidR="00D802DE" w:rsidRDefault="00A80F57">
      <w:pPr>
        <w:pStyle w:val="Spisilustracji"/>
        <w:tabs>
          <w:tab w:val="left" w:pos="880"/>
          <w:tab w:val="right" w:leader="dot" w:pos="9062"/>
        </w:tabs>
        <w:rPr>
          <w:rFonts w:eastAsiaTheme="minorEastAsia"/>
          <w:noProof/>
          <w:lang w:eastAsia="pl-PL"/>
        </w:rPr>
      </w:pPr>
      <w:hyperlink w:anchor="_Toc177540590" w:history="1">
        <w:r w:rsidR="00D802DE" w:rsidRPr="006C4F8F">
          <w:rPr>
            <w:rStyle w:val="Hipercze"/>
            <w:rFonts w:cs="Calibri"/>
            <w:noProof/>
          </w:rPr>
          <w:t>Rys. 8.</w:t>
        </w:r>
        <w:r w:rsidR="00D802DE">
          <w:rPr>
            <w:rFonts w:eastAsiaTheme="minorEastAsia"/>
            <w:noProof/>
            <w:lang w:eastAsia="pl-PL"/>
          </w:rPr>
          <w:tab/>
        </w:r>
        <w:r w:rsidR="00D802DE" w:rsidRPr="006C4F8F">
          <w:rPr>
            <w:rStyle w:val="Hipercze"/>
            <w:noProof/>
          </w:rPr>
          <w:t>Komunikacja miejska w Redzie</w:t>
        </w:r>
        <w:r w:rsidR="00D802DE">
          <w:rPr>
            <w:noProof/>
            <w:webHidden/>
          </w:rPr>
          <w:tab/>
        </w:r>
        <w:r w:rsidR="00D802DE">
          <w:rPr>
            <w:noProof/>
            <w:webHidden/>
          </w:rPr>
          <w:fldChar w:fldCharType="begin"/>
        </w:r>
        <w:r w:rsidR="00D802DE">
          <w:rPr>
            <w:noProof/>
            <w:webHidden/>
          </w:rPr>
          <w:instrText xml:space="preserve"> PAGEREF _Toc177540590 \h </w:instrText>
        </w:r>
        <w:r w:rsidR="00D802DE">
          <w:rPr>
            <w:noProof/>
            <w:webHidden/>
          </w:rPr>
        </w:r>
        <w:r w:rsidR="00D802DE">
          <w:rPr>
            <w:noProof/>
            <w:webHidden/>
          </w:rPr>
          <w:fldChar w:fldCharType="separate"/>
        </w:r>
        <w:r w:rsidR="00ED0276">
          <w:rPr>
            <w:noProof/>
            <w:webHidden/>
          </w:rPr>
          <w:t>47</w:t>
        </w:r>
        <w:r w:rsidR="00D802DE">
          <w:rPr>
            <w:noProof/>
            <w:webHidden/>
          </w:rPr>
          <w:fldChar w:fldCharType="end"/>
        </w:r>
      </w:hyperlink>
    </w:p>
    <w:p w14:paraId="0A0C6B77" w14:textId="11F36949" w:rsidR="00D802DE" w:rsidRDefault="00A80F57">
      <w:pPr>
        <w:pStyle w:val="Spisilustracji"/>
        <w:tabs>
          <w:tab w:val="left" w:pos="1100"/>
          <w:tab w:val="right" w:leader="dot" w:pos="9062"/>
        </w:tabs>
        <w:rPr>
          <w:rFonts w:eastAsiaTheme="minorEastAsia"/>
          <w:noProof/>
          <w:lang w:eastAsia="pl-PL"/>
        </w:rPr>
      </w:pPr>
      <w:hyperlink w:anchor="_Toc177540591" w:history="1">
        <w:r w:rsidR="00D802DE" w:rsidRPr="006C4F8F">
          <w:rPr>
            <w:rStyle w:val="Hipercze"/>
            <w:rFonts w:cs="Calibri"/>
            <w:noProof/>
          </w:rPr>
          <w:t>Rys. 9.</w:t>
        </w:r>
        <w:r w:rsidR="00D802DE">
          <w:rPr>
            <w:rFonts w:eastAsiaTheme="minorEastAsia"/>
            <w:noProof/>
            <w:lang w:eastAsia="pl-PL"/>
          </w:rPr>
          <w:tab/>
        </w:r>
        <w:r w:rsidR="00D802DE" w:rsidRPr="006C4F8F">
          <w:rPr>
            <w:rStyle w:val="Hipercze"/>
            <w:noProof/>
          </w:rPr>
          <w:t>Udział podmiotów związanych z turystyką (sekcji I – podmiotów związanych z</w:t>
        </w:r>
        <w:r w:rsidR="00B65D23">
          <w:rPr>
            <w:rStyle w:val="Hipercze"/>
            <w:noProof/>
          </w:rPr>
          <w:t> </w:t>
        </w:r>
        <w:r w:rsidR="00D802DE" w:rsidRPr="006C4F8F">
          <w:rPr>
            <w:rStyle w:val="Hipercze"/>
            <w:noProof/>
          </w:rPr>
          <w:t>zakwaterowaniem i usługami gastronomicznymi, sekcji R – podmiotów związanych z kulturą, rozrywką i rekreacją) wg PKD w ogóle podmiotów gospodarki narodowej w Redzie</w:t>
        </w:r>
        <w:r w:rsidR="00D802DE">
          <w:rPr>
            <w:noProof/>
            <w:webHidden/>
          </w:rPr>
          <w:tab/>
        </w:r>
        <w:r w:rsidR="00D802DE">
          <w:rPr>
            <w:noProof/>
            <w:webHidden/>
          </w:rPr>
          <w:fldChar w:fldCharType="begin"/>
        </w:r>
        <w:r w:rsidR="00D802DE">
          <w:rPr>
            <w:noProof/>
            <w:webHidden/>
          </w:rPr>
          <w:instrText xml:space="preserve"> PAGEREF _Toc177540591 \h </w:instrText>
        </w:r>
        <w:r w:rsidR="00D802DE">
          <w:rPr>
            <w:noProof/>
            <w:webHidden/>
          </w:rPr>
        </w:r>
        <w:r w:rsidR="00D802DE">
          <w:rPr>
            <w:noProof/>
            <w:webHidden/>
          </w:rPr>
          <w:fldChar w:fldCharType="separate"/>
        </w:r>
        <w:r w:rsidR="00ED0276">
          <w:rPr>
            <w:noProof/>
            <w:webHidden/>
          </w:rPr>
          <w:t>58</w:t>
        </w:r>
        <w:r w:rsidR="00D802DE">
          <w:rPr>
            <w:noProof/>
            <w:webHidden/>
          </w:rPr>
          <w:fldChar w:fldCharType="end"/>
        </w:r>
      </w:hyperlink>
    </w:p>
    <w:p w14:paraId="19835E45" w14:textId="17C33A24" w:rsidR="00D802DE" w:rsidRDefault="00A80F57">
      <w:pPr>
        <w:pStyle w:val="Spisilustracji"/>
        <w:tabs>
          <w:tab w:val="left" w:pos="1100"/>
          <w:tab w:val="right" w:leader="dot" w:pos="9062"/>
        </w:tabs>
        <w:rPr>
          <w:rFonts w:eastAsiaTheme="minorEastAsia"/>
          <w:noProof/>
          <w:lang w:eastAsia="pl-PL"/>
        </w:rPr>
      </w:pPr>
      <w:hyperlink w:anchor="_Toc177540592" w:history="1">
        <w:r w:rsidR="00D802DE" w:rsidRPr="006C4F8F">
          <w:rPr>
            <w:rStyle w:val="Hipercze"/>
            <w:rFonts w:cs="Calibri"/>
            <w:noProof/>
          </w:rPr>
          <w:t>Rys. 10.</w:t>
        </w:r>
        <w:r w:rsidR="00D802DE">
          <w:rPr>
            <w:rFonts w:eastAsiaTheme="minorEastAsia"/>
            <w:noProof/>
            <w:lang w:eastAsia="pl-PL"/>
          </w:rPr>
          <w:tab/>
        </w:r>
        <w:r w:rsidR="00D802DE" w:rsidRPr="006C4F8F">
          <w:rPr>
            <w:rStyle w:val="Hipercze"/>
            <w:noProof/>
          </w:rPr>
          <w:t>Struktura wykonania budżetu Ochotniczej Straży Pożarnej w Redzie [zł.]</w:t>
        </w:r>
        <w:r w:rsidR="00D802DE">
          <w:rPr>
            <w:noProof/>
            <w:webHidden/>
          </w:rPr>
          <w:tab/>
        </w:r>
        <w:r w:rsidR="00D802DE">
          <w:rPr>
            <w:noProof/>
            <w:webHidden/>
          </w:rPr>
          <w:fldChar w:fldCharType="begin"/>
        </w:r>
        <w:r w:rsidR="00D802DE">
          <w:rPr>
            <w:noProof/>
            <w:webHidden/>
          </w:rPr>
          <w:instrText xml:space="preserve"> PAGEREF _Toc177540592 \h </w:instrText>
        </w:r>
        <w:r w:rsidR="00D802DE">
          <w:rPr>
            <w:noProof/>
            <w:webHidden/>
          </w:rPr>
        </w:r>
        <w:r w:rsidR="00D802DE">
          <w:rPr>
            <w:noProof/>
            <w:webHidden/>
          </w:rPr>
          <w:fldChar w:fldCharType="separate"/>
        </w:r>
        <w:r w:rsidR="00ED0276">
          <w:rPr>
            <w:noProof/>
            <w:webHidden/>
          </w:rPr>
          <w:t>77</w:t>
        </w:r>
        <w:r w:rsidR="00D802DE">
          <w:rPr>
            <w:noProof/>
            <w:webHidden/>
          </w:rPr>
          <w:fldChar w:fldCharType="end"/>
        </w:r>
      </w:hyperlink>
    </w:p>
    <w:p w14:paraId="5FC42CB8" w14:textId="313F912C" w:rsidR="00D802DE" w:rsidRDefault="00A80F57">
      <w:pPr>
        <w:pStyle w:val="Spisilustracji"/>
        <w:tabs>
          <w:tab w:val="left" w:pos="1100"/>
          <w:tab w:val="right" w:leader="dot" w:pos="9062"/>
        </w:tabs>
        <w:rPr>
          <w:rFonts w:eastAsiaTheme="minorEastAsia"/>
          <w:noProof/>
          <w:lang w:eastAsia="pl-PL"/>
        </w:rPr>
      </w:pPr>
      <w:hyperlink w:anchor="_Toc177540593" w:history="1">
        <w:r w:rsidR="00D802DE" w:rsidRPr="006C4F8F">
          <w:rPr>
            <w:rStyle w:val="Hipercze"/>
            <w:rFonts w:cs="Calibri"/>
            <w:noProof/>
          </w:rPr>
          <w:t>Rys. 11.</w:t>
        </w:r>
        <w:r w:rsidR="00D802DE">
          <w:rPr>
            <w:rFonts w:eastAsiaTheme="minorEastAsia"/>
            <w:noProof/>
            <w:lang w:eastAsia="pl-PL"/>
          </w:rPr>
          <w:tab/>
        </w:r>
        <w:r w:rsidR="00D802DE" w:rsidRPr="006C4F8F">
          <w:rPr>
            <w:rStyle w:val="Hipercze"/>
            <w:noProof/>
          </w:rPr>
          <w:t>Informacje z ostrzeżeniami na temat pojawiających się zagrożeń meteorologicznych  i hydrologicznych umieszczone na stronie BIP.</w:t>
        </w:r>
        <w:r w:rsidR="00D802DE">
          <w:rPr>
            <w:noProof/>
            <w:webHidden/>
          </w:rPr>
          <w:tab/>
        </w:r>
        <w:r w:rsidR="00D802DE">
          <w:rPr>
            <w:noProof/>
            <w:webHidden/>
          </w:rPr>
          <w:fldChar w:fldCharType="begin"/>
        </w:r>
        <w:r w:rsidR="00D802DE">
          <w:rPr>
            <w:noProof/>
            <w:webHidden/>
          </w:rPr>
          <w:instrText xml:space="preserve"> PAGEREF _Toc177540593 \h </w:instrText>
        </w:r>
        <w:r w:rsidR="00D802DE">
          <w:rPr>
            <w:noProof/>
            <w:webHidden/>
          </w:rPr>
        </w:r>
        <w:r w:rsidR="00D802DE">
          <w:rPr>
            <w:noProof/>
            <w:webHidden/>
          </w:rPr>
          <w:fldChar w:fldCharType="separate"/>
        </w:r>
        <w:r w:rsidR="00ED0276">
          <w:rPr>
            <w:noProof/>
            <w:webHidden/>
          </w:rPr>
          <w:t>78</w:t>
        </w:r>
        <w:r w:rsidR="00D802DE">
          <w:rPr>
            <w:noProof/>
            <w:webHidden/>
          </w:rPr>
          <w:fldChar w:fldCharType="end"/>
        </w:r>
      </w:hyperlink>
    </w:p>
    <w:p w14:paraId="03F47CC4" w14:textId="19B97031" w:rsidR="00D802DE" w:rsidRDefault="00A80F57">
      <w:pPr>
        <w:pStyle w:val="Spisilustracji"/>
        <w:tabs>
          <w:tab w:val="left" w:pos="1100"/>
          <w:tab w:val="right" w:leader="dot" w:pos="9062"/>
        </w:tabs>
        <w:rPr>
          <w:rFonts w:eastAsiaTheme="minorEastAsia"/>
          <w:noProof/>
          <w:lang w:eastAsia="pl-PL"/>
        </w:rPr>
      </w:pPr>
      <w:hyperlink w:anchor="_Toc177540594" w:history="1">
        <w:r w:rsidR="00D802DE" w:rsidRPr="006C4F8F">
          <w:rPr>
            <w:rStyle w:val="Hipercze"/>
            <w:rFonts w:cs="Calibri"/>
            <w:noProof/>
          </w:rPr>
          <w:t>Rys. 12.</w:t>
        </w:r>
        <w:r w:rsidR="00D802DE">
          <w:rPr>
            <w:rFonts w:eastAsiaTheme="minorEastAsia"/>
            <w:noProof/>
            <w:lang w:eastAsia="pl-PL"/>
          </w:rPr>
          <w:tab/>
        </w:r>
        <w:r w:rsidR="00D802DE" w:rsidRPr="006C4F8F">
          <w:rPr>
            <w:rStyle w:val="Hipercze"/>
            <w:noProof/>
          </w:rPr>
          <w:t>Komunikaty o niekorzystnych potencjalnych zdarzeniach  na profilu Reda / Facebook od 2019 roku</w:t>
        </w:r>
        <w:r w:rsidR="00D802DE">
          <w:rPr>
            <w:rStyle w:val="Hipercze"/>
            <w:noProof/>
          </w:rPr>
          <w:t xml:space="preserve"> …….</w:t>
        </w:r>
        <w:r w:rsidR="00D802DE">
          <w:rPr>
            <w:noProof/>
            <w:webHidden/>
          </w:rPr>
          <w:tab/>
        </w:r>
        <w:r w:rsidR="00D802DE">
          <w:rPr>
            <w:noProof/>
            <w:webHidden/>
          </w:rPr>
          <w:fldChar w:fldCharType="begin"/>
        </w:r>
        <w:r w:rsidR="00D802DE">
          <w:rPr>
            <w:noProof/>
            <w:webHidden/>
          </w:rPr>
          <w:instrText xml:space="preserve"> PAGEREF _Toc177540594 \h </w:instrText>
        </w:r>
        <w:r w:rsidR="00D802DE">
          <w:rPr>
            <w:noProof/>
            <w:webHidden/>
          </w:rPr>
        </w:r>
        <w:r w:rsidR="00D802DE">
          <w:rPr>
            <w:noProof/>
            <w:webHidden/>
          </w:rPr>
          <w:fldChar w:fldCharType="separate"/>
        </w:r>
        <w:r w:rsidR="00ED0276">
          <w:rPr>
            <w:noProof/>
            <w:webHidden/>
          </w:rPr>
          <w:t>79</w:t>
        </w:r>
        <w:r w:rsidR="00D802DE">
          <w:rPr>
            <w:noProof/>
            <w:webHidden/>
          </w:rPr>
          <w:fldChar w:fldCharType="end"/>
        </w:r>
      </w:hyperlink>
    </w:p>
    <w:p w14:paraId="55633096" w14:textId="1807C4E9" w:rsidR="00D802DE" w:rsidRDefault="00A80F57">
      <w:pPr>
        <w:pStyle w:val="Spisilustracji"/>
        <w:tabs>
          <w:tab w:val="left" w:pos="1100"/>
          <w:tab w:val="right" w:leader="dot" w:pos="9062"/>
        </w:tabs>
        <w:rPr>
          <w:rFonts w:eastAsiaTheme="minorEastAsia"/>
          <w:noProof/>
          <w:lang w:eastAsia="pl-PL"/>
        </w:rPr>
      </w:pPr>
      <w:hyperlink w:anchor="_Toc177540595" w:history="1">
        <w:r w:rsidR="00D802DE" w:rsidRPr="006C4F8F">
          <w:rPr>
            <w:rStyle w:val="Hipercze"/>
            <w:rFonts w:cs="Calibri"/>
            <w:noProof/>
          </w:rPr>
          <w:t>Rys. 13.</w:t>
        </w:r>
        <w:r w:rsidR="00D802DE">
          <w:rPr>
            <w:rFonts w:eastAsiaTheme="minorEastAsia"/>
            <w:noProof/>
            <w:lang w:eastAsia="pl-PL"/>
          </w:rPr>
          <w:tab/>
        </w:r>
        <w:r w:rsidR="00D802DE" w:rsidRPr="006C4F8F">
          <w:rPr>
            <w:rStyle w:val="Hipercze"/>
            <w:noProof/>
          </w:rPr>
          <w:t>Rozkład przestrzenny ryzyka klimatycznego  – zagrożenie upałami dla mieszkańców miasta Redy</w:t>
        </w:r>
        <w:r w:rsidR="00D802DE">
          <w:rPr>
            <w:rStyle w:val="Hipercze"/>
            <w:noProof/>
          </w:rPr>
          <w:t xml:space="preserve"> …………</w:t>
        </w:r>
        <w:r w:rsidR="00D802DE">
          <w:rPr>
            <w:noProof/>
            <w:webHidden/>
          </w:rPr>
          <w:tab/>
        </w:r>
        <w:r w:rsidR="00D802DE">
          <w:rPr>
            <w:noProof/>
            <w:webHidden/>
          </w:rPr>
          <w:fldChar w:fldCharType="begin"/>
        </w:r>
        <w:r w:rsidR="00D802DE">
          <w:rPr>
            <w:noProof/>
            <w:webHidden/>
          </w:rPr>
          <w:instrText xml:space="preserve"> PAGEREF _Toc177540595 \h </w:instrText>
        </w:r>
        <w:r w:rsidR="00D802DE">
          <w:rPr>
            <w:noProof/>
            <w:webHidden/>
          </w:rPr>
        </w:r>
        <w:r w:rsidR="00D802DE">
          <w:rPr>
            <w:noProof/>
            <w:webHidden/>
          </w:rPr>
          <w:fldChar w:fldCharType="separate"/>
        </w:r>
        <w:r w:rsidR="00ED0276">
          <w:rPr>
            <w:noProof/>
            <w:webHidden/>
          </w:rPr>
          <w:t>84</w:t>
        </w:r>
        <w:r w:rsidR="00D802DE">
          <w:rPr>
            <w:noProof/>
            <w:webHidden/>
          </w:rPr>
          <w:fldChar w:fldCharType="end"/>
        </w:r>
      </w:hyperlink>
    </w:p>
    <w:p w14:paraId="594BCBF9" w14:textId="671C8D33" w:rsidR="00D802DE" w:rsidRDefault="00A80F57">
      <w:pPr>
        <w:pStyle w:val="Spisilustracji"/>
        <w:tabs>
          <w:tab w:val="left" w:pos="1100"/>
          <w:tab w:val="right" w:leader="dot" w:pos="9062"/>
        </w:tabs>
        <w:rPr>
          <w:rFonts w:eastAsiaTheme="minorEastAsia"/>
          <w:noProof/>
          <w:lang w:eastAsia="pl-PL"/>
        </w:rPr>
      </w:pPr>
      <w:hyperlink w:anchor="_Toc177540596" w:history="1">
        <w:r w:rsidR="00D802DE" w:rsidRPr="006C4F8F">
          <w:rPr>
            <w:rStyle w:val="Hipercze"/>
            <w:rFonts w:cs="Calibri"/>
            <w:noProof/>
          </w:rPr>
          <w:t>Rys. 14.</w:t>
        </w:r>
        <w:r w:rsidR="00D802DE">
          <w:rPr>
            <w:rFonts w:eastAsiaTheme="minorEastAsia"/>
            <w:noProof/>
            <w:lang w:eastAsia="pl-PL"/>
          </w:rPr>
          <w:tab/>
        </w:r>
        <w:r w:rsidR="00D802DE" w:rsidRPr="006C4F8F">
          <w:rPr>
            <w:rStyle w:val="Hipercze"/>
            <w:noProof/>
          </w:rPr>
          <w:t>Rozkład przestrzenny ryzyka klimatycznego  – zagrożenie intensywnymi opadami dla miasta Redy</w:t>
        </w:r>
        <w:r w:rsidR="00D802DE">
          <w:rPr>
            <w:rStyle w:val="Hipercze"/>
            <w:noProof/>
          </w:rPr>
          <w:t xml:space="preserve"> …</w:t>
        </w:r>
        <w:r w:rsidR="00D802DE">
          <w:rPr>
            <w:noProof/>
            <w:webHidden/>
          </w:rPr>
          <w:tab/>
        </w:r>
        <w:r w:rsidR="00D802DE">
          <w:rPr>
            <w:noProof/>
            <w:webHidden/>
          </w:rPr>
          <w:fldChar w:fldCharType="begin"/>
        </w:r>
        <w:r w:rsidR="00D802DE">
          <w:rPr>
            <w:noProof/>
            <w:webHidden/>
          </w:rPr>
          <w:instrText xml:space="preserve"> PAGEREF _Toc177540596 \h </w:instrText>
        </w:r>
        <w:r w:rsidR="00D802DE">
          <w:rPr>
            <w:noProof/>
            <w:webHidden/>
          </w:rPr>
        </w:r>
        <w:r w:rsidR="00D802DE">
          <w:rPr>
            <w:noProof/>
            <w:webHidden/>
          </w:rPr>
          <w:fldChar w:fldCharType="separate"/>
        </w:r>
        <w:r w:rsidR="00ED0276">
          <w:rPr>
            <w:noProof/>
            <w:webHidden/>
          </w:rPr>
          <w:t>85</w:t>
        </w:r>
        <w:r w:rsidR="00D802DE">
          <w:rPr>
            <w:noProof/>
            <w:webHidden/>
          </w:rPr>
          <w:fldChar w:fldCharType="end"/>
        </w:r>
      </w:hyperlink>
    </w:p>
    <w:p w14:paraId="4BDCF55C" w14:textId="3EA69F0E" w:rsidR="00D802DE" w:rsidRDefault="00A80F57">
      <w:pPr>
        <w:pStyle w:val="Spisilustracji"/>
        <w:tabs>
          <w:tab w:val="left" w:pos="1100"/>
          <w:tab w:val="right" w:leader="dot" w:pos="9062"/>
        </w:tabs>
        <w:rPr>
          <w:rFonts w:eastAsiaTheme="minorEastAsia"/>
          <w:noProof/>
          <w:lang w:eastAsia="pl-PL"/>
        </w:rPr>
      </w:pPr>
      <w:hyperlink w:anchor="_Toc177540597" w:history="1">
        <w:r w:rsidR="00D802DE" w:rsidRPr="006C4F8F">
          <w:rPr>
            <w:rStyle w:val="Hipercze"/>
            <w:rFonts w:cs="Calibri"/>
            <w:noProof/>
          </w:rPr>
          <w:t>Rys. 15.</w:t>
        </w:r>
        <w:r w:rsidR="00D802DE">
          <w:rPr>
            <w:rFonts w:eastAsiaTheme="minorEastAsia"/>
            <w:noProof/>
            <w:lang w:eastAsia="pl-PL"/>
          </w:rPr>
          <w:tab/>
        </w:r>
        <w:r w:rsidR="00D802DE" w:rsidRPr="006C4F8F">
          <w:rPr>
            <w:rStyle w:val="Hipercze"/>
            <w:noProof/>
          </w:rPr>
          <w:t>Rozkład przestrzenny ryzyka klimatycznego  – zagrożenie powodzią dla miasta Redy</w:t>
        </w:r>
        <w:r w:rsidR="00D802DE">
          <w:rPr>
            <w:noProof/>
            <w:webHidden/>
          </w:rPr>
          <w:tab/>
        </w:r>
        <w:r w:rsidR="00D802DE">
          <w:rPr>
            <w:noProof/>
            <w:webHidden/>
          </w:rPr>
          <w:fldChar w:fldCharType="begin"/>
        </w:r>
        <w:r w:rsidR="00D802DE">
          <w:rPr>
            <w:noProof/>
            <w:webHidden/>
          </w:rPr>
          <w:instrText xml:space="preserve"> PAGEREF _Toc177540597 \h </w:instrText>
        </w:r>
        <w:r w:rsidR="00D802DE">
          <w:rPr>
            <w:noProof/>
            <w:webHidden/>
          </w:rPr>
        </w:r>
        <w:r w:rsidR="00D802DE">
          <w:rPr>
            <w:noProof/>
            <w:webHidden/>
          </w:rPr>
          <w:fldChar w:fldCharType="separate"/>
        </w:r>
        <w:r w:rsidR="00ED0276">
          <w:rPr>
            <w:noProof/>
            <w:webHidden/>
          </w:rPr>
          <w:t>87</w:t>
        </w:r>
        <w:r w:rsidR="00D802DE">
          <w:rPr>
            <w:noProof/>
            <w:webHidden/>
          </w:rPr>
          <w:fldChar w:fldCharType="end"/>
        </w:r>
      </w:hyperlink>
    </w:p>
    <w:p w14:paraId="76BDA575" w14:textId="7B056AAF" w:rsidR="00D802DE" w:rsidRDefault="00A80F57">
      <w:pPr>
        <w:pStyle w:val="Spisilustracji"/>
        <w:tabs>
          <w:tab w:val="left" w:pos="1100"/>
          <w:tab w:val="right" w:leader="dot" w:pos="9062"/>
        </w:tabs>
        <w:rPr>
          <w:rFonts w:eastAsiaTheme="minorEastAsia"/>
          <w:noProof/>
          <w:lang w:eastAsia="pl-PL"/>
        </w:rPr>
      </w:pPr>
      <w:hyperlink w:anchor="_Toc177540598" w:history="1">
        <w:r w:rsidR="00D802DE" w:rsidRPr="006C4F8F">
          <w:rPr>
            <w:rStyle w:val="Hipercze"/>
            <w:rFonts w:cs="Calibri"/>
            <w:noProof/>
          </w:rPr>
          <w:t>Rys. 16.</w:t>
        </w:r>
        <w:r w:rsidR="00D802DE">
          <w:rPr>
            <w:rFonts w:eastAsiaTheme="minorEastAsia"/>
            <w:noProof/>
            <w:lang w:eastAsia="pl-PL"/>
          </w:rPr>
          <w:tab/>
        </w:r>
        <w:r w:rsidR="00D802DE" w:rsidRPr="006C4F8F">
          <w:rPr>
            <w:rStyle w:val="Hipercze"/>
            <w:noProof/>
          </w:rPr>
          <w:t>Rozkład przestrzenny ryzyka klimatycznego  – zagrożenie suszą dla ekosystemów miasta Redy</w:t>
        </w:r>
        <w:r w:rsidR="00D802DE">
          <w:rPr>
            <w:rStyle w:val="Hipercze"/>
            <w:noProof/>
          </w:rPr>
          <w:t xml:space="preserve"> …………</w:t>
        </w:r>
        <w:r w:rsidR="00D802DE">
          <w:rPr>
            <w:noProof/>
            <w:webHidden/>
          </w:rPr>
          <w:tab/>
        </w:r>
        <w:r w:rsidR="00D802DE">
          <w:rPr>
            <w:noProof/>
            <w:webHidden/>
          </w:rPr>
          <w:fldChar w:fldCharType="begin"/>
        </w:r>
        <w:r w:rsidR="00D802DE">
          <w:rPr>
            <w:noProof/>
            <w:webHidden/>
          </w:rPr>
          <w:instrText xml:space="preserve"> PAGEREF _Toc177540598 \h </w:instrText>
        </w:r>
        <w:r w:rsidR="00D802DE">
          <w:rPr>
            <w:noProof/>
            <w:webHidden/>
          </w:rPr>
        </w:r>
        <w:r w:rsidR="00D802DE">
          <w:rPr>
            <w:noProof/>
            <w:webHidden/>
          </w:rPr>
          <w:fldChar w:fldCharType="separate"/>
        </w:r>
        <w:r w:rsidR="00ED0276">
          <w:rPr>
            <w:noProof/>
            <w:webHidden/>
          </w:rPr>
          <w:t>88</w:t>
        </w:r>
        <w:r w:rsidR="00D802DE">
          <w:rPr>
            <w:noProof/>
            <w:webHidden/>
          </w:rPr>
          <w:fldChar w:fldCharType="end"/>
        </w:r>
      </w:hyperlink>
    </w:p>
    <w:p w14:paraId="64816DF1" w14:textId="74B0B213" w:rsidR="00D802DE" w:rsidRDefault="00A80F57">
      <w:pPr>
        <w:pStyle w:val="Spisilustracji"/>
        <w:tabs>
          <w:tab w:val="left" w:pos="1100"/>
          <w:tab w:val="right" w:leader="dot" w:pos="9062"/>
        </w:tabs>
        <w:rPr>
          <w:rFonts w:eastAsiaTheme="minorEastAsia"/>
          <w:noProof/>
          <w:lang w:eastAsia="pl-PL"/>
        </w:rPr>
      </w:pPr>
      <w:hyperlink w:anchor="_Toc177540599" w:history="1">
        <w:r w:rsidR="00D802DE" w:rsidRPr="006C4F8F">
          <w:rPr>
            <w:rStyle w:val="Hipercze"/>
            <w:rFonts w:cs="Calibri"/>
            <w:noProof/>
          </w:rPr>
          <w:t>Rys. 17.</w:t>
        </w:r>
        <w:r w:rsidR="00D802DE">
          <w:rPr>
            <w:rFonts w:eastAsiaTheme="minorEastAsia"/>
            <w:noProof/>
            <w:lang w:eastAsia="pl-PL"/>
          </w:rPr>
          <w:tab/>
        </w:r>
        <w:r w:rsidR="00D802DE" w:rsidRPr="006C4F8F">
          <w:rPr>
            <w:rStyle w:val="Hipercze"/>
            <w:noProof/>
          </w:rPr>
          <w:t>Rozkład przestrzenny ryzyka klimatycznego w mieście Redzie</w:t>
        </w:r>
        <w:r w:rsidR="00D802DE">
          <w:rPr>
            <w:noProof/>
            <w:webHidden/>
          </w:rPr>
          <w:tab/>
        </w:r>
        <w:r w:rsidR="00D802DE">
          <w:rPr>
            <w:noProof/>
            <w:webHidden/>
          </w:rPr>
          <w:fldChar w:fldCharType="begin"/>
        </w:r>
        <w:r w:rsidR="00D802DE">
          <w:rPr>
            <w:noProof/>
            <w:webHidden/>
          </w:rPr>
          <w:instrText xml:space="preserve"> PAGEREF _Toc177540599 \h </w:instrText>
        </w:r>
        <w:r w:rsidR="00D802DE">
          <w:rPr>
            <w:noProof/>
            <w:webHidden/>
          </w:rPr>
        </w:r>
        <w:r w:rsidR="00D802DE">
          <w:rPr>
            <w:noProof/>
            <w:webHidden/>
          </w:rPr>
          <w:fldChar w:fldCharType="separate"/>
        </w:r>
        <w:r w:rsidR="00ED0276">
          <w:rPr>
            <w:noProof/>
            <w:webHidden/>
          </w:rPr>
          <w:t>90</w:t>
        </w:r>
        <w:r w:rsidR="00D802DE">
          <w:rPr>
            <w:noProof/>
            <w:webHidden/>
          </w:rPr>
          <w:fldChar w:fldCharType="end"/>
        </w:r>
      </w:hyperlink>
    </w:p>
    <w:p w14:paraId="31D9EAE0" w14:textId="73472B42" w:rsidR="00181989" w:rsidRPr="00C450CF" w:rsidRDefault="00C450CF" w:rsidP="00C450CF">
      <w:r>
        <w:fldChar w:fldCharType="end"/>
      </w:r>
      <w:r w:rsidR="00181989" w:rsidRPr="00C450CF">
        <w:br w:type="page"/>
      </w:r>
    </w:p>
    <w:p w14:paraId="2D4AB135" w14:textId="357703CF" w:rsidR="003A0EDB" w:rsidRPr="005D04A1" w:rsidRDefault="003A0EDB" w:rsidP="005D04A1">
      <w:pPr>
        <w:pStyle w:val="Nagwek2"/>
        <w:numPr>
          <w:ilvl w:val="0"/>
          <w:numId w:val="0"/>
        </w:numPr>
        <w:ind w:left="578" w:hanging="578"/>
        <w:rPr>
          <w:sz w:val="32"/>
        </w:rPr>
      </w:pPr>
      <w:bookmarkStart w:id="161" w:name="_Toc178598404"/>
      <w:r w:rsidRPr="005D04A1">
        <w:rPr>
          <w:sz w:val="32"/>
        </w:rPr>
        <w:lastRenderedPageBreak/>
        <w:t>Spis tabel</w:t>
      </w:r>
      <w:bookmarkEnd w:id="161"/>
      <w:r w:rsidRPr="005D04A1">
        <w:rPr>
          <w:sz w:val="32"/>
        </w:rPr>
        <w:t xml:space="preserve"> </w:t>
      </w:r>
    </w:p>
    <w:p w14:paraId="3058E126" w14:textId="29E697DD" w:rsidR="00330E5A" w:rsidRDefault="00330E5A">
      <w:pPr>
        <w:pStyle w:val="Spisilustracji"/>
        <w:tabs>
          <w:tab w:val="left" w:pos="880"/>
          <w:tab w:val="right" w:leader="dot" w:pos="9062"/>
        </w:tabs>
        <w:rPr>
          <w:rFonts w:eastAsiaTheme="minorEastAsia"/>
          <w:noProof/>
          <w:lang w:eastAsia="pl-PL"/>
        </w:rPr>
      </w:pPr>
      <w:r>
        <w:fldChar w:fldCharType="begin"/>
      </w:r>
      <w:r>
        <w:instrText xml:space="preserve"> TOC \h \z \t "Tabela" \c </w:instrText>
      </w:r>
      <w:r>
        <w:fldChar w:fldCharType="separate"/>
      </w:r>
      <w:hyperlink w:anchor="_Toc177537527" w:history="1">
        <w:r w:rsidRPr="007B7A43">
          <w:rPr>
            <w:rStyle w:val="Hipercze"/>
            <w:noProof/>
          </w:rPr>
          <w:t>Tab. 1.</w:t>
        </w:r>
        <w:r>
          <w:rPr>
            <w:rFonts w:eastAsiaTheme="minorEastAsia"/>
            <w:noProof/>
            <w:lang w:eastAsia="pl-PL"/>
          </w:rPr>
          <w:tab/>
        </w:r>
        <w:r w:rsidRPr="007B7A43">
          <w:rPr>
            <w:rStyle w:val="Hipercze"/>
            <w:noProof/>
          </w:rPr>
          <w:t xml:space="preserve">Mapa interesariuszy MPA Miasta Redy </w:t>
        </w:r>
        <w:r>
          <w:rPr>
            <w:noProof/>
            <w:webHidden/>
          </w:rPr>
          <w:tab/>
        </w:r>
        <w:r>
          <w:rPr>
            <w:noProof/>
            <w:webHidden/>
          </w:rPr>
          <w:fldChar w:fldCharType="begin"/>
        </w:r>
        <w:r>
          <w:rPr>
            <w:noProof/>
            <w:webHidden/>
          </w:rPr>
          <w:instrText xml:space="preserve"> PAGEREF _Toc177537527 \h </w:instrText>
        </w:r>
        <w:r>
          <w:rPr>
            <w:noProof/>
            <w:webHidden/>
          </w:rPr>
        </w:r>
        <w:r>
          <w:rPr>
            <w:noProof/>
            <w:webHidden/>
          </w:rPr>
          <w:fldChar w:fldCharType="separate"/>
        </w:r>
        <w:r w:rsidR="00ED0276">
          <w:rPr>
            <w:noProof/>
            <w:webHidden/>
          </w:rPr>
          <w:t>11</w:t>
        </w:r>
        <w:r>
          <w:rPr>
            <w:noProof/>
            <w:webHidden/>
          </w:rPr>
          <w:fldChar w:fldCharType="end"/>
        </w:r>
      </w:hyperlink>
    </w:p>
    <w:p w14:paraId="5CC2414D" w14:textId="1A52E1D8" w:rsidR="00330E5A" w:rsidRDefault="00A80F57">
      <w:pPr>
        <w:pStyle w:val="Spisilustracji"/>
        <w:tabs>
          <w:tab w:val="left" w:pos="880"/>
          <w:tab w:val="right" w:leader="dot" w:pos="9062"/>
        </w:tabs>
        <w:rPr>
          <w:rFonts w:eastAsiaTheme="minorEastAsia"/>
          <w:noProof/>
          <w:lang w:eastAsia="pl-PL"/>
        </w:rPr>
      </w:pPr>
      <w:hyperlink w:anchor="_Toc177537528" w:history="1">
        <w:r w:rsidR="00330E5A" w:rsidRPr="007B7A43">
          <w:rPr>
            <w:rStyle w:val="Hipercze"/>
            <w:noProof/>
          </w:rPr>
          <w:t>Tab. 2.</w:t>
        </w:r>
        <w:r w:rsidR="00330E5A">
          <w:rPr>
            <w:rFonts w:eastAsiaTheme="minorEastAsia"/>
            <w:noProof/>
            <w:lang w:eastAsia="pl-PL"/>
          </w:rPr>
          <w:tab/>
        </w:r>
        <w:r w:rsidR="00330E5A" w:rsidRPr="007B7A43">
          <w:rPr>
            <w:rStyle w:val="Hipercze"/>
            <w:noProof/>
          </w:rPr>
          <w:t>Sektory i komponenty miasta poddane analizie podatności Miasta na zmiany klimatu</w:t>
        </w:r>
        <w:r w:rsidR="00330E5A">
          <w:rPr>
            <w:noProof/>
            <w:webHidden/>
          </w:rPr>
          <w:tab/>
        </w:r>
        <w:r w:rsidR="00330E5A">
          <w:rPr>
            <w:noProof/>
            <w:webHidden/>
          </w:rPr>
          <w:fldChar w:fldCharType="begin"/>
        </w:r>
        <w:r w:rsidR="00330E5A">
          <w:rPr>
            <w:noProof/>
            <w:webHidden/>
          </w:rPr>
          <w:instrText xml:space="preserve"> PAGEREF _Toc177537528 \h </w:instrText>
        </w:r>
        <w:r w:rsidR="00330E5A">
          <w:rPr>
            <w:noProof/>
            <w:webHidden/>
          </w:rPr>
        </w:r>
        <w:r w:rsidR="00330E5A">
          <w:rPr>
            <w:noProof/>
            <w:webHidden/>
          </w:rPr>
          <w:fldChar w:fldCharType="separate"/>
        </w:r>
        <w:r w:rsidR="00ED0276">
          <w:rPr>
            <w:noProof/>
            <w:webHidden/>
          </w:rPr>
          <w:t>13</w:t>
        </w:r>
        <w:r w:rsidR="00330E5A">
          <w:rPr>
            <w:noProof/>
            <w:webHidden/>
          </w:rPr>
          <w:fldChar w:fldCharType="end"/>
        </w:r>
      </w:hyperlink>
    </w:p>
    <w:p w14:paraId="2350004A" w14:textId="64F84F13" w:rsidR="00330E5A" w:rsidRDefault="00A80F57">
      <w:pPr>
        <w:pStyle w:val="Spisilustracji"/>
        <w:tabs>
          <w:tab w:val="left" w:pos="880"/>
          <w:tab w:val="right" w:leader="dot" w:pos="9062"/>
        </w:tabs>
        <w:rPr>
          <w:rFonts w:eastAsiaTheme="minorEastAsia"/>
          <w:noProof/>
          <w:lang w:eastAsia="pl-PL"/>
        </w:rPr>
      </w:pPr>
      <w:hyperlink w:anchor="_Toc177537529" w:history="1">
        <w:r w:rsidR="00330E5A" w:rsidRPr="007B7A43">
          <w:rPr>
            <w:rStyle w:val="Hipercze"/>
            <w:noProof/>
          </w:rPr>
          <w:t>Tab. 3.</w:t>
        </w:r>
        <w:r w:rsidR="00330E5A">
          <w:rPr>
            <w:rFonts w:eastAsiaTheme="minorEastAsia"/>
            <w:noProof/>
            <w:lang w:eastAsia="pl-PL"/>
          </w:rPr>
          <w:tab/>
        </w:r>
        <w:r w:rsidR="00330E5A" w:rsidRPr="007B7A43">
          <w:rPr>
            <w:rStyle w:val="Hipercze"/>
            <w:noProof/>
          </w:rPr>
          <w:t>Obszary wrażliwości</w:t>
        </w:r>
        <w:r w:rsidR="00330E5A">
          <w:rPr>
            <w:noProof/>
            <w:webHidden/>
          </w:rPr>
          <w:tab/>
        </w:r>
        <w:r w:rsidR="00330E5A">
          <w:rPr>
            <w:noProof/>
            <w:webHidden/>
          </w:rPr>
          <w:fldChar w:fldCharType="begin"/>
        </w:r>
        <w:r w:rsidR="00330E5A">
          <w:rPr>
            <w:noProof/>
            <w:webHidden/>
          </w:rPr>
          <w:instrText xml:space="preserve"> PAGEREF _Toc177537529 \h </w:instrText>
        </w:r>
        <w:r w:rsidR="00330E5A">
          <w:rPr>
            <w:noProof/>
            <w:webHidden/>
          </w:rPr>
        </w:r>
        <w:r w:rsidR="00330E5A">
          <w:rPr>
            <w:noProof/>
            <w:webHidden/>
          </w:rPr>
          <w:fldChar w:fldCharType="separate"/>
        </w:r>
        <w:r w:rsidR="00ED0276">
          <w:rPr>
            <w:noProof/>
            <w:webHidden/>
          </w:rPr>
          <w:t>14</w:t>
        </w:r>
        <w:r w:rsidR="00330E5A">
          <w:rPr>
            <w:noProof/>
            <w:webHidden/>
          </w:rPr>
          <w:fldChar w:fldCharType="end"/>
        </w:r>
      </w:hyperlink>
    </w:p>
    <w:p w14:paraId="4F27DE24" w14:textId="53B0C0B9" w:rsidR="00330E5A" w:rsidRDefault="00A80F57">
      <w:pPr>
        <w:pStyle w:val="Spisilustracji"/>
        <w:tabs>
          <w:tab w:val="left" w:pos="880"/>
          <w:tab w:val="right" w:leader="dot" w:pos="9062"/>
        </w:tabs>
        <w:rPr>
          <w:rFonts w:eastAsiaTheme="minorEastAsia"/>
          <w:noProof/>
          <w:lang w:eastAsia="pl-PL"/>
        </w:rPr>
      </w:pPr>
      <w:hyperlink w:anchor="_Toc177537530" w:history="1">
        <w:r w:rsidR="00330E5A" w:rsidRPr="007B7A43">
          <w:rPr>
            <w:rStyle w:val="Hipercze"/>
            <w:noProof/>
          </w:rPr>
          <w:t>Tab. 4.</w:t>
        </w:r>
        <w:r w:rsidR="00330E5A">
          <w:rPr>
            <w:rFonts w:eastAsiaTheme="minorEastAsia"/>
            <w:noProof/>
            <w:lang w:eastAsia="pl-PL"/>
          </w:rPr>
          <w:tab/>
        </w:r>
        <w:r w:rsidR="00330E5A" w:rsidRPr="007B7A43">
          <w:rPr>
            <w:rStyle w:val="Hipercze"/>
            <w:noProof/>
          </w:rPr>
          <w:t>Podmioty gospodarcze w Redzie wg Polskiej Klasyfikacji Działalności w latach 2019-2023</w:t>
        </w:r>
        <w:r w:rsidR="00330E5A">
          <w:rPr>
            <w:noProof/>
            <w:webHidden/>
          </w:rPr>
          <w:tab/>
        </w:r>
        <w:r w:rsidR="00330E5A">
          <w:rPr>
            <w:noProof/>
            <w:webHidden/>
          </w:rPr>
          <w:fldChar w:fldCharType="begin"/>
        </w:r>
        <w:r w:rsidR="00330E5A">
          <w:rPr>
            <w:noProof/>
            <w:webHidden/>
          </w:rPr>
          <w:instrText xml:space="preserve"> PAGEREF _Toc177537530 \h </w:instrText>
        </w:r>
        <w:r w:rsidR="00330E5A">
          <w:rPr>
            <w:noProof/>
            <w:webHidden/>
          </w:rPr>
        </w:r>
        <w:r w:rsidR="00330E5A">
          <w:rPr>
            <w:noProof/>
            <w:webHidden/>
          </w:rPr>
          <w:fldChar w:fldCharType="separate"/>
        </w:r>
        <w:r w:rsidR="00ED0276">
          <w:rPr>
            <w:noProof/>
            <w:webHidden/>
          </w:rPr>
          <w:t>18</w:t>
        </w:r>
        <w:r w:rsidR="00330E5A">
          <w:rPr>
            <w:noProof/>
            <w:webHidden/>
          </w:rPr>
          <w:fldChar w:fldCharType="end"/>
        </w:r>
      </w:hyperlink>
    </w:p>
    <w:p w14:paraId="4781DAF4" w14:textId="722A84C5" w:rsidR="00330E5A" w:rsidRDefault="00A80F57">
      <w:pPr>
        <w:pStyle w:val="Spisilustracji"/>
        <w:tabs>
          <w:tab w:val="left" w:pos="880"/>
          <w:tab w:val="right" w:leader="dot" w:pos="9062"/>
        </w:tabs>
        <w:rPr>
          <w:rFonts w:eastAsiaTheme="minorEastAsia"/>
          <w:noProof/>
          <w:lang w:eastAsia="pl-PL"/>
        </w:rPr>
      </w:pPr>
      <w:hyperlink w:anchor="_Toc177537531" w:history="1">
        <w:r w:rsidR="00330E5A" w:rsidRPr="007B7A43">
          <w:rPr>
            <w:rStyle w:val="Hipercze"/>
            <w:noProof/>
          </w:rPr>
          <w:t>Tab. 5.</w:t>
        </w:r>
        <w:r w:rsidR="00330E5A">
          <w:rPr>
            <w:rFonts w:eastAsiaTheme="minorEastAsia"/>
            <w:noProof/>
            <w:lang w:eastAsia="pl-PL"/>
          </w:rPr>
          <w:tab/>
        </w:r>
        <w:r w:rsidR="00330E5A" w:rsidRPr="007B7A43">
          <w:rPr>
            <w:rStyle w:val="Hipercze"/>
            <w:noProof/>
          </w:rPr>
          <w:t>Ocena ekspozycji Miasta Redy na wybrane zjawiska klimatyczne i ich pochodne</w:t>
        </w:r>
        <w:r w:rsidR="00330E5A">
          <w:rPr>
            <w:noProof/>
            <w:webHidden/>
          </w:rPr>
          <w:tab/>
        </w:r>
        <w:r w:rsidR="00330E5A">
          <w:rPr>
            <w:noProof/>
            <w:webHidden/>
          </w:rPr>
          <w:fldChar w:fldCharType="begin"/>
        </w:r>
        <w:r w:rsidR="00330E5A">
          <w:rPr>
            <w:noProof/>
            <w:webHidden/>
          </w:rPr>
          <w:instrText xml:space="preserve"> PAGEREF _Toc177537531 \h </w:instrText>
        </w:r>
        <w:r w:rsidR="00330E5A">
          <w:rPr>
            <w:noProof/>
            <w:webHidden/>
          </w:rPr>
        </w:r>
        <w:r w:rsidR="00330E5A">
          <w:rPr>
            <w:noProof/>
            <w:webHidden/>
          </w:rPr>
          <w:fldChar w:fldCharType="separate"/>
        </w:r>
        <w:r w:rsidR="00ED0276">
          <w:rPr>
            <w:noProof/>
            <w:webHidden/>
          </w:rPr>
          <w:t>26</w:t>
        </w:r>
        <w:r w:rsidR="00330E5A">
          <w:rPr>
            <w:noProof/>
            <w:webHidden/>
          </w:rPr>
          <w:fldChar w:fldCharType="end"/>
        </w:r>
      </w:hyperlink>
    </w:p>
    <w:p w14:paraId="5BB98E3E" w14:textId="4AE2DB51" w:rsidR="00330E5A" w:rsidRDefault="00A80F57">
      <w:pPr>
        <w:pStyle w:val="Spisilustracji"/>
        <w:tabs>
          <w:tab w:val="left" w:pos="880"/>
          <w:tab w:val="right" w:leader="dot" w:pos="9062"/>
        </w:tabs>
        <w:rPr>
          <w:rFonts w:eastAsiaTheme="minorEastAsia"/>
          <w:noProof/>
          <w:lang w:eastAsia="pl-PL"/>
        </w:rPr>
      </w:pPr>
      <w:hyperlink w:anchor="_Toc177537532" w:history="1">
        <w:r w:rsidR="00330E5A" w:rsidRPr="007B7A43">
          <w:rPr>
            <w:rStyle w:val="Hipercze"/>
            <w:noProof/>
          </w:rPr>
          <w:t>Tab. 6.</w:t>
        </w:r>
        <w:r w:rsidR="00330E5A">
          <w:rPr>
            <w:rFonts w:eastAsiaTheme="minorEastAsia"/>
            <w:noProof/>
            <w:lang w:eastAsia="pl-PL"/>
          </w:rPr>
          <w:tab/>
        </w:r>
        <w:r w:rsidR="00330E5A" w:rsidRPr="007B7A43">
          <w:rPr>
            <w:rStyle w:val="Hipercze"/>
            <w:noProof/>
          </w:rPr>
          <w:t>Awarie i straty wody w sieci na tle danych krajowych, regionalnych i powiatowych</w:t>
        </w:r>
        <w:r w:rsidR="00330E5A">
          <w:rPr>
            <w:noProof/>
            <w:webHidden/>
          </w:rPr>
          <w:tab/>
        </w:r>
        <w:r w:rsidR="00330E5A">
          <w:rPr>
            <w:noProof/>
            <w:webHidden/>
          </w:rPr>
          <w:fldChar w:fldCharType="begin"/>
        </w:r>
        <w:r w:rsidR="00330E5A">
          <w:rPr>
            <w:noProof/>
            <w:webHidden/>
          </w:rPr>
          <w:instrText xml:space="preserve"> PAGEREF _Toc177537532 \h </w:instrText>
        </w:r>
        <w:r w:rsidR="00330E5A">
          <w:rPr>
            <w:noProof/>
            <w:webHidden/>
          </w:rPr>
        </w:r>
        <w:r w:rsidR="00330E5A">
          <w:rPr>
            <w:noProof/>
            <w:webHidden/>
          </w:rPr>
          <w:fldChar w:fldCharType="separate"/>
        </w:r>
        <w:r w:rsidR="00ED0276">
          <w:rPr>
            <w:noProof/>
            <w:webHidden/>
          </w:rPr>
          <w:t>38</w:t>
        </w:r>
        <w:r w:rsidR="00330E5A">
          <w:rPr>
            <w:noProof/>
            <w:webHidden/>
          </w:rPr>
          <w:fldChar w:fldCharType="end"/>
        </w:r>
      </w:hyperlink>
    </w:p>
    <w:p w14:paraId="7892C4ED" w14:textId="536696D1" w:rsidR="00330E5A" w:rsidRDefault="00A80F57">
      <w:pPr>
        <w:pStyle w:val="Spisilustracji"/>
        <w:tabs>
          <w:tab w:val="left" w:pos="880"/>
          <w:tab w:val="right" w:leader="dot" w:pos="9062"/>
        </w:tabs>
        <w:rPr>
          <w:rFonts w:eastAsiaTheme="minorEastAsia"/>
          <w:noProof/>
          <w:lang w:eastAsia="pl-PL"/>
        </w:rPr>
      </w:pPr>
      <w:hyperlink w:anchor="_Toc177537533" w:history="1">
        <w:r w:rsidR="00330E5A" w:rsidRPr="007B7A43">
          <w:rPr>
            <w:rStyle w:val="Hipercze"/>
            <w:noProof/>
          </w:rPr>
          <w:t>Tab. 7.</w:t>
        </w:r>
        <w:r w:rsidR="00330E5A">
          <w:rPr>
            <w:rFonts w:eastAsiaTheme="minorEastAsia"/>
            <w:noProof/>
            <w:lang w:eastAsia="pl-PL"/>
          </w:rPr>
          <w:tab/>
        </w:r>
        <w:r w:rsidR="00330E5A" w:rsidRPr="007B7A43">
          <w:rPr>
            <w:rStyle w:val="Hipercze"/>
            <w:noProof/>
          </w:rPr>
          <w:t>Zaopatrzenie w wodę i dane dot. sieci wodociągowej w Redzie w latach 2014-2023</w:t>
        </w:r>
        <w:r w:rsidR="00330E5A">
          <w:rPr>
            <w:noProof/>
            <w:webHidden/>
          </w:rPr>
          <w:tab/>
        </w:r>
        <w:r w:rsidR="00330E5A">
          <w:rPr>
            <w:noProof/>
            <w:webHidden/>
          </w:rPr>
          <w:fldChar w:fldCharType="begin"/>
        </w:r>
        <w:r w:rsidR="00330E5A">
          <w:rPr>
            <w:noProof/>
            <w:webHidden/>
          </w:rPr>
          <w:instrText xml:space="preserve"> PAGEREF _Toc177537533 \h </w:instrText>
        </w:r>
        <w:r w:rsidR="00330E5A">
          <w:rPr>
            <w:noProof/>
            <w:webHidden/>
          </w:rPr>
        </w:r>
        <w:r w:rsidR="00330E5A">
          <w:rPr>
            <w:noProof/>
            <w:webHidden/>
          </w:rPr>
          <w:fldChar w:fldCharType="separate"/>
        </w:r>
        <w:r w:rsidR="00ED0276">
          <w:rPr>
            <w:noProof/>
            <w:webHidden/>
          </w:rPr>
          <w:t>38</w:t>
        </w:r>
        <w:r w:rsidR="00330E5A">
          <w:rPr>
            <w:noProof/>
            <w:webHidden/>
          </w:rPr>
          <w:fldChar w:fldCharType="end"/>
        </w:r>
      </w:hyperlink>
    </w:p>
    <w:p w14:paraId="3199A139" w14:textId="2C90C27A" w:rsidR="00330E5A" w:rsidRDefault="00A80F57">
      <w:pPr>
        <w:pStyle w:val="Spisilustracji"/>
        <w:tabs>
          <w:tab w:val="left" w:pos="880"/>
          <w:tab w:val="right" w:leader="dot" w:pos="9062"/>
        </w:tabs>
        <w:rPr>
          <w:rFonts w:eastAsiaTheme="minorEastAsia"/>
          <w:noProof/>
          <w:lang w:eastAsia="pl-PL"/>
        </w:rPr>
      </w:pPr>
      <w:hyperlink w:anchor="_Toc177537534" w:history="1">
        <w:r w:rsidR="00330E5A" w:rsidRPr="007B7A43">
          <w:rPr>
            <w:rStyle w:val="Hipercze"/>
            <w:noProof/>
          </w:rPr>
          <w:t>Tab. 8.</w:t>
        </w:r>
        <w:r w:rsidR="00330E5A">
          <w:rPr>
            <w:rFonts w:eastAsiaTheme="minorEastAsia"/>
            <w:noProof/>
            <w:lang w:eastAsia="pl-PL"/>
          </w:rPr>
          <w:tab/>
        </w:r>
        <w:r w:rsidR="00330E5A" w:rsidRPr="007B7A43">
          <w:rPr>
            <w:rStyle w:val="Hipercze"/>
            <w:noProof/>
          </w:rPr>
          <w:t>Odbiór ścieków i dane dot. sieci kanalizacyjnej w Redzie w latach 2014-2023</w:t>
        </w:r>
        <w:r w:rsidR="00330E5A">
          <w:rPr>
            <w:noProof/>
            <w:webHidden/>
          </w:rPr>
          <w:tab/>
        </w:r>
        <w:r w:rsidR="00330E5A">
          <w:rPr>
            <w:noProof/>
            <w:webHidden/>
          </w:rPr>
          <w:fldChar w:fldCharType="begin"/>
        </w:r>
        <w:r w:rsidR="00330E5A">
          <w:rPr>
            <w:noProof/>
            <w:webHidden/>
          </w:rPr>
          <w:instrText xml:space="preserve"> PAGEREF _Toc177537534 \h </w:instrText>
        </w:r>
        <w:r w:rsidR="00330E5A">
          <w:rPr>
            <w:noProof/>
            <w:webHidden/>
          </w:rPr>
        </w:r>
        <w:r w:rsidR="00330E5A">
          <w:rPr>
            <w:noProof/>
            <w:webHidden/>
          </w:rPr>
          <w:fldChar w:fldCharType="separate"/>
        </w:r>
        <w:r w:rsidR="00ED0276">
          <w:rPr>
            <w:noProof/>
            <w:webHidden/>
          </w:rPr>
          <w:t>40</w:t>
        </w:r>
        <w:r w:rsidR="00330E5A">
          <w:rPr>
            <w:noProof/>
            <w:webHidden/>
          </w:rPr>
          <w:fldChar w:fldCharType="end"/>
        </w:r>
      </w:hyperlink>
    </w:p>
    <w:p w14:paraId="6DCADB8D" w14:textId="2E98AAD8" w:rsidR="00330E5A" w:rsidRDefault="00A80F57">
      <w:pPr>
        <w:pStyle w:val="Spisilustracji"/>
        <w:tabs>
          <w:tab w:val="left" w:pos="1100"/>
          <w:tab w:val="right" w:leader="dot" w:pos="9062"/>
        </w:tabs>
        <w:rPr>
          <w:rFonts w:eastAsiaTheme="minorEastAsia"/>
          <w:noProof/>
          <w:lang w:eastAsia="pl-PL"/>
        </w:rPr>
      </w:pPr>
      <w:hyperlink w:anchor="_Toc177537535" w:history="1">
        <w:r w:rsidR="00330E5A" w:rsidRPr="007B7A43">
          <w:rPr>
            <w:rStyle w:val="Hipercze"/>
            <w:noProof/>
          </w:rPr>
          <w:t>Tab. 9.</w:t>
        </w:r>
        <w:r w:rsidR="00330E5A">
          <w:rPr>
            <w:rFonts w:eastAsiaTheme="minorEastAsia"/>
            <w:noProof/>
            <w:lang w:eastAsia="pl-PL"/>
          </w:rPr>
          <w:tab/>
        </w:r>
        <w:r w:rsidR="00330E5A" w:rsidRPr="007B7A43">
          <w:rPr>
            <w:rStyle w:val="Hipercze"/>
            <w:noProof/>
          </w:rPr>
          <w:t>Liczba awarii sieci kanalizacyjnej w Redzie na 1 km tej sieci  na tle danych krajowych, regionalnych i powiatowych</w:t>
        </w:r>
        <w:r w:rsidR="00330E5A">
          <w:rPr>
            <w:noProof/>
            <w:webHidden/>
          </w:rPr>
          <w:tab/>
        </w:r>
        <w:r w:rsidR="00330E5A">
          <w:rPr>
            <w:noProof/>
            <w:webHidden/>
          </w:rPr>
          <w:fldChar w:fldCharType="begin"/>
        </w:r>
        <w:r w:rsidR="00330E5A">
          <w:rPr>
            <w:noProof/>
            <w:webHidden/>
          </w:rPr>
          <w:instrText xml:space="preserve"> PAGEREF _Toc177537535 \h </w:instrText>
        </w:r>
        <w:r w:rsidR="00330E5A">
          <w:rPr>
            <w:noProof/>
            <w:webHidden/>
          </w:rPr>
        </w:r>
        <w:r w:rsidR="00330E5A">
          <w:rPr>
            <w:noProof/>
            <w:webHidden/>
          </w:rPr>
          <w:fldChar w:fldCharType="separate"/>
        </w:r>
        <w:r w:rsidR="00ED0276">
          <w:rPr>
            <w:noProof/>
            <w:webHidden/>
          </w:rPr>
          <w:t>41</w:t>
        </w:r>
        <w:r w:rsidR="00330E5A">
          <w:rPr>
            <w:noProof/>
            <w:webHidden/>
          </w:rPr>
          <w:fldChar w:fldCharType="end"/>
        </w:r>
      </w:hyperlink>
    </w:p>
    <w:p w14:paraId="1A5593E1" w14:textId="516C436C" w:rsidR="00330E5A" w:rsidRDefault="00A80F57">
      <w:pPr>
        <w:pStyle w:val="Spisilustracji"/>
        <w:tabs>
          <w:tab w:val="left" w:pos="1100"/>
          <w:tab w:val="right" w:leader="dot" w:pos="9062"/>
        </w:tabs>
        <w:rPr>
          <w:rFonts w:eastAsiaTheme="minorEastAsia"/>
          <w:noProof/>
          <w:lang w:eastAsia="pl-PL"/>
        </w:rPr>
      </w:pPr>
      <w:hyperlink w:anchor="_Toc177537536" w:history="1">
        <w:r w:rsidR="00330E5A" w:rsidRPr="007B7A43">
          <w:rPr>
            <w:rStyle w:val="Hipercze"/>
            <w:noProof/>
          </w:rPr>
          <w:t>Tab. 10.</w:t>
        </w:r>
        <w:r w:rsidR="00330E5A">
          <w:rPr>
            <w:rFonts w:eastAsiaTheme="minorEastAsia"/>
            <w:noProof/>
            <w:lang w:eastAsia="pl-PL"/>
          </w:rPr>
          <w:tab/>
        </w:r>
        <w:r w:rsidR="00330E5A" w:rsidRPr="007B7A43">
          <w:rPr>
            <w:rStyle w:val="Hipercze"/>
            <w:noProof/>
          </w:rPr>
          <w:t>Różnica pomiędzy odsetkiem ludności korzystającej z wodociągu i z kanalizacji ogółem</w:t>
        </w:r>
        <w:r w:rsidR="00330E5A">
          <w:rPr>
            <w:noProof/>
            <w:webHidden/>
          </w:rPr>
          <w:tab/>
        </w:r>
        <w:r w:rsidR="00330E5A">
          <w:rPr>
            <w:noProof/>
            <w:webHidden/>
          </w:rPr>
          <w:fldChar w:fldCharType="begin"/>
        </w:r>
        <w:r w:rsidR="00330E5A">
          <w:rPr>
            <w:noProof/>
            <w:webHidden/>
          </w:rPr>
          <w:instrText xml:space="preserve"> PAGEREF _Toc177537536 \h </w:instrText>
        </w:r>
        <w:r w:rsidR="00330E5A">
          <w:rPr>
            <w:noProof/>
            <w:webHidden/>
          </w:rPr>
        </w:r>
        <w:r w:rsidR="00330E5A">
          <w:rPr>
            <w:noProof/>
            <w:webHidden/>
          </w:rPr>
          <w:fldChar w:fldCharType="separate"/>
        </w:r>
        <w:r w:rsidR="00ED0276">
          <w:rPr>
            <w:noProof/>
            <w:webHidden/>
          </w:rPr>
          <w:t>42</w:t>
        </w:r>
        <w:r w:rsidR="00330E5A">
          <w:rPr>
            <w:noProof/>
            <w:webHidden/>
          </w:rPr>
          <w:fldChar w:fldCharType="end"/>
        </w:r>
      </w:hyperlink>
    </w:p>
    <w:p w14:paraId="6016E8B1" w14:textId="1F54E8F4" w:rsidR="00330E5A" w:rsidRDefault="00A80F57">
      <w:pPr>
        <w:pStyle w:val="Spisilustracji"/>
        <w:tabs>
          <w:tab w:val="left" w:pos="1100"/>
          <w:tab w:val="right" w:leader="dot" w:pos="9062"/>
        </w:tabs>
        <w:rPr>
          <w:rFonts w:eastAsiaTheme="minorEastAsia"/>
          <w:noProof/>
          <w:lang w:eastAsia="pl-PL"/>
        </w:rPr>
      </w:pPr>
      <w:hyperlink w:anchor="_Toc177537537" w:history="1">
        <w:r w:rsidR="00330E5A" w:rsidRPr="007B7A43">
          <w:rPr>
            <w:rStyle w:val="Hipercze"/>
            <w:noProof/>
          </w:rPr>
          <w:t>Tab. 11.</w:t>
        </w:r>
        <w:r w:rsidR="00330E5A">
          <w:rPr>
            <w:rFonts w:eastAsiaTheme="minorEastAsia"/>
            <w:noProof/>
            <w:lang w:eastAsia="pl-PL"/>
          </w:rPr>
          <w:tab/>
        </w:r>
        <w:r w:rsidR="00330E5A" w:rsidRPr="007B7A43">
          <w:rPr>
            <w:rStyle w:val="Hipercze"/>
            <w:noProof/>
          </w:rPr>
          <w:t>Zestawienie siedlisk przyrodniczych o znaczeniu wspólnotowym,  występujących w granicach miasta Reda na terenie Lasów Państwowych</w:t>
        </w:r>
        <w:r w:rsidR="00330E5A">
          <w:rPr>
            <w:noProof/>
            <w:webHidden/>
          </w:rPr>
          <w:tab/>
        </w:r>
        <w:r w:rsidR="00330E5A">
          <w:rPr>
            <w:noProof/>
            <w:webHidden/>
          </w:rPr>
          <w:fldChar w:fldCharType="begin"/>
        </w:r>
        <w:r w:rsidR="00330E5A">
          <w:rPr>
            <w:noProof/>
            <w:webHidden/>
          </w:rPr>
          <w:instrText xml:space="preserve"> PAGEREF _Toc177537537 \h </w:instrText>
        </w:r>
        <w:r w:rsidR="00330E5A">
          <w:rPr>
            <w:noProof/>
            <w:webHidden/>
          </w:rPr>
        </w:r>
        <w:r w:rsidR="00330E5A">
          <w:rPr>
            <w:noProof/>
            <w:webHidden/>
          </w:rPr>
          <w:fldChar w:fldCharType="separate"/>
        </w:r>
        <w:r w:rsidR="00ED0276">
          <w:rPr>
            <w:noProof/>
            <w:webHidden/>
          </w:rPr>
          <w:t>52</w:t>
        </w:r>
        <w:r w:rsidR="00330E5A">
          <w:rPr>
            <w:noProof/>
            <w:webHidden/>
          </w:rPr>
          <w:fldChar w:fldCharType="end"/>
        </w:r>
      </w:hyperlink>
    </w:p>
    <w:p w14:paraId="69E9B2DA" w14:textId="2D5768B1" w:rsidR="00330E5A" w:rsidRDefault="00A80F57">
      <w:pPr>
        <w:pStyle w:val="Spisilustracji"/>
        <w:tabs>
          <w:tab w:val="left" w:pos="1100"/>
          <w:tab w:val="right" w:leader="dot" w:pos="9062"/>
        </w:tabs>
        <w:rPr>
          <w:rFonts w:eastAsiaTheme="minorEastAsia"/>
          <w:noProof/>
          <w:lang w:eastAsia="pl-PL"/>
        </w:rPr>
      </w:pPr>
      <w:hyperlink w:anchor="_Toc177537538" w:history="1">
        <w:r w:rsidR="00330E5A" w:rsidRPr="007B7A43">
          <w:rPr>
            <w:rStyle w:val="Hipercze"/>
            <w:noProof/>
          </w:rPr>
          <w:t>Tab. 12.</w:t>
        </w:r>
        <w:r w:rsidR="00330E5A">
          <w:rPr>
            <w:rFonts w:eastAsiaTheme="minorEastAsia"/>
            <w:noProof/>
            <w:lang w:eastAsia="pl-PL"/>
          </w:rPr>
          <w:tab/>
        </w:r>
        <w:r w:rsidR="00330E5A" w:rsidRPr="007B7A43">
          <w:rPr>
            <w:rStyle w:val="Hipercze"/>
            <w:noProof/>
          </w:rPr>
          <w:t>Obiekty noclegowe i miejsca noclegowe wg danych GUS w latach 2020-2023</w:t>
        </w:r>
        <w:r w:rsidR="00330E5A">
          <w:rPr>
            <w:noProof/>
            <w:webHidden/>
          </w:rPr>
          <w:tab/>
        </w:r>
        <w:r w:rsidR="00330E5A">
          <w:rPr>
            <w:noProof/>
            <w:webHidden/>
          </w:rPr>
          <w:fldChar w:fldCharType="begin"/>
        </w:r>
        <w:r w:rsidR="00330E5A">
          <w:rPr>
            <w:noProof/>
            <w:webHidden/>
          </w:rPr>
          <w:instrText xml:space="preserve"> PAGEREF _Toc177537538 \h </w:instrText>
        </w:r>
        <w:r w:rsidR="00330E5A">
          <w:rPr>
            <w:noProof/>
            <w:webHidden/>
          </w:rPr>
        </w:r>
        <w:r w:rsidR="00330E5A">
          <w:rPr>
            <w:noProof/>
            <w:webHidden/>
          </w:rPr>
          <w:fldChar w:fldCharType="separate"/>
        </w:r>
        <w:r w:rsidR="00ED0276">
          <w:rPr>
            <w:noProof/>
            <w:webHidden/>
          </w:rPr>
          <w:t>60</w:t>
        </w:r>
        <w:r w:rsidR="00330E5A">
          <w:rPr>
            <w:noProof/>
            <w:webHidden/>
          </w:rPr>
          <w:fldChar w:fldCharType="end"/>
        </w:r>
      </w:hyperlink>
    </w:p>
    <w:p w14:paraId="457F4C42" w14:textId="08AFCE46" w:rsidR="00330E5A" w:rsidRDefault="00A80F57">
      <w:pPr>
        <w:pStyle w:val="Spisilustracji"/>
        <w:tabs>
          <w:tab w:val="left" w:pos="1100"/>
          <w:tab w:val="right" w:leader="dot" w:pos="9062"/>
        </w:tabs>
        <w:rPr>
          <w:rFonts w:eastAsiaTheme="minorEastAsia"/>
          <w:noProof/>
          <w:lang w:eastAsia="pl-PL"/>
        </w:rPr>
      </w:pPr>
      <w:hyperlink w:anchor="_Toc177537539" w:history="1">
        <w:r w:rsidR="00330E5A" w:rsidRPr="007B7A43">
          <w:rPr>
            <w:rStyle w:val="Hipercze"/>
            <w:noProof/>
          </w:rPr>
          <w:t>Tab. 13.</w:t>
        </w:r>
        <w:r w:rsidR="00330E5A">
          <w:rPr>
            <w:rFonts w:eastAsiaTheme="minorEastAsia"/>
            <w:noProof/>
            <w:lang w:eastAsia="pl-PL"/>
          </w:rPr>
          <w:tab/>
        </w:r>
        <w:r w:rsidR="00330E5A" w:rsidRPr="007B7A43">
          <w:rPr>
            <w:rStyle w:val="Hipercze"/>
            <w:noProof/>
          </w:rPr>
          <w:t>Macierz wrażliwości sektorów w Redzie</w:t>
        </w:r>
        <w:r w:rsidR="00330E5A">
          <w:rPr>
            <w:noProof/>
            <w:webHidden/>
          </w:rPr>
          <w:tab/>
        </w:r>
        <w:r w:rsidR="00330E5A">
          <w:rPr>
            <w:noProof/>
            <w:webHidden/>
          </w:rPr>
          <w:fldChar w:fldCharType="begin"/>
        </w:r>
        <w:r w:rsidR="00330E5A">
          <w:rPr>
            <w:noProof/>
            <w:webHidden/>
          </w:rPr>
          <w:instrText xml:space="preserve"> PAGEREF _Toc177537539 \h </w:instrText>
        </w:r>
        <w:r w:rsidR="00330E5A">
          <w:rPr>
            <w:noProof/>
            <w:webHidden/>
          </w:rPr>
        </w:r>
        <w:r w:rsidR="00330E5A">
          <w:rPr>
            <w:noProof/>
            <w:webHidden/>
          </w:rPr>
          <w:fldChar w:fldCharType="separate"/>
        </w:r>
        <w:r w:rsidR="00ED0276">
          <w:rPr>
            <w:noProof/>
            <w:webHidden/>
          </w:rPr>
          <w:t>63</w:t>
        </w:r>
        <w:r w:rsidR="00330E5A">
          <w:rPr>
            <w:noProof/>
            <w:webHidden/>
          </w:rPr>
          <w:fldChar w:fldCharType="end"/>
        </w:r>
      </w:hyperlink>
    </w:p>
    <w:p w14:paraId="3F9D4B81" w14:textId="32288BF9" w:rsidR="00330E5A" w:rsidRDefault="00A80F57">
      <w:pPr>
        <w:pStyle w:val="Spisilustracji"/>
        <w:tabs>
          <w:tab w:val="left" w:pos="1100"/>
          <w:tab w:val="right" w:leader="dot" w:pos="9062"/>
        </w:tabs>
        <w:rPr>
          <w:rFonts w:eastAsiaTheme="minorEastAsia"/>
          <w:noProof/>
          <w:lang w:eastAsia="pl-PL"/>
        </w:rPr>
      </w:pPr>
      <w:hyperlink w:anchor="_Toc177537540" w:history="1">
        <w:r w:rsidR="00330E5A" w:rsidRPr="007B7A43">
          <w:rPr>
            <w:rStyle w:val="Hipercze"/>
            <w:noProof/>
          </w:rPr>
          <w:t>Tab. 14.</w:t>
        </w:r>
        <w:r w:rsidR="00330E5A">
          <w:rPr>
            <w:rFonts w:eastAsiaTheme="minorEastAsia"/>
            <w:noProof/>
            <w:lang w:eastAsia="pl-PL"/>
          </w:rPr>
          <w:tab/>
        </w:r>
        <w:r w:rsidR="00330E5A" w:rsidRPr="007B7A43">
          <w:rPr>
            <w:rStyle w:val="Hipercze"/>
            <w:noProof/>
          </w:rPr>
          <w:t>Macierz wrażliwości struktury funkcjonalno-przestrzennej Redy</w:t>
        </w:r>
        <w:r w:rsidR="00330E5A">
          <w:rPr>
            <w:noProof/>
            <w:webHidden/>
          </w:rPr>
          <w:tab/>
        </w:r>
        <w:r w:rsidR="00330E5A">
          <w:rPr>
            <w:noProof/>
            <w:webHidden/>
          </w:rPr>
          <w:fldChar w:fldCharType="begin"/>
        </w:r>
        <w:r w:rsidR="00330E5A">
          <w:rPr>
            <w:noProof/>
            <w:webHidden/>
          </w:rPr>
          <w:instrText xml:space="preserve"> PAGEREF _Toc177537540 \h </w:instrText>
        </w:r>
        <w:r w:rsidR="00330E5A">
          <w:rPr>
            <w:noProof/>
            <w:webHidden/>
          </w:rPr>
        </w:r>
        <w:r w:rsidR="00330E5A">
          <w:rPr>
            <w:noProof/>
            <w:webHidden/>
          </w:rPr>
          <w:fldChar w:fldCharType="separate"/>
        </w:r>
        <w:r w:rsidR="00ED0276">
          <w:rPr>
            <w:noProof/>
            <w:webHidden/>
          </w:rPr>
          <w:t>64</w:t>
        </w:r>
        <w:r w:rsidR="00330E5A">
          <w:rPr>
            <w:noProof/>
            <w:webHidden/>
          </w:rPr>
          <w:fldChar w:fldCharType="end"/>
        </w:r>
      </w:hyperlink>
    </w:p>
    <w:p w14:paraId="1066714D" w14:textId="71FC318F" w:rsidR="00330E5A" w:rsidRDefault="00A80F57">
      <w:pPr>
        <w:pStyle w:val="Spisilustracji"/>
        <w:tabs>
          <w:tab w:val="left" w:pos="1100"/>
          <w:tab w:val="right" w:leader="dot" w:pos="9062"/>
        </w:tabs>
        <w:rPr>
          <w:rFonts w:eastAsiaTheme="minorEastAsia"/>
          <w:noProof/>
          <w:lang w:eastAsia="pl-PL"/>
        </w:rPr>
      </w:pPr>
      <w:hyperlink w:anchor="_Toc177537541" w:history="1">
        <w:r w:rsidR="00330E5A" w:rsidRPr="007B7A43">
          <w:rPr>
            <w:rStyle w:val="Hipercze"/>
            <w:noProof/>
          </w:rPr>
          <w:t>Tab. 15.</w:t>
        </w:r>
        <w:r w:rsidR="00330E5A">
          <w:rPr>
            <w:rFonts w:eastAsiaTheme="minorEastAsia"/>
            <w:noProof/>
            <w:lang w:eastAsia="pl-PL"/>
          </w:rPr>
          <w:tab/>
        </w:r>
        <w:r w:rsidR="00330E5A" w:rsidRPr="007B7A43">
          <w:rPr>
            <w:rStyle w:val="Hipercze"/>
            <w:noProof/>
          </w:rPr>
          <w:t>Rozproszony model zarządzania tematyką adaptacji do zmian klimatu  w Urzędzie Miasta Reda</w:t>
        </w:r>
        <w:r w:rsidR="009B4BB3">
          <w:rPr>
            <w:rStyle w:val="Hipercze"/>
            <w:noProof/>
          </w:rPr>
          <w:t xml:space="preserve"> …………</w:t>
        </w:r>
        <w:r w:rsidR="00330E5A">
          <w:rPr>
            <w:noProof/>
            <w:webHidden/>
          </w:rPr>
          <w:tab/>
        </w:r>
        <w:r w:rsidR="00330E5A">
          <w:rPr>
            <w:noProof/>
            <w:webHidden/>
          </w:rPr>
          <w:fldChar w:fldCharType="begin"/>
        </w:r>
        <w:r w:rsidR="00330E5A">
          <w:rPr>
            <w:noProof/>
            <w:webHidden/>
          </w:rPr>
          <w:instrText xml:space="preserve"> PAGEREF _Toc177537541 \h </w:instrText>
        </w:r>
        <w:r w:rsidR="00330E5A">
          <w:rPr>
            <w:noProof/>
            <w:webHidden/>
          </w:rPr>
        </w:r>
        <w:r w:rsidR="00330E5A">
          <w:rPr>
            <w:noProof/>
            <w:webHidden/>
          </w:rPr>
          <w:fldChar w:fldCharType="separate"/>
        </w:r>
        <w:r w:rsidR="00ED0276">
          <w:rPr>
            <w:noProof/>
            <w:webHidden/>
          </w:rPr>
          <w:t>65</w:t>
        </w:r>
        <w:r w:rsidR="00330E5A">
          <w:rPr>
            <w:noProof/>
            <w:webHidden/>
          </w:rPr>
          <w:fldChar w:fldCharType="end"/>
        </w:r>
      </w:hyperlink>
    </w:p>
    <w:p w14:paraId="45155DDB" w14:textId="4D3585A9" w:rsidR="00330E5A" w:rsidRDefault="00A80F57">
      <w:pPr>
        <w:pStyle w:val="Spisilustracji"/>
        <w:tabs>
          <w:tab w:val="left" w:pos="1100"/>
          <w:tab w:val="right" w:leader="dot" w:pos="9062"/>
        </w:tabs>
        <w:rPr>
          <w:rFonts w:eastAsiaTheme="minorEastAsia"/>
          <w:noProof/>
          <w:lang w:eastAsia="pl-PL"/>
        </w:rPr>
      </w:pPr>
      <w:hyperlink w:anchor="_Toc177537542" w:history="1">
        <w:r w:rsidR="00330E5A" w:rsidRPr="007B7A43">
          <w:rPr>
            <w:rStyle w:val="Hipercze"/>
            <w:noProof/>
          </w:rPr>
          <w:t>Tab. 16.</w:t>
        </w:r>
        <w:r w:rsidR="00330E5A">
          <w:rPr>
            <w:rFonts w:eastAsiaTheme="minorEastAsia"/>
            <w:noProof/>
            <w:lang w:eastAsia="pl-PL"/>
          </w:rPr>
          <w:tab/>
        </w:r>
        <w:r w:rsidR="00330E5A" w:rsidRPr="007B7A43">
          <w:rPr>
            <w:rStyle w:val="Hipercze"/>
            <w:noProof/>
          </w:rPr>
          <w:t>Dochody i wydatki Gminy Miasto Reda w latach 2019-2023 [zł]</w:t>
        </w:r>
        <w:r w:rsidR="00330E5A">
          <w:rPr>
            <w:noProof/>
            <w:webHidden/>
          </w:rPr>
          <w:tab/>
        </w:r>
        <w:r w:rsidR="00330E5A">
          <w:rPr>
            <w:noProof/>
            <w:webHidden/>
          </w:rPr>
          <w:fldChar w:fldCharType="begin"/>
        </w:r>
        <w:r w:rsidR="00330E5A">
          <w:rPr>
            <w:noProof/>
            <w:webHidden/>
          </w:rPr>
          <w:instrText xml:space="preserve"> PAGEREF _Toc177537542 \h </w:instrText>
        </w:r>
        <w:r w:rsidR="00330E5A">
          <w:rPr>
            <w:noProof/>
            <w:webHidden/>
          </w:rPr>
        </w:r>
        <w:r w:rsidR="00330E5A">
          <w:rPr>
            <w:noProof/>
            <w:webHidden/>
          </w:rPr>
          <w:fldChar w:fldCharType="separate"/>
        </w:r>
        <w:r w:rsidR="00ED0276">
          <w:rPr>
            <w:noProof/>
            <w:webHidden/>
          </w:rPr>
          <w:t>71</w:t>
        </w:r>
        <w:r w:rsidR="00330E5A">
          <w:rPr>
            <w:noProof/>
            <w:webHidden/>
          </w:rPr>
          <w:fldChar w:fldCharType="end"/>
        </w:r>
      </w:hyperlink>
    </w:p>
    <w:p w14:paraId="5FBE6DF4" w14:textId="01CCBEF8" w:rsidR="00330E5A" w:rsidRDefault="00A80F57">
      <w:pPr>
        <w:pStyle w:val="Spisilustracji"/>
        <w:tabs>
          <w:tab w:val="left" w:pos="1100"/>
          <w:tab w:val="right" w:leader="dot" w:pos="9062"/>
        </w:tabs>
        <w:rPr>
          <w:rFonts w:eastAsiaTheme="minorEastAsia"/>
          <w:noProof/>
          <w:lang w:eastAsia="pl-PL"/>
        </w:rPr>
      </w:pPr>
      <w:hyperlink w:anchor="_Toc177537543" w:history="1">
        <w:r w:rsidR="00330E5A" w:rsidRPr="007B7A43">
          <w:rPr>
            <w:rStyle w:val="Hipercze"/>
            <w:noProof/>
          </w:rPr>
          <w:t>Tab. 17.</w:t>
        </w:r>
        <w:r w:rsidR="00330E5A">
          <w:rPr>
            <w:rFonts w:eastAsiaTheme="minorEastAsia"/>
            <w:noProof/>
            <w:lang w:eastAsia="pl-PL"/>
          </w:rPr>
          <w:tab/>
        </w:r>
        <w:r w:rsidR="00330E5A" w:rsidRPr="007B7A43">
          <w:rPr>
            <w:rStyle w:val="Hipercze"/>
            <w:noProof/>
          </w:rPr>
          <w:t>Nakłady inwestycyjne na przedsięwzięcia w zakresie modernizacji i rozbudowy systemów gospodarki wodno-ściekowej w latach 2015-2023</w:t>
        </w:r>
        <w:r w:rsidR="00330E5A">
          <w:rPr>
            <w:noProof/>
            <w:webHidden/>
          </w:rPr>
          <w:tab/>
        </w:r>
        <w:r w:rsidR="00330E5A">
          <w:rPr>
            <w:noProof/>
            <w:webHidden/>
          </w:rPr>
          <w:fldChar w:fldCharType="begin"/>
        </w:r>
        <w:r w:rsidR="00330E5A">
          <w:rPr>
            <w:noProof/>
            <w:webHidden/>
          </w:rPr>
          <w:instrText xml:space="preserve"> PAGEREF _Toc177537543 \h </w:instrText>
        </w:r>
        <w:r w:rsidR="00330E5A">
          <w:rPr>
            <w:noProof/>
            <w:webHidden/>
          </w:rPr>
        </w:r>
        <w:r w:rsidR="00330E5A">
          <w:rPr>
            <w:noProof/>
            <w:webHidden/>
          </w:rPr>
          <w:fldChar w:fldCharType="separate"/>
        </w:r>
        <w:r w:rsidR="00ED0276">
          <w:rPr>
            <w:noProof/>
            <w:webHidden/>
          </w:rPr>
          <w:t>74</w:t>
        </w:r>
        <w:r w:rsidR="00330E5A">
          <w:rPr>
            <w:noProof/>
            <w:webHidden/>
          </w:rPr>
          <w:fldChar w:fldCharType="end"/>
        </w:r>
      </w:hyperlink>
    </w:p>
    <w:p w14:paraId="278D09DA" w14:textId="38CA160E" w:rsidR="00330E5A" w:rsidRDefault="00A80F57">
      <w:pPr>
        <w:pStyle w:val="Spisilustracji"/>
        <w:tabs>
          <w:tab w:val="left" w:pos="1100"/>
          <w:tab w:val="right" w:leader="dot" w:pos="9062"/>
        </w:tabs>
        <w:rPr>
          <w:rFonts w:eastAsiaTheme="minorEastAsia"/>
          <w:noProof/>
          <w:lang w:eastAsia="pl-PL"/>
        </w:rPr>
      </w:pPr>
      <w:hyperlink w:anchor="_Toc177537544" w:history="1">
        <w:r w:rsidR="00330E5A" w:rsidRPr="007B7A43">
          <w:rPr>
            <w:rStyle w:val="Hipercze"/>
            <w:noProof/>
          </w:rPr>
          <w:t>Tab. 18.</w:t>
        </w:r>
        <w:r w:rsidR="00330E5A">
          <w:rPr>
            <w:rFonts w:eastAsiaTheme="minorEastAsia"/>
            <w:noProof/>
            <w:lang w:eastAsia="pl-PL"/>
          </w:rPr>
          <w:tab/>
        </w:r>
        <w:r w:rsidR="00330E5A" w:rsidRPr="007B7A43">
          <w:rPr>
            <w:rStyle w:val="Hipercze"/>
            <w:noProof/>
          </w:rPr>
          <w:t>Projekty „zielone” w ramach Budżetu Obywatelskiego Redy</w:t>
        </w:r>
        <w:r w:rsidR="00330E5A">
          <w:rPr>
            <w:noProof/>
            <w:webHidden/>
          </w:rPr>
          <w:tab/>
        </w:r>
        <w:r w:rsidR="00330E5A">
          <w:rPr>
            <w:noProof/>
            <w:webHidden/>
          </w:rPr>
          <w:fldChar w:fldCharType="begin"/>
        </w:r>
        <w:r w:rsidR="00330E5A">
          <w:rPr>
            <w:noProof/>
            <w:webHidden/>
          </w:rPr>
          <w:instrText xml:space="preserve"> PAGEREF _Toc177537544 \h </w:instrText>
        </w:r>
        <w:r w:rsidR="00330E5A">
          <w:rPr>
            <w:noProof/>
            <w:webHidden/>
          </w:rPr>
        </w:r>
        <w:r w:rsidR="00330E5A">
          <w:rPr>
            <w:noProof/>
            <w:webHidden/>
          </w:rPr>
          <w:fldChar w:fldCharType="separate"/>
        </w:r>
        <w:r w:rsidR="00ED0276">
          <w:rPr>
            <w:noProof/>
            <w:webHidden/>
          </w:rPr>
          <w:t>75</w:t>
        </w:r>
        <w:r w:rsidR="00330E5A">
          <w:rPr>
            <w:noProof/>
            <w:webHidden/>
          </w:rPr>
          <w:fldChar w:fldCharType="end"/>
        </w:r>
      </w:hyperlink>
    </w:p>
    <w:p w14:paraId="68BFAC5C" w14:textId="5BF1D491" w:rsidR="00330E5A" w:rsidRDefault="00A80F57">
      <w:pPr>
        <w:pStyle w:val="Spisilustracji"/>
        <w:tabs>
          <w:tab w:val="left" w:pos="1100"/>
          <w:tab w:val="right" w:leader="dot" w:pos="9062"/>
        </w:tabs>
        <w:rPr>
          <w:rFonts w:eastAsiaTheme="minorEastAsia"/>
          <w:noProof/>
          <w:lang w:eastAsia="pl-PL"/>
        </w:rPr>
      </w:pPr>
      <w:hyperlink w:anchor="_Toc177537545" w:history="1">
        <w:r w:rsidR="00330E5A" w:rsidRPr="007B7A43">
          <w:rPr>
            <w:rStyle w:val="Hipercze"/>
            <w:noProof/>
          </w:rPr>
          <w:t>Tab. 19.</w:t>
        </w:r>
        <w:r w:rsidR="00330E5A">
          <w:rPr>
            <w:rFonts w:eastAsiaTheme="minorEastAsia"/>
            <w:noProof/>
            <w:lang w:eastAsia="pl-PL"/>
          </w:rPr>
          <w:tab/>
        </w:r>
        <w:r w:rsidR="00330E5A" w:rsidRPr="007B7A43">
          <w:rPr>
            <w:rStyle w:val="Hipercze"/>
            <w:noProof/>
          </w:rPr>
          <w:t>Wykonanie budżetu Ochotniczej Straży Pożarnej w latach 2019-2023 [zł].</w:t>
        </w:r>
        <w:r w:rsidR="00330E5A">
          <w:rPr>
            <w:noProof/>
            <w:webHidden/>
          </w:rPr>
          <w:tab/>
        </w:r>
        <w:r w:rsidR="00330E5A">
          <w:rPr>
            <w:noProof/>
            <w:webHidden/>
          </w:rPr>
          <w:fldChar w:fldCharType="begin"/>
        </w:r>
        <w:r w:rsidR="00330E5A">
          <w:rPr>
            <w:noProof/>
            <w:webHidden/>
          </w:rPr>
          <w:instrText xml:space="preserve"> PAGEREF _Toc177537545 \h </w:instrText>
        </w:r>
        <w:r w:rsidR="00330E5A">
          <w:rPr>
            <w:noProof/>
            <w:webHidden/>
          </w:rPr>
        </w:r>
        <w:r w:rsidR="00330E5A">
          <w:rPr>
            <w:noProof/>
            <w:webHidden/>
          </w:rPr>
          <w:fldChar w:fldCharType="separate"/>
        </w:r>
        <w:r w:rsidR="00ED0276">
          <w:rPr>
            <w:noProof/>
            <w:webHidden/>
          </w:rPr>
          <w:t>77</w:t>
        </w:r>
        <w:r w:rsidR="00330E5A">
          <w:rPr>
            <w:noProof/>
            <w:webHidden/>
          </w:rPr>
          <w:fldChar w:fldCharType="end"/>
        </w:r>
      </w:hyperlink>
    </w:p>
    <w:p w14:paraId="1C444028" w14:textId="0313C333" w:rsidR="00330E5A" w:rsidRDefault="00A80F57">
      <w:pPr>
        <w:pStyle w:val="Spisilustracji"/>
        <w:tabs>
          <w:tab w:val="left" w:pos="1100"/>
          <w:tab w:val="right" w:leader="dot" w:pos="9062"/>
        </w:tabs>
        <w:rPr>
          <w:rFonts w:eastAsiaTheme="minorEastAsia"/>
          <w:noProof/>
          <w:lang w:eastAsia="pl-PL"/>
        </w:rPr>
      </w:pPr>
      <w:hyperlink w:anchor="_Toc177537546" w:history="1">
        <w:r w:rsidR="00330E5A" w:rsidRPr="007B7A43">
          <w:rPr>
            <w:rStyle w:val="Hipercze"/>
            <w:noProof/>
          </w:rPr>
          <w:t>Tab. 20.</w:t>
        </w:r>
        <w:r w:rsidR="00330E5A">
          <w:rPr>
            <w:rFonts w:eastAsiaTheme="minorEastAsia"/>
            <w:noProof/>
            <w:lang w:eastAsia="pl-PL"/>
          </w:rPr>
          <w:tab/>
        </w:r>
        <w:r w:rsidR="00330E5A" w:rsidRPr="007B7A43">
          <w:rPr>
            <w:rStyle w:val="Hipercze"/>
            <w:noProof/>
          </w:rPr>
          <w:t>Szanse związane ze zmianami klimatu dla miasta Redy</w:t>
        </w:r>
        <w:r w:rsidR="00330E5A">
          <w:rPr>
            <w:noProof/>
            <w:webHidden/>
          </w:rPr>
          <w:tab/>
        </w:r>
        <w:r w:rsidR="00330E5A">
          <w:rPr>
            <w:noProof/>
            <w:webHidden/>
          </w:rPr>
          <w:fldChar w:fldCharType="begin"/>
        </w:r>
        <w:r w:rsidR="00330E5A">
          <w:rPr>
            <w:noProof/>
            <w:webHidden/>
          </w:rPr>
          <w:instrText xml:space="preserve"> PAGEREF _Toc177537546 \h </w:instrText>
        </w:r>
        <w:r w:rsidR="00330E5A">
          <w:rPr>
            <w:noProof/>
            <w:webHidden/>
          </w:rPr>
        </w:r>
        <w:r w:rsidR="00330E5A">
          <w:rPr>
            <w:noProof/>
            <w:webHidden/>
          </w:rPr>
          <w:fldChar w:fldCharType="separate"/>
        </w:r>
        <w:r w:rsidR="00ED0276">
          <w:rPr>
            <w:noProof/>
            <w:webHidden/>
          </w:rPr>
          <w:t>91</w:t>
        </w:r>
        <w:r w:rsidR="00330E5A">
          <w:rPr>
            <w:noProof/>
            <w:webHidden/>
          </w:rPr>
          <w:fldChar w:fldCharType="end"/>
        </w:r>
      </w:hyperlink>
    </w:p>
    <w:p w14:paraId="68839B8B" w14:textId="77777777" w:rsidR="00D802DE" w:rsidRDefault="00330E5A" w:rsidP="00D802DE">
      <w:r>
        <w:fldChar w:fldCharType="end"/>
      </w:r>
      <w:r w:rsidR="00D802DE">
        <w:br w:type="page"/>
      </w:r>
    </w:p>
    <w:p w14:paraId="6DE41B2A" w14:textId="2259C267" w:rsidR="00D802DE" w:rsidRPr="005D04A1" w:rsidRDefault="00D802DE" w:rsidP="005D04A1">
      <w:pPr>
        <w:pStyle w:val="Nagwek2"/>
        <w:numPr>
          <w:ilvl w:val="0"/>
          <w:numId w:val="0"/>
        </w:numPr>
        <w:ind w:left="578" w:hanging="578"/>
        <w:rPr>
          <w:sz w:val="32"/>
        </w:rPr>
      </w:pPr>
      <w:bookmarkStart w:id="162" w:name="_Toc178598405"/>
      <w:r w:rsidRPr="005D04A1">
        <w:rPr>
          <w:sz w:val="32"/>
        </w:rPr>
        <w:lastRenderedPageBreak/>
        <w:t>Słowniczek</w:t>
      </w:r>
      <w:bookmarkEnd w:id="162"/>
    </w:p>
    <w:tbl>
      <w:tblPr>
        <w:tblStyle w:val="Tabela-Siatka1"/>
        <w:tblW w:w="0" w:type="auto"/>
        <w:tblBorders>
          <w:top w:val="none" w:sz="0" w:space="0" w:color="auto"/>
          <w:left w:val="none" w:sz="0" w:space="0" w:color="auto"/>
          <w:bottom w:val="none" w:sz="0" w:space="0" w:color="auto"/>
          <w:right w:val="none" w:sz="0" w:space="0" w:color="auto"/>
          <w:insideH w:val="single" w:sz="4" w:space="0" w:color="4472C4" w:themeColor="accent1"/>
          <w:insideV w:val="single" w:sz="4" w:space="0" w:color="4472C4" w:themeColor="accent1"/>
        </w:tblBorders>
        <w:tblLook w:val="04A0" w:firstRow="1" w:lastRow="0" w:firstColumn="1" w:lastColumn="0" w:noHBand="0" w:noVBand="1"/>
      </w:tblPr>
      <w:tblGrid>
        <w:gridCol w:w="2268"/>
        <w:gridCol w:w="6802"/>
      </w:tblGrid>
      <w:tr w:rsidR="00B978BC" w:rsidRPr="00962DC8" w14:paraId="56A76F80" w14:textId="77777777" w:rsidTr="001A78AA">
        <w:tc>
          <w:tcPr>
            <w:tcW w:w="2268" w:type="dxa"/>
          </w:tcPr>
          <w:p w14:paraId="7BAE9150"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Adaptacja miasta </w:t>
            </w:r>
            <w:r w:rsidRPr="00CA3449">
              <w:rPr>
                <w:rFonts w:cstheme="minorHAnsi"/>
                <w:b/>
                <w:sz w:val="20"/>
                <w:szCs w:val="20"/>
              </w:rPr>
              <w:br/>
              <w:t>do zmian klimatu (</w:t>
            </w:r>
            <w:r w:rsidRPr="00CA3449">
              <w:rPr>
                <w:rFonts w:cstheme="minorHAnsi"/>
                <w:b/>
                <w:i/>
                <w:sz w:val="20"/>
                <w:szCs w:val="20"/>
              </w:rPr>
              <w:t>adaptation</w:t>
            </w:r>
            <w:r w:rsidRPr="00CA3449">
              <w:rPr>
                <w:rFonts w:cstheme="minorHAnsi"/>
                <w:b/>
                <w:sz w:val="20"/>
                <w:szCs w:val="20"/>
              </w:rPr>
              <w:t xml:space="preserve">) </w:t>
            </w:r>
          </w:p>
        </w:tc>
        <w:tc>
          <w:tcPr>
            <w:tcW w:w="6802" w:type="dxa"/>
          </w:tcPr>
          <w:p w14:paraId="7309B667" w14:textId="77777777" w:rsidR="00B978BC" w:rsidRPr="00962DC8" w:rsidRDefault="00B978BC" w:rsidP="00B978BC">
            <w:pPr>
              <w:spacing w:before="0"/>
              <w:ind w:firstLine="0"/>
              <w:jc w:val="left"/>
              <w:rPr>
                <w:rFonts w:cstheme="minorHAnsi"/>
                <w:sz w:val="20"/>
                <w:szCs w:val="20"/>
              </w:rPr>
            </w:pPr>
            <w:r>
              <w:rPr>
                <w:rFonts w:cstheme="minorHAnsi"/>
                <w:sz w:val="20"/>
                <w:szCs w:val="20"/>
              </w:rPr>
              <w:t>p</w:t>
            </w:r>
            <w:r w:rsidRPr="00962DC8">
              <w:rPr>
                <w:rFonts w:cstheme="minorHAnsi"/>
                <w:sz w:val="20"/>
                <w:szCs w:val="20"/>
              </w:rPr>
              <w:t xml:space="preserve">roces dostosowywania </w:t>
            </w:r>
            <w:r>
              <w:rPr>
                <w:rFonts w:cstheme="minorHAnsi"/>
                <w:sz w:val="20"/>
                <w:szCs w:val="20"/>
              </w:rPr>
              <w:t>miasta</w:t>
            </w:r>
            <w:r w:rsidRPr="00962DC8">
              <w:rPr>
                <w:rFonts w:cstheme="minorHAnsi"/>
                <w:sz w:val="20"/>
                <w:szCs w:val="20"/>
              </w:rPr>
              <w:t xml:space="preserve"> do </w:t>
            </w:r>
            <w:r w:rsidRPr="0059107C">
              <w:rPr>
                <w:rFonts w:cstheme="minorHAnsi"/>
                <w:sz w:val="20"/>
                <w:szCs w:val="20"/>
              </w:rPr>
              <w:t xml:space="preserve">rzeczywistych i oczekiwanych zmian klimatu oraz </w:t>
            </w:r>
            <w:r>
              <w:rPr>
                <w:rFonts w:cstheme="minorHAnsi"/>
                <w:sz w:val="20"/>
                <w:szCs w:val="20"/>
              </w:rPr>
              <w:t xml:space="preserve">łagodzenie </w:t>
            </w:r>
            <w:r w:rsidRPr="0059107C">
              <w:rPr>
                <w:rFonts w:cstheme="minorHAnsi"/>
                <w:sz w:val="20"/>
                <w:szCs w:val="20"/>
              </w:rPr>
              <w:t xml:space="preserve">ich </w:t>
            </w:r>
            <w:r>
              <w:rPr>
                <w:rFonts w:cstheme="minorHAnsi"/>
                <w:sz w:val="20"/>
                <w:szCs w:val="20"/>
              </w:rPr>
              <w:t xml:space="preserve">negatywnych </w:t>
            </w:r>
            <w:r w:rsidRPr="00962DC8">
              <w:rPr>
                <w:rFonts w:cstheme="minorHAnsi"/>
                <w:sz w:val="20"/>
                <w:szCs w:val="20"/>
              </w:rPr>
              <w:t>skutków</w:t>
            </w:r>
            <w:r>
              <w:rPr>
                <w:rFonts w:cstheme="minorHAnsi"/>
                <w:sz w:val="20"/>
                <w:szCs w:val="20"/>
              </w:rPr>
              <w:t xml:space="preserve">, w tym </w:t>
            </w:r>
            <w:r w:rsidRPr="00AD3FB0">
              <w:rPr>
                <w:rFonts w:cstheme="minorHAnsi"/>
                <w:sz w:val="20"/>
                <w:szCs w:val="20"/>
              </w:rPr>
              <w:t>ekstremalnych zjawisk meteorologicznych i hydrologicznych oraz długofalowych zmian warunków klimatycznych</w:t>
            </w:r>
          </w:p>
        </w:tc>
      </w:tr>
      <w:tr w:rsidR="00B978BC" w:rsidRPr="00962DC8" w14:paraId="5C94B015" w14:textId="77777777" w:rsidTr="001A78AA">
        <w:tc>
          <w:tcPr>
            <w:tcW w:w="2268" w:type="dxa"/>
          </w:tcPr>
          <w:p w14:paraId="706D527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Analiza kosztów i korzyści</w:t>
            </w:r>
            <w:r w:rsidRPr="00CA3449">
              <w:rPr>
                <w:rFonts w:cstheme="minorHAnsi"/>
                <w:b/>
                <w:sz w:val="20"/>
                <w:szCs w:val="20"/>
              </w:rPr>
              <w:br/>
            </w:r>
            <w:r w:rsidRPr="00CA3449">
              <w:rPr>
                <w:rFonts w:cstheme="minorHAnsi"/>
                <w:b/>
                <w:i/>
                <w:iCs/>
                <w:sz w:val="20"/>
                <w:szCs w:val="20"/>
              </w:rPr>
              <w:t>(Cost-Benefit Analysis)</w:t>
            </w:r>
          </w:p>
        </w:tc>
        <w:tc>
          <w:tcPr>
            <w:tcW w:w="6802" w:type="dxa"/>
          </w:tcPr>
          <w:p w14:paraId="2D02B98A"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metoda oceny efektywności rozwiązań adaptacyjnych dokonywana na podstawie kryteriów społecznych, ekonomicznych i środowiskowych opisanych przy pomocy wskaźników i ich wartości wyrażonych w jednostkach finansowych</w:t>
            </w:r>
          </w:p>
        </w:tc>
      </w:tr>
      <w:tr w:rsidR="00B978BC" w:rsidRPr="00962DC8" w14:paraId="0EAC9197" w14:textId="77777777" w:rsidTr="001A78AA">
        <w:tc>
          <w:tcPr>
            <w:tcW w:w="2268" w:type="dxa"/>
          </w:tcPr>
          <w:p w14:paraId="4F34045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Analiza wielokryterialna </w:t>
            </w:r>
            <w:r w:rsidRPr="00CA3449">
              <w:rPr>
                <w:rFonts w:cstheme="minorHAnsi"/>
                <w:b/>
                <w:sz w:val="20"/>
                <w:szCs w:val="20"/>
              </w:rPr>
              <w:br/>
              <w:t>(</w:t>
            </w:r>
            <w:r w:rsidRPr="00CA3449">
              <w:rPr>
                <w:rFonts w:cstheme="minorHAnsi"/>
                <w:b/>
                <w:i/>
                <w:iCs/>
                <w:sz w:val="20"/>
                <w:szCs w:val="20"/>
              </w:rPr>
              <w:t>Multi-Criteria Analysis)</w:t>
            </w:r>
          </w:p>
        </w:tc>
        <w:tc>
          <w:tcPr>
            <w:tcW w:w="6802" w:type="dxa"/>
          </w:tcPr>
          <w:p w14:paraId="19989C30" w14:textId="77777777" w:rsidR="00B978BC" w:rsidRPr="00962DC8" w:rsidRDefault="00B978BC" w:rsidP="00B978BC">
            <w:pPr>
              <w:autoSpaceDE w:val="0"/>
              <w:autoSpaceDN w:val="0"/>
              <w:adjustRightInd w:val="0"/>
              <w:spacing w:before="0"/>
              <w:ind w:firstLine="0"/>
              <w:jc w:val="left"/>
              <w:rPr>
                <w:rFonts w:cstheme="minorHAnsi"/>
                <w:color w:val="000000"/>
                <w:sz w:val="20"/>
                <w:szCs w:val="20"/>
              </w:rPr>
            </w:pPr>
            <w:r w:rsidRPr="00962DC8">
              <w:rPr>
                <w:rFonts w:cstheme="minorHAnsi"/>
                <w:color w:val="000000"/>
                <w:sz w:val="20"/>
                <w:szCs w:val="20"/>
              </w:rPr>
              <w:t>metoda oceny wariant</w:t>
            </w:r>
            <w:r>
              <w:rPr>
                <w:rFonts w:cstheme="minorHAnsi"/>
                <w:color w:val="000000"/>
                <w:sz w:val="20"/>
                <w:szCs w:val="20"/>
              </w:rPr>
              <w:t>owych opcji adaptacji</w:t>
            </w:r>
            <w:r w:rsidRPr="00962DC8">
              <w:rPr>
                <w:rFonts w:cstheme="minorHAnsi"/>
                <w:color w:val="000000"/>
                <w:sz w:val="20"/>
                <w:szCs w:val="20"/>
              </w:rPr>
              <w:t xml:space="preserve"> dokonywana na podstawie różnych kryteriów, dobranych tak, aby pozwalały one na rzetelne i trafne porównanie branych pod uwagę wariantów</w:t>
            </w:r>
          </w:p>
        </w:tc>
      </w:tr>
      <w:tr w:rsidR="00B978BC" w:rsidRPr="00962DC8" w14:paraId="774FB1FE" w14:textId="77777777" w:rsidTr="001A78AA">
        <w:tc>
          <w:tcPr>
            <w:tcW w:w="2268" w:type="dxa"/>
          </w:tcPr>
          <w:p w14:paraId="0D5A1185"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Błękitno-zielona infrastruktura/zielona infrastruktura </w:t>
            </w:r>
            <w:r w:rsidRPr="00CA3449">
              <w:rPr>
                <w:rFonts w:cstheme="minorHAnsi"/>
                <w:b/>
                <w:sz w:val="20"/>
                <w:szCs w:val="20"/>
              </w:rPr>
              <w:br/>
              <w:t>(</w:t>
            </w:r>
            <w:r w:rsidRPr="00CA3449">
              <w:rPr>
                <w:rFonts w:cstheme="minorHAnsi"/>
                <w:b/>
                <w:i/>
                <w:sz w:val="20"/>
                <w:szCs w:val="20"/>
              </w:rPr>
              <w:t>green infrastucture</w:t>
            </w:r>
            <w:r w:rsidRPr="00CA3449">
              <w:rPr>
                <w:rFonts w:cstheme="minorHAnsi"/>
                <w:b/>
                <w:sz w:val="20"/>
                <w:szCs w:val="20"/>
              </w:rPr>
              <w:t>)</w:t>
            </w:r>
          </w:p>
        </w:tc>
        <w:tc>
          <w:tcPr>
            <w:tcW w:w="6802" w:type="dxa"/>
          </w:tcPr>
          <w:p w14:paraId="535ECF9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wielofunkcyjna sieć terenów </w:t>
            </w:r>
            <w:r>
              <w:rPr>
                <w:rFonts w:cstheme="minorHAnsi"/>
                <w:sz w:val="20"/>
                <w:szCs w:val="20"/>
              </w:rPr>
              <w:t xml:space="preserve">pokrytych roślinnością lub </w:t>
            </w:r>
            <w:r w:rsidRPr="00962DC8">
              <w:rPr>
                <w:rFonts w:cstheme="minorHAnsi"/>
                <w:sz w:val="20"/>
                <w:szCs w:val="20"/>
              </w:rPr>
              <w:t>w</w:t>
            </w:r>
            <w:r>
              <w:rPr>
                <w:rFonts w:cstheme="minorHAnsi"/>
                <w:sz w:val="20"/>
                <w:szCs w:val="20"/>
              </w:rPr>
              <w:t>odami</w:t>
            </w:r>
            <w:r w:rsidRPr="00962DC8">
              <w:rPr>
                <w:rFonts w:cstheme="minorHAnsi"/>
                <w:sz w:val="20"/>
                <w:szCs w:val="20"/>
              </w:rPr>
              <w:t xml:space="preserve"> oraz rozwiązań bazujących na funkcjach przyrodniczych, zaprojektowana i zarządzana w sposób mający zapewnić szeroką gamę usług ekosystemowych</w:t>
            </w:r>
            <w:r>
              <w:rPr>
                <w:rFonts w:cstheme="minorHAnsi"/>
                <w:sz w:val="20"/>
                <w:szCs w:val="20"/>
              </w:rPr>
              <w:t xml:space="preserve">; pojęcie używane jest zamiennie z pojęciem zielono-niebieska infrastruktura. </w:t>
            </w:r>
          </w:p>
        </w:tc>
      </w:tr>
      <w:tr w:rsidR="00B978BC" w:rsidRPr="00962DC8" w14:paraId="65B8107C" w14:textId="77777777" w:rsidTr="001A78AA">
        <w:tc>
          <w:tcPr>
            <w:tcW w:w="2268" w:type="dxa"/>
          </w:tcPr>
          <w:p w14:paraId="476C560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Działanie adaptacyjne</w:t>
            </w:r>
          </w:p>
        </w:tc>
        <w:tc>
          <w:tcPr>
            <w:tcW w:w="6802" w:type="dxa"/>
          </w:tcPr>
          <w:p w14:paraId="222E4FCC"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działanie służące przystosowaniu </w:t>
            </w:r>
            <w:r>
              <w:rPr>
                <w:rFonts w:cstheme="minorHAnsi"/>
                <w:sz w:val="20"/>
                <w:szCs w:val="20"/>
              </w:rPr>
              <w:t xml:space="preserve">miasta </w:t>
            </w:r>
            <w:r w:rsidRPr="00962DC8">
              <w:rPr>
                <w:rFonts w:cstheme="minorHAnsi"/>
                <w:sz w:val="20"/>
                <w:szCs w:val="20"/>
              </w:rPr>
              <w:t xml:space="preserve">do zmian klimatu, </w:t>
            </w:r>
            <w:r>
              <w:rPr>
                <w:rFonts w:cstheme="minorHAnsi"/>
                <w:sz w:val="20"/>
                <w:szCs w:val="20"/>
              </w:rPr>
              <w:t>może mieć</w:t>
            </w:r>
            <w:r w:rsidRPr="00962DC8">
              <w:rPr>
                <w:rFonts w:cstheme="minorHAnsi"/>
                <w:sz w:val="20"/>
                <w:szCs w:val="20"/>
              </w:rPr>
              <w:t xml:space="preserve"> charakter techniczny lub organizacyjnym</w:t>
            </w:r>
            <w:r>
              <w:rPr>
                <w:rFonts w:cstheme="minorHAnsi"/>
                <w:sz w:val="20"/>
                <w:szCs w:val="20"/>
              </w:rPr>
              <w:t>,</w:t>
            </w:r>
            <w:r w:rsidRPr="00962DC8">
              <w:rPr>
                <w:rFonts w:cstheme="minorHAnsi"/>
                <w:sz w:val="20"/>
                <w:szCs w:val="20"/>
              </w:rPr>
              <w:t xml:space="preserve"> </w:t>
            </w:r>
            <w:r>
              <w:rPr>
                <w:rFonts w:cstheme="minorHAnsi"/>
                <w:sz w:val="20"/>
                <w:szCs w:val="20"/>
              </w:rPr>
              <w:t>lub informacyjno-edukacyjny</w:t>
            </w:r>
          </w:p>
        </w:tc>
      </w:tr>
      <w:tr w:rsidR="00B978BC" w:rsidRPr="00962DC8" w14:paraId="14B43737" w14:textId="77777777" w:rsidTr="001A78AA">
        <w:tc>
          <w:tcPr>
            <w:tcW w:w="2268" w:type="dxa"/>
          </w:tcPr>
          <w:p w14:paraId="615D5AE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Ekspozycja na zagrożenia klimatyczne</w:t>
            </w:r>
            <w:r w:rsidRPr="00CA3449">
              <w:rPr>
                <w:rFonts w:cstheme="minorHAnsi"/>
                <w:b/>
                <w:i/>
                <w:sz w:val="20"/>
                <w:szCs w:val="20"/>
              </w:rPr>
              <w:t xml:space="preserve"> </w:t>
            </w:r>
            <w:r w:rsidRPr="00CA3449">
              <w:rPr>
                <w:rFonts w:cstheme="minorHAnsi"/>
                <w:b/>
                <w:i/>
                <w:sz w:val="20"/>
                <w:szCs w:val="20"/>
              </w:rPr>
              <w:br/>
              <w:t>(Exposure)</w:t>
            </w:r>
          </w:p>
        </w:tc>
        <w:tc>
          <w:tcPr>
            <w:tcW w:w="6802" w:type="dxa"/>
          </w:tcPr>
          <w:p w14:paraId="55756BC5"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charakter i stopień, w jakim </w:t>
            </w:r>
            <w:r>
              <w:rPr>
                <w:rFonts w:cstheme="minorHAnsi"/>
                <w:sz w:val="20"/>
                <w:szCs w:val="20"/>
              </w:rPr>
              <w:t>miasto podlega oddziaływaniu</w:t>
            </w:r>
            <w:r w:rsidRPr="00962DC8">
              <w:rPr>
                <w:rFonts w:cstheme="minorHAnsi"/>
                <w:sz w:val="20"/>
                <w:szCs w:val="20"/>
              </w:rPr>
              <w:t xml:space="preserve"> </w:t>
            </w:r>
            <w:r>
              <w:rPr>
                <w:rFonts w:cstheme="minorHAnsi"/>
                <w:sz w:val="20"/>
                <w:szCs w:val="20"/>
              </w:rPr>
              <w:t xml:space="preserve">zjawisk klimatycznych i ich pochodnych </w:t>
            </w:r>
          </w:p>
        </w:tc>
      </w:tr>
      <w:tr w:rsidR="00B978BC" w:rsidRPr="00962DC8" w14:paraId="218DA02B" w14:textId="77777777" w:rsidTr="001A78AA">
        <w:tc>
          <w:tcPr>
            <w:tcW w:w="2268" w:type="dxa"/>
          </w:tcPr>
          <w:p w14:paraId="60B6F9DE"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Ekstremalne zjawiska meteorologiczne i hydrologiczne </w:t>
            </w:r>
          </w:p>
        </w:tc>
        <w:tc>
          <w:tcPr>
            <w:tcW w:w="6802" w:type="dxa"/>
          </w:tcPr>
          <w:p w14:paraId="669C9F06"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krótkotrwałe zjawiska klimatyczne, występujące ze stosunkowo niską częstotliwością, o dużej intensywności i przynoszące dotkliwe lub niebezpieczne skutki społeczne, ekonomiczne i środowiskowe</w:t>
            </w:r>
          </w:p>
        </w:tc>
      </w:tr>
      <w:tr w:rsidR="00B978BC" w:rsidRPr="00962DC8" w14:paraId="48619193" w14:textId="77777777" w:rsidTr="001A78AA">
        <w:tc>
          <w:tcPr>
            <w:tcW w:w="2268" w:type="dxa"/>
          </w:tcPr>
          <w:p w14:paraId="5146562E" w14:textId="77777777" w:rsidR="00B978BC" w:rsidRPr="00CA3449" w:rsidRDefault="00B978BC" w:rsidP="00B978BC">
            <w:pPr>
              <w:spacing w:before="0"/>
              <w:ind w:firstLine="0"/>
              <w:jc w:val="right"/>
              <w:rPr>
                <w:rFonts w:cstheme="minorHAnsi"/>
                <w:b/>
                <w:sz w:val="20"/>
                <w:szCs w:val="20"/>
              </w:rPr>
            </w:pPr>
            <w:r>
              <w:rPr>
                <w:rFonts w:cstheme="minorHAnsi"/>
                <w:b/>
                <w:sz w:val="20"/>
                <w:szCs w:val="20"/>
              </w:rPr>
              <w:t xml:space="preserve">Interesariusz </w:t>
            </w:r>
          </w:p>
        </w:tc>
        <w:tc>
          <w:tcPr>
            <w:tcW w:w="6802" w:type="dxa"/>
          </w:tcPr>
          <w:p w14:paraId="12650445" w14:textId="77777777" w:rsidR="00B978BC" w:rsidRPr="00962DC8" w:rsidRDefault="00B978BC" w:rsidP="00B978BC">
            <w:pPr>
              <w:spacing w:before="0"/>
              <w:ind w:firstLine="0"/>
              <w:jc w:val="left"/>
              <w:rPr>
                <w:rFonts w:cstheme="minorHAnsi"/>
                <w:sz w:val="20"/>
                <w:szCs w:val="20"/>
              </w:rPr>
            </w:pPr>
            <w:r w:rsidRPr="00FF1ECD">
              <w:rPr>
                <w:rFonts w:cstheme="minorHAnsi"/>
                <w:sz w:val="20"/>
                <w:szCs w:val="20"/>
              </w:rPr>
              <w:t>to każda osoba lub organizacja, która ma wpływ lub może mieć wpływ na MPA, która może przyczynić się do sukcesu lub niepowodzenia</w:t>
            </w:r>
            <w:r>
              <w:rPr>
                <w:rFonts w:cstheme="minorHAnsi"/>
                <w:sz w:val="20"/>
                <w:szCs w:val="20"/>
              </w:rPr>
              <w:t xml:space="preserve"> przygotowania i wdrażania MPA </w:t>
            </w:r>
          </w:p>
        </w:tc>
      </w:tr>
      <w:tr w:rsidR="00B978BC" w:rsidRPr="00962DC8" w14:paraId="75AB057B" w14:textId="77777777" w:rsidTr="001A78AA">
        <w:tc>
          <w:tcPr>
            <w:tcW w:w="2268" w:type="dxa"/>
          </w:tcPr>
          <w:p w14:paraId="621A8B5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Klimat </w:t>
            </w:r>
          </w:p>
        </w:tc>
        <w:tc>
          <w:tcPr>
            <w:tcW w:w="6802" w:type="dxa"/>
          </w:tcPr>
          <w:p w14:paraId="2F5F973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zespół zjawisk i procesów atmosferycznych charakterystyczny dla danego obszaru, określony na podstawie wyników wieloletnich obserwacji meteorologicznych (jako średni wieloletni stan pogody) </w:t>
            </w:r>
          </w:p>
          <w:p w14:paraId="0139DFD2" w14:textId="77777777" w:rsidR="00B978BC" w:rsidRPr="00962DC8" w:rsidRDefault="00B978BC" w:rsidP="00B978BC">
            <w:pPr>
              <w:spacing w:before="0"/>
              <w:ind w:firstLine="0"/>
              <w:jc w:val="left"/>
              <w:rPr>
                <w:rFonts w:cstheme="minorHAnsi"/>
                <w:i/>
                <w:sz w:val="20"/>
                <w:szCs w:val="20"/>
              </w:rPr>
            </w:pPr>
            <w:r w:rsidRPr="00962DC8">
              <w:rPr>
                <w:rFonts w:cstheme="minorHAnsi"/>
                <w:i/>
                <w:sz w:val="20"/>
                <w:szCs w:val="20"/>
              </w:rPr>
              <w:t>Klimat jest tu rozpatrywany w trzech hierarchicznych układach odniesienia (trzech skalach):</w:t>
            </w:r>
          </w:p>
          <w:p w14:paraId="244C3AE8" w14:textId="77777777" w:rsidR="00B978BC" w:rsidRPr="00962DC8" w:rsidRDefault="00B978BC" w:rsidP="00B978BC">
            <w:pPr>
              <w:numPr>
                <w:ilvl w:val="0"/>
                <w:numId w:val="45"/>
              </w:numPr>
              <w:spacing w:before="0" w:line="240" w:lineRule="auto"/>
              <w:contextualSpacing/>
              <w:jc w:val="left"/>
              <w:rPr>
                <w:rFonts w:cstheme="minorHAnsi"/>
                <w:i/>
                <w:sz w:val="20"/>
                <w:szCs w:val="20"/>
              </w:rPr>
            </w:pPr>
            <w:r w:rsidRPr="00962DC8">
              <w:rPr>
                <w:rFonts w:cstheme="minorHAnsi"/>
                <w:i/>
                <w:sz w:val="20"/>
                <w:szCs w:val="20"/>
              </w:rPr>
              <w:t>klimat globalny</w:t>
            </w:r>
          </w:p>
          <w:p w14:paraId="1B7C91EE" w14:textId="77777777" w:rsidR="00B978BC" w:rsidRPr="00962DC8" w:rsidRDefault="00B978BC" w:rsidP="00B978BC">
            <w:pPr>
              <w:numPr>
                <w:ilvl w:val="0"/>
                <w:numId w:val="45"/>
              </w:numPr>
              <w:spacing w:before="0" w:line="240" w:lineRule="auto"/>
              <w:contextualSpacing/>
              <w:jc w:val="left"/>
              <w:rPr>
                <w:rFonts w:cstheme="minorHAnsi"/>
                <w:i/>
                <w:sz w:val="20"/>
                <w:szCs w:val="20"/>
              </w:rPr>
            </w:pPr>
            <w:r w:rsidRPr="00962DC8">
              <w:rPr>
                <w:rFonts w:cstheme="minorHAnsi"/>
                <w:i/>
                <w:sz w:val="20"/>
                <w:szCs w:val="20"/>
              </w:rPr>
              <w:t>klimat regionalny</w:t>
            </w:r>
          </w:p>
          <w:p w14:paraId="14F7068E" w14:textId="77777777" w:rsidR="00B978BC" w:rsidRPr="00962DC8" w:rsidRDefault="00B978BC" w:rsidP="00B978BC">
            <w:pPr>
              <w:numPr>
                <w:ilvl w:val="0"/>
                <w:numId w:val="45"/>
              </w:numPr>
              <w:spacing w:before="0" w:line="240" w:lineRule="auto"/>
              <w:contextualSpacing/>
              <w:jc w:val="left"/>
              <w:rPr>
                <w:rFonts w:cstheme="minorHAnsi"/>
                <w:i/>
                <w:sz w:val="20"/>
                <w:szCs w:val="20"/>
              </w:rPr>
            </w:pPr>
            <w:r w:rsidRPr="00962DC8">
              <w:rPr>
                <w:rFonts w:cstheme="minorHAnsi"/>
                <w:i/>
                <w:sz w:val="20"/>
                <w:szCs w:val="20"/>
              </w:rPr>
              <w:t>klimat lokalny</w:t>
            </w:r>
          </w:p>
          <w:p w14:paraId="63C3426C" w14:textId="77777777" w:rsidR="00B978BC" w:rsidRPr="00962DC8" w:rsidRDefault="00B978BC" w:rsidP="00B978BC">
            <w:pPr>
              <w:spacing w:before="0"/>
              <w:ind w:firstLine="0"/>
              <w:jc w:val="left"/>
              <w:rPr>
                <w:rFonts w:cstheme="minorHAnsi"/>
                <w:i/>
                <w:strike/>
                <w:sz w:val="20"/>
                <w:szCs w:val="20"/>
              </w:rPr>
            </w:pPr>
            <w:r w:rsidRPr="00962DC8">
              <w:rPr>
                <w:rFonts w:cstheme="minorHAnsi"/>
                <w:i/>
                <w:sz w:val="20"/>
                <w:szCs w:val="20"/>
                <w:u w:val="single"/>
              </w:rPr>
              <w:t>Klimat globalny</w:t>
            </w:r>
            <w:r w:rsidRPr="00962DC8">
              <w:rPr>
                <w:rFonts w:cstheme="minorHAnsi"/>
                <w:i/>
                <w:sz w:val="20"/>
                <w:szCs w:val="20"/>
              </w:rPr>
              <w:t xml:space="preserve"> jest rozważany głównie w aspekcie jego prognozowanych długofalowych zmian (postępującego ocieplania) z uwzględnieniem geograficznego zróżnicowania tych zmian. </w:t>
            </w:r>
          </w:p>
          <w:p w14:paraId="54D820B5" w14:textId="77777777" w:rsidR="00B978BC" w:rsidRPr="00962DC8" w:rsidRDefault="00B978BC" w:rsidP="00B978BC">
            <w:pPr>
              <w:spacing w:before="0"/>
              <w:ind w:firstLine="0"/>
              <w:jc w:val="left"/>
              <w:rPr>
                <w:rFonts w:cstheme="minorHAnsi"/>
                <w:i/>
                <w:sz w:val="20"/>
                <w:szCs w:val="20"/>
              </w:rPr>
            </w:pPr>
            <w:r w:rsidRPr="00962DC8">
              <w:rPr>
                <w:rFonts w:cstheme="minorHAnsi"/>
                <w:i/>
                <w:sz w:val="20"/>
                <w:szCs w:val="20"/>
                <w:u w:val="single"/>
              </w:rPr>
              <w:t>Klimat regionalny</w:t>
            </w:r>
            <w:r w:rsidRPr="00962DC8">
              <w:rPr>
                <w:rFonts w:cstheme="minorHAnsi"/>
                <w:i/>
                <w:sz w:val="20"/>
                <w:szCs w:val="20"/>
              </w:rPr>
              <w:t xml:space="preserve"> charakteryzowany jest na podstawie uśrednionych z wielolecia (min. 30 lat) danych z pomiarów z najbliższej stacji klimatycznej, z uwzględnieniem scenariuszy zmian klimatu globalnego odniesionych do danego regionu klimatycznego, w którym zlokalizowane </w:t>
            </w:r>
            <w:r>
              <w:rPr>
                <w:rFonts w:cstheme="minorHAnsi"/>
                <w:i/>
                <w:sz w:val="20"/>
                <w:szCs w:val="20"/>
              </w:rPr>
              <w:t>jest miasto</w:t>
            </w:r>
            <w:r w:rsidRPr="00962DC8">
              <w:rPr>
                <w:rFonts w:cstheme="minorHAnsi"/>
                <w:i/>
                <w:sz w:val="20"/>
                <w:szCs w:val="20"/>
              </w:rPr>
              <w:t>.</w:t>
            </w:r>
          </w:p>
          <w:p w14:paraId="026B9E78" w14:textId="77777777" w:rsidR="00B978BC" w:rsidRPr="00962DC8" w:rsidRDefault="00B978BC" w:rsidP="00B978BC">
            <w:pPr>
              <w:spacing w:before="0"/>
              <w:ind w:firstLine="0"/>
              <w:jc w:val="left"/>
              <w:rPr>
                <w:rFonts w:cstheme="minorHAnsi"/>
                <w:i/>
                <w:sz w:val="20"/>
                <w:szCs w:val="20"/>
              </w:rPr>
            </w:pPr>
            <w:r w:rsidRPr="00962DC8">
              <w:rPr>
                <w:rFonts w:cstheme="minorHAnsi"/>
                <w:i/>
                <w:sz w:val="20"/>
                <w:szCs w:val="20"/>
                <w:u w:val="single"/>
              </w:rPr>
              <w:t>Klimat lokalny (topoklimat)</w:t>
            </w:r>
            <w:r w:rsidRPr="00962DC8">
              <w:rPr>
                <w:rFonts w:cstheme="minorHAnsi"/>
                <w:i/>
                <w:sz w:val="20"/>
                <w:szCs w:val="20"/>
              </w:rPr>
              <w:t xml:space="preserve"> jest modyfikacją klimatu regionalnego związany z</w:t>
            </w:r>
            <w:r>
              <w:rPr>
                <w:rFonts w:cstheme="minorHAnsi"/>
                <w:i/>
                <w:sz w:val="20"/>
                <w:szCs w:val="20"/>
              </w:rPr>
              <w:t> </w:t>
            </w:r>
            <w:r w:rsidRPr="00962DC8">
              <w:rPr>
                <w:rFonts w:cstheme="minorHAnsi"/>
                <w:i/>
                <w:sz w:val="20"/>
                <w:szCs w:val="20"/>
              </w:rPr>
              <w:t xml:space="preserve">topografią terenu (jego rzeźbą i charakterem pokrycia) w miejscu i najbliższym rejonie </w:t>
            </w:r>
            <w:r>
              <w:rPr>
                <w:rFonts w:cstheme="minorHAnsi"/>
                <w:i/>
                <w:sz w:val="20"/>
                <w:szCs w:val="20"/>
              </w:rPr>
              <w:t>miasta</w:t>
            </w:r>
            <w:r w:rsidRPr="00962DC8">
              <w:rPr>
                <w:rFonts w:cstheme="minorHAnsi"/>
                <w:i/>
                <w:sz w:val="20"/>
                <w:szCs w:val="20"/>
              </w:rPr>
              <w:t>. Na obszarach o zróżnicowanej topografii występuje też odpowiednie zróżnicowanie topoklimatyczne (topoklimat). W przypadku, gdy modyfikacja topoklimatyczna dotyczy przygru</w:t>
            </w:r>
            <w:r>
              <w:rPr>
                <w:rFonts w:cstheme="minorHAnsi"/>
                <w:i/>
                <w:sz w:val="20"/>
                <w:szCs w:val="20"/>
              </w:rPr>
              <w:t>ntowej warstwy powietrza – do 2 </w:t>
            </w:r>
            <w:r w:rsidRPr="00962DC8">
              <w:rPr>
                <w:rFonts w:cstheme="minorHAnsi"/>
                <w:i/>
                <w:sz w:val="20"/>
                <w:szCs w:val="20"/>
              </w:rPr>
              <w:t xml:space="preserve">m nad poziomem gruntu, mówimy o mikroklimacie. </w:t>
            </w:r>
          </w:p>
        </w:tc>
      </w:tr>
      <w:tr w:rsidR="00B978BC" w:rsidRPr="00962DC8" w14:paraId="5644E2F1" w14:textId="77777777" w:rsidTr="001A78AA">
        <w:tc>
          <w:tcPr>
            <w:tcW w:w="2268" w:type="dxa"/>
          </w:tcPr>
          <w:p w14:paraId="3CFE401D"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lastRenderedPageBreak/>
              <w:t>Miernik</w:t>
            </w:r>
          </w:p>
        </w:tc>
        <w:tc>
          <w:tcPr>
            <w:tcW w:w="6802" w:type="dxa"/>
          </w:tcPr>
          <w:p w14:paraId="00EE6FD5" w14:textId="77777777" w:rsidR="00B978BC" w:rsidRPr="00962DC8" w:rsidRDefault="00B978BC" w:rsidP="00B978BC">
            <w:pPr>
              <w:spacing w:before="0"/>
              <w:ind w:firstLine="0"/>
              <w:jc w:val="left"/>
              <w:rPr>
                <w:rFonts w:cstheme="minorHAnsi"/>
                <w:sz w:val="20"/>
                <w:szCs w:val="20"/>
              </w:rPr>
            </w:pPr>
            <w:r>
              <w:rPr>
                <w:rFonts w:cstheme="minorHAnsi"/>
                <w:sz w:val="20"/>
                <w:szCs w:val="20"/>
              </w:rPr>
              <w:t xml:space="preserve">wskaźnik wykorzystywany do oceny postępów w zakresie celów adaptacji </w:t>
            </w:r>
            <w:r>
              <w:rPr>
                <w:rFonts w:cstheme="minorHAnsi"/>
                <w:sz w:val="20"/>
                <w:szCs w:val="20"/>
              </w:rPr>
              <w:br/>
              <w:t>(np. wskaźnik rezultatu lub oddziaływania)</w:t>
            </w:r>
          </w:p>
        </w:tc>
      </w:tr>
      <w:tr w:rsidR="00B978BC" w:rsidRPr="00962DC8" w14:paraId="6F5F80BD" w14:textId="77777777" w:rsidTr="001A78AA">
        <w:tc>
          <w:tcPr>
            <w:tcW w:w="2268" w:type="dxa"/>
          </w:tcPr>
          <w:p w14:paraId="2BC329F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Łagodzenie zmian klimatu (</w:t>
            </w:r>
            <w:r w:rsidRPr="00CA3449">
              <w:rPr>
                <w:rFonts w:cstheme="minorHAnsi"/>
                <w:b/>
                <w:i/>
                <w:sz w:val="20"/>
                <w:szCs w:val="20"/>
              </w:rPr>
              <w:t>mitigation</w:t>
            </w:r>
            <w:r w:rsidRPr="00CA3449">
              <w:rPr>
                <w:rFonts w:cstheme="minorHAnsi"/>
                <w:b/>
                <w:sz w:val="20"/>
                <w:szCs w:val="20"/>
              </w:rPr>
              <w:t xml:space="preserve">) </w:t>
            </w:r>
          </w:p>
        </w:tc>
        <w:tc>
          <w:tcPr>
            <w:tcW w:w="6802" w:type="dxa"/>
          </w:tcPr>
          <w:p w14:paraId="792DDC0B"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proces mający na celu redukcję emisji gazów cieplarnianych i zwiększenie ich pochłaniania. Łagodzenie zmian klimatu odnosi się do zmniejszania wpływu działalności człowieka na klimat globalny</w:t>
            </w:r>
          </w:p>
        </w:tc>
      </w:tr>
      <w:tr w:rsidR="00B978BC" w:rsidRPr="00962DC8" w14:paraId="6D66A300" w14:textId="77777777" w:rsidTr="001A78AA">
        <w:trPr>
          <w:cantSplit/>
        </w:trPr>
        <w:tc>
          <w:tcPr>
            <w:tcW w:w="2268" w:type="dxa"/>
          </w:tcPr>
          <w:p w14:paraId="3DDABE7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Negatywne skutki zmian klimatu</w:t>
            </w:r>
          </w:p>
        </w:tc>
        <w:tc>
          <w:tcPr>
            <w:tcW w:w="6802" w:type="dxa"/>
          </w:tcPr>
          <w:p w14:paraId="0BCA5D36"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zmiany w środowisku fizycznym lub biocie, spowodowane zmianami klimatu, które mają znaczący szkodliwy wpływ na skład, odporność lub wydajność naturalnych i zarządzanych ekosystemów, lub na działanie systemów społecznoekonomicznych albo na zdrowie i dobrobyt człowieka (definicja UNCCC)</w:t>
            </w:r>
          </w:p>
        </w:tc>
      </w:tr>
      <w:tr w:rsidR="00B978BC" w:rsidRPr="00962DC8" w14:paraId="5CFE184A" w14:textId="77777777" w:rsidTr="001A78AA">
        <w:tc>
          <w:tcPr>
            <w:tcW w:w="2268" w:type="dxa"/>
          </w:tcPr>
          <w:p w14:paraId="158834A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Opcja adaptacyjna </w:t>
            </w:r>
            <w:r w:rsidRPr="00CA3449">
              <w:rPr>
                <w:rFonts w:cstheme="minorHAnsi"/>
                <w:b/>
                <w:sz w:val="20"/>
                <w:szCs w:val="20"/>
              </w:rPr>
              <w:br/>
              <w:t>(</w:t>
            </w:r>
            <w:r w:rsidRPr="00CA3449">
              <w:rPr>
                <w:rFonts w:cstheme="minorHAnsi"/>
                <w:b/>
                <w:i/>
                <w:sz w:val="20"/>
                <w:szCs w:val="20"/>
              </w:rPr>
              <w:t>adpatation option</w:t>
            </w:r>
            <w:r w:rsidRPr="00CA3449">
              <w:rPr>
                <w:rFonts w:cstheme="minorHAnsi"/>
                <w:b/>
                <w:sz w:val="20"/>
                <w:szCs w:val="20"/>
              </w:rPr>
              <w:t>)</w:t>
            </w:r>
          </w:p>
        </w:tc>
        <w:tc>
          <w:tcPr>
            <w:tcW w:w="6802" w:type="dxa"/>
          </w:tcPr>
          <w:p w14:paraId="2558DC09"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jedno z możliwych działań adaptacyjnych (lub ich zespołu) odpowiadających na </w:t>
            </w:r>
            <w:r>
              <w:rPr>
                <w:rFonts w:cstheme="minorHAnsi"/>
                <w:sz w:val="20"/>
                <w:szCs w:val="20"/>
              </w:rPr>
              <w:t>ryzyko klimatyczne</w:t>
            </w:r>
          </w:p>
        </w:tc>
      </w:tr>
      <w:tr w:rsidR="00B978BC" w:rsidRPr="00962DC8" w14:paraId="776534B1" w14:textId="77777777" w:rsidTr="001A78AA">
        <w:tc>
          <w:tcPr>
            <w:tcW w:w="2268" w:type="dxa"/>
          </w:tcPr>
          <w:p w14:paraId="1AF6B29D"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Podatność na zmiany klimatu</w:t>
            </w:r>
            <w:r w:rsidRPr="00CA3449">
              <w:rPr>
                <w:rFonts w:cstheme="minorHAnsi"/>
                <w:b/>
                <w:sz w:val="20"/>
                <w:szCs w:val="20"/>
              </w:rPr>
              <w:br/>
              <w:t>(</w:t>
            </w:r>
            <w:r w:rsidRPr="00CA3449">
              <w:rPr>
                <w:rFonts w:cstheme="minorHAnsi"/>
                <w:b/>
                <w:i/>
                <w:sz w:val="20"/>
                <w:szCs w:val="20"/>
              </w:rPr>
              <w:t>vulnerabilty</w:t>
            </w:r>
            <w:r w:rsidRPr="00CA3449">
              <w:rPr>
                <w:rFonts w:cstheme="minorHAnsi"/>
                <w:b/>
                <w:sz w:val="20"/>
                <w:szCs w:val="20"/>
              </w:rPr>
              <w:t>)</w:t>
            </w:r>
          </w:p>
        </w:tc>
        <w:tc>
          <w:tcPr>
            <w:tcW w:w="6802" w:type="dxa"/>
          </w:tcPr>
          <w:p w14:paraId="052F01D0"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stopień, w jakim </w:t>
            </w:r>
            <w:r>
              <w:rPr>
                <w:rFonts w:cstheme="minorHAnsi"/>
                <w:sz w:val="20"/>
                <w:szCs w:val="20"/>
              </w:rPr>
              <w:t>miasto</w:t>
            </w:r>
            <w:r w:rsidRPr="00962DC8">
              <w:rPr>
                <w:rFonts w:cstheme="minorHAnsi"/>
                <w:sz w:val="20"/>
                <w:szCs w:val="20"/>
              </w:rPr>
              <w:t xml:space="preserve"> jest niezdolne do poradzenia sobie z negatywnymi skutkami zmian klimatu lub wykorzystania korzyści związanych z tymi zmianami</w:t>
            </w:r>
          </w:p>
        </w:tc>
      </w:tr>
      <w:tr w:rsidR="00B978BC" w:rsidRPr="00962DC8" w14:paraId="731683EC" w14:textId="77777777" w:rsidTr="001A78AA">
        <w:tc>
          <w:tcPr>
            <w:tcW w:w="2268" w:type="dxa"/>
          </w:tcPr>
          <w:p w14:paraId="00A369F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Potencjał adaptacyjny</w:t>
            </w:r>
            <w:r w:rsidRPr="00CA3449">
              <w:rPr>
                <w:rFonts w:cstheme="minorHAnsi"/>
                <w:b/>
                <w:sz w:val="20"/>
                <w:szCs w:val="20"/>
              </w:rPr>
              <w:br/>
              <w:t>(</w:t>
            </w:r>
            <w:r w:rsidRPr="00CA3449">
              <w:rPr>
                <w:rFonts w:cstheme="minorHAnsi"/>
                <w:b/>
                <w:i/>
                <w:sz w:val="20"/>
                <w:szCs w:val="20"/>
              </w:rPr>
              <w:t>adaptive capacity</w:t>
            </w:r>
            <w:r w:rsidRPr="00CA3449">
              <w:rPr>
                <w:rFonts w:cstheme="minorHAnsi"/>
                <w:b/>
                <w:sz w:val="20"/>
                <w:szCs w:val="20"/>
              </w:rPr>
              <w:t xml:space="preserve">) </w:t>
            </w:r>
          </w:p>
        </w:tc>
        <w:tc>
          <w:tcPr>
            <w:tcW w:w="6802" w:type="dxa"/>
          </w:tcPr>
          <w:p w14:paraId="18258971"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zdolność </w:t>
            </w:r>
            <w:r>
              <w:rPr>
                <w:rFonts w:cstheme="minorHAnsi"/>
                <w:sz w:val="20"/>
                <w:szCs w:val="20"/>
              </w:rPr>
              <w:t xml:space="preserve">miasta </w:t>
            </w:r>
            <w:r w:rsidRPr="00962DC8">
              <w:rPr>
                <w:rFonts w:cstheme="minorHAnsi"/>
                <w:sz w:val="20"/>
                <w:szCs w:val="20"/>
              </w:rPr>
              <w:t>do dostosowywania do skutków zmian klimatu, zależna zasobów</w:t>
            </w:r>
            <w:r>
              <w:rPr>
                <w:rFonts w:cstheme="minorHAnsi"/>
                <w:sz w:val="20"/>
                <w:szCs w:val="20"/>
              </w:rPr>
              <w:t xml:space="preserve">: </w:t>
            </w:r>
            <w:r w:rsidRPr="003B7C2B">
              <w:rPr>
                <w:rFonts w:cstheme="minorHAnsi"/>
                <w:sz w:val="20"/>
                <w:szCs w:val="20"/>
              </w:rPr>
              <w:t>finansow</w:t>
            </w:r>
            <w:r>
              <w:rPr>
                <w:rFonts w:cstheme="minorHAnsi"/>
                <w:sz w:val="20"/>
                <w:szCs w:val="20"/>
              </w:rPr>
              <w:t>ych</w:t>
            </w:r>
            <w:r w:rsidRPr="003B7C2B">
              <w:rPr>
                <w:rFonts w:cstheme="minorHAnsi"/>
                <w:sz w:val="20"/>
                <w:szCs w:val="20"/>
              </w:rPr>
              <w:t>, ludzki</w:t>
            </w:r>
            <w:r>
              <w:rPr>
                <w:rFonts w:cstheme="minorHAnsi"/>
                <w:sz w:val="20"/>
                <w:szCs w:val="20"/>
              </w:rPr>
              <w:t>ch</w:t>
            </w:r>
            <w:r w:rsidRPr="003B7C2B">
              <w:rPr>
                <w:rFonts w:cstheme="minorHAnsi"/>
                <w:sz w:val="20"/>
                <w:szCs w:val="20"/>
              </w:rPr>
              <w:t>, instytucjonaln</w:t>
            </w:r>
            <w:r>
              <w:rPr>
                <w:rFonts w:cstheme="minorHAnsi"/>
                <w:sz w:val="20"/>
                <w:szCs w:val="20"/>
              </w:rPr>
              <w:t>ych</w:t>
            </w:r>
            <w:r w:rsidRPr="003B7C2B">
              <w:rPr>
                <w:rFonts w:cstheme="minorHAnsi"/>
                <w:sz w:val="20"/>
                <w:szCs w:val="20"/>
              </w:rPr>
              <w:t>, infrastrukturaln</w:t>
            </w:r>
            <w:r>
              <w:rPr>
                <w:rFonts w:cstheme="minorHAnsi"/>
                <w:sz w:val="20"/>
                <w:szCs w:val="20"/>
              </w:rPr>
              <w:t>ych</w:t>
            </w:r>
            <w:r w:rsidRPr="003B7C2B">
              <w:rPr>
                <w:rFonts w:cstheme="minorHAnsi"/>
                <w:sz w:val="20"/>
                <w:szCs w:val="20"/>
              </w:rPr>
              <w:t>, wiedzy</w:t>
            </w:r>
          </w:p>
        </w:tc>
      </w:tr>
      <w:tr w:rsidR="00B978BC" w:rsidRPr="00962DC8" w14:paraId="3FFB441C" w14:textId="77777777" w:rsidTr="001A78AA">
        <w:tc>
          <w:tcPr>
            <w:tcW w:w="2268" w:type="dxa"/>
          </w:tcPr>
          <w:p w14:paraId="41CFF234" w14:textId="77777777" w:rsidR="00B978BC" w:rsidRPr="00CA3449" w:rsidRDefault="00B978BC" w:rsidP="00B978BC">
            <w:pPr>
              <w:spacing w:before="0"/>
              <w:ind w:firstLine="0"/>
              <w:jc w:val="right"/>
              <w:rPr>
                <w:rFonts w:cstheme="minorHAnsi"/>
                <w:b/>
                <w:sz w:val="20"/>
                <w:szCs w:val="20"/>
              </w:rPr>
            </w:pPr>
            <w:r>
              <w:rPr>
                <w:rFonts w:cstheme="minorHAnsi"/>
                <w:b/>
                <w:sz w:val="20"/>
                <w:szCs w:val="20"/>
              </w:rPr>
              <w:t xml:space="preserve">Użytkownicy miasta </w:t>
            </w:r>
          </w:p>
        </w:tc>
        <w:tc>
          <w:tcPr>
            <w:tcW w:w="6802" w:type="dxa"/>
          </w:tcPr>
          <w:p w14:paraId="618B81B1" w14:textId="77777777" w:rsidR="00B978BC" w:rsidRPr="00962DC8" w:rsidRDefault="00B978BC" w:rsidP="00B978BC">
            <w:pPr>
              <w:spacing w:before="0"/>
              <w:ind w:firstLine="0"/>
              <w:jc w:val="left"/>
              <w:rPr>
                <w:rFonts w:cstheme="minorHAnsi"/>
                <w:sz w:val="20"/>
                <w:szCs w:val="20"/>
              </w:rPr>
            </w:pPr>
            <w:r w:rsidRPr="005E1742">
              <w:rPr>
                <w:rFonts w:cstheme="minorHAnsi"/>
                <w:sz w:val="20"/>
                <w:szCs w:val="20"/>
              </w:rPr>
              <w:t xml:space="preserve">są </w:t>
            </w:r>
            <w:r>
              <w:rPr>
                <w:rFonts w:cstheme="minorHAnsi"/>
                <w:sz w:val="20"/>
                <w:szCs w:val="20"/>
              </w:rPr>
              <w:t xml:space="preserve">to </w:t>
            </w:r>
            <w:r w:rsidRPr="005E1742">
              <w:rPr>
                <w:rFonts w:cstheme="minorHAnsi"/>
                <w:sz w:val="20"/>
                <w:szCs w:val="20"/>
              </w:rPr>
              <w:t>wszyscy, korzystający z usług</w:t>
            </w:r>
            <w:r>
              <w:rPr>
                <w:rFonts w:cstheme="minorHAnsi"/>
                <w:sz w:val="20"/>
                <w:szCs w:val="20"/>
              </w:rPr>
              <w:t xml:space="preserve"> miasta</w:t>
            </w:r>
            <w:r w:rsidRPr="005E1742">
              <w:rPr>
                <w:rFonts w:cstheme="minorHAnsi"/>
                <w:sz w:val="20"/>
                <w:szCs w:val="20"/>
              </w:rPr>
              <w:t>: mieszkańcy, turyści, uczniowie</w:t>
            </w:r>
            <w:r>
              <w:rPr>
                <w:rFonts w:cstheme="minorHAnsi"/>
                <w:sz w:val="20"/>
                <w:szCs w:val="20"/>
              </w:rPr>
              <w:t xml:space="preserve">, inwestorzy czy przedstawiciele </w:t>
            </w:r>
            <w:r w:rsidRPr="005E1742">
              <w:rPr>
                <w:rFonts w:cstheme="minorHAnsi"/>
                <w:sz w:val="20"/>
                <w:szCs w:val="20"/>
              </w:rPr>
              <w:t>biznes</w:t>
            </w:r>
            <w:r>
              <w:rPr>
                <w:rFonts w:cstheme="minorHAnsi"/>
                <w:sz w:val="20"/>
                <w:szCs w:val="20"/>
              </w:rPr>
              <w:t xml:space="preserve">u. Są to więc nie tylko Ci, którzy </w:t>
            </w:r>
            <w:r w:rsidRPr="005E1742">
              <w:rPr>
                <w:rFonts w:cstheme="minorHAnsi"/>
                <w:sz w:val="20"/>
                <w:szCs w:val="20"/>
              </w:rPr>
              <w:t xml:space="preserve">w </w:t>
            </w:r>
            <w:r>
              <w:rPr>
                <w:rFonts w:cstheme="minorHAnsi"/>
                <w:sz w:val="20"/>
                <w:szCs w:val="20"/>
              </w:rPr>
              <w:t>mieście</w:t>
            </w:r>
            <w:r w:rsidRPr="005E1742">
              <w:rPr>
                <w:rFonts w:cstheme="minorHAnsi"/>
                <w:sz w:val="20"/>
                <w:szCs w:val="20"/>
              </w:rPr>
              <w:t xml:space="preserve"> mieszkają, ale t</w:t>
            </w:r>
            <w:r>
              <w:rPr>
                <w:rFonts w:cstheme="minorHAnsi"/>
                <w:sz w:val="20"/>
                <w:szCs w:val="20"/>
              </w:rPr>
              <w:t xml:space="preserve">akże Ci, którzy </w:t>
            </w:r>
            <w:r w:rsidRPr="005E1742">
              <w:rPr>
                <w:rFonts w:cstheme="minorHAnsi"/>
                <w:sz w:val="20"/>
                <w:szCs w:val="20"/>
              </w:rPr>
              <w:t>przyjeżdżają na chwilę do pracy, edukacji lub w celach turystycznych</w:t>
            </w:r>
          </w:p>
        </w:tc>
      </w:tr>
      <w:tr w:rsidR="00B978BC" w:rsidRPr="00962DC8" w14:paraId="70F8F27A" w14:textId="77777777" w:rsidTr="001A78AA">
        <w:tc>
          <w:tcPr>
            <w:tcW w:w="2268" w:type="dxa"/>
          </w:tcPr>
          <w:p w14:paraId="2570B3B9"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Wadliwa adaptacja</w:t>
            </w:r>
          </w:p>
          <w:p w14:paraId="6FAB99F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t>
            </w:r>
            <w:r w:rsidRPr="00CA3449">
              <w:rPr>
                <w:rFonts w:cstheme="minorHAnsi"/>
                <w:b/>
                <w:i/>
                <w:sz w:val="20"/>
                <w:szCs w:val="20"/>
              </w:rPr>
              <w:t>maladaptaion</w:t>
            </w:r>
            <w:r w:rsidRPr="00CA3449">
              <w:rPr>
                <w:rFonts w:cstheme="minorHAnsi"/>
                <w:b/>
                <w:sz w:val="20"/>
                <w:szCs w:val="20"/>
              </w:rPr>
              <w:t>)</w:t>
            </w:r>
          </w:p>
        </w:tc>
        <w:tc>
          <w:tcPr>
            <w:tcW w:w="6802" w:type="dxa"/>
          </w:tcPr>
          <w:p w14:paraId="253EB02A"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adaptacja do zmian klimatu polegająca na wprowadzeniu działań, które są szkodliwe dla środowiska lub prowadzą do zwiększenia podatności </w:t>
            </w:r>
            <w:r>
              <w:rPr>
                <w:rFonts w:cstheme="minorHAnsi"/>
                <w:sz w:val="20"/>
                <w:szCs w:val="20"/>
              </w:rPr>
              <w:t>innych obszarów, lub grup społecznych w mieście</w:t>
            </w:r>
            <w:r w:rsidRPr="00962DC8">
              <w:rPr>
                <w:rFonts w:cstheme="minorHAnsi"/>
                <w:sz w:val="20"/>
                <w:szCs w:val="20"/>
              </w:rPr>
              <w:t xml:space="preserve"> </w:t>
            </w:r>
          </w:p>
        </w:tc>
      </w:tr>
      <w:tr w:rsidR="00B978BC" w:rsidRPr="00962DC8" w14:paraId="3F686F69" w14:textId="77777777" w:rsidTr="001A78AA">
        <w:tc>
          <w:tcPr>
            <w:tcW w:w="2268" w:type="dxa"/>
          </w:tcPr>
          <w:p w14:paraId="197B2D8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Wrażliwość na zmiany klimatu (</w:t>
            </w:r>
            <w:r w:rsidRPr="00CA3449">
              <w:rPr>
                <w:rFonts w:cstheme="minorHAnsi"/>
                <w:b/>
                <w:i/>
                <w:sz w:val="20"/>
                <w:szCs w:val="20"/>
              </w:rPr>
              <w:t>sensitivity</w:t>
            </w:r>
            <w:r w:rsidRPr="00CA3449">
              <w:rPr>
                <w:rFonts w:cstheme="minorHAnsi"/>
                <w:b/>
                <w:sz w:val="20"/>
                <w:szCs w:val="20"/>
              </w:rPr>
              <w:t>)</w:t>
            </w:r>
          </w:p>
        </w:tc>
        <w:tc>
          <w:tcPr>
            <w:tcW w:w="6802" w:type="dxa"/>
          </w:tcPr>
          <w:p w14:paraId="258D7905"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stopień, w jakim </w:t>
            </w:r>
            <w:r>
              <w:rPr>
                <w:rFonts w:cstheme="minorHAnsi"/>
                <w:sz w:val="20"/>
                <w:szCs w:val="20"/>
              </w:rPr>
              <w:t>miasto</w:t>
            </w:r>
            <w:r w:rsidRPr="00962DC8">
              <w:rPr>
                <w:rFonts w:cstheme="minorHAnsi"/>
                <w:sz w:val="20"/>
                <w:szCs w:val="20"/>
              </w:rPr>
              <w:t xml:space="preserve"> podlega negatywnemu wpływowi zjawisk klimatycznych, zależny od fizycznych cech </w:t>
            </w:r>
            <w:r>
              <w:rPr>
                <w:rFonts w:cstheme="minorHAnsi"/>
                <w:sz w:val="20"/>
                <w:szCs w:val="20"/>
              </w:rPr>
              <w:t>miasta i charakteru populacji</w:t>
            </w:r>
          </w:p>
        </w:tc>
      </w:tr>
      <w:tr w:rsidR="00B978BC" w:rsidRPr="00962DC8" w14:paraId="57D4A054" w14:textId="77777777" w:rsidTr="001A78AA">
        <w:tc>
          <w:tcPr>
            <w:tcW w:w="2268" w:type="dxa"/>
          </w:tcPr>
          <w:p w14:paraId="2486EAA2"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Zagrożenie klimatyczne </w:t>
            </w:r>
            <w:r w:rsidRPr="00CA3449">
              <w:rPr>
                <w:rFonts w:cstheme="minorHAnsi"/>
                <w:b/>
                <w:sz w:val="20"/>
                <w:szCs w:val="20"/>
              </w:rPr>
              <w:br/>
              <w:t>(</w:t>
            </w:r>
            <w:r w:rsidRPr="00CA3449">
              <w:rPr>
                <w:rFonts w:cstheme="minorHAnsi"/>
                <w:b/>
                <w:i/>
                <w:sz w:val="20"/>
                <w:szCs w:val="20"/>
              </w:rPr>
              <w:t>climate</w:t>
            </w:r>
            <w:r w:rsidRPr="00CA3449">
              <w:rPr>
                <w:rFonts w:cstheme="minorHAnsi"/>
                <w:b/>
                <w:sz w:val="20"/>
                <w:szCs w:val="20"/>
              </w:rPr>
              <w:t xml:space="preserve"> </w:t>
            </w:r>
            <w:r w:rsidRPr="00CA3449">
              <w:rPr>
                <w:rFonts w:cstheme="minorHAnsi"/>
                <w:b/>
                <w:i/>
                <w:sz w:val="20"/>
                <w:szCs w:val="20"/>
              </w:rPr>
              <w:t>hazard</w:t>
            </w:r>
            <w:r w:rsidRPr="00CA3449">
              <w:rPr>
                <w:rFonts w:cstheme="minorHAnsi"/>
                <w:b/>
                <w:sz w:val="20"/>
                <w:szCs w:val="20"/>
              </w:rPr>
              <w:t>)</w:t>
            </w:r>
          </w:p>
        </w:tc>
        <w:tc>
          <w:tcPr>
            <w:tcW w:w="6802" w:type="dxa"/>
          </w:tcPr>
          <w:p w14:paraId="66E41A5F"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potencjalne wystąpienie zjawiska klimatycznego, które może </w:t>
            </w:r>
            <w:r w:rsidRPr="00962DC8">
              <w:rPr>
                <w:rFonts w:cstheme="minorHAnsi"/>
                <w:sz w:val="20"/>
                <w:szCs w:val="20"/>
                <w:lang w:eastAsia="pl-PL"/>
              </w:rPr>
              <w:t xml:space="preserve">wywołać niekorzystne zmiany w </w:t>
            </w:r>
            <w:r>
              <w:rPr>
                <w:rFonts w:cstheme="minorHAnsi"/>
                <w:sz w:val="20"/>
                <w:szCs w:val="20"/>
                <w:lang w:eastAsia="pl-PL"/>
              </w:rPr>
              <w:t>mieście</w:t>
            </w:r>
            <w:r w:rsidRPr="00962DC8">
              <w:rPr>
                <w:rFonts w:cstheme="minorHAnsi"/>
                <w:sz w:val="20"/>
                <w:szCs w:val="20"/>
              </w:rPr>
              <w:t>. Zagrożeniem może być zdarzenie np.: intensywny deszcz lub burza, trend np.: wzrost średniej temperatury dobowej, wzrost poziomu morza, przyrodniczy skutek zdarzenia np.: powódź lub osuwisko</w:t>
            </w:r>
          </w:p>
        </w:tc>
      </w:tr>
      <w:tr w:rsidR="00B978BC" w:rsidRPr="00962DC8" w14:paraId="516C763E" w14:textId="77777777" w:rsidTr="001A78AA">
        <w:tc>
          <w:tcPr>
            <w:tcW w:w="2268" w:type="dxa"/>
          </w:tcPr>
          <w:p w14:paraId="13178CF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Zjawiska klimatyczne i ich pochodne </w:t>
            </w:r>
          </w:p>
        </w:tc>
        <w:tc>
          <w:tcPr>
            <w:tcW w:w="6802" w:type="dxa"/>
          </w:tcPr>
          <w:p w14:paraId="09886A8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zjawiska meteorologiczne, zarówno krótkotrwałe i gwałtowne (np.: intensywny deszcz, burza), jak i długotrwałe (wzrost średniej temperatury dobowej, wzrost poziomu morza) oraz wynikające z ich występowania zjawiska przyrodnicze (np.: powódź lub osuwisko)</w:t>
            </w:r>
          </w:p>
        </w:tc>
      </w:tr>
      <w:tr w:rsidR="00B978BC" w:rsidRPr="00962DC8" w14:paraId="570FAA76" w14:textId="77777777" w:rsidTr="001A78AA">
        <w:tc>
          <w:tcPr>
            <w:tcW w:w="2268" w:type="dxa"/>
          </w:tcPr>
          <w:p w14:paraId="49010C4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Zmiany klimatu</w:t>
            </w:r>
          </w:p>
        </w:tc>
        <w:tc>
          <w:tcPr>
            <w:tcW w:w="6802" w:type="dxa"/>
          </w:tcPr>
          <w:p w14:paraId="483FEA63"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zmiany w klimacie spowodowane pośrednio lub bezpośrednio działalnością człowieka, która zmienia skład atmosfery ziemskiej i która jest odróżniana od naturalnej zmienności klimatu obserwowanej w porównywalnych okresach (definicja UNFCCC)</w:t>
            </w:r>
          </w:p>
        </w:tc>
      </w:tr>
    </w:tbl>
    <w:p w14:paraId="0181DC11" w14:textId="77777777" w:rsidR="00D802DE" w:rsidRPr="00031D7A" w:rsidRDefault="00D802DE" w:rsidP="00BD46F8"/>
    <w:p w14:paraId="5936F0D0" w14:textId="77777777" w:rsidR="009F7C06" w:rsidRPr="00031D7A" w:rsidRDefault="009F7C06" w:rsidP="00BD46F8">
      <w:pPr>
        <w:sectPr w:rsidR="009F7C06" w:rsidRPr="00031D7A" w:rsidSect="00D13DFD">
          <w:pgSz w:w="11906" w:h="16838"/>
          <w:pgMar w:top="1417" w:right="1417" w:bottom="1417" w:left="1417" w:header="708" w:footer="708" w:gutter="0"/>
          <w:cols w:space="708"/>
          <w:titlePg/>
          <w:docGrid w:linePitch="360"/>
        </w:sectPr>
      </w:pPr>
    </w:p>
    <w:p w14:paraId="6B2D9511" w14:textId="77777777" w:rsidR="00D13DFD" w:rsidRPr="005D04A1" w:rsidRDefault="00D13DFD" w:rsidP="005D04A1">
      <w:pPr>
        <w:pStyle w:val="Nagwek1"/>
        <w:numPr>
          <w:ilvl w:val="0"/>
          <w:numId w:val="0"/>
        </w:numPr>
        <w:spacing w:before="3600"/>
        <w:jc w:val="center"/>
        <w:rPr>
          <w:sz w:val="44"/>
        </w:rPr>
      </w:pPr>
      <w:bookmarkStart w:id="163" w:name="_Toc148703549"/>
      <w:bookmarkStart w:id="164" w:name="_Toc167091906"/>
      <w:bookmarkStart w:id="165" w:name="_Toc178598406"/>
      <w:r w:rsidRPr="005D04A1">
        <w:rPr>
          <w:sz w:val="44"/>
        </w:rPr>
        <w:lastRenderedPageBreak/>
        <w:t>Załączniki</w:t>
      </w:r>
      <w:bookmarkEnd w:id="163"/>
      <w:bookmarkEnd w:id="164"/>
      <w:bookmarkEnd w:id="165"/>
    </w:p>
    <w:p w14:paraId="37E2A89C" w14:textId="77777777" w:rsidR="00EE20CC" w:rsidRPr="005D04A1" w:rsidRDefault="00EE20CC" w:rsidP="005D04A1">
      <w:pPr>
        <w:pStyle w:val="Nagwek4"/>
        <w:spacing w:before="3600"/>
        <w:jc w:val="center"/>
        <w:rPr>
          <w:sz w:val="48"/>
        </w:rPr>
        <w:sectPr w:rsidR="00EE20CC" w:rsidRPr="005D04A1" w:rsidSect="00D13DFD">
          <w:pgSz w:w="11906" w:h="16838"/>
          <w:pgMar w:top="1417" w:right="1417" w:bottom="1417" w:left="1417" w:header="708" w:footer="708" w:gutter="0"/>
          <w:cols w:space="708"/>
          <w:titlePg/>
          <w:docGrid w:linePitch="360"/>
        </w:sectPr>
      </w:pPr>
    </w:p>
    <w:p w14:paraId="234392B3" w14:textId="11AEF04F" w:rsidR="00B5315A" w:rsidRPr="00031D7A" w:rsidRDefault="00B5315A" w:rsidP="005D04A1">
      <w:pPr>
        <w:pStyle w:val="Nagwek2"/>
        <w:numPr>
          <w:ilvl w:val="0"/>
          <w:numId w:val="0"/>
        </w:numPr>
        <w:ind w:left="578" w:hanging="578"/>
        <w:jc w:val="center"/>
      </w:pPr>
      <w:bookmarkStart w:id="166" w:name="_Toc167091909"/>
      <w:bookmarkStart w:id="167" w:name="_Toc178598407"/>
      <w:bookmarkStart w:id="168" w:name="_Toc148703553"/>
      <w:r w:rsidRPr="00031D7A">
        <w:lastRenderedPageBreak/>
        <w:t xml:space="preserve">Załącznik </w:t>
      </w:r>
      <w:r w:rsidR="00BD7088" w:rsidRPr="00031D7A">
        <w:t>1</w:t>
      </w:r>
      <w:r w:rsidRPr="00031D7A">
        <w:t xml:space="preserve">. </w:t>
      </w:r>
      <w:bookmarkEnd w:id="166"/>
      <w:r w:rsidR="0000237A" w:rsidRPr="00031D7A">
        <w:t>Mapy</w:t>
      </w:r>
      <w:bookmarkEnd w:id="167"/>
    </w:p>
    <w:p w14:paraId="4CDDE01B" w14:textId="452501D3" w:rsidR="003A6BF3" w:rsidRDefault="003A6BF3" w:rsidP="009E1782"/>
    <w:p w14:paraId="679B40DE" w14:textId="77777777" w:rsidR="00C50E72" w:rsidRDefault="009E1782" w:rsidP="009E1782">
      <w:r>
        <w:t>Mapa 1. Obszary wrażliwości</w:t>
      </w:r>
      <w:r w:rsidR="00C50E72">
        <w:t xml:space="preserve"> miasta Reda</w:t>
      </w:r>
    </w:p>
    <w:p w14:paraId="37C3E334" w14:textId="56DEB873" w:rsidR="009E1782" w:rsidRDefault="00C50E72" w:rsidP="009E1782">
      <w:r>
        <w:t>Mapa 2. Gęstość zaludnienia w obszarach wrażliwości</w:t>
      </w:r>
    </w:p>
    <w:p w14:paraId="7AFEAB3B" w14:textId="5098243C" w:rsidR="00C50E72" w:rsidRDefault="00C50E72" w:rsidP="009E1782">
      <w:r>
        <w:t>Mapa 3. Udział % dzieci poniżej 14. roku życia w populacji obszarów wrażliwości</w:t>
      </w:r>
    </w:p>
    <w:p w14:paraId="09A783AC" w14:textId="34F71773" w:rsidR="00C50E72" w:rsidRDefault="00C50E72" w:rsidP="009E1782">
      <w:r>
        <w:t>Mapa 4. Udział % osób powyżej 70. roku życia w populacji obszarów wrażliwości</w:t>
      </w:r>
    </w:p>
    <w:p w14:paraId="41B8CBE6" w14:textId="2C17BBA4" w:rsidR="00C50E72" w:rsidRDefault="00C50E72" w:rsidP="009E1782">
      <w:r>
        <w:t>Mapa 5. Wskaźniki intensywności zabudowy w obszarach wrażliwości</w:t>
      </w:r>
    </w:p>
    <w:p w14:paraId="25863C5A" w14:textId="382B394F" w:rsidR="00C50E72" w:rsidRDefault="00C50E72" w:rsidP="009E1782">
      <w:r>
        <w:t>Mapa 6. Udział powierzchni uszczelnionej w obszarach wrażliwości</w:t>
      </w:r>
    </w:p>
    <w:p w14:paraId="6D42532E" w14:textId="7C205094" w:rsidR="00C50E72" w:rsidRDefault="00C50E72" w:rsidP="009E1782">
      <w:r>
        <w:t>Mapa 7. Udział powierzchni biologicznie czynnej w obszarach wrażliwości</w:t>
      </w:r>
    </w:p>
    <w:p w14:paraId="7EC028E9" w14:textId="714C72EA" w:rsidR="00C50E72" w:rsidRDefault="00C50E72" w:rsidP="009E1782">
      <w:r>
        <w:t>Mapa 8. Rozkład temperatury powierzchni w Redzie</w:t>
      </w:r>
    </w:p>
    <w:p w14:paraId="1CE175BE" w14:textId="5A8B89ED" w:rsidR="00C50E72" w:rsidRDefault="00C50E72" w:rsidP="009E1782">
      <w:r>
        <w:t xml:space="preserve">Mapa 9.Zdrowie </w:t>
      </w:r>
      <w:r w:rsidR="00D802DE">
        <w:t>–</w:t>
      </w:r>
      <w:r>
        <w:t xml:space="preserve"> </w:t>
      </w:r>
      <w:r w:rsidR="00D802DE">
        <w:t>p</w:t>
      </w:r>
      <w:r>
        <w:t xml:space="preserve">rzestrzenny indeks ryzyka </w:t>
      </w:r>
      <w:r w:rsidR="00D802DE">
        <w:t>dla zagrożenia upałami</w:t>
      </w:r>
    </w:p>
    <w:p w14:paraId="36373299" w14:textId="795F80F4" w:rsidR="00D802DE" w:rsidRDefault="00D802DE" w:rsidP="009E1782">
      <w:r>
        <w:t>Mapa 10. Gospodarka wodna - przestrzenny indeks ryzyka dla zagrożenia intensywnymi opadami</w:t>
      </w:r>
    </w:p>
    <w:p w14:paraId="5FE30095" w14:textId="402CB954" w:rsidR="00D802DE" w:rsidRDefault="00D802DE" w:rsidP="009E1782">
      <w:r>
        <w:t>Mapa 11. Gospodarka wodna - przestrzenny indeks ryzyka dla zagrożenia powodziami</w:t>
      </w:r>
    </w:p>
    <w:p w14:paraId="0ECE8F2E" w14:textId="0D59035E" w:rsidR="00D802DE" w:rsidRDefault="00D802DE" w:rsidP="009E1782">
      <w:r>
        <w:t>Mapa 12. Różnorodność biologiczna – przestrzenny indeks ryzyka dla zagrożenia suszą</w:t>
      </w:r>
    </w:p>
    <w:p w14:paraId="2AE2EE90" w14:textId="60CED946" w:rsidR="00D802DE" w:rsidRDefault="00D802DE" w:rsidP="009E1782">
      <w:r>
        <w:t>Mapa 13. Przestrzenny indeks ryzyka (suma) w obszarach wrażliwości</w:t>
      </w:r>
    </w:p>
    <w:p w14:paraId="17F5A0C2" w14:textId="77777777" w:rsidR="009E1782" w:rsidRDefault="009E1782" w:rsidP="009E1782"/>
    <w:p w14:paraId="72DEB49C" w14:textId="4D7CEEB1" w:rsidR="00330E5A" w:rsidRPr="00330E5A" w:rsidRDefault="00330E5A" w:rsidP="009E1782">
      <w:pPr>
        <w:sectPr w:rsidR="00330E5A" w:rsidRPr="00330E5A" w:rsidSect="00794979">
          <w:pgSz w:w="11906" w:h="16838"/>
          <w:pgMar w:top="1417" w:right="1417" w:bottom="1417" w:left="1417" w:header="708" w:footer="708" w:gutter="0"/>
          <w:cols w:space="708"/>
          <w:titlePg/>
          <w:docGrid w:linePitch="360"/>
        </w:sectPr>
      </w:pPr>
    </w:p>
    <w:p w14:paraId="0C625DDE" w14:textId="725116A5" w:rsidR="00330E5A" w:rsidRPr="00330E5A" w:rsidRDefault="00330E5A" w:rsidP="00330E5A">
      <w:pPr>
        <w:spacing w:before="0" w:line="240" w:lineRule="auto"/>
        <w:jc w:val="center"/>
      </w:pPr>
      <w:r w:rsidRPr="00330E5A">
        <w:rPr>
          <w:noProof/>
        </w:rPr>
        <w:lastRenderedPageBreak/>
        <w:drawing>
          <wp:inline distT="0" distB="0" distL="0" distR="0" wp14:anchorId="358A0EB1" wp14:editId="019F73CA">
            <wp:extent cx="13644000" cy="9656357"/>
            <wp:effectExtent l="0" t="0" r="0" b="2540"/>
            <wp:docPr id="25" name="Obraz 25" descr="I:\Dane01\BM\wew\MPA_REDA\5_DIAGNOZA\mapy_v3\1_Reda_OW_struktura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ne01\BM\wew\MPA_REDA\5_DIAGNOZA\mapy_v3\1_Reda_OW_struktura_12092024.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3644000" cy="9656357"/>
                    </a:xfrm>
                    <a:prstGeom prst="rect">
                      <a:avLst/>
                    </a:prstGeom>
                    <a:noFill/>
                    <a:ln>
                      <a:noFill/>
                    </a:ln>
                  </pic:spPr>
                </pic:pic>
              </a:graphicData>
            </a:graphic>
          </wp:inline>
        </w:drawing>
      </w:r>
    </w:p>
    <w:p w14:paraId="71067DE0" w14:textId="332ABB70" w:rsidR="00330E5A" w:rsidRPr="00330E5A" w:rsidRDefault="00330E5A" w:rsidP="00330E5A">
      <w:pPr>
        <w:spacing w:before="0" w:line="240" w:lineRule="auto"/>
      </w:pPr>
      <w:r w:rsidRPr="00330E5A">
        <w:rPr>
          <w:noProof/>
        </w:rPr>
        <w:lastRenderedPageBreak/>
        <w:drawing>
          <wp:inline distT="0" distB="0" distL="0" distR="0" wp14:anchorId="2FE4A123" wp14:editId="58352B65">
            <wp:extent cx="13680000" cy="9681840"/>
            <wp:effectExtent l="0" t="0" r="0" b="0"/>
            <wp:docPr id="26" name="Obraz 26" descr="I:\Dane01\BM\wew\MPA_REDA\5_DIAGNOZA\mapy_v3\2_Reda_OW_gestosc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5_DIAGNOZA\mapy_v3\2_Reda_OW_gestosc_1209202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680000" cy="9681840"/>
                    </a:xfrm>
                    <a:prstGeom prst="rect">
                      <a:avLst/>
                    </a:prstGeom>
                    <a:noFill/>
                    <a:ln>
                      <a:noFill/>
                    </a:ln>
                  </pic:spPr>
                </pic:pic>
              </a:graphicData>
            </a:graphic>
          </wp:inline>
        </w:drawing>
      </w:r>
    </w:p>
    <w:p w14:paraId="72B85BA5" w14:textId="77777777" w:rsidR="00330E5A" w:rsidRPr="00330E5A" w:rsidRDefault="00330E5A" w:rsidP="00330E5A">
      <w:pPr>
        <w:spacing w:before="0" w:line="240" w:lineRule="auto"/>
        <w:ind w:firstLine="0"/>
        <w:jc w:val="left"/>
        <w:rPr>
          <w:rFonts w:ascii="Times New Roman" w:eastAsia="Times New Roman" w:hAnsi="Times New Roman" w:cs="Times New Roman"/>
          <w:sz w:val="24"/>
          <w:szCs w:val="24"/>
          <w:lang w:eastAsia="pl-PL"/>
        </w:rPr>
      </w:pPr>
      <w:r w:rsidRPr="00330E5A">
        <w:rPr>
          <w:rFonts w:ascii="Times New Roman" w:eastAsia="Times New Roman" w:hAnsi="Times New Roman" w:cs="Times New Roman"/>
          <w:noProof/>
          <w:sz w:val="24"/>
          <w:szCs w:val="24"/>
          <w:lang w:eastAsia="pl-PL"/>
        </w:rPr>
        <w:lastRenderedPageBreak/>
        <w:drawing>
          <wp:inline distT="0" distB="0" distL="0" distR="0" wp14:anchorId="25A0BAE9" wp14:editId="5092E0FF">
            <wp:extent cx="13680000" cy="9681839"/>
            <wp:effectExtent l="0" t="0" r="0" b="0"/>
            <wp:docPr id="27" name="Obraz 27" descr="I:\Dane01\BM\wew\MPA_REDA\5_DIAGNOZA\mapy_v3\3_Reda_OW_dzieci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Dane01\BM\wew\MPA_REDA\5_DIAGNOZA\mapy_v3\3_Reda_OW_dzieci_12092024.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3680000" cy="9681839"/>
                    </a:xfrm>
                    <a:prstGeom prst="rect">
                      <a:avLst/>
                    </a:prstGeom>
                    <a:noFill/>
                    <a:ln>
                      <a:noFill/>
                    </a:ln>
                  </pic:spPr>
                </pic:pic>
              </a:graphicData>
            </a:graphic>
          </wp:inline>
        </w:drawing>
      </w:r>
    </w:p>
    <w:p w14:paraId="3C3C6D26" w14:textId="77777777" w:rsidR="00330E5A" w:rsidRPr="00330E5A" w:rsidRDefault="00330E5A" w:rsidP="00330E5A">
      <w:pPr>
        <w:spacing w:before="0" w:line="240" w:lineRule="auto"/>
        <w:ind w:firstLine="0"/>
        <w:jc w:val="left"/>
        <w:rPr>
          <w:rFonts w:ascii="Times New Roman" w:eastAsia="Times New Roman" w:hAnsi="Times New Roman" w:cs="Times New Roman"/>
          <w:sz w:val="24"/>
          <w:szCs w:val="24"/>
          <w:lang w:eastAsia="pl-PL"/>
        </w:rPr>
      </w:pPr>
      <w:r w:rsidRPr="00330E5A">
        <w:rPr>
          <w:rFonts w:ascii="Times New Roman" w:eastAsia="Times New Roman" w:hAnsi="Times New Roman" w:cs="Times New Roman"/>
          <w:noProof/>
          <w:sz w:val="24"/>
          <w:szCs w:val="24"/>
          <w:lang w:eastAsia="pl-PL"/>
        </w:rPr>
        <w:lastRenderedPageBreak/>
        <w:drawing>
          <wp:inline distT="0" distB="0" distL="0" distR="0" wp14:anchorId="75341F9F" wp14:editId="5BF58871">
            <wp:extent cx="13680000" cy="9681839"/>
            <wp:effectExtent l="0" t="0" r="0" b="0"/>
            <wp:docPr id="28" name="Obraz 28" descr="I:\Dane01\BM\wew\MPA_REDA\5_DIAGNOZA\mapy_v3\4_Reda_OW_starsi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Dane01\BM\wew\MPA_REDA\5_DIAGNOZA\mapy_v3\4_Reda_OW_starsi_12092024.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680000" cy="9681839"/>
                    </a:xfrm>
                    <a:prstGeom prst="rect">
                      <a:avLst/>
                    </a:prstGeom>
                    <a:noFill/>
                    <a:ln>
                      <a:noFill/>
                    </a:ln>
                  </pic:spPr>
                </pic:pic>
              </a:graphicData>
            </a:graphic>
          </wp:inline>
        </w:drawing>
      </w:r>
    </w:p>
    <w:p w14:paraId="7C9ED8CC" w14:textId="43A3E6DC" w:rsidR="00330E5A" w:rsidRPr="00330E5A" w:rsidRDefault="00330E5A" w:rsidP="00330E5A">
      <w:pPr>
        <w:spacing w:before="0" w:line="240" w:lineRule="auto"/>
      </w:pPr>
      <w:r w:rsidRPr="00330E5A">
        <w:rPr>
          <w:noProof/>
        </w:rPr>
        <w:lastRenderedPageBreak/>
        <w:drawing>
          <wp:inline distT="0" distB="0" distL="0" distR="0" wp14:anchorId="234DD987" wp14:editId="61CABFC0">
            <wp:extent cx="13680000" cy="9681839"/>
            <wp:effectExtent l="0" t="0" r="0" b="0"/>
            <wp:docPr id="29" name="Obraz 29" descr="I:\Dane01\BM\wew\MPA_REDA\5_DIAGNOZA\mapy_v3\5_Reda_OW_intensywnosc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ane01\BM\wew\MPA_REDA\5_DIAGNOZA\mapy_v3\5_Reda_OW_intensywnosc_12092024.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680000" cy="9681839"/>
                    </a:xfrm>
                    <a:prstGeom prst="rect">
                      <a:avLst/>
                    </a:prstGeom>
                    <a:noFill/>
                    <a:ln>
                      <a:noFill/>
                    </a:ln>
                  </pic:spPr>
                </pic:pic>
              </a:graphicData>
            </a:graphic>
          </wp:inline>
        </w:drawing>
      </w:r>
    </w:p>
    <w:p w14:paraId="45BCF277" w14:textId="02381FFD" w:rsidR="005B2C60" w:rsidRPr="005B2C60" w:rsidRDefault="005B2C60" w:rsidP="005B2C60">
      <w:pPr>
        <w:spacing w:before="100" w:beforeAutospacing="1" w:after="100" w:afterAutospacing="1" w:line="240" w:lineRule="auto"/>
        <w:ind w:firstLine="0"/>
        <w:jc w:val="left"/>
        <w:rPr>
          <w:rFonts w:ascii="Times New Roman" w:eastAsia="Times New Roman" w:hAnsi="Times New Roman" w:cs="Times New Roman"/>
          <w:sz w:val="24"/>
          <w:szCs w:val="24"/>
          <w:lang w:eastAsia="pl-PL"/>
        </w:rPr>
      </w:pPr>
      <w:r w:rsidRPr="005B2C60">
        <w:rPr>
          <w:rFonts w:ascii="Times New Roman" w:eastAsia="Times New Roman" w:hAnsi="Times New Roman" w:cs="Times New Roman"/>
          <w:noProof/>
          <w:sz w:val="24"/>
          <w:szCs w:val="24"/>
          <w:lang w:eastAsia="pl-PL"/>
        </w:rPr>
        <w:lastRenderedPageBreak/>
        <w:drawing>
          <wp:inline distT="0" distB="0" distL="0" distR="0" wp14:anchorId="750B18A2" wp14:editId="72BD823A">
            <wp:extent cx="13680000" cy="9681839"/>
            <wp:effectExtent l="0" t="0" r="0" b="0"/>
            <wp:docPr id="30" name="Obraz 30" descr="I:\Dane01\BM\wew\MPA_REDA\5_DIAGNOZA\mapy_v3\6_Reda_OW_uszczelniona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ane01\BM\wew\MPA_REDA\5_DIAGNOZA\mapy_v3\6_Reda_OW_uszczelniona_12092024.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680000" cy="9681839"/>
                    </a:xfrm>
                    <a:prstGeom prst="rect">
                      <a:avLst/>
                    </a:prstGeom>
                    <a:noFill/>
                    <a:ln>
                      <a:noFill/>
                    </a:ln>
                  </pic:spPr>
                </pic:pic>
              </a:graphicData>
            </a:graphic>
          </wp:inline>
        </w:drawing>
      </w:r>
    </w:p>
    <w:p w14:paraId="51484AE5" w14:textId="077BDDB3" w:rsidR="005B2C60" w:rsidRPr="005B2C60" w:rsidRDefault="005B2C60" w:rsidP="005B2C60">
      <w:pPr>
        <w:spacing w:before="100" w:beforeAutospacing="1" w:after="100" w:afterAutospacing="1" w:line="240" w:lineRule="auto"/>
        <w:ind w:firstLine="0"/>
        <w:jc w:val="left"/>
        <w:rPr>
          <w:rFonts w:ascii="Times New Roman" w:eastAsia="Times New Roman" w:hAnsi="Times New Roman" w:cs="Times New Roman"/>
          <w:sz w:val="24"/>
          <w:szCs w:val="24"/>
          <w:lang w:eastAsia="pl-PL"/>
        </w:rPr>
      </w:pPr>
      <w:r w:rsidRPr="005B2C60">
        <w:rPr>
          <w:rFonts w:ascii="Times New Roman" w:eastAsia="Times New Roman" w:hAnsi="Times New Roman" w:cs="Times New Roman"/>
          <w:noProof/>
          <w:sz w:val="24"/>
          <w:szCs w:val="24"/>
          <w:lang w:eastAsia="pl-PL"/>
        </w:rPr>
        <w:lastRenderedPageBreak/>
        <w:drawing>
          <wp:inline distT="0" distB="0" distL="0" distR="0" wp14:anchorId="717FDCD8" wp14:editId="22CB4FBB">
            <wp:extent cx="13680000" cy="9681839"/>
            <wp:effectExtent l="0" t="0" r="0" b="0"/>
            <wp:docPr id="31" name="Obraz 31" descr="I:\Dane01\BM\wew\MPA_REDA\5_DIAGNOZA\mapy_v3\7_Reda_OW_pbc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ane01\BM\wew\MPA_REDA\5_DIAGNOZA\mapy_v3\7_Reda_OW_pbc_1209202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680000" cy="9681839"/>
                    </a:xfrm>
                    <a:prstGeom prst="rect">
                      <a:avLst/>
                    </a:prstGeom>
                    <a:noFill/>
                    <a:ln>
                      <a:noFill/>
                    </a:ln>
                  </pic:spPr>
                </pic:pic>
              </a:graphicData>
            </a:graphic>
          </wp:inline>
        </w:drawing>
      </w:r>
    </w:p>
    <w:p w14:paraId="497C0177" w14:textId="066C8BD2" w:rsidR="005B2C60" w:rsidRPr="005B2C60" w:rsidRDefault="005B2C60" w:rsidP="005B2C60">
      <w:pPr>
        <w:spacing w:before="0" w:line="240" w:lineRule="auto"/>
      </w:pPr>
      <w:r w:rsidRPr="005B2C60">
        <w:rPr>
          <w:noProof/>
        </w:rPr>
        <w:lastRenderedPageBreak/>
        <w:drawing>
          <wp:inline distT="0" distB="0" distL="0" distR="0" wp14:anchorId="2A1D84CA" wp14:editId="667BD435">
            <wp:extent cx="13680000" cy="9681839"/>
            <wp:effectExtent l="0" t="0" r="0" b="0"/>
            <wp:docPr id="218056384" name="Obraz 218056384" descr="I:\Dane01\BM\wew\MPA_REDA\5_DIAGNOZA\mapy_v3\8_Reda_OW_mwc_12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ane01\BM\wew\MPA_REDA\5_DIAGNOZA\mapy_v3\8_Reda_OW_mwc_12092024.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3680000" cy="9681839"/>
                    </a:xfrm>
                    <a:prstGeom prst="rect">
                      <a:avLst/>
                    </a:prstGeom>
                    <a:noFill/>
                    <a:ln>
                      <a:noFill/>
                    </a:ln>
                  </pic:spPr>
                </pic:pic>
              </a:graphicData>
            </a:graphic>
          </wp:inline>
        </w:drawing>
      </w:r>
    </w:p>
    <w:p w14:paraId="2BA5B9F8" w14:textId="77777777" w:rsidR="00725420" w:rsidRPr="00725420" w:rsidRDefault="00725420" w:rsidP="00725420">
      <w:pPr>
        <w:spacing w:before="100" w:beforeAutospacing="1" w:after="100" w:afterAutospacing="1" w:line="240" w:lineRule="auto"/>
        <w:ind w:firstLine="0"/>
        <w:jc w:val="left"/>
        <w:rPr>
          <w:rFonts w:ascii="Times New Roman" w:eastAsia="Times New Roman" w:hAnsi="Times New Roman" w:cs="Times New Roman"/>
          <w:sz w:val="24"/>
          <w:szCs w:val="24"/>
          <w:lang w:eastAsia="pl-PL"/>
        </w:rPr>
      </w:pPr>
      <w:r w:rsidRPr="00725420">
        <w:rPr>
          <w:rFonts w:ascii="Times New Roman" w:eastAsia="Times New Roman" w:hAnsi="Times New Roman" w:cs="Times New Roman"/>
          <w:noProof/>
          <w:sz w:val="24"/>
          <w:szCs w:val="24"/>
          <w:lang w:eastAsia="pl-PL"/>
        </w:rPr>
        <w:lastRenderedPageBreak/>
        <w:drawing>
          <wp:inline distT="0" distB="0" distL="0" distR="0" wp14:anchorId="0FDC2634" wp14:editId="3254A092">
            <wp:extent cx="13680000" cy="9680799"/>
            <wp:effectExtent l="0" t="0" r="0" b="0"/>
            <wp:docPr id="218056387" name="Obraz 218056387" descr="I:\Dane01\BM\wew\MPA_REDA\7_RYZYKO\mapy ryzyka\v2_załaczniki\Mapa_9_Reda_PIR_zdrowie_upaly_z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ane01\BM\wew\MPA_REDA\7_RYZYKO\mapy ryzyka\v2_załaczniki\Mapa_9_Reda_PIR_zdrowie_upaly_zal.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3680000" cy="9680799"/>
                    </a:xfrm>
                    <a:prstGeom prst="rect">
                      <a:avLst/>
                    </a:prstGeom>
                    <a:noFill/>
                    <a:ln>
                      <a:noFill/>
                    </a:ln>
                  </pic:spPr>
                </pic:pic>
              </a:graphicData>
            </a:graphic>
          </wp:inline>
        </w:drawing>
      </w:r>
    </w:p>
    <w:p w14:paraId="77DAE3B5" w14:textId="77777777" w:rsidR="00725420" w:rsidRPr="00725420" w:rsidRDefault="00725420" w:rsidP="00725420">
      <w:pPr>
        <w:spacing w:before="100" w:beforeAutospacing="1" w:after="100" w:afterAutospacing="1" w:line="240" w:lineRule="auto"/>
        <w:ind w:firstLine="0"/>
        <w:jc w:val="left"/>
        <w:rPr>
          <w:rFonts w:ascii="Times New Roman" w:eastAsia="Times New Roman" w:hAnsi="Times New Roman" w:cs="Times New Roman"/>
          <w:sz w:val="24"/>
          <w:szCs w:val="24"/>
          <w:lang w:eastAsia="pl-PL"/>
        </w:rPr>
      </w:pPr>
      <w:r w:rsidRPr="00725420">
        <w:rPr>
          <w:rFonts w:ascii="Times New Roman" w:eastAsia="Times New Roman" w:hAnsi="Times New Roman" w:cs="Times New Roman"/>
          <w:noProof/>
          <w:sz w:val="24"/>
          <w:szCs w:val="24"/>
          <w:lang w:eastAsia="pl-PL"/>
        </w:rPr>
        <w:lastRenderedPageBreak/>
        <w:drawing>
          <wp:inline distT="0" distB="0" distL="0" distR="0" wp14:anchorId="235E82A7" wp14:editId="5C2BE276">
            <wp:extent cx="13680000" cy="9680799"/>
            <wp:effectExtent l="0" t="0" r="0" b="0"/>
            <wp:docPr id="218056388" name="Obraz 218056388" descr="I:\Dane01\BM\wew\MPA_REDA\7_RYZYKO\mapy ryzyka\v2_załaczniki\Mapa_10_Reda_PIR_gospodarkawodna_opad_z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Dane01\BM\wew\MPA_REDA\7_RYZYKO\mapy ryzyka\v2_załaczniki\Mapa_10_Reda_PIR_gospodarkawodna_opad_zal.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680000" cy="9680799"/>
                    </a:xfrm>
                    <a:prstGeom prst="rect">
                      <a:avLst/>
                    </a:prstGeom>
                    <a:noFill/>
                    <a:ln>
                      <a:noFill/>
                    </a:ln>
                  </pic:spPr>
                </pic:pic>
              </a:graphicData>
            </a:graphic>
          </wp:inline>
        </w:drawing>
      </w:r>
    </w:p>
    <w:p w14:paraId="7376C96F" w14:textId="77777777" w:rsidR="005E1DFA" w:rsidRPr="005E1DFA" w:rsidRDefault="005E1DFA" w:rsidP="005E1DFA">
      <w:pPr>
        <w:spacing w:before="100" w:beforeAutospacing="1" w:after="100" w:afterAutospacing="1" w:line="240" w:lineRule="auto"/>
        <w:ind w:firstLine="0"/>
        <w:jc w:val="left"/>
        <w:rPr>
          <w:rFonts w:ascii="Times New Roman" w:eastAsia="Times New Roman" w:hAnsi="Times New Roman" w:cs="Times New Roman"/>
          <w:sz w:val="24"/>
          <w:szCs w:val="24"/>
          <w:lang w:eastAsia="pl-PL"/>
        </w:rPr>
      </w:pPr>
      <w:r w:rsidRPr="005E1DFA">
        <w:rPr>
          <w:rFonts w:ascii="Times New Roman" w:eastAsia="Times New Roman" w:hAnsi="Times New Roman" w:cs="Times New Roman"/>
          <w:noProof/>
          <w:sz w:val="24"/>
          <w:szCs w:val="24"/>
          <w:lang w:eastAsia="pl-PL"/>
        </w:rPr>
        <w:lastRenderedPageBreak/>
        <w:drawing>
          <wp:inline distT="0" distB="0" distL="0" distR="0" wp14:anchorId="2F1A8F07" wp14:editId="336B4B41">
            <wp:extent cx="13680000" cy="9680799"/>
            <wp:effectExtent l="0" t="0" r="0" b="0"/>
            <wp:docPr id="218056389" name="Obraz 218056389" descr="I:\Dane01\BM\wew\MPA_REDA\7_RYZYKO\mapy ryzyka\v2_załaczniki\Mapa_11_Reda_PIR_gospodarkawodna_powodz_z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ane01\BM\wew\MPA_REDA\7_RYZYKO\mapy ryzyka\v2_załaczniki\Mapa_11_Reda_PIR_gospodarkawodna_powodz_zal.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3680000" cy="9680799"/>
                    </a:xfrm>
                    <a:prstGeom prst="rect">
                      <a:avLst/>
                    </a:prstGeom>
                    <a:noFill/>
                    <a:ln>
                      <a:noFill/>
                    </a:ln>
                  </pic:spPr>
                </pic:pic>
              </a:graphicData>
            </a:graphic>
          </wp:inline>
        </w:drawing>
      </w:r>
    </w:p>
    <w:p w14:paraId="3D821B1E" w14:textId="77777777" w:rsidR="005E1DFA" w:rsidRPr="005E1DFA" w:rsidRDefault="005E1DFA" w:rsidP="005E1DFA">
      <w:pPr>
        <w:spacing w:before="100" w:beforeAutospacing="1" w:after="100" w:afterAutospacing="1" w:line="240" w:lineRule="auto"/>
        <w:ind w:firstLine="0"/>
        <w:jc w:val="left"/>
        <w:rPr>
          <w:rFonts w:ascii="Times New Roman" w:eastAsia="Times New Roman" w:hAnsi="Times New Roman" w:cs="Times New Roman"/>
          <w:sz w:val="24"/>
          <w:szCs w:val="24"/>
          <w:lang w:eastAsia="pl-PL"/>
        </w:rPr>
      </w:pPr>
      <w:r w:rsidRPr="005E1DFA">
        <w:rPr>
          <w:rFonts w:ascii="Times New Roman" w:eastAsia="Times New Roman" w:hAnsi="Times New Roman" w:cs="Times New Roman"/>
          <w:noProof/>
          <w:sz w:val="24"/>
          <w:szCs w:val="24"/>
          <w:lang w:eastAsia="pl-PL"/>
        </w:rPr>
        <w:lastRenderedPageBreak/>
        <w:drawing>
          <wp:inline distT="0" distB="0" distL="0" distR="0" wp14:anchorId="43572A49" wp14:editId="1AF57C8A">
            <wp:extent cx="13680000" cy="9680799"/>
            <wp:effectExtent l="0" t="0" r="0" b="0"/>
            <wp:docPr id="218056390" name="Obraz 218056390" descr="I:\Dane01\BM\wew\MPA_REDA\7_RYZYKO\mapy ryzyka\v2_załaczniki\Mapa_12_Reda_PIR_roznorodnosc_susza_z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Dane01\BM\wew\MPA_REDA\7_RYZYKO\mapy ryzyka\v2_załaczniki\Mapa_12_Reda_PIR_roznorodnosc_susza_zal.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680000" cy="9680799"/>
                    </a:xfrm>
                    <a:prstGeom prst="rect">
                      <a:avLst/>
                    </a:prstGeom>
                    <a:noFill/>
                    <a:ln>
                      <a:noFill/>
                    </a:ln>
                  </pic:spPr>
                </pic:pic>
              </a:graphicData>
            </a:graphic>
          </wp:inline>
        </w:drawing>
      </w:r>
    </w:p>
    <w:p w14:paraId="3A8B4699" w14:textId="21AD1CD7" w:rsidR="00330E5A" w:rsidRPr="005E1DFA" w:rsidRDefault="005E1DFA" w:rsidP="005E1DFA">
      <w:pPr>
        <w:spacing w:before="100" w:beforeAutospacing="1" w:after="100" w:afterAutospacing="1" w:line="240" w:lineRule="auto"/>
        <w:ind w:firstLine="0"/>
        <w:jc w:val="left"/>
        <w:rPr>
          <w:rFonts w:ascii="Times New Roman" w:eastAsia="Times New Roman" w:hAnsi="Times New Roman" w:cs="Times New Roman"/>
          <w:sz w:val="24"/>
          <w:szCs w:val="24"/>
          <w:lang w:eastAsia="pl-PL"/>
        </w:rPr>
      </w:pPr>
      <w:r w:rsidRPr="005E1DFA">
        <w:rPr>
          <w:rFonts w:ascii="Times New Roman" w:eastAsia="Times New Roman" w:hAnsi="Times New Roman" w:cs="Times New Roman"/>
          <w:noProof/>
          <w:sz w:val="24"/>
          <w:szCs w:val="24"/>
          <w:lang w:eastAsia="pl-PL"/>
        </w:rPr>
        <w:lastRenderedPageBreak/>
        <w:drawing>
          <wp:inline distT="0" distB="0" distL="0" distR="0" wp14:anchorId="2031BE2F" wp14:editId="4F844DE5">
            <wp:extent cx="13680000" cy="9680799"/>
            <wp:effectExtent l="0" t="0" r="0" b="0"/>
            <wp:docPr id="218056391" name="Obraz 218056391" descr="I:\Dane01\BM\wew\MPA_REDA\7_RYZYKO\mapy ryzyka\v2_załaczniki\Mapa_13_Reda_PIR_SUMA_z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Dane01\BM\wew\MPA_REDA\7_RYZYKO\mapy ryzyka\v2_załaczniki\Mapa_13_Reda_PIR_SUMA_zal.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680000" cy="9680799"/>
                    </a:xfrm>
                    <a:prstGeom prst="rect">
                      <a:avLst/>
                    </a:prstGeom>
                    <a:noFill/>
                    <a:ln>
                      <a:noFill/>
                    </a:ln>
                  </pic:spPr>
                </pic:pic>
              </a:graphicData>
            </a:graphic>
          </wp:inline>
        </w:drawing>
      </w:r>
    </w:p>
    <w:p w14:paraId="370D4500" w14:textId="77777777" w:rsidR="00B5315A" w:rsidRPr="00031D7A" w:rsidRDefault="00B5315A" w:rsidP="005E1DFA">
      <w:pPr>
        <w:pStyle w:val="Nagwek1"/>
        <w:numPr>
          <w:ilvl w:val="0"/>
          <w:numId w:val="0"/>
        </w:numPr>
        <w:spacing w:before="0" w:after="0" w:line="240" w:lineRule="auto"/>
        <w:sectPr w:rsidR="00B5315A" w:rsidRPr="00031D7A" w:rsidSect="00330E5A">
          <w:pgSz w:w="23811" w:h="16838" w:orient="landscape" w:code="8"/>
          <w:pgMar w:top="1417" w:right="1417" w:bottom="1417" w:left="1417" w:header="708" w:footer="708" w:gutter="0"/>
          <w:cols w:space="708"/>
          <w:titlePg/>
          <w:docGrid w:linePitch="360"/>
        </w:sectPr>
      </w:pPr>
    </w:p>
    <w:p w14:paraId="7426FE19" w14:textId="6A390C63" w:rsidR="00A806F8" w:rsidRPr="00D802DE" w:rsidRDefault="00A806F8" w:rsidP="005D04A1">
      <w:pPr>
        <w:pStyle w:val="Nagwek2"/>
        <w:numPr>
          <w:ilvl w:val="0"/>
          <w:numId w:val="0"/>
        </w:numPr>
        <w:ind w:left="578"/>
      </w:pPr>
      <w:bookmarkStart w:id="169" w:name="_Toc178598408"/>
      <w:r w:rsidRPr="00D802DE">
        <w:lastRenderedPageBreak/>
        <w:t>Załącznik 2. Ekspozycja Miasta Redy na zagrożenia klimatyczne</w:t>
      </w:r>
      <w:bookmarkEnd w:id="169"/>
    </w:p>
    <w:p w14:paraId="049E12DB" w14:textId="3F5AF0AB" w:rsidR="00205D09" w:rsidRPr="00031D7A" w:rsidRDefault="00205D09" w:rsidP="00BD46F8">
      <w:r w:rsidRPr="00031D7A">
        <w:t>Załącznik</w:t>
      </w:r>
      <w:r w:rsidR="005D04A1">
        <w:t xml:space="preserve"> znajduje się</w:t>
      </w:r>
      <w:r w:rsidRPr="00031D7A">
        <w:t xml:space="preserve"> w</w:t>
      </w:r>
      <w:r w:rsidR="00D802DE">
        <w:t xml:space="preserve"> odrębnym </w:t>
      </w:r>
      <w:r w:rsidRPr="00031D7A">
        <w:t>pliku</w:t>
      </w:r>
    </w:p>
    <w:p w14:paraId="45FDAD43" w14:textId="20F8A6FC" w:rsidR="00205D09" w:rsidRDefault="00205D09" w:rsidP="00BD46F8"/>
    <w:p w14:paraId="7E2AD08F" w14:textId="77777777" w:rsidR="00D802DE" w:rsidRPr="00031D7A" w:rsidRDefault="00D802DE" w:rsidP="00BD46F8"/>
    <w:p w14:paraId="05D0FD57" w14:textId="77777777" w:rsidR="00A806F8" w:rsidRPr="00031D7A" w:rsidRDefault="00A806F8" w:rsidP="00BD46F8">
      <w:pPr>
        <w:sectPr w:rsidR="00A806F8" w:rsidRPr="00031D7A" w:rsidSect="00794979">
          <w:pgSz w:w="11906" w:h="16838"/>
          <w:pgMar w:top="1417" w:right="1417" w:bottom="1417" w:left="1417" w:header="708" w:footer="708" w:gutter="0"/>
          <w:cols w:space="708"/>
          <w:titlePg/>
          <w:docGrid w:linePitch="360"/>
        </w:sectPr>
      </w:pPr>
    </w:p>
    <w:p w14:paraId="117B8041" w14:textId="1D5E8298" w:rsidR="00D80B96" w:rsidRPr="00D802DE" w:rsidRDefault="00D80B96" w:rsidP="005D04A1">
      <w:pPr>
        <w:pStyle w:val="Nagwek2"/>
        <w:numPr>
          <w:ilvl w:val="0"/>
          <w:numId w:val="0"/>
        </w:numPr>
        <w:ind w:left="578" w:hanging="578"/>
        <w:jc w:val="right"/>
      </w:pPr>
      <w:bookmarkStart w:id="170" w:name="_Toc178598409"/>
      <w:r w:rsidRPr="00D802DE">
        <w:lastRenderedPageBreak/>
        <w:t xml:space="preserve">Załącznik </w:t>
      </w:r>
      <w:r w:rsidR="00A806F8" w:rsidRPr="00D802DE">
        <w:t>3</w:t>
      </w:r>
      <w:r w:rsidRPr="00D802DE">
        <w:t xml:space="preserve">. Parametry </w:t>
      </w:r>
      <w:r w:rsidR="00331A46" w:rsidRPr="00D802DE">
        <w:t xml:space="preserve">obszarów </w:t>
      </w:r>
      <w:r w:rsidRPr="00D802DE">
        <w:t>wrażliwości</w:t>
      </w:r>
      <w:bookmarkEnd w:id="170"/>
    </w:p>
    <w:p w14:paraId="2DD99803" w14:textId="77777777" w:rsidR="00A806F8" w:rsidRPr="00031D7A" w:rsidRDefault="00A806F8" w:rsidP="00BD46F8"/>
    <w:p w14:paraId="4D800256" w14:textId="49F3ED0B" w:rsidR="00A806F8" w:rsidRPr="00031D7A" w:rsidRDefault="00A806F8" w:rsidP="00BD46F8">
      <w:pPr>
        <w:sectPr w:rsidR="00A806F8" w:rsidRPr="00031D7A" w:rsidSect="00794979">
          <w:pgSz w:w="11906" w:h="16838"/>
          <w:pgMar w:top="1417" w:right="1417" w:bottom="1417" w:left="1417" w:header="708" w:footer="708" w:gutter="0"/>
          <w:cols w:space="708"/>
          <w:titlePg/>
          <w:docGrid w:linePitch="360"/>
        </w:sectPr>
      </w:pPr>
    </w:p>
    <w:p w14:paraId="790DF284" w14:textId="3B23353B" w:rsidR="00331A46" w:rsidRPr="00A90883" w:rsidRDefault="008547CC" w:rsidP="00BD46F8">
      <w:pPr>
        <w:rPr>
          <w:b/>
          <w:sz w:val="28"/>
        </w:rPr>
      </w:pPr>
      <w:r w:rsidRPr="00A90883">
        <w:rPr>
          <w:b/>
          <w:sz w:val="28"/>
        </w:rPr>
        <w:lastRenderedPageBreak/>
        <w:t>Parametry obszarów wrażliwości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7"/>
        <w:gridCol w:w="1158"/>
        <w:gridCol w:w="1471"/>
        <w:gridCol w:w="1159"/>
        <w:gridCol w:w="1159"/>
        <w:gridCol w:w="1159"/>
        <w:gridCol w:w="1268"/>
        <w:gridCol w:w="1159"/>
        <w:gridCol w:w="1159"/>
        <w:gridCol w:w="1159"/>
        <w:gridCol w:w="1159"/>
        <w:gridCol w:w="1187"/>
      </w:tblGrid>
      <w:tr w:rsidR="00A90883" w:rsidRPr="00EF09EB" w14:paraId="165EEE0D" w14:textId="77777777" w:rsidTr="0021107B">
        <w:trPr>
          <w:cantSplit/>
          <w:trHeight w:val="2388"/>
          <w:tblHeader/>
        </w:trPr>
        <w:tc>
          <w:tcPr>
            <w:tcW w:w="285" w:type="pct"/>
            <w:shd w:val="clear" w:color="auto" w:fill="auto"/>
            <w:noWrap/>
            <w:textDirection w:val="btLr"/>
            <w:vAlign w:val="center"/>
            <w:hideMark/>
          </w:tcPr>
          <w:p w14:paraId="6CC09EAE"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Lp.</w:t>
            </w:r>
          </w:p>
        </w:tc>
        <w:tc>
          <w:tcPr>
            <w:tcW w:w="414" w:type="pct"/>
            <w:shd w:val="clear" w:color="auto" w:fill="auto"/>
            <w:noWrap/>
            <w:textDirection w:val="btLr"/>
            <w:vAlign w:val="center"/>
            <w:hideMark/>
          </w:tcPr>
          <w:p w14:paraId="34946928"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sidRPr="002807C5">
              <w:rPr>
                <w:rFonts w:ascii="Calibri" w:eastAsia="Times New Roman" w:hAnsi="Calibri" w:cs="Calibri"/>
                <w:color w:val="000000"/>
                <w:lang w:eastAsia="pl-PL"/>
              </w:rPr>
              <w:t>Numer</w:t>
            </w:r>
            <w:r>
              <w:rPr>
                <w:rFonts w:ascii="Calibri" w:eastAsia="Times New Roman" w:hAnsi="Calibri" w:cs="Calibri"/>
                <w:color w:val="000000"/>
                <w:lang w:eastAsia="pl-PL"/>
              </w:rPr>
              <w:t xml:space="preserve"> OW</w:t>
            </w:r>
          </w:p>
        </w:tc>
        <w:tc>
          <w:tcPr>
            <w:tcW w:w="526" w:type="pct"/>
            <w:shd w:val="clear" w:color="auto" w:fill="auto"/>
            <w:noWrap/>
            <w:textDirection w:val="btLr"/>
            <w:vAlign w:val="center"/>
            <w:hideMark/>
          </w:tcPr>
          <w:p w14:paraId="3C92E565"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sidRPr="002807C5">
              <w:rPr>
                <w:rFonts w:ascii="Calibri" w:eastAsia="Times New Roman" w:hAnsi="Calibri" w:cs="Calibri"/>
                <w:color w:val="000000"/>
                <w:lang w:eastAsia="pl-PL"/>
              </w:rPr>
              <w:t>Powierzchnia [ha]</w:t>
            </w:r>
          </w:p>
        </w:tc>
        <w:tc>
          <w:tcPr>
            <w:tcW w:w="414" w:type="pct"/>
            <w:shd w:val="clear" w:color="auto" w:fill="auto"/>
            <w:noWrap/>
            <w:textDirection w:val="btLr"/>
            <w:vAlign w:val="center"/>
            <w:hideMark/>
          </w:tcPr>
          <w:p w14:paraId="6A772091"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sidRPr="002807C5">
              <w:rPr>
                <w:rFonts w:ascii="Calibri" w:eastAsia="Times New Roman" w:hAnsi="Calibri" w:cs="Calibri"/>
                <w:color w:val="000000"/>
                <w:lang w:eastAsia="pl-PL"/>
              </w:rPr>
              <w:t>Liczba ludności</w:t>
            </w:r>
          </w:p>
        </w:tc>
        <w:tc>
          <w:tcPr>
            <w:tcW w:w="414" w:type="pct"/>
            <w:shd w:val="clear" w:color="auto" w:fill="auto"/>
            <w:noWrap/>
            <w:textDirection w:val="btLr"/>
            <w:vAlign w:val="center"/>
            <w:hideMark/>
          </w:tcPr>
          <w:p w14:paraId="77294273"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Liczba osób starszych (pow. 70</w:t>
            </w:r>
            <w:r w:rsidRPr="002807C5">
              <w:rPr>
                <w:rFonts w:ascii="Calibri" w:eastAsia="Times New Roman" w:hAnsi="Calibri" w:cs="Calibri"/>
                <w:color w:val="000000"/>
                <w:lang w:eastAsia="pl-PL"/>
              </w:rPr>
              <w:t xml:space="preserve"> r.ż.)</w:t>
            </w:r>
          </w:p>
        </w:tc>
        <w:tc>
          <w:tcPr>
            <w:tcW w:w="414" w:type="pct"/>
            <w:shd w:val="clear" w:color="auto" w:fill="auto"/>
            <w:noWrap/>
            <w:textDirection w:val="btLr"/>
            <w:vAlign w:val="center"/>
            <w:hideMark/>
          </w:tcPr>
          <w:p w14:paraId="04E72593"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Liczba dzieci (poniżej 14</w:t>
            </w:r>
            <w:r w:rsidRPr="002807C5">
              <w:rPr>
                <w:rFonts w:ascii="Calibri" w:eastAsia="Times New Roman" w:hAnsi="Calibri" w:cs="Calibri"/>
                <w:color w:val="000000"/>
                <w:lang w:eastAsia="pl-PL"/>
              </w:rPr>
              <w:t xml:space="preserve"> r.ż.)</w:t>
            </w:r>
          </w:p>
        </w:tc>
        <w:tc>
          <w:tcPr>
            <w:tcW w:w="453" w:type="pct"/>
            <w:shd w:val="clear" w:color="auto" w:fill="auto"/>
            <w:noWrap/>
            <w:textDirection w:val="btLr"/>
            <w:vAlign w:val="center"/>
            <w:hideMark/>
          </w:tcPr>
          <w:p w14:paraId="32992C2E"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sidRPr="002807C5">
              <w:rPr>
                <w:rFonts w:ascii="Calibri" w:eastAsia="Times New Roman" w:hAnsi="Calibri" w:cs="Calibri"/>
                <w:color w:val="000000"/>
                <w:lang w:eastAsia="pl-PL"/>
              </w:rPr>
              <w:t>Gęstość zaludnienia [os/ha]</w:t>
            </w:r>
          </w:p>
        </w:tc>
        <w:tc>
          <w:tcPr>
            <w:tcW w:w="414" w:type="pct"/>
            <w:shd w:val="clear" w:color="auto" w:fill="auto"/>
            <w:noWrap/>
            <w:textDirection w:val="btLr"/>
            <w:vAlign w:val="center"/>
            <w:hideMark/>
          </w:tcPr>
          <w:p w14:paraId="3940A7E5"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sidRPr="002807C5">
              <w:rPr>
                <w:rFonts w:ascii="Calibri" w:eastAsia="Times New Roman" w:hAnsi="Calibri" w:cs="Calibri"/>
                <w:color w:val="000000"/>
                <w:lang w:eastAsia="pl-PL"/>
              </w:rPr>
              <w:t xml:space="preserve">Udział </w:t>
            </w:r>
            <w:r>
              <w:rPr>
                <w:rFonts w:ascii="Calibri" w:eastAsia="Times New Roman" w:hAnsi="Calibri" w:cs="Calibri"/>
                <w:color w:val="000000"/>
                <w:lang w:eastAsia="pl-PL"/>
              </w:rPr>
              <w:t xml:space="preserve">osób </w:t>
            </w:r>
            <w:r w:rsidRPr="002807C5">
              <w:rPr>
                <w:rFonts w:ascii="Calibri" w:eastAsia="Times New Roman" w:hAnsi="Calibri" w:cs="Calibri"/>
                <w:color w:val="000000"/>
                <w:lang w:eastAsia="pl-PL"/>
              </w:rPr>
              <w:t>starszych</w:t>
            </w:r>
            <w:r>
              <w:rPr>
                <w:rFonts w:ascii="Calibri" w:eastAsia="Times New Roman" w:hAnsi="Calibri" w:cs="Calibri"/>
                <w:color w:val="000000"/>
                <w:lang w:eastAsia="pl-PL"/>
              </w:rPr>
              <w:t xml:space="preserve"> w populacji OW [%]</w:t>
            </w:r>
          </w:p>
        </w:tc>
        <w:tc>
          <w:tcPr>
            <w:tcW w:w="414" w:type="pct"/>
            <w:shd w:val="clear" w:color="auto" w:fill="auto"/>
            <w:noWrap/>
            <w:textDirection w:val="btLr"/>
            <w:vAlign w:val="center"/>
            <w:hideMark/>
          </w:tcPr>
          <w:p w14:paraId="0075C51A"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sidRPr="002807C5">
              <w:rPr>
                <w:rFonts w:ascii="Calibri" w:eastAsia="Times New Roman" w:hAnsi="Calibri" w:cs="Calibri"/>
                <w:color w:val="000000"/>
                <w:lang w:eastAsia="pl-PL"/>
              </w:rPr>
              <w:t>Udział dzieci</w:t>
            </w:r>
            <w:r>
              <w:rPr>
                <w:rFonts w:ascii="Calibri" w:eastAsia="Times New Roman" w:hAnsi="Calibri" w:cs="Calibri"/>
                <w:color w:val="000000"/>
                <w:lang w:eastAsia="pl-PL"/>
              </w:rPr>
              <w:t xml:space="preserve"> w populacji OW [%]</w:t>
            </w:r>
          </w:p>
        </w:tc>
        <w:tc>
          <w:tcPr>
            <w:tcW w:w="414" w:type="pct"/>
            <w:shd w:val="clear" w:color="auto" w:fill="auto"/>
            <w:noWrap/>
            <w:textDirection w:val="btLr"/>
            <w:vAlign w:val="center"/>
            <w:hideMark/>
          </w:tcPr>
          <w:p w14:paraId="41171FCE"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Udział powierzchni biologicznie czynnej (PBC) [%]</w:t>
            </w:r>
          </w:p>
        </w:tc>
        <w:tc>
          <w:tcPr>
            <w:tcW w:w="414" w:type="pct"/>
            <w:shd w:val="clear" w:color="auto" w:fill="auto"/>
            <w:noWrap/>
            <w:textDirection w:val="btLr"/>
            <w:vAlign w:val="center"/>
            <w:hideMark/>
          </w:tcPr>
          <w:p w14:paraId="2F2C05DE"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Udział powierzchni uszczelnionej [%]</w:t>
            </w:r>
          </w:p>
        </w:tc>
        <w:tc>
          <w:tcPr>
            <w:tcW w:w="424" w:type="pct"/>
            <w:shd w:val="clear" w:color="auto" w:fill="auto"/>
            <w:noWrap/>
            <w:textDirection w:val="btLr"/>
            <w:vAlign w:val="center"/>
            <w:hideMark/>
          </w:tcPr>
          <w:p w14:paraId="46E9E765" w14:textId="77777777" w:rsidR="00A90883" w:rsidRPr="002807C5" w:rsidRDefault="00A90883" w:rsidP="00A90883">
            <w:pPr>
              <w:spacing w:before="0" w:line="240" w:lineRule="auto"/>
              <w:ind w:firstLine="0"/>
              <w:jc w:val="center"/>
              <w:rPr>
                <w:rFonts w:ascii="Calibri" w:eastAsia="Times New Roman" w:hAnsi="Calibri" w:cs="Calibri"/>
                <w:color w:val="000000"/>
                <w:lang w:eastAsia="pl-PL"/>
              </w:rPr>
            </w:pPr>
            <w:r w:rsidRPr="002807C5">
              <w:rPr>
                <w:rFonts w:ascii="Calibri" w:eastAsia="Times New Roman" w:hAnsi="Calibri" w:cs="Calibri"/>
                <w:color w:val="000000"/>
                <w:lang w:eastAsia="pl-PL"/>
              </w:rPr>
              <w:t>Wskaźnik intensywności zabudowy</w:t>
            </w:r>
          </w:p>
        </w:tc>
      </w:tr>
      <w:tr w:rsidR="00A90883" w:rsidRPr="00EF09EB" w14:paraId="053CCDDA" w14:textId="77777777" w:rsidTr="0021107B">
        <w:trPr>
          <w:trHeight w:val="300"/>
        </w:trPr>
        <w:tc>
          <w:tcPr>
            <w:tcW w:w="285" w:type="pct"/>
            <w:shd w:val="clear" w:color="auto" w:fill="auto"/>
            <w:noWrap/>
            <w:vAlign w:val="bottom"/>
            <w:hideMark/>
          </w:tcPr>
          <w:p w14:paraId="52DF32D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w:t>
            </w:r>
          </w:p>
        </w:tc>
        <w:tc>
          <w:tcPr>
            <w:tcW w:w="414" w:type="pct"/>
            <w:shd w:val="clear" w:color="auto" w:fill="auto"/>
            <w:noWrap/>
            <w:vAlign w:val="bottom"/>
            <w:hideMark/>
          </w:tcPr>
          <w:p w14:paraId="57ADBB24"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C-1</w:t>
            </w:r>
          </w:p>
        </w:tc>
        <w:tc>
          <w:tcPr>
            <w:tcW w:w="526" w:type="pct"/>
            <w:shd w:val="clear" w:color="auto" w:fill="auto"/>
            <w:noWrap/>
            <w:vAlign w:val="bottom"/>
            <w:hideMark/>
          </w:tcPr>
          <w:p w14:paraId="3EF142E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87,8</w:t>
            </w:r>
          </w:p>
        </w:tc>
        <w:tc>
          <w:tcPr>
            <w:tcW w:w="414" w:type="pct"/>
            <w:shd w:val="clear" w:color="auto" w:fill="auto"/>
            <w:noWrap/>
            <w:vAlign w:val="bottom"/>
            <w:hideMark/>
          </w:tcPr>
          <w:p w14:paraId="48A03DD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5819</w:t>
            </w:r>
          </w:p>
        </w:tc>
        <w:tc>
          <w:tcPr>
            <w:tcW w:w="414" w:type="pct"/>
            <w:shd w:val="clear" w:color="auto" w:fill="auto"/>
            <w:noWrap/>
            <w:vAlign w:val="bottom"/>
            <w:hideMark/>
          </w:tcPr>
          <w:p w14:paraId="4670EAC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265</w:t>
            </w:r>
          </w:p>
        </w:tc>
        <w:tc>
          <w:tcPr>
            <w:tcW w:w="414" w:type="pct"/>
            <w:shd w:val="clear" w:color="auto" w:fill="auto"/>
            <w:noWrap/>
            <w:vAlign w:val="bottom"/>
            <w:hideMark/>
          </w:tcPr>
          <w:p w14:paraId="74EB71F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644</w:t>
            </w:r>
          </w:p>
        </w:tc>
        <w:tc>
          <w:tcPr>
            <w:tcW w:w="453" w:type="pct"/>
            <w:shd w:val="clear" w:color="auto" w:fill="auto"/>
            <w:noWrap/>
            <w:vAlign w:val="bottom"/>
            <w:hideMark/>
          </w:tcPr>
          <w:p w14:paraId="077FE7E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66,3</w:t>
            </w:r>
          </w:p>
        </w:tc>
        <w:tc>
          <w:tcPr>
            <w:tcW w:w="414" w:type="pct"/>
            <w:shd w:val="clear" w:color="auto" w:fill="auto"/>
            <w:noWrap/>
            <w:vAlign w:val="bottom"/>
            <w:hideMark/>
          </w:tcPr>
          <w:p w14:paraId="50EF397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4,6</w:t>
            </w:r>
          </w:p>
        </w:tc>
        <w:tc>
          <w:tcPr>
            <w:tcW w:w="414" w:type="pct"/>
            <w:shd w:val="clear" w:color="auto" w:fill="auto"/>
            <w:noWrap/>
            <w:vAlign w:val="bottom"/>
            <w:hideMark/>
          </w:tcPr>
          <w:p w14:paraId="047B7F5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11,1</w:t>
            </w:r>
          </w:p>
        </w:tc>
        <w:tc>
          <w:tcPr>
            <w:tcW w:w="414" w:type="pct"/>
            <w:shd w:val="clear" w:color="auto" w:fill="auto"/>
            <w:noWrap/>
            <w:vAlign w:val="bottom"/>
            <w:hideMark/>
          </w:tcPr>
          <w:p w14:paraId="10D0030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14,0</w:t>
            </w:r>
          </w:p>
        </w:tc>
        <w:tc>
          <w:tcPr>
            <w:tcW w:w="414" w:type="pct"/>
            <w:shd w:val="clear" w:color="auto" w:fill="auto"/>
            <w:noWrap/>
            <w:vAlign w:val="bottom"/>
            <w:hideMark/>
          </w:tcPr>
          <w:p w14:paraId="171194D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85,9</w:t>
            </w:r>
          </w:p>
        </w:tc>
        <w:tc>
          <w:tcPr>
            <w:tcW w:w="424" w:type="pct"/>
            <w:shd w:val="clear" w:color="auto" w:fill="auto"/>
            <w:noWrap/>
            <w:vAlign w:val="bottom"/>
            <w:hideMark/>
          </w:tcPr>
          <w:p w14:paraId="1886C4E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0,48</w:t>
            </w:r>
            <w:r>
              <w:rPr>
                <w:rFonts w:ascii="Calibri" w:eastAsia="Times New Roman" w:hAnsi="Calibri" w:cs="Calibri"/>
                <w:color w:val="000000"/>
                <w:lang w:eastAsia="pl-PL"/>
              </w:rPr>
              <w:t>3</w:t>
            </w:r>
          </w:p>
        </w:tc>
      </w:tr>
      <w:tr w:rsidR="00A90883" w:rsidRPr="00EF09EB" w14:paraId="20E86625" w14:textId="77777777" w:rsidTr="0021107B">
        <w:trPr>
          <w:trHeight w:val="300"/>
        </w:trPr>
        <w:tc>
          <w:tcPr>
            <w:tcW w:w="285" w:type="pct"/>
            <w:shd w:val="clear" w:color="auto" w:fill="auto"/>
            <w:noWrap/>
            <w:vAlign w:val="bottom"/>
            <w:hideMark/>
          </w:tcPr>
          <w:p w14:paraId="08B1E84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w:t>
            </w:r>
          </w:p>
        </w:tc>
        <w:tc>
          <w:tcPr>
            <w:tcW w:w="414" w:type="pct"/>
            <w:shd w:val="clear" w:color="auto" w:fill="auto"/>
            <w:noWrap/>
            <w:vAlign w:val="bottom"/>
            <w:hideMark/>
          </w:tcPr>
          <w:p w14:paraId="2C29D673"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C-2</w:t>
            </w:r>
          </w:p>
        </w:tc>
        <w:tc>
          <w:tcPr>
            <w:tcW w:w="526" w:type="pct"/>
            <w:shd w:val="clear" w:color="auto" w:fill="auto"/>
            <w:noWrap/>
            <w:vAlign w:val="bottom"/>
            <w:hideMark/>
          </w:tcPr>
          <w:p w14:paraId="5C14B2A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25,4</w:t>
            </w:r>
          </w:p>
        </w:tc>
        <w:tc>
          <w:tcPr>
            <w:tcW w:w="414" w:type="pct"/>
            <w:shd w:val="clear" w:color="auto" w:fill="auto"/>
            <w:noWrap/>
            <w:vAlign w:val="bottom"/>
            <w:hideMark/>
          </w:tcPr>
          <w:p w14:paraId="21165EF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1544</w:t>
            </w:r>
          </w:p>
        </w:tc>
        <w:tc>
          <w:tcPr>
            <w:tcW w:w="414" w:type="pct"/>
            <w:shd w:val="clear" w:color="auto" w:fill="auto"/>
            <w:noWrap/>
            <w:vAlign w:val="bottom"/>
            <w:hideMark/>
          </w:tcPr>
          <w:p w14:paraId="72465A0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84</w:t>
            </w:r>
          </w:p>
        </w:tc>
        <w:tc>
          <w:tcPr>
            <w:tcW w:w="414" w:type="pct"/>
            <w:shd w:val="clear" w:color="auto" w:fill="auto"/>
            <w:noWrap/>
            <w:vAlign w:val="bottom"/>
            <w:hideMark/>
          </w:tcPr>
          <w:p w14:paraId="0FF8F47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196</w:t>
            </w:r>
          </w:p>
        </w:tc>
        <w:tc>
          <w:tcPr>
            <w:tcW w:w="453" w:type="pct"/>
            <w:shd w:val="clear" w:color="auto" w:fill="auto"/>
            <w:noWrap/>
            <w:vAlign w:val="bottom"/>
            <w:hideMark/>
          </w:tcPr>
          <w:p w14:paraId="5CC77A5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60,8</w:t>
            </w:r>
          </w:p>
        </w:tc>
        <w:tc>
          <w:tcPr>
            <w:tcW w:w="414" w:type="pct"/>
            <w:shd w:val="clear" w:color="auto" w:fill="auto"/>
            <w:noWrap/>
            <w:vAlign w:val="bottom"/>
            <w:hideMark/>
          </w:tcPr>
          <w:p w14:paraId="6BACE77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5,4</w:t>
            </w:r>
          </w:p>
        </w:tc>
        <w:tc>
          <w:tcPr>
            <w:tcW w:w="414" w:type="pct"/>
            <w:shd w:val="clear" w:color="auto" w:fill="auto"/>
            <w:noWrap/>
            <w:vAlign w:val="bottom"/>
            <w:hideMark/>
          </w:tcPr>
          <w:p w14:paraId="6337CEB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12,7</w:t>
            </w:r>
          </w:p>
        </w:tc>
        <w:tc>
          <w:tcPr>
            <w:tcW w:w="414" w:type="pct"/>
            <w:shd w:val="clear" w:color="auto" w:fill="auto"/>
            <w:noWrap/>
            <w:vAlign w:val="bottom"/>
            <w:hideMark/>
          </w:tcPr>
          <w:p w14:paraId="6F02154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21,6</w:t>
            </w:r>
          </w:p>
        </w:tc>
        <w:tc>
          <w:tcPr>
            <w:tcW w:w="414" w:type="pct"/>
            <w:shd w:val="clear" w:color="auto" w:fill="auto"/>
            <w:noWrap/>
            <w:vAlign w:val="bottom"/>
            <w:hideMark/>
          </w:tcPr>
          <w:p w14:paraId="3DF7139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78,3</w:t>
            </w:r>
          </w:p>
        </w:tc>
        <w:tc>
          <w:tcPr>
            <w:tcW w:w="424" w:type="pct"/>
            <w:shd w:val="clear" w:color="auto" w:fill="auto"/>
            <w:noWrap/>
            <w:vAlign w:val="bottom"/>
            <w:hideMark/>
          </w:tcPr>
          <w:p w14:paraId="4AB8718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0,193</w:t>
            </w:r>
          </w:p>
        </w:tc>
      </w:tr>
      <w:tr w:rsidR="00A90883" w:rsidRPr="00EF09EB" w14:paraId="288FD4EE" w14:textId="77777777" w:rsidTr="0021107B">
        <w:trPr>
          <w:trHeight w:val="300"/>
        </w:trPr>
        <w:tc>
          <w:tcPr>
            <w:tcW w:w="285" w:type="pct"/>
            <w:shd w:val="clear" w:color="auto" w:fill="auto"/>
            <w:noWrap/>
            <w:vAlign w:val="bottom"/>
            <w:hideMark/>
          </w:tcPr>
          <w:p w14:paraId="0EA356F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w:t>
            </w:r>
          </w:p>
        </w:tc>
        <w:tc>
          <w:tcPr>
            <w:tcW w:w="414" w:type="pct"/>
            <w:shd w:val="clear" w:color="auto" w:fill="auto"/>
            <w:noWrap/>
            <w:vAlign w:val="bottom"/>
            <w:hideMark/>
          </w:tcPr>
          <w:p w14:paraId="2B4BD3B7"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MW-1</w:t>
            </w:r>
          </w:p>
        </w:tc>
        <w:tc>
          <w:tcPr>
            <w:tcW w:w="526" w:type="pct"/>
            <w:shd w:val="clear" w:color="auto" w:fill="auto"/>
            <w:noWrap/>
            <w:vAlign w:val="bottom"/>
            <w:hideMark/>
          </w:tcPr>
          <w:p w14:paraId="1705DDB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6,9</w:t>
            </w:r>
          </w:p>
        </w:tc>
        <w:tc>
          <w:tcPr>
            <w:tcW w:w="414" w:type="pct"/>
            <w:shd w:val="clear" w:color="auto" w:fill="auto"/>
            <w:noWrap/>
            <w:vAlign w:val="bottom"/>
            <w:hideMark/>
          </w:tcPr>
          <w:p w14:paraId="57184F5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316</w:t>
            </w:r>
          </w:p>
        </w:tc>
        <w:tc>
          <w:tcPr>
            <w:tcW w:w="414" w:type="pct"/>
            <w:shd w:val="clear" w:color="auto" w:fill="auto"/>
            <w:noWrap/>
            <w:vAlign w:val="bottom"/>
            <w:hideMark/>
          </w:tcPr>
          <w:p w14:paraId="5AA962F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36</w:t>
            </w:r>
          </w:p>
        </w:tc>
        <w:tc>
          <w:tcPr>
            <w:tcW w:w="414" w:type="pct"/>
            <w:shd w:val="clear" w:color="auto" w:fill="auto"/>
            <w:noWrap/>
            <w:vAlign w:val="bottom"/>
            <w:hideMark/>
          </w:tcPr>
          <w:p w14:paraId="2F47C40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48</w:t>
            </w:r>
          </w:p>
        </w:tc>
        <w:tc>
          <w:tcPr>
            <w:tcW w:w="453" w:type="pct"/>
            <w:shd w:val="clear" w:color="auto" w:fill="auto"/>
            <w:noWrap/>
            <w:vAlign w:val="bottom"/>
            <w:hideMark/>
          </w:tcPr>
          <w:p w14:paraId="6F380FE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45,6</w:t>
            </w:r>
          </w:p>
        </w:tc>
        <w:tc>
          <w:tcPr>
            <w:tcW w:w="414" w:type="pct"/>
            <w:shd w:val="clear" w:color="auto" w:fill="auto"/>
            <w:noWrap/>
            <w:vAlign w:val="bottom"/>
            <w:hideMark/>
          </w:tcPr>
          <w:p w14:paraId="54C6856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11,4</w:t>
            </w:r>
          </w:p>
        </w:tc>
        <w:tc>
          <w:tcPr>
            <w:tcW w:w="414" w:type="pct"/>
            <w:shd w:val="clear" w:color="auto" w:fill="auto"/>
            <w:noWrap/>
            <w:vAlign w:val="bottom"/>
            <w:hideMark/>
          </w:tcPr>
          <w:p w14:paraId="5EF7B54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15,2</w:t>
            </w:r>
          </w:p>
        </w:tc>
        <w:tc>
          <w:tcPr>
            <w:tcW w:w="414" w:type="pct"/>
            <w:shd w:val="clear" w:color="auto" w:fill="auto"/>
            <w:noWrap/>
            <w:vAlign w:val="bottom"/>
            <w:hideMark/>
          </w:tcPr>
          <w:p w14:paraId="5FF232D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9,9</w:t>
            </w:r>
          </w:p>
        </w:tc>
        <w:tc>
          <w:tcPr>
            <w:tcW w:w="414" w:type="pct"/>
            <w:shd w:val="clear" w:color="auto" w:fill="auto"/>
            <w:noWrap/>
            <w:vAlign w:val="bottom"/>
            <w:hideMark/>
          </w:tcPr>
          <w:p w14:paraId="699652D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90,0</w:t>
            </w:r>
          </w:p>
        </w:tc>
        <w:tc>
          <w:tcPr>
            <w:tcW w:w="424" w:type="pct"/>
            <w:shd w:val="clear" w:color="auto" w:fill="auto"/>
            <w:noWrap/>
            <w:vAlign w:val="bottom"/>
            <w:hideMark/>
          </w:tcPr>
          <w:p w14:paraId="46F4633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0,43</w:t>
            </w:r>
            <w:r>
              <w:rPr>
                <w:rFonts w:ascii="Calibri" w:eastAsia="Times New Roman" w:hAnsi="Calibri" w:cs="Calibri"/>
                <w:color w:val="000000"/>
                <w:lang w:eastAsia="pl-PL"/>
              </w:rPr>
              <w:t>6</w:t>
            </w:r>
          </w:p>
        </w:tc>
      </w:tr>
      <w:tr w:rsidR="00A90883" w:rsidRPr="00EF09EB" w14:paraId="1D96555D" w14:textId="77777777" w:rsidTr="0021107B">
        <w:trPr>
          <w:trHeight w:val="300"/>
        </w:trPr>
        <w:tc>
          <w:tcPr>
            <w:tcW w:w="285" w:type="pct"/>
            <w:shd w:val="clear" w:color="auto" w:fill="auto"/>
            <w:noWrap/>
            <w:vAlign w:val="bottom"/>
            <w:hideMark/>
          </w:tcPr>
          <w:p w14:paraId="30E88A0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w:t>
            </w:r>
          </w:p>
        </w:tc>
        <w:tc>
          <w:tcPr>
            <w:tcW w:w="414" w:type="pct"/>
            <w:shd w:val="clear" w:color="auto" w:fill="auto"/>
            <w:noWrap/>
            <w:vAlign w:val="bottom"/>
            <w:hideMark/>
          </w:tcPr>
          <w:p w14:paraId="6403E0AB"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MW-2</w:t>
            </w:r>
          </w:p>
        </w:tc>
        <w:tc>
          <w:tcPr>
            <w:tcW w:w="526" w:type="pct"/>
            <w:shd w:val="clear" w:color="auto" w:fill="auto"/>
            <w:noWrap/>
            <w:vAlign w:val="bottom"/>
            <w:hideMark/>
          </w:tcPr>
          <w:p w14:paraId="03CEEDD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2,8</w:t>
            </w:r>
          </w:p>
        </w:tc>
        <w:tc>
          <w:tcPr>
            <w:tcW w:w="414" w:type="pct"/>
            <w:shd w:val="clear" w:color="auto" w:fill="auto"/>
            <w:noWrap/>
            <w:vAlign w:val="bottom"/>
            <w:hideMark/>
          </w:tcPr>
          <w:p w14:paraId="348641C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120</w:t>
            </w:r>
          </w:p>
        </w:tc>
        <w:tc>
          <w:tcPr>
            <w:tcW w:w="414" w:type="pct"/>
            <w:shd w:val="clear" w:color="auto" w:fill="auto"/>
            <w:noWrap/>
            <w:vAlign w:val="bottom"/>
            <w:hideMark/>
          </w:tcPr>
          <w:p w14:paraId="1D95EA0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w:t>
            </w:r>
          </w:p>
        </w:tc>
        <w:tc>
          <w:tcPr>
            <w:tcW w:w="414" w:type="pct"/>
            <w:shd w:val="clear" w:color="auto" w:fill="auto"/>
            <w:noWrap/>
            <w:vAlign w:val="bottom"/>
            <w:hideMark/>
          </w:tcPr>
          <w:p w14:paraId="1B40B32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w:t>
            </w:r>
          </w:p>
        </w:tc>
        <w:tc>
          <w:tcPr>
            <w:tcW w:w="453" w:type="pct"/>
            <w:shd w:val="clear" w:color="auto" w:fill="auto"/>
            <w:noWrap/>
            <w:vAlign w:val="bottom"/>
            <w:hideMark/>
          </w:tcPr>
          <w:p w14:paraId="1C252B5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43,4</w:t>
            </w:r>
          </w:p>
        </w:tc>
        <w:tc>
          <w:tcPr>
            <w:tcW w:w="414" w:type="pct"/>
            <w:shd w:val="clear" w:color="auto" w:fill="auto"/>
            <w:noWrap/>
            <w:vAlign w:val="bottom"/>
            <w:hideMark/>
          </w:tcPr>
          <w:p w14:paraId="58FBA7F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6,7</w:t>
            </w:r>
          </w:p>
        </w:tc>
        <w:tc>
          <w:tcPr>
            <w:tcW w:w="414" w:type="pct"/>
            <w:shd w:val="clear" w:color="auto" w:fill="auto"/>
            <w:noWrap/>
            <w:vAlign w:val="bottom"/>
            <w:hideMark/>
          </w:tcPr>
          <w:p w14:paraId="49671A3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17,5</w:t>
            </w:r>
          </w:p>
        </w:tc>
        <w:tc>
          <w:tcPr>
            <w:tcW w:w="414" w:type="pct"/>
            <w:shd w:val="clear" w:color="auto" w:fill="auto"/>
            <w:noWrap/>
            <w:vAlign w:val="bottom"/>
            <w:hideMark/>
          </w:tcPr>
          <w:p w14:paraId="1364F93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w:t>
            </w:r>
          </w:p>
        </w:tc>
        <w:tc>
          <w:tcPr>
            <w:tcW w:w="414" w:type="pct"/>
            <w:shd w:val="clear" w:color="auto" w:fill="auto"/>
            <w:noWrap/>
            <w:vAlign w:val="bottom"/>
            <w:hideMark/>
          </w:tcPr>
          <w:p w14:paraId="23B9489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98,3</w:t>
            </w:r>
          </w:p>
        </w:tc>
        <w:tc>
          <w:tcPr>
            <w:tcW w:w="424" w:type="pct"/>
            <w:shd w:val="clear" w:color="auto" w:fill="auto"/>
            <w:noWrap/>
            <w:vAlign w:val="bottom"/>
            <w:hideMark/>
          </w:tcPr>
          <w:p w14:paraId="16217BC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0,40</w:t>
            </w:r>
            <w:r>
              <w:rPr>
                <w:rFonts w:ascii="Calibri" w:eastAsia="Times New Roman" w:hAnsi="Calibri" w:cs="Calibri"/>
                <w:color w:val="000000"/>
                <w:lang w:eastAsia="pl-PL"/>
              </w:rPr>
              <w:t>7</w:t>
            </w:r>
          </w:p>
        </w:tc>
      </w:tr>
      <w:tr w:rsidR="00A90883" w:rsidRPr="00EF09EB" w14:paraId="05E8877F" w14:textId="77777777" w:rsidTr="0021107B">
        <w:trPr>
          <w:trHeight w:val="300"/>
        </w:trPr>
        <w:tc>
          <w:tcPr>
            <w:tcW w:w="285" w:type="pct"/>
            <w:shd w:val="clear" w:color="auto" w:fill="auto"/>
            <w:noWrap/>
            <w:vAlign w:val="bottom"/>
            <w:hideMark/>
          </w:tcPr>
          <w:p w14:paraId="2B55A2F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w:t>
            </w:r>
          </w:p>
        </w:tc>
        <w:tc>
          <w:tcPr>
            <w:tcW w:w="414" w:type="pct"/>
            <w:shd w:val="clear" w:color="auto" w:fill="auto"/>
            <w:noWrap/>
            <w:vAlign w:val="bottom"/>
            <w:hideMark/>
          </w:tcPr>
          <w:p w14:paraId="0F5A5AFE"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MW-3</w:t>
            </w:r>
          </w:p>
        </w:tc>
        <w:tc>
          <w:tcPr>
            <w:tcW w:w="526" w:type="pct"/>
            <w:shd w:val="clear" w:color="auto" w:fill="auto"/>
            <w:noWrap/>
            <w:vAlign w:val="bottom"/>
            <w:hideMark/>
          </w:tcPr>
          <w:p w14:paraId="186173A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6,8</w:t>
            </w:r>
          </w:p>
        </w:tc>
        <w:tc>
          <w:tcPr>
            <w:tcW w:w="414" w:type="pct"/>
            <w:shd w:val="clear" w:color="auto" w:fill="auto"/>
            <w:noWrap/>
            <w:vAlign w:val="bottom"/>
            <w:hideMark/>
          </w:tcPr>
          <w:p w14:paraId="6D9E9C0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296</w:t>
            </w:r>
          </w:p>
        </w:tc>
        <w:tc>
          <w:tcPr>
            <w:tcW w:w="414" w:type="pct"/>
            <w:shd w:val="clear" w:color="auto" w:fill="auto"/>
            <w:noWrap/>
            <w:vAlign w:val="bottom"/>
            <w:hideMark/>
          </w:tcPr>
          <w:p w14:paraId="78D52BA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w:t>
            </w:r>
          </w:p>
        </w:tc>
        <w:tc>
          <w:tcPr>
            <w:tcW w:w="414" w:type="pct"/>
            <w:shd w:val="clear" w:color="auto" w:fill="auto"/>
            <w:noWrap/>
            <w:vAlign w:val="bottom"/>
            <w:hideMark/>
          </w:tcPr>
          <w:p w14:paraId="24F9C2C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46</w:t>
            </w:r>
          </w:p>
        </w:tc>
        <w:tc>
          <w:tcPr>
            <w:tcW w:w="453" w:type="pct"/>
            <w:shd w:val="clear" w:color="auto" w:fill="auto"/>
            <w:noWrap/>
            <w:vAlign w:val="bottom"/>
            <w:hideMark/>
          </w:tcPr>
          <w:p w14:paraId="1CB1021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43,2</w:t>
            </w:r>
          </w:p>
        </w:tc>
        <w:tc>
          <w:tcPr>
            <w:tcW w:w="414" w:type="pct"/>
            <w:shd w:val="clear" w:color="auto" w:fill="auto"/>
            <w:noWrap/>
            <w:vAlign w:val="bottom"/>
            <w:hideMark/>
          </w:tcPr>
          <w:p w14:paraId="4DA8F02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7,1</w:t>
            </w:r>
          </w:p>
        </w:tc>
        <w:tc>
          <w:tcPr>
            <w:tcW w:w="414" w:type="pct"/>
            <w:shd w:val="clear" w:color="auto" w:fill="auto"/>
            <w:noWrap/>
            <w:vAlign w:val="bottom"/>
            <w:hideMark/>
          </w:tcPr>
          <w:p w14:paraId="65113DC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15,5</w:t>
            </w:r>
          </w:p>
        </w:tc>
        <w:tc>
          <w:tcPr>
            <w:tcW w:w="414" w:type="pct"/>
            <w:shd w:val="clear" w:color="auto" w:fill="auto"/>
            <w:noWrap/>
            <w:vAlign w:val="bottom"/>
            <w:hideMark/>
          </w:tcPr>
          <w:p w14:paraId="617B53E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24,9</w:t>
            </w:r>
          </w:p>
        </w:tc>
        <w:tc>
          <w:tcPr>
            <w:tcW w:w="414" w:type="pct"/>
            <w:shd w:val="clear" w:color="auto" w:fill="auto"/>
            <w:noWrap/>
            <w:vAlign w:val="bottom"/>
            <w:hideMark/>
          </w:tcPr>
          <w:p w14:paraId="534DCA1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75,0</w:t>
            </w:r>
          </w:p>
        </w:tc>
        <w:tc>
          <w:tcPr>
            <w:tcW w:w="424" w:type="pct"/>
            <w:shd w:val="clear" w:color="auto" w:fill="auto"/>
            <w:noWrap/>
            <w:vAlign w:val="bottom"/>
            <w:hideMark/>
          </w:tcPr>
          <w:p w14:paraId="6A4F792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0,316</w:t>
            </w:r>
          </w:p>
        </w:tc>
      </w:tr>
      <w:tr w:rsidR="00A90883" w:rsidRPr="00EF09EB" w14:paraId="62DF5A1C" w14:textId="77777777" w:rsidTr="0021107B">
        <w:trPr>
          <w:trHeight w:val="300"/>
        </w:trPr>
        <w:tc>
          <w:tcPr>
            <w:tcW w:w="285" w:type="pct"/>
            <w:shd w:val="clear" w:color="auto" w:fill="auto"/>
            <w:noWrap/>
            <w:vAlign w:val="bottom"/>
            <w:hideMark/>
          </w:tcPr>
          <w:p w14:paraId="44A2C5F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w:t>
            </w:r>
          </w:p>
        </w:tc>
        <w:tc>
          <w:tcPr>
            <w:tcW w:w="414" w:type="pct"/>
            <w:shd w:val="clear" w:color="auto" w:fill="auto"/>
            <w:noWrap/>
            <w:vAlign w:val="bottom"/>
            <w:hideMark/>
          </w:tcPr>
          <w:p w14:paraId="339067DF"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MW-4</w:t>
            </w:r>
          </w:p>
        </w:tc>
        <w:tc>
          <w:tcPr>
            <w:tcW w:w="526" w:type="pct"/>
            <w:shd w:val="clear" w:color="auto" w:fill="auto"/>
            <w:noWrap/>
            <w:vAlign w:val="bottom"/>
            <w:hideMark/>
          </w:tcPr>
          <w:p w14:paraId="45EDAE2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5,2</w:t>
            </w:r>
          </w:p>
        </w:tc>
        <w:tc>
          <w:tcPr>
            <w:tcW w:w="414" w:type="pct"/>
            <w:shd w:val="clear" w:color="auto" w:fill="auto"/>
            <w:noWrap/>
            <w:vAlign w:val="bottom"/>
            <w:hideMark/>
          </w:tcPr>
          <w:p w14:paraId="4A3DF2D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204</w:t>
            </w:r>
          </w:p>
        </w:tc>
        <w:tc>
          <w:tcPr>
            <w:tcW w:w="414" w:type="pct"/>
            <w:shd w:val="clear" w:color="auto" w:fill="auto"/>
            <w:noWrap/>
            <w:vAlign w:val="bottom"/>
            <w:hideMark/>
          </w:tcPr>
          <w:p w14:paraId="459A0D8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w:t>
            </w:r>
          </w:p>
        </w:tc>
        <w:tc>
          <w:tcPr>
            <w:tcW w:w="414" w:type="pct"/>
            <w:shd w:val="clear" w:color="auto" w:fill="auto"/>
            <w:noWrap/>
            <w:vAlign w:val="bottom"/>
            <w:hideMark/>
          </w:tcPr>
          <w:p w14:paraId="4206C63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w:t>
            </w:r>
          </w:p>
        </w:tc>
        <w:tc>
          <w:tcPr>
            <w:tcW w:w="453" w:type="pct"/>
            <w:shd w:val="clear" w:color="auto" w:fill="auto"/>
            <w:noWrap/>
            <w:vAlign w:val="bottom"/>
            <w:hideMark/>
          </w:tcPr>
          <w:p w14:paraId="18EE3C3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39,1</w:t>
            </w:r>
          </w:p>
        </w:tc>
        <w:tc>
          <w:tcPr>
            <w:tcW w:w="414" w:type="pct"/>
            <w:shd w:val="clear" w:color="auto" w:fill="auto"/>
            <w:noWrap/>
            <w:vAlign w:val="bottom"/>
            <w:hideMark/>
          </w:tcPr>
          <w:p w14:paraId="0687D6F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7,4</w:t>
            </w:r>
          </w:p>
        </w:tc>
        <w:tc>
          <w:tcPr>
            <w:tcW w:w="414" w:type="pct"/>
            <w:shd w:val="clear" w:color="auto" w:fill="auto"/>
            <w:noWrap/>
            <w:vAlign w:val="bottom"/>
            <w:hideMark/>
          </w:tcPr>
          <w:p w14:paraId="244F10F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15,2</w:t>
            </w:r>
          </w:p>
        </w:tc>
        <w:tc>
          <w:tcPr>
            <w:tcW w:w="414" w:type="pct"/>
            <w:shd w:val="clear" w:color="auto" w:fill="auto"/>
            <w:noWrap/>
            <w:vAlign w:val="bottom"/>
            <w:hideMark/>
          </w:tcPr>
          <w:p w14:paraId="084B571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w:t>
            </w:r>
          </w:p>
        </w:tc>
        <w:tc>
          <w:tcPr>
            <w:tcW w:w="414" w:type="pct"/>
            <w:shd w:val="clear" w:color="auto" w:fill="auto"/>
            <w:noWrap/>
            <w:vAlign w:val="bottom"/>
            <w:hideMark/>
          </w:tcPr>
          <w:p w14:paraId="4D57A72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98,4</w:t>
            </w:r>
          </w:p>
        </w:tc>
        <w:tc>
          <w:tcPr>
            <w:tcW w:w="424" w:type="pct"/>
            <w:shd w:val="clear" w:color="auto" w:fill="auto"/>
            <w:noWrap/>
            <w:vAlign w:val="bottom"/>
            <w:hideMark/>
          </w:tcPr>
          <w:p w14:paraId="36B5433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0,424</w:t>
            </w:r>
          </w:p>
        </w:tc>
      </w:tr>
      <w:tr w:rsidR="00A90883" w:rsidRPr="00EF09EB" w14:paraId="51CA8A2F" w14:textId="77777777" w:rsidTr="0021107B">
        <w:trPr>
          <w:trHeight w:val="300"/>
        </w:trPr>
        <w:tc>
          <w:tcPr>
            <w:tcW w:w="285" w:type="pct"/>
            <w:shd w:val="clear" w:color="auto" w:fill="auto"/>
            <w:noWrap/>
            <w:vAlign w:val="bottom"/>
            <w:hideMark/>
          </w:tcPr>
          <w:p w14:paraId="2D90BD9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w:t>
            </w:r>
          </w:p>
        </w:tc>
        <w:tc>
          <w:tcPr>
            <w:tcW w:w="414" w:type="pct"/>
            <w:shd w:val="clear" w:color="auto" w:fill="auto"/>
            <w:noWrap/>
            <w:vAlign w:val="bottom"/>
            <w:hideMark/>
          </w:tcPr>
          <w:p w14:paraId="24C50B8A"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MW-5</w:t>
            </w:r>
          </w:p>
        </w:tc>
        <w:tc>
          <w:tcPr>
            <w:tcW w:w="526" w:type="pct"/>
            <w:shd w:val="clear" w:color="auto" w:fill="auto"/>
            <w:noWrap/>
            <w:vAlign w:val="bottom"/>
            <w:hideMark/>
          </w:tcPr>
          <w:p w14:paraId="365878E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1,3</w:t>
            </w:r>
          </w:p>
        </w:tc>
        <w:tc>
          <w:tcPr>
            <w:tcW w:w="414" w:type="pct"/>
            <w:shd w:val="clear" w:color="auto" w:fill="auto"/>
            <w:noWrap/>
            <w:vAlign w:val="bottom"/>
            <w:hideMark/>
          </w:tcPr>
          <w:p w14:paraId="7B22687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48</w:t>
            </w:r>
          </w:p>
        </w:tc>
        <w:tc>
          <w:tcPr>
            <w:tcW w:w="414" w:type="pct"/>
            <w:shd w:val="clear" w:color="auto" w:fill="auto"/>
            <w:noWrap/>
            <w:vAlign w:val="bottom"/>
            <w:hideMark/>
          </w:tcPr>
          <w:p w14:paraId="720D97E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w:t>
            </w:r>
          </w:p>
        </w:tc>
        <w:tc>
          <w:tcPr>
            <w:tcW w:w="414" w:type="pct"/>
            <w:shd w:val="clear" w:color="auto" w:fill="auto"/>
            <w:noWrap/>
            <w:vAlign w:val="bottom"/>
            <w:hideMark/>
          </w:tcPr>
          <w:p w14:paraId="0E8A806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w:t>
            </w:r>
          </w:p>
        </w:tc>
        <w:tc>
          <w:tcPr>
            <w:tcW w:w="453" w:type="pct"/>
            <w:shd w:val="clear" w:color="auto" w:fill="auto"/>
            <w:noWrap/>
            <w:vAlign w:val="bottom"/>
            <w:hideMark/>
          </w:tcPr>
          <w:p w14:paraId="726D658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36,2</w:t>
            </w:r>
          </w:p>
        </w:tc>
        <w:tc>
          <w:tcPr>
            <w:tcW w:w="414" w:type="pct"/>
            <w:shd w:val="clear" w:color="auto" w:fill="auto"/>
            <w:noWrap/>
            <w:vAlign w:val="bottom"/>
            <w:hideMark/>
          </w:tcPr>
          <w:p w14:paraId="69DDECD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6,3</w:t>
            </w:r>
          </w:p>
        </w:tc>
        <w:tc>
          <w:tcPr>
            <w:tcW w:w="414" w:type="pct"/>
            <w:shd w:val="clear" w:color="auto" w:fill="auto"/>
            <w:noWrap/>
            <w:vAlign w:val="bottom"/>
            <w:hideMark/>
          </w:tcPr>
          <w:p w14:paraId="01D5239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14,6</w:t>
            </w:r>
          </w:p>
        </w:tc>
        <w:tc>
          <w:tcPr>
            <w:tcW w:w="414" w:type="pct"/>
            <w:shd w:val="clear" w:color="auto" w:fill="auto"/>
            <w:noWrap/>
            <w:vAlign w:val="bottom"/>
            <w:hideMark/>
          </w:tcPr>
          <w:p w14:paraId="68C440D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5,3</w:t>
            </w:r>
          </w:p>
        </w:tc>
        <w:tc>
          <w:tcPr>
            <w:tcW w:w="414" w:type="pct"/>
            <w:shd w:val="clear" w:color="auto" w:fill="auto"/>
            <w:noWrap/>
            <w:vAlign w:val="bottom"/>
            <w:hideMark/>
          </w:tcPr>
          <w:p w14:paraId="4BF9174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94,6</w:t>
            </w:r>
          </w:p>
        </w:tc>
        <w:tc>
          <w:tcPr>
            <w:tcW w:w="424" w:type="pct"/>
            <w:shd w:val="clear" w:color="auto" w:fill="auto"/>
            <w:noWrap/>
            <w:vAlign w:val="bottom"/>
            <w:hideMark/>
          </w:tcPr>
          <w:p w14:paraId="2E0004F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0,379</w:t>
            </w:r>
          </w:p>
        </w:tc>
      </w:tr>
      <w:tr w:rsidR="00A90883" w:rsidRPr="00EF09EB" w14:paraId="36733CCD" w14:textId="77777777" w:rsidTr="0021107B">
        <w:trPr>
          <w:trHeight w:val="300"/>
        </w:trPr>
        <w:tc>
          <w:tcPr>
            <w:tcW w:w="285" w:type="pct"/>
            <w:shd w:val="clear" w:color="auto" w:fill="auto"/>
            <w:noWrap/>
            <w:vAlign w:val="bottom"/>
            <w:hideMark/>
          </w:tcPr>
          <w:p w14:paraId="622417D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w:t>
            </w:r>
          </w:p>
        </w:tc>
        <w:tc>
          <w:tcPr>
            <w:tcW w:w="414" w:type="pct"/>
            <w:shd w:val="clear" w:color="auto" w:fill="auto"/>
            <w:noWrap/>
            <w:vAlign w:val="bottom"/>
            <w:hideMark/>
          </w:tcPr>
          <w:p w14:paraId="1DB3B374"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MW-6</w:t>
            </w:r>
          </w:p>
        </w:tc>
        <w:tc>
          <w:tcPr>
            <w:tcW w:w="526" w:type="pct"/>
            <w:shd w:val="clear" w:color="auto" w:fill="auto"/>
            <w:noWrap/>
            <w:vAlign w:val="bottom"/>
            <w:hideMark/>
          </w:tcPr>
          <w:p w14:paraId="11F837E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19,6</w:t>
            </w:r>
          </w:p>
        </w:tc>
        <w:tc>
          <w:tcPr>
            <w:tcW w:w="414" w:type="pct"/>
            <w:shd w:val="clear" w:color="auto" w:fill="auto"/>
            <w:noWrap/>
            <w:vAlign w:val="bottom"/>
            <w:hideMark/>
          </w:tcPr>
          <w:p w14:paraId="7A84FBF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616</w:t>
            </w:r>
          </w:p>
        </w:tc>
        <w:tc>
          <w:tcPr>
            <w:tcW w:w="414" w:type="pct"/>
            <w:shd w:val="clear" w:color="auto" w:fill="auto"/>
            <w:noWrap/>
            <w:vAlign w:val="bottom"/>
            <w:hideMark/>
          </w:tcPr>
          <w:p w14:paraId="5AC43B2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13</w:t>
            </w:r>
          </w:p>
        </w:tc>
        <w:tc>
          <w:tcPr>
            <w:tcW w:w="414" w:type="pct"/>
            <w:shd w:val="clear" w:color="auto" w:fill="auto"/>
            <w:noWrap/>
            <w:vAlign w:val="bottom"/>
            <w:hideMark/>
          </w:tcPr>
          <w:p w14:paraId="351D449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w:t>
            </w:r>
          </w:p>
        </w:tc>
        <w:tc>
          <w:tcPr>
            <w:tcW w:w="453" w:type="pct"/>
            <w:shd w:val="clear" w:color="auto" w:fill="auto"/>
            <w:noWrap/>
            <w:vAlign w:val="bottom"/>
            <w:hideMark/>
          </w:tcPr>
          <w:p w14:paraId="3EDC57E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31,4</w:t>
            </w:r>
          </w:p>
        </w:tc>
        <w:tc>
          <w:tcPr>
            <w:tcW w:w="414" w:type="pct"/>
            <w:shd w:val="clear" w:color="auto" w:fill="auto"/>
            <w:noWrap/>
            <w:vAlign w:val="bottom"/>
            <w:hideMark/>
          </w:tcPr>
          <w:p w14:paraId="2624071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w:t>
            </w:r>
          </w:p>
        </w:tc>
        <w:tc>
          <w:tcPr>
            <w:tcW w:w="414" w:type="pct"/>
            <w:shd w:val="clear" w:color="auto" w:fill="auto"/>
            <w:noWrap/>
            <w:vAlign w:val="bottom"/>
            <w:hideMark/>
          </w:tcPr>
          <w:p w14:paraId="4F31BC1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2,4</w:t>
            </w:r>
          </w:p>
        </w:tc>
        <w:tc>
          <w:tcPr>
            <w:tcW w:w="414" w:type="pct"/>
            <w:shd w:val="clear" w:color="auto" w:fill="auto"/>
            <w:noWrap/>
            <w:vAlign w:val="bottom"/>
            <w:hideMark/>
          </w:tcPr>
          <w:p w14:paraId="4209FFB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33,9</w:t>
            </w:r>
          </w:p>
        </w:tc>
        <w:tc>
          <w:tcPr>
            <w:tcW w:w="414" w:type="pct"/>
            <w:shd w:val="clear" w:color="auto" w:fill="auto"/>
            <w:noWrap/>
            <w:vAlign w:val="bottom"/>
            <w:hideMark/>
          </w:tcPr>
          <w:p w14:paraId="14A5151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66,0</w:t>
            </w:r>
          </w:p>
        </w:tc>
        <w:tc>
          <w:tcPr>
            <w:tcW w:w="424" w:type="pct"/>
            <w:shd w:val="clear" w:color="auto" w:fill="auto"/>
            <w:noWrap/>
            <w:vAlign w:val="bottom"/>
            <w:hideMark/>
          </w:tcPr>
          <w:p w14:paraId="1C279B0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0,259</w:t>
            </w:r>
          </w:p>
        </w:tc>
      </w:tr>
      <w:tr w:rsidR="00A90883" w:rsidRPr="00EF09EB" w14:paraId="08281CB2" w14:textId="77777777" w:rsidTr="0021107B">
        <w:trPr>
          <w:trHeight w:val="300"/>
        </w:trPr>
        <w:tc>
          <w:tcPr>
            <w:tcW w:w="285" w:type="pct"/>
            <w:shd w:val="clear" w:color="auto" w:fill="auto"/>
            <w:noWrap/>
            <w:vAlign w:val="bottom"/>
            <w:hideMark/>
          </w:tcPr>
          <w:p w14:paraId="7DF0557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w:t>
            </w:r>
          </w:p>
        </w:tc>
        <w:tc>
          <w:tcPr>
            <w:tcW w:w="414" w:type="pct"/>
            <w:shd w:val="clear" w:color="auto" w:fill="auto"/>
            <w:noWrap/>
            <w:vAlign w:val="bottom"/>
            <w:hideMark/>
          </w:tcPr>
          <w:p w14:paraId="080BC400"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MW-7</w:t>
            </w:r>
          </w:p>
        </w:tc>
        <w:tc>
          <w:tcPr>
            <w:tcW w:w="526" w:type="pct"/>
            <w:shd w:val="clear" w:color="auto" w:fill="auto"/>
            <w:noWrap/>
            <w:vAlign w:val="bottom"/>
            <w:hideMark/>
          </w:tcPr>
          <w:p w14:paraId="466ADA9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4,4</w:t>
            </w:r>
          </w:p>
        </w:tc>
        <w:tc>
          <w:tcPr>
            <w:tcW w:w="414" w:type="pct"/>
            <w:shd w:val="clear" w:color="auto" w:fill="auto"/>
            <w:noWrap/>
            <w:vAlign w:val="bottom"/>
            <w:hideMark/>
          </w:tcPr>
          <w:p w14:paraId="0C509B3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273</w:t>
            </w:r>
          </w:p>
        </w:tc>
        <w:tc>
          <w:tcPr>
            <w:tcW w:w="414" w:type="pct"/>
            <w:shd w:val="clear" w:color="auto" w:fill="auto"/>
            <w:noWrap/>
            <w:vAlign w:val="bottom"/>
            <w:hideMark/>
          </w:tcPr>
          <w:p w14:paraId="0B60387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40</w:t>
            </w:r>
          </w:p>
        </w:tc>
        <w:tc>
          <w:tcPr>
            <w:tcW w:w="414" w:type="pct"/>
            <w:shd w:val="clear" w:color="auto" w:fill="auto"/>
            <w:noWrap/>
            <w:vAlign w:val="bottom"/>
            <w:hideMark/>
          </w:tcPr>
          <w:p w14:paraId="05632E1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75</w:t>
            </w:r>
          </w:p>
        </w:tc>
        <w:tc>
          <w:tcPr>
            <w:tcW w:w="453" w:type="pct"/>
            <w:shd w:val="clear" w:color="auto" w:fill="auto"/>
            <w:noWrap/>
            <w:vAlign w:val="bottom"/>
            <w:hideMark/>
          </w:tcPr>
          <w:p w14:paraId="48ECABD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62,1</w:t>
            </w:r>
          </w:p>
        </w:tc>
        <w:tc>
          <w:tcPr>
            <w:tcW w:w="414" w:type="pct"/>
            <w:shd w:val="clear" w:color="auto" w:fill="auto"/>
            <w:noWrap/>
            <w:vAlign w:val="bottom"/>
            <w:hideMark/>
          </w:tcPr>
          <w:p w14:paraId="3A88E50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14,7</w:t>
            </w:r>
          </w:p>
        </w:tc>
        <w:tc>
          <w:tcPr>
            <w:tcW w:w="414" w:type="pct"/>
            <w:shd w:val="clear" w:color="auto" w:fill="auto"/>
            <w:noWrap/>
            <w:vAlign w:val="bottom"/>
            <w:hideMark/>
          </w:tcPr>
          <w:p w14:paraId="30C7A89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27,5</w:t>
            </w:r>
          </w:p>
        </w:tc>
        <w:tc>
          <w:tcPr>
            <w:tcW w:w="414" w:type="pct"/>
            <w:shd w:val="clear" w:color="auto" w:fill="auto"/>
            <w:noWrap/>
            <w:vAlign w:val="bottom"/>
            <w:hideMark/>
          </w:tcPr>
          <w:p w14:paraId="769BA1A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7,1</w:t>
            </w:r>
          </w:p>
        </w:tc>
        <w:tc>
          <w:tcPr>
            <w:tcW w:w="414" w:type="pct"/>
            <w:shd w:val="clear" w:color="auto" w:fill="auto"/>
            <w:noWrap/>
            <w:vAlign w:val="bottom"/>
            <w:hideMark/>
          </w:tcPr>
          <w:p w14:paraId="4B94E2E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92,9</w:t>
            </w:r>
          </w:p>
        </w:tc>
        <w:tc>
          <w:tcPr>
            <w:tcW w:w="424" w:type="pct"/>
            <w:shd w:val="clear" w:color="auto" w:fill="auto"/>
            <w:noWrap/>
            <w:vAlign w:val="bottom"/>
            <w:hideMark/>
          </w:tcPr>
          <w:p w14:paraId="29D2698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0,272</w:t>
            </w:r>
          </w:p>
        </w:tc>
      </w:tr>
      <w:tr w:rsidR="00A90883" w:rsidRPr="00EF09EB" w14:paraId="192ADFDC" w14:textId="77777777" w:rsidTr="0021107B">
        <w:trPr>
          <w:trHeight w:val="300"/>
        </w:trPr>
        <w:tc>
          <w:tcPr>
            <w:tcW w:w="285" w:type="pct"/>
            <w:shd w:val="clear" w:color="auto" w:fill="auto"/>
            <w:noWrap/>
            <w:vAlign w:val="bottom"/>
            <w:hideMark/>
          </w:tcPr>
          <w:p w14:paraId="05E17D4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w:t>
            </w:r>
          </w:p>
        </w:tc>
        <w:tc>
          <w:tcPr>
            <w:tcW w:w="414" w:type="pct"/>
            <w:shd w:val="clear" w:color="auto" w:fill="auto"/>
            <w:noWrap/>
            <w:vAlign w:val="bottom"/>
            <w:hideMark/>
          </w:tcPr>
          <w:p w14:paraId="3690EC5B"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MW-8</w:t>
            </w:r>
          </w:p>
        </w:tc>
        <w:tc>
          <w:tcPr>
            <w:tcW w:w="526" w:type="pct"/>
            <w:shd w:val="clear" w:color="auto" w:fill="auto"/>
            <w:noWrap/>
            <w:vAlign w:val="bottom"/>
            <w:hideMark/>
          </w:tcPr>
          <w:p w14:paraId="70C842C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10,3</w:t>
            </w:r>
          </w:p>
        </w:tc>
        <w:tc>
          <w:tcPr>
            <w:tcW w:w="414" w:type="pct"/>
            <w:shd w:val="clear" w:color="auto" w:fill="auto"/>
            <w:noWrap/>
            <w:vAlign w:val="bottom"/>
            <w:hideMark/>
          </w:tcPr>
          <w:p w14:paraId="4DB7102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561</w:t>
            </w:r>
          </w:p>
        </w:tc>
        <w:tc>
          <w:tcPr>
            <w:tcW w:w="414" w:type="pct"/>
            <w:shd w:val="clear" w:color="auto" w:fill="auto"/>
            <w:noWrap/>
            <w:vAlign w:val="bottom"/>
            <w:hideMark/>
          </w:tcPr>
          <w:p w14:paraId="02F3A12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50</w:t>
            </w:r>
          </w:p>
        </w:tc>
        <w:tc>
          <w:tcPr>
            <w:tcW w:w="414" w:type="pct"/>
            <w:shd w:val="clear" w:color="auto" w:fill="auto"/>
            <w:noWrap/>
            <w:vAlign w:val="bottom"/>
            <w:hideMark/>
          </w:tcPr>
          <w:p w14:paraId="577B229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127</w:t>
            </w:r>
          </w:p>
        </w:tc>
        <w:tc>
          <w:tcPr>
            <w:tcW w:w="453" w:type="pct"/>
            <w:shd w:val="clear" w:color="auto" w:fill="auto"/>
            <w:noWrap/>
            <w:vAlign w:val="bottom"/>
            <w:hideMark/>
          </w:tcPr>
          <w:p w14:paraId="29EB2CF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54,6</w:t>
            </w:r>
          </w:p>
        </w:tc>
        <w:tc>
          <w:tcPr>
            <w:tcW w:w="414" w:type="pct"/>
            <w:shd w:val="clear" w:color="auto" w:fill="auto"/>
            <w:noWrap/>
            <w:vAlign w:val="bottom"/>
            <w:hideMark/>
          </w:tcPr>
          <w:p w14:paraId="3E28C0F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8,9</w:t>
            </w:r>
          </w:p>
        </w:tc>
        <w:tc>
          <w:tcPr>
            <w:tcW w:w="414" w:type="pct"/>
            <w:shd w:val="clear" w:color="auto" w:fill="auto"/>
            <w:noWrap/>
            <w:vAlign w:val="bottom"/>
            <w:hideMark/>
          </w:tcPr>
          <w:p w14:paraId="3C80B22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22,6</w:t>
            </w:r>
          </w:p>
        </w:tc>
        <w:tc>
          <w:tcPr>
            <w:tcW w:w="414" w:type="pct"/>
            <w:shd w:val="clear" w:color="auto" w:fill="auto"/>
            <w:noWrap/>
            <w:vAlign w:val="bottom"/>
            <w:hideMark/>
          </w:tcPr>
          <w:p w14:paraId="303E7E5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44,2</w:t>
            </w:r>
          </w:p>
        </w:tc>
        <w:tc>
          <w:tcPr>
            <w:tcW w:w="414" w:type="pct"/>
            <w:shd w:val="clear" w:color="auto" w:fill="auto"/>
            <w:noWrap/>
            <w:vAlign w:val="bottom"/>
            <w:hideMark/>
          </w:tcPr>
          <w:p w14:paraId="6882C8F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55,7</w:t>
            </w:r>
          </w:p>
        </w:tc>
        <w:tc>
          <w:tcPr>
            <w:tcW w:w="424" w:type="pct"/>
            <w:shd w:val="clear" w:color="auto" w:fill="auto"/>
            <w:noWrap/>
            <w:vAlign w:val="bottom"/>
            <w:hideMark/>
          </w:tcPr>
          <w:p w14:paraId="7C63BBD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0,283</w:t>
            </w:r>
          </w:p>
        </w:tc>
      </w:tr>
      <w:tr w:rsidR="00A90883" w:rsidRPr="00EF09EB" w14:paraId="36D5B097" w14:textId="77777777" w:rsidTr="0021107B">
        <w:trPr>
          <w:trHeight w:val="300"/>
        </w:trPr>
        <w:tc>
          <w:tcPr>
            <w:tcW w:w="285" w:type="pct"/>
            <w:shd w:val="clear" w:color="auto" w:fill="auto"/>
            <w:noWrap/>
            <w:vAlign w:val="bottom"/>
            <w:hideMark/>
          </w:tcPr>
          <w:p w14:paraId="1CDAB4F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w:t>
            </w:r>
          </w:p>
        </w:tc>
        <w:tc>
          <w:tcPr>
            <w:tcW w:w="414" w:type="pct"/>
            <w:shd w:val="clear" w:color="auto" w:fill="auto"/>
            <w:noWrap/>
            <w:vAlign w:val="bottom"/>
            <w:hideMark/>
          </w:tcPr>
          <w:p w14:paraId="0D5E4559"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MW-9</w:t>
            </w:r>
          </w:p>
        </w:tc>
        <w:tc>
          <w:tcPr>
            <w:tcW w:w="526" w:type="pct"/>
            <w:shd w:val="clear" w:color="auto" w:fill="auto"/>
            <w:noWrap/>
            <w:vAlign w:val="bottom"/>
            <w:hideMark/>
          </w:tcPr>
          <w:p w14:paraId="74972F5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8,1</w:t>
            </w:r>
          </w:p>
        </w:tc>
        <w:tc>
          <w:tcPr>
            <w:tcW w:w="414" w:type="pct"/>
            <w:shd w:val="clear" w:color="auto" w:fill="auto"/>
            <w:noWrap/>
            <w:vAlign w:val="bottom"/>
            <w:hideMark/>
          </w:tcPr>
          <w:p w14:paraId="66FFE56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448</w:t>
            </w:r>
          </w:p>
        </w:tc>
        <w:tc>
          <w:tcPr>
            <w:tcW w:w="414" w:type="pct"/>
            <w:shd w:val="clear" w:color="auto" w:fill="auto"/>
            <w:noWrap/>
            <w:vAlign w:val="bottom"/>
            <w:hideMark/>
          </w:tcPr>
          <w:p w14:paraId="0211C27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w:t>
            </w:r>
          </w:p>
        </w:tc>
        <w:tc>
          <w:tcPr>
            <w:tcW w:w="414" w:type="pct"/>
            <w:shd w:val="clear" w:color="auto" w:fill="auto"/>
            <w:noWrap/>
            <w:vAlign w:val="bottom"/>
            <w:hideMark/>
          </w:tcPr>
          <w:p w14:paraId="7E5D513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46</w:t>
            </w:r>
          </w:p>
        </w:tc>
        <w:tc>
          <w:tcPr>
            <w:tcW w:w="453" w:type="pct"/>
            <w:shd w:val="clear" w:color="auto" w:fill="auto"/>
            <w:noWrap/>
            <w:vAlign w:val="bottom"/>
            <w:hideMark/>
          </w:tcPr>
          <w:p w14:paraId="5D00FDC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55,2</w:t>
            </w:r>
          </w:p>
        </w:tc>
        <w:tc>
          <w:tcPr>
            <w:tcW w:w="414" w:type="pct"/>
            <w:shd w:val="clear" w:color="auto" w:fill="auto"/>
            <w:noWrap/>
            <w:vAlign w:val="bottom"/>
            <w:hideMark/>
          </w:tcPr>
          <w:p w14:paraId="0A157E0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w:t>
            </w:r>
          </w:p>
        </w:tc>
        <w:tc>
          <w:tcPr>
            <w:tcW w:w="414" w:type="pct"/>
            <w:shd w:val="clear" w:color="auto" w:fill="auto"/>
            <w:noWrap/>
            <w:vAlign w:val="bottom"/>
            <w:hideMark/>
          </w:tcPr>
          <w:p w14:paraId="758FF91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10,3</w:t>
            </w:r>
          </w:p>
        </w:tc>
        <w:tc>
          <w:tcPr>
            <w:tcW w:w="414" w:type="pct"/>
            <w:shd w:val="clear" w:color="auto" w:fill="auto"/>
            <w:noWrap/>
            <w:vAlign w:val="bottom"/>
            <w:hideMark/>
          </w:tcPr>
          <w:p w14:paraId="2F5352C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19,7</w:t>
            </w:r>
          </w:p>
        </w:tc>
        <w:tc>
          <w:tcPr>
            <w:tcW w:w="414" w:type="pct"/>
            <w:shd w:val="clear" w:color="auto" w:fill="auto"/>
            <w:noWrap/>
            <w:vAlign w:val="bottom"/>
            <w:hideMark/>
          </w:tcPr>
          <w:p w14:paraId="2A9A6B8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80,2</w:t>
            </w:r>
          </w:p>
        </w:tc>
        <w:tc>
          <w:tcPr>
            <w:tcW w:w="424" w:type="pct"/>
            <w:shd w:val="clear" w:color="auto" w:fill="auto"/>
            <w:noWrap/>
            <w:vAlign w:val="bottom"/>
            <w:hideMark/>
          </w:tcPr>
          <w:p w14:paraId="011C542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0,258</w:t>
            </w:r>
          </w:p>
        </w:tc>
      </w:tr>
      <w:tr w:rsidR="00A90883" w:rsidRPr="00EF09EB" w14:paraId="53ED76EA" w14:textId="77777777" w:rsidTr="0021107B">
        <w:trPr>
          <w:trHeight w:val="300"/>
        </w:trPr>
        <w:tc>
          <w:tcPr>
            <w:tcW w:w="285" w:type="pct"/>
            <w:shd w:val="clear" w:color="auto" w:fill="auto"/>
            <w:noWrap/>
            <w:vAlign w:val="bottom"/>
            <w:hideMark/>
          </w:tcPr>
          <w:p w14:paraId="3EE468D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w:t>
            </w:r>
          </w:p>
        </w:tc>
        <w:tc>
          <w:tcPr>
            <w:tcW w:w="414" w:type="pct"/>
            <w:shd w:val="clear" w:color="auto" w:fill="auto"/>
            <w:noWrap/>
            <w:vAlign w:val="bottom"/>
            <w:hideMark/>
          </w:tcPr>
          <w:p w14:paraId="5B962F08"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MW-10</w:t>
            </w:r>
          </w:p>
        </w:tc>
        <w:tc>
          <w:tcPr>
            <w:tcW w:w="526" w:type="pct"/>
            <w:shd w:val="clear" w:color="auto" w:fill="auto"/>
            <w:noWrap/>
            <w:vAlign w:val="bottom"/>
            <w:hideMark/>
          </w:tcPr>
          <w:p w14:paraId="2B97319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19,3</w:t>
            </w:r>
          </w:p>
        </w:tc>
        <w:tc>
          <w:tcPr>
            <w:tcW w:w="414" w:type="pct"/>
            <w:shd w:val="clear" w:color="auto" w:fill="auto"/>
            <w:noWrap/>
            <w:vAlign w:val="bottom"/>
            <w:hideMark/>
          </w:tcPr>
          <w:p w14:paraId="6255D54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1393</w:t>
            </w:r>
          </w:p>
        </w:tc>
        <w:tc>
          <w:tcPr>
            <w:tcW w:w="414" w:type="pct"/>
            <w:shd w:val="clear" w:color="auto" w:fill="auto"/>
            <w:noWrap/>
            <w:vAlign w:val="bottom"/>
            <w:hideMark/>
          </w:tcPr>
          <w:p w14:paraId="11E3EED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66</w:t>
            </w:r>
          </w:p>
        </w:tc>
        <w:tc>
          <w:tcPr>
            <w:tcW w:w="414" w:type="pct"/>
            <w:shd w:val="clear" w:color="auto" w:fill="auto"/>
            <w:noWrap/>
            <w:vAlign w:val="bottom"/>
            <w:hideMark/>
          </w:tcPr>
          <w:p w14:paraId="704DA29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321</w:t>
            </w:r>
          </w:p>
        </w:tc>
        <w:tc>
          <w:tcPr>
            <w:tcW w:w="453" w:type="pct"/>
            <w:shd w:val="clear" w:color="auto" w:fill="auto"/>
            <w:noWrap/>
            <w:vAlign w:val="bottom"/>
            <w:hideMark/>
          </w:tcPr>
          <w:p w14:paraId="6D634C7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72,1</w:t>
            </w:r>
          </w:p>
        </w:tc>
        <w:tc>
          <w:tcPr>
            <w:tcW w:w="414" w:type="pct"/>
            <w:shd w:val="clear" w:color="auto" w:fill="auto"/>
            <w:noWrap/>
            <w:vAlign w:val="bottom"/>
            <w:hideMark/>
          </w:tcPr>
          <w:p w14:paraId="1578D0A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w:t>
            </w:r>
          </w:p>
        </w:tc>
        <w:tc>
          <w:tcPr>
            <w:tcW w:w="414" w:type="pct"/>
            <w:shd w:val="clear" w:color="auto" w:fill="auto"/>
            <w:noWrap/>
            <w:vAlign w:val="bottom"/>
            <w:hideMark/>
          </w:tcPr>
          <w:p w14:paraId="56E8D69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23,0</w:t>
            </w:r>
          </w:p>
        </w:tc>
        <w:tc>
          <w:tcPr>
            <w:tcW w:w="414" w:type="pct"/>
            <w:shd w:val="clear" w:color="auto" w:fill="auto"/>
            <w:noWrap/>
            <w:vAlign w:val="bottom"/>
            <w:hideMark/>
          </w:tcPr>
          <w:p w14:paraId="3D7DC68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31,8</w:t>
            </w:r>
          </w:p>
        </w:tc>
        <w:tc>
          <w:tcPr>
            <w:tcW w:w="414" w:type="pct"/>
            <w:shd w:val="clear" w:color="auto" w:fill="auto"/>
            <w:noWrap/>
            <w:vAlign w:val="bottom"/>
            <w:hideMark/>
          </w:tcPr>
          <w:p w14:paraId="1D36418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68,1</w:t>
            </w:r>
          </w:p>
        </w:tc>
        <w:tc>
          <w:tcPr>
            <w:tcW w:w="424" w:type="pct"/>
            <w:shd w:val="clear" w:color="auto" w:fill="auto"/>
            <w:noWrap/>
            <w:vAlign w:val="bottom"/>
            <w:hideMark/>
          </w:tcPr>
          <w:p w14:paraId="457C7DA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0,647</w:t>
            </w:r>
          </w:p>
        </w:tc>
      </w:tr>
      <w:tr w:rsidR="00A90883" w:rsidRPr="00EF09EB" w14:paraId="12F0C740" w14:textId="77777777" w:rsidTr="0021107B">
        <w:trPr>
          <w:trHeight w:val="300"/>
        </w:trPr>
        <w:tc>
          <w:tcPr>
            <w:tcW w:w="285" w:type="pct"/>
            <w:shd w:val="clear" w:color="auto" w:fill="auto"/>
            <w:noWrap/>
            <w:vAlign w:val="bottom"/>
            <w:hideMark/>
          </w:tcPr>
          <w:p w14:paraId="57F7C38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13</w:t>
            </w:r>
          </w:p>
        </w:tc>
        <w:tc>
          <w:tcPr>
            <w:tcW w:w="414" w:type="pct"/>
            <w:shd w:val="clear" w:color="auto" w:fill="auto"/>
            <w:noWrap/>
            <w:vAlign w:val="bottom"/>
            <w:hideMark/>
          </w:tcPr>
          <w:p w14:paraId="5714E7AF"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MJ-1</w:t>
            </w:r>
          </w:p>
        </w:tc>
        <w:tc>
          <w:tcPr>
            <w:tcW w:w="526" w:type="pct"/>
            <w:shd w:val="clear" w:color="auto" w:fill="auto"/>
            <w:noWrap/>
            <w:vAlign w:val="bottom"/>
            <w:hideMark/>
          </w:tcPr>
          <w:p w14:paraId="5809160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7,1</w:t>
            </w:r>
          </w:p>
        </w:tc>
        <w:tc>
          <w:tcPr>
            <w:tcW w:w="414" w:type="pct"/>
            <w:shd w:val="clear" w:color="auto" w:fill="auto"/>
            <w:noWrap/>
            <w:vAlign w:val="bottom"/>
            <w:hideMark/>
          </w:tcPr>
          <w:p w14:paraId="6F9E717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w:t>
            </w:r>
          </w:p>
        </w:tc>
        <w:tc>
          <w:tcPr>
            <w:tcW w:w="414" w:type="pct"/>
            <w:shd w:val="clear" w:color="auto" w:fill="auto"/>
            <w:noWrap/>
            <w:vAlign w:val="bottom"/>
            <w:hideMark/>
          </w:tcPr>
          <w:p w14:paraId="2C72DBA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4D61B38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w:t>
            </w:r>
          </w:p>
        </w:tc>
        <w:tc>
          <w:tcPr>
            <w:tcW w:w="453" w:type="pct"/>
            <w:shd w:val="clear" w:color="auto" w:fill="auto"/>
            <w:noWrap/>
            <w:vAlign w:val="bottom"/>
            <w:hideMark/>
          </w:tcPr>
          <w:p w14:paraId="3831AA7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w:t>
            </w:r>
          </w:p>
        </w:tc>
        <w:tc>
          <w:tcPr>
            <w:tcW w:w="414" w:type="pct"/>
            <w:shd w:val="clear" w:color="auto" w:fill="auto"/>
            <w:noWrap/>
            <w:vAlign w:val="bottom"/>
            <w:hideMark/>
          </w:tcPr>
          <w:p w14:paraId="6465A8A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2B04714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18,2</w:t>
            </w:r>
          </w:p>
        </w:tc>
        <w:tc>
          <w:tcPr>
            <w:tcW w:w="414" w:type="pct"/>
            <w:shd w:val="clear" w:color="auto" w:fill="auto"/>
            <w:noWrap/>
            <w:vAlign w:val="bottom"/>
            <w:hideMark/>
          </w:tcPr>
          <w:p w14:paraId="647988E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95,9</w:t>
            </w:r>
          </w:p>
        </w:tc>
        <w:tc>
          <w:tcPr>
            <w:tcW w:w="414" w:type="pct"/>
            <w:shd w:val="clear" w:color="auto" w:fill="auto"/>
            <w:noWrap/>
            <w:vAlign w:val="bottom"/>
            <w:hideMark/>
          </w:tcPr>
          <w:p w14:paraId="2584F76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4,1</w:t>
            </w:r>
          </w:p>
        </w:tc>
        <w:tc>
          <w:tcPr>
            <w:tcW w:w="424" w:type="pct"/>
            <w:shd w:val="clear" w:color="auto" w:fill="auto"/>
            <w:noWrap/>
            <w:vAlign w:val="bottom"/>
            <w:hideMark/>
          </w:tcPr>
          <w:p w14:paraId="7914182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0,007</w:t>
            </w:r>
          </w:p>
        </w:tc>
      </w:tr>
      <w:tr w:rsidR="00A90883" w:rsidRPr="00EF09EB" w14:paraId="1DA1F482" w14:textId="77777777" w:rsidTr="0021107B">
        <w:trPr>
          <w:trHeight w:val="300"/>
        </w:trPr>
        <w:tc>
          <w:tcPr>
            <w:tcW w:w="285" w:type="pct"/>
            <w:shd w:val="clear" w:color="auto" w:fill="auto"/>
            <w:noWrap/>
            <w:vAlign w:val="bottom"/>
            <w:hideMark/>
          </w:tcPr>
          <w:p w14:paraId="3A18A59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w:t>
            </w:r>
          </w:p>
        </w:tc>
        <w:tc>
          <w:tcPr>
            <w:tcW w:w="414" w:type="pct"/>
            <w:shd w:val="clear" w:color="auto" w:fill="auto"/>
            <w:noWrap/>
            <w:vAlign w:val="bottom"/>
            <w:hideMark/>
          </w:tcPr>
          <w:p w14:paraId="5E9636D3"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MJ-2</w:t>
            </w:r>
          </w:p>
        </w:tc>
        <w:tc>
          <w:tcPr>
            <w:tcW w:w="526" w:type="pct"/>
            <w:shd w:val="clear" w:color="auto" w:fill="auto"/>
            <w:noWrap/>
            <w:vAlign w:val="bottom"/>
            <w:hideMark/>
          </w:tcPr>
          <w:p w14:paraId="43C21EB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9,3</w:t>
            </w:r>
          </w:p>
        </w:tc>
        <w:tc>
          <w:tcPr>
            <w:tcW w:w="414" w:type="pct"/>
            <w:shd w:val="clear" w:color="auto" w:fill="auto"/>
            <w:noWrap/>
            <w:vAlign w:val="bottom"/>
            <w:hideMark/>
          </w:tcPr>
          <w:p w14:paraId="0921E33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219</w:t>
            </w:r>
          </w:p>
        </w:tc>
        <w:tc>
          <w:tcPr>
            <w:tcW w:w="414" w:type="pct"/>
            <w:shd w:val="clear" w:color="auto" w:fill="auto"/>
            <w:noWrap/>
            <w:vAlign w:val="bottom"/>
            <w:hideMark/>
          </w:tcPr>
          <w:p w14:paraId="7416BBC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24</w:t>
            </w:r>
          </w:p>
        </w:tc>
        <w:tc>
          <w:tcPr>
            <w:tcW w:w="414" w:type="pct"/>
            <w:shd w:val="clear" w:color="auto" w:fill="auto"/>
            <w:noWrap/>
            <w:vAlign w:val="bottom"/>
            <w:hideMark/>
          </w:tcPr>
          <w:p w14:paraId="272E925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w:t>
            </w:r>
          </w:p>
        </w:tc>
        <w:tc>
          <w:tcPr>
            <w:tcW w:w="453" w:type="pct"/>
            <w:shd w:val="clear" w:color="auto" w:fill="auto"/>
            <w:noWrap/>
            <w:vAlign w:val="bottom"/>
            <w:hideMark/>
          </w:tcPr>
          <w:p w14:paraId="40B1E84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23,6</w:t>
            </w:r>
          </w:p>
        </w:tc>
        <w:tc>
          <w:tcPr>
            <w:tcW w:w="414" w:type="pct"/>
            <w:shd w:val="clear" w:color="auto" w:fill="auto"/>
            <w:noWrap/>
            <w:vAlign w:val="bottom"/>
            <w:hideMark/>
          </w:tcPr>
          <w:p w14:paraId="0429CF1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11,0</w:t>
            </w:r>
          </w:p>
        </w:tc>
        <w:tc>
          <w:tcPr>
            <w:tcW w:w="414" w:type="pct"/>
            <w:shd w:val="clear" w:color="auto" w:fill="auto"/>
            <w:noWrap/>
            <w:vAlign w:val="bottom"/>
            <w:hideMark/>
          </w:tcPr>
          <w:p w14:paraId="52FAFF5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17,8</w:t>
            </w:r>
          </w:p>
        </w:tc>
        <w:tc>
          <w:tcPr>
            <w:tcW w:w="414" w:type="pct"/>
            <w:shd w:val="clear" w:color="auto" w:fill="auto"/>
            <w:noWrap/>
            <w:vAlign w:val="bottom"/>
            <w:hideMark/>
          </w:tcPr>
          <w:p w14:paraId="0221D5B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48,5</w:t>
            </w:r>
          </w:p>
        </w:tc>
        <w:tc>
          <w:tcPr>
            <w:tcW w:w="414" w:type="pct"/>
            <w:shd w:val="clear" w:color="auto" w:fill="auto"/>
            <w:noWrap/>
            <w:vAlign w:val="bottom"/>
            <w:hideMark/>
          </w:tcPr>
          <w:p w14:paraId="670FA62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51,4</w:t>
            </w:r>
          </w:p>
        </w:tc>
        <w:tc>
          <w:tcPr>
            <w:tcW w:w="424" w:type="pct"/>
            <w:shd w:val="clear" w:color="auto" w:fill="auto"/>
            <w:noWrap/>
            <w:vAlign w:val="bottom"/>
            <w:hideMark/>
          </w:tcPr>
          <w:p w14:paraId="5E66824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0,063</w:t>
            </w:r>
          </w:p>
        </w:tc>
      </w:tr>
      <w:tr w:rsidR="00A90883" w:rsidRPr="00EF09EB" w14:paraId="53D6E93A" w14:textId="77777777" w:rsidTr="0021107B">
        <w:trPr>
          <w:trHeight w:val="300"/>
        </w:trPr>
        <w:tc>
          <w:tcPr>
            <w:tcW w:w="285" w:type="pct"/>
            <w:shd w:val="clear" w:color="auto" w:fill="auto"/>
            <w:noWrap/>
            <w:vAlign w:val="bottom"/>
            <w:hideMark/>
          </w:tcPr>
          <w:p w14:paraId="692DD09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w:t>
            </w:r>
          </w:p>
        </w:tc>
        <w:tc>
          <w:tcPr>
            <w:tcW w:w="414" w:type="pct"/>
            <w:shd w:val="clear" w:color="auto" w:fill="auto"/>
            <w:noWrap/>
            <w:vAlign w:val="bottom"/>
            <w:hideMark/>
          </w:tcPr>
          <w:p w14:paraId="1DA898B0"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MJ-3</w:t>
            </w:r>
          </w:p>
        </w:tc>
        <w:tc>
          <w:tcPr>
            <w:tcW w:w="526" w:type="pct"/>
            <w:shd w:val="clear" w:color="auto" w:fill="auto"/>
            <w:noWrap/>
            <w:vAlign w:val="bottom"/>
            <w:hideMark/>
          </w:tcPr>
          <w:p w14:paraId="67F64B4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208,1</w:t>
            </w:r>
          </w:p>
        </w:tc>
        <w:tc>
          <w:tcPr>
            <w:tcW w:w="414" w:type="pct"/>
            <w:shd w:val="clear" w:color="auto" w:fill="auto"/>
            <w:noWrap/>
            <w:vAlign w:val="bottom"/>
            <w:hideMark/>
          </w:tcPr>
          <w:p w14:paraId="6EB2337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8114</w:t>
            </w:r>
          </w:p>
        </w:tc>
        <w:tc>
          <w:tcPr>
            <w:tcW w:w="414" w:type="pct"/>
            <w:shd w:val="clear" w:color="auto" w:fill="auto"/>
            <w:noWrap/>
            <w:vAlign w:val="bottom"/>
            <w:hideMark/>
          </w:tcPr>
          <w:p w14:paraId="456C315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958</w:t>
            </w:r>
          </w:p>
        </w:tc>
        <w:tc>
          <w:tcPr>
            <w:tcW w:w="414" w:type="pct"/>
            <w:shd w:val="clear" w:color="auto" w:fill="auto"/>
            <w:noWrap/>
            <w:vAlign w:val="bottom"/>
            <w:hideMark/>
          </w:tcPr>
          <w:p w14:paraId="62ACE45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1957</w:t>
            </w:r>
          </w:p>
        </w:tc>
        <w:tc>
          <w:tcPr>
            <w:tcW w:w="453" w:type="pct"/>
            <w:shd w:val="clear" w:color="auto" w:fill="auto"/>
            <w:noWrap/>
            <w:vAlign w:val="bottom"/>
            <w:hideMark/>
          </w:tcPr>
          <w:p w14:paraId="1DC0B75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39,0</w:t>
            </w:r>
          </w:p>
        </w:tc>
        <w:tc>
          <w:tcPr>
            <w:tcW w:w="414" w:type="pct"/>
            <w:shd w:val="clear" w:color="auto" w:fill="auto"/>
            <w:noWrap/>
            <w:vAlign w:val="bottom"/>
            <w:hideMark/>
          </w:tcPr>
          <w:p w14:paraId="0547823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11,8</w:t>
            </w:r>
          </w:p>
        </w:tc>
        <w:tc>
          <w:tcPr>
            <w:tcW w:w="414" w:type="pct"/>
            <w:shd w:val="clear" w:color="auto" w:fill="auto"/>
            <w:noWrap/>
            <w:vAlign w:val="bottom"/>
            <w:hideMark/>
          </w:tcPr>
          <w:p w14:paraId="235B557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24,1</w:t>
            </w:r>
          </w:p>
        </w:tc>
        <w:tc>
          <w:tcPr>
            <w:tcW w:w="414" w:type="pct"/>
            <w:shd w:val="clear" w:color="auto" w:fill="auto"/>
            <w:noWrap/>
            <w:vAlign w:val="bottom"/>
            <w:hideMark/>
          </w:tcPr>
          <w:p w14:paraId="01EB90A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26,0</w:t>
            </w:r>
          </w:p>
        </w:tc>
        <w:tc>
          <w:tcPr>
            <w:tcW w:w="414" w:type="pct"/>
            <w:shd w:val="clear" w:color="auto" w:fill="auto"/>
            <w:noWrap/>
            <w:vAlign w:val="bottom"/>
            <w:hideMark/>
          </w:tcPr>
          <w:p w14:paraId="4518196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73,9</w:t>
            </w:r>
          </w:p>
        </w:tc>
        <w:tc>
          <w:tcPr>
            <w:tcW w:w="424" w:type="pct"/>
            <w:shd w:val="clear" w:color="auto" w:fill="auto"/>
            <w:noWrap/>
            <w:vAlign w:val="bottom"/>
            <w:hideMark/>
          </w:tcPr>
          <w:p w14:paraId="48933EA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0,180</w:t>
            </w:r>
          </w:p>
        </w:tc>
      </w:tr>
      <w:tr w:rsidR="00A90883" w:rsidRPr="00EF09EB" w14:paraId="265B30EB" w14:textId="77777777" w:rsidTr="0021107B">
        <w:trPr>
          <w:trHeight w:val="300"/>
        </w:trPr>
        <w:tc>
          <w:tcPr>
            <w:tcW w:w="285" w:type="pct"/>
            <w:shd w:val="clear" w:color="auto" w:fill="auto"/>
            <w:noWrap/>
            <w:vAlign w:val="bottom"/>
            <w:hideMark/>
          </w:tcPr>
          <w:p w14:paraId="76BE332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w:t>
            </w:r>
          </w:p>
        </w:tc>
        <w:tc>
          <w:tcPr>
            <w:tcW w:w="414" w:type="pct"/>
            <w:shd w:val="clear" w:color="auto" w:fill="auto"/>
            <w:noWrap/>
            <w:vAlign w:val="bottom"/>
            <w:hideMark/>
          </w:tcPr>
          <w:p w14:paraId="79BC69C1"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MJ-4</w:t>
            </w:r>
          </w:p>
        </w:tc>
        <w:tc>
          <w:tcPr>
            <w:tcW w:w="526" w:type="pct"/>
            <w:shd w:val="clear" w:color="auto" w:fill="auto"/>
            <w:noWrap/>
            <w:vAlign w:val="bottom"/>
            <w:hideMark/>
          </w:tcPr>
          <w:p w14:paraId="4C31F93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17,2</w:t>
            </w:r>
          </w:p>
        </w:tc>
        <w:tc>
          <w:tcPr>
            <w:tcW w:w="414" w:type="pct"/>
            <w:shd w:val="clear" w:color="auto" w:fill="auto"/>
            <w:noWrap/>
            <w:vAlign w:val="bottom"/>
            <w:hideMark/>
          </w:tcPr>
          <w:p w14:paraId="34318BD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538</w:t>
            </w:r>
          </w:p>
        </w:tc>
        <w:tc>
          <w:tcPr>
            <w:tcW w:w="414" w:type="pct"/>
            <w:shd w:val="clear" w:color="auto" w:fill="auto"/>
            <w:noWrap/>
            <w:vAlign w:val="bottom"/>
            <w:hideMark/>
          </w:tcPr>
          <w:p w14:paraId="6BCDA18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w:t>
            </w:r>
          </w:p>
        </w:tc>
        <w:tc>
          <w:tcPr>
            <w:tcW w:w="414" w:type="pct"/>
            <w:shd w:val="clear" w:color="auto" w:fill="auto"/>
            <w:noWrap/>
            <w:vAlign w:val="bottom"/>
            <w:hideMark/>
          </w:tcPr>
          <w:p w14:paraId="4ABB62C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85</w:t>
            </w:r>
          </w:p>
        </w:tc>
        <w:tc>
          <w:tcPr>
            <w:tcW w:w="453" w:type="pct"/>
            <w:shd w:val="clear" w:color="auto" w:fill="auto"/>
            <w:noWrap/>
            <w:vAlign w:val="bottom"/>
            <w:hideMark/>
          </w:tcPr>
          <w:p w14:paraId="11C9744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31,3</w:t>
            </w:r>
          </w:p>
        </w:tc>
        <w:tc>
          <w:tcPr>
            <w:tcW w:w="414" w:type="pct"/>
            <w:shd w:val="clear" w:color="auto" w:fill="auto"/>
            <w:noWrap/>
            <w:vAlign w:val="bottom"/>
            <w:hideMark/>
          </w:tcPr>
          <w:p w14:paraId="787F085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8,7</w:t>
            </w:r>
          </w:p>
        </w:tc>
        <w:tc>
          <w:tcPr>
            <w:tcW w:w="414" w:type="pct"/>
            <w:shd w:val="clear" w:color="auto" w:fill="auto"/>
            <w:noWrap/>
            <w:vAlign w:val="bottom"/>
            <w:hideMark/>
          </w:tcPr>
          <w:p w14:paraId="3C70843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15,8</w:t>
            </w:r>
          </w:p>
        </w:tc>
        <w:tc>
          <w:tcPr>
            <w:tcW w:w="414" w:type="pct"/>
            <w:shd w:val="clear" w:color="auto" w:fill="auto"/>
            <w:noWrap/>
            <w:vAlign w:val="bottom"/>
            <w:hideMark/>
          </w:tcPr>
          <w:p w14:paraId="438D273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55,4</w:t>
            </w:r>
          </w:p>
        </w:tc>
        <w:tc>
          <w:tcPr>
            <w:tcW w:w="414" w:type="pct"/>
            <w:shd w:val="clear" w:color="auto" w:fill="auto"/>
            <w:noWrap/>
            <w:vAlign w:val="bottom"/>
            <w:hideMark/>
          </w:tcPr>
          <w:p w14:paraId="192759A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44,5</w:t>
            </w:r>
          </w:p>
        </w:tc>
        <w:tc>
          <w:tcPr>
            <w:tcW w:w="424" w:type="pct"/>
            <w:shd w:val="clear" w:color="auto" w:fill="auto"/>
            <w:noWrap/>
            <w:vAlign w:val="bottom"/>
            <w:hideMark/>
          </w:tcPr>
          <w:p w14:paraId="15A642B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0,083</w:t>
            </w:r>
          </w:p>
        </w:tc>
      </w:tr>
      <w:tr w:rsidR="00A90883" w:rsidRPr="00EF09EB" w14:paraId="290FA0B3" w14:textId="77777777" w:rsidTr="0021107B">
        <w:trPr>
          <w:trHeight w:val="300"/>
        </w:trPr>
        <w:tc>
          <w:tcPr>
            <w:tcW w:w="285" w:type="pct"/>
            <w:shd w:val="clear" w:color="auto" w:fill="auto"/>
            <w:noWrap/>
            <w:vAlign w:val="bottom"/>
            <w:hideMark/>
          </w:tcPr>
          <w:p w14:paraId="13705C3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17</w:t>
            </w:r>
          </w:p>
        </w:tc>
        <w:tc>
          <w:tcPr>
            <w:tcW w:w="414" w:type="pct"/>
            <w:shd w:val="clear" w:color="auto" w:fill="auto"/>
            <w:noWrap/>
            <w:vAlign w:val="bottom"/>
            <w:hideMark/>
          </w:tcPr>
          <w:p w14:paraId="588DC62D"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MJ-5</w:t>
            </w:r>
          </w:p>
        </w:tc>
        <w:tc>
          <w:tcPr>
            <w:tcW w:w="526" w:type="pct"/>
            <w:shd w:val="clear" w:color="auto" w:fill="auto"/>
            <w:noWrap/>
            <w:vAlign w:val="bottom"/>
            <w:hideMark/>
          </w:tcPr>
          <w:p w14:paraId="51F8884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99,5</w:t>
            </w:r>
          </w:p>
        </w:tc>
        <w:tc>
          <w:tcPr>
            <w:tcW w:w="414" w:type="pct"/>
            <w:shd w:val="clear" w:color="auto" w:fill="auto"/>
            <w:noWrap/>
            <w:vAlign w:val="bottom"/>
            <w:hideMark/>
          </w:tcPr>
          <w:p w14:paraId="46912D7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3502</w:t>
            </w:r>
          </w:p>
        </w:tc>
        <w:tc>
          <w:tcPr>
            <w:tcW w:w="414" w:type="pct"/>
            <w:shd w:val="clear" w:color="auto" w:fill="auto"/>
            <w:noWrap/>
            <w:vAlign w:val="bottom"/>
            <w:hideMark/>
          </w:tcPr>
          <w:p w14:paraId="4A8AED8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328</w:t>
            </w:r>
          </w:p>
        </w:tc>
        <w:tc>
          <w:tcPr>
            <w:tcW w:w="414" w:type="pct"/>
            <w:shd w:val="clear" w:color="auto" w:fill="auto"/>
            <w:noWrap/>
            <w:vAlign w:val="bottom"/>
            <w:hideMark/>
          </w:tcPr>
          <w:p w14:paraId="4EC6203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96</w:t>
            </w:r>
            <w:r>
              <w:rPr>
                <w:rFonts w:ascii="Calibri" w:eastAsia="Times New Roman" w:hAnsi="Calibri" w:cs="Calibri"/>
                <w:color w:val="000000"/>
                <w:lang w:eastAsia="pl-PL"/>
              </w:rPr>
              <w:t>1</w:t>
            </w:r>
          </w:p>
        </w:tc>
        <w:tc>
          <w:tcPr>
            <w:tcW w:w="453" w:type="pct"/>
            <w:shd w:val="clear" w:color="auto" w:fill="auto"/>
            <w:noWrap/>
            <w:vAlign w:val="bottom"/>
            <w:hideMark/>
          </w:tcPr>
          <w:p w14:paraId="21CEBA3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35,2</w:t>
            </w:r>
          </w:p>
        </w:tc>
        <w:tc>
          <w:tcPr>
            <w:tcW w:w="414" w:type="pct"/>
            <w:shd w:val="clear" w:color="auto" w:fill="auto"/>
            <w:noWrap/>
            <w:vAlign w:val="bottom"/>
            <w:hideMark/>
          </w:tcPr>
          <w:p w14:paraId="12CAC0D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9,4</w:t>
            </w:r>
          </w:p>
        </w:tc>
        <w:tc>
          <w:tcPr>
            <w:tcW w:w="414" w:type="pct"/>
            <w:shd w:val="clear" w:color="auto" w:fill="auto"/>
            <w:noWrap/>
            <w:vAlign w:val="bottom"/>
            <w:hideMark/>
          </w:tcPr>
          <w:p w14:paraId="0754274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27,4</w:t>
            </w:r>
          </w:p>
        </w:tc>
        <w:tc>
          <w:tcPr>
            <w:tcW w:w="414" w:type="pct"/>
            <w:shd w:val="clear" w:color="auto" w:fill="auto"/>
            <w:noWrap/>
            <w:vAlign w:val="bottom"/>
            <w:hideMark/>
          </w:tcPr>
          <w:p w14:paraId="4272E93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36,2</w:t>
            </w:r>
          </w:p>
        </w:tc>
        <w:tc>
          <w:tcPr>
            <w:tcW w:w="414" w:type="pct"/>
            <w:shd w:val="clear" w:color="auto" w:fill="auto"/>
            <w:noWrap/>
            <w:vAlign w:val="bottom"/>
            <w:hideMark/>
          </w:tcPr>
          <w:p w14:paraId="4D68CAF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63,7</w:t>
            </w:r>
          </w:p>
        </w:tc>
        <w:tc>
          <w:tcPr>
            <w:tcW w:w="424" w:type="pct"/>
            <w:shd w:val="clear" w:color="auto" w:fill="auto"/>
            <w:noWrap/>
            <w:vAlign w:val="bottom"/>
            <w:hideMark/>
          </w:tcPr>
          <w:p w14:paraId="483EB76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0,138</w:t>
            </w:r>
          </w:p>
        </w:tc>
      </w:tr>
      <w:tr w:rsidR="00A90883" w:rsidRPr="00EF09EB" w14:paraId="42C48855" w14:textId="77777777" w:rsidTr="0021107B">
        <w:trPr>
          <w:trHeight w:val="300"/>
        </w:trPr>
        <w:tc>
          <w:tcPr>
            <w:tcW w:w="285" w:type="pct"/>
            <w:shd w:val="clear" w:color="auto" w:fill="auto"/>
            <w:noWrap/>
            <w:vAlign w:val="bottom"/>
            <w:hideMark/>
          </w:tcPr>
          <w:p w14:paraId="5794AD2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18</w:t>
            </w:r>
          </w:p>
        </w:tc>
        <w:tc>
          <w:tcPr>
            <w:tcW w:w="414" w:type="pct"/>
            <w:shd w:val="clear" w:color="auto" w:fill="auto"/>
            <w:noWrap/>
            <w:vAlign w:val="bottom"/>
            <w:hideMark/>
          </w:tcPr>
          <w:p w14:paraId="7DC44906"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MJ-6</w:t>
            </w:r>
          </w:p>
        </w:tc>
        <w:tc>
          <w:tcPr>
            <w:tcW w:w="526" w:type="pct"/>
            <w:shd w:val="clear" w:color="auto" w:fill="auto"/>
            <w:noWrap/>
            <w:vAlign w:val="bottom"/>
            <w:hideMark/>
          </w:tcPr>
          <w:p w14:paraId="6E32556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10,2</w:t>
            </w:r>
          </w:p>
        </w:tc>
        <w:tc>
          <w:tcPr>
            <w:tcW w:w="414" w:type="pct"/>
            <w:shd w:val="clear" w:color="auto" w:fill="auto"/>
            <w:noWrap/>
            <w:vAlign w:val="bottom"/>
            <w:hideMark/>
          </w:tcPr>
          <w:p w14:paraId="1C04265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203</w:t>
            </w:r>
          </w:p>
        </w:tc>
        <w:tc>
          <w:tcPr>
            <w:tcW w:w="414" w:type="pct"/>
            <w:shd w:val="clear" w:color="auto" w:fill="auto"/>
            <w:noWrap/>
            <w:vAlign w:val="bottom"/>
            <w:hideMark/>
          </w:tcPr>
          <w:p w14:paraId="663EC4A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17</w:t>
            </w:r>
          </w:p>
        </w:tc>
        <w:tc>
          <w:tcPr>
            <w:tcW w:w="414" w:type="pct"/>
            <w:shd w:val="clear" w:color="auto" w:fill="auto"/>
            <w:noWrap/>
            <w:vAlign w:val="bottom"/>
            <w:hideMark/>
          </w:tcPr>
          <w:p w14:paraId="110BCCC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w:t>
            </w:r>
          </w:p>
        </w:tc>
        <w:tc>
          <w:tcPr>
            <w:tcW w:w="453" w:type="pct"/>
            <w:shd w:val="clear" w:color="auto" w:fill="auto"/>
            <w:noWrap/>
            <w:vAlign w:val="bottom"/>
            <w:hideMark/>
          </w:tcPr>
          <w:p w14:paraId="0CBAF2E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19,8</w:t>
            </w:r>
          </w:p>
        </w:tc>
        <w:tc>
          <w:tcPr>
            <w:tcW w:w="414" w:type="pct"/>
            <w:shd w:val="clear" w:color="auto" w:fill="auto"/>
            <w:noWrap/>
            <w:vAlign w:val="bottom"/>
            <w:hideMark/>
          </w:tcPr>
          <w:p w14:paraId="7B04C21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8,4</w:t>
            </w:r>
          </w:p>
        </w:tc>
        <w:tc>
          <w:tcPr>
            <w:tcW w:w="414" w:type="pct"/>
            <w:shd w:val="clear" w:color="auto" w:fill="auto"/>
            <w:noWrap/>
            <w:vAlign w:val="bottom"/>
            <w:hideMark/>
          </w:tcPr>
          <w:p w14:paraId="009694B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23,2</w:t>
            </w:r>
          </w:p>
        </w:tc>
        <w:tc>
          <w:tcPr>
            <w:tcW w:w="414" w:type="pct"/>
            <w:shd w:val="clear" w:color="auto" w:fill="auto"/>
            <w:noWrap/>
            <w:vAlign w:val="bottom"/>
            <w:hideMark/>
          </w:tcPr>
          <w:p w14:paraId="2BD5134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45,5</w:t>
            </w:r>
          </w:p>
        </w:tc>
        <w:tc>
          <w:tcPr>
            <w:tcW w:w="414" w:type="pct"/>
            <w:shd w:val="clear" w:color="auto" w:fill="auto"/>
            <w:noWrap/>
            <w:vAlign w:val="bottom"/>
            <w:hideMark/>
          </w:tcPr>
          <w:p w14:paraId="2850F42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54,4</w:t>
            </w:r>
          </w:p>
        </w:tc>
        <w:tc>
          <w:tcPr>
            <w:tcW w:w="424" w:type="pct"/>
            <w:shd w:val="clear" w:color="auto" w:fill="auto"/>
            <w:noWrap/>
            <w:vAlign w:val="bottom"/>
            <w:hideMark/>
          </w:tcPr>
          <w:p w14:paraId="44B3DA2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0,077</w:t>
            </w:r>
          </w:p>
        </w:tc>
      </w:tr>
      <w:tr w:rsidR="00A90883" w:rsidRPr="00EF09EB" w14:paraId="16760262" w14:textId="77777777" w:rsidTr="0021107B">
        <w:trPr>
          <w:trHeight w:val="300"/>
        </w:trPr>
        <w:tc>
          <w:tcPr>
            <w:tcW w:w="285" w:type="pct"/>
            <w:shd w:val="clear" w:color="auto" w:fill="auto"/>
            <w:noWrap/>
            <w:vAlign w:val="bottom"/>
            <w:hideMark/>
          </w:tcPr>
          <w:p w14:paraId="08AF009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w:t>
            </w:r>
          </w:p>
        </w:tc>
        <w:tc>
          <w:tcPr>
            <w:tcW w:w="414" w:type="pct"/>
            <w:shd w:val="clear" w:color="auto" w:fill="auto"/>
            <w:noWrap/>
            <w:vAlign w:val="bottom"/>
            <w:hideMark/>
          </w:tcPr>
          <w:p w14:paraId="3CB68748"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MJ-7</w:t>
            </w:r>
          </w:p>
        </w:tc>
        <w:tc>
          <w:tcPr>
            <w:tcW w:w="526" w:type="pct"/>
            <w:shd w:val="clear" w:color="auto" w:fill="auto"/>
            <w:noWrap/>
            <w:vAlign w:val="bottom"/>
            <w:hideMark/>
          </w:tcPr>
          <w:p w14:paraId="4170BA9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21,2</w:t>
            </w:r>
          </w:p>
        </w:tc>
        <w:tc>
          <w:tcPr>
            <w:tcW w:w="414" w:type="pct"/>
            <w:shd w:val="clear" w:color="auto" w:fill="auto"/>
            <w:noWrap/>
            <w:vAlign w:val="bottom"/>
            <w:hideMark/>
          </w:tcPr>
          <w:p w14:paraId="1CB3CA4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693</w:t>
            </w:r>
          </w:p>
        </w:tc>
        <w:tc>
          <w:tcPr>
            <w:tcW w:w="414" w:type="pct"/>
            <w:shd w:val="clear" w:color="auto" w:fill="auto"/>
            <w:noWrap/>
            <w:vAlign w:val="bottom"/>
            <w:hideMark/>
          </w:tcPr>
          <w:p w14:paraId="3863532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55</w:t>
            </w:r>
          </w:p>
        </w:tc>
        <w:tc>
          <w:tcPr>
            <w:tcW w:w="414" w:type="pct"/>
            <w:shd w:val="clear" w:color="auto" w:fill="auto"/>
            <w:noWrap/>
            <w:vAlign w:val="bottom"/>
            <w:hideMark/>
          </w:tcPr>
          <w:p w14:paraId="55796E0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116</w:t>
            </w:r>
          </w:p>
        </w:tc>
        <w:tc>
          <w:tcPr>
            <w:tcW w:w="453" w:type="pct"/>
            <w:shd w:val="clear" w:color="auto" w:fill="auto"/>
            <w:noWrap/>
            <w:vAlign w:val="bottom"/>
            <w:hideMark/>
          </w:tcPr>
          <w:p w14:paraId="2E7E2C1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32,7</w:t>
            </w:r>
          </w:p>
        </w:tc>
        <w:tc>
          <w:tcPr>
            <w:tcW w:w="414" w:type="pct"/>
            <w:shd w:val="clear" w:color="auto" w:fill="auto"/>
            <w:noWrap/>
            <w:vAlign w:val="bottom"/>
            <w:hideMark/>
          </w:tcPr>
          <w:p w14:paraId="396DBD9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7,9</w:t>
            </w:r>
          </w:p>
        </w:tc>
        <w:tc>
          <w:tcPr>
            <w:tcW w:w="414" w:type="pct"/>
            <w:shd w:val="clear" w:color="auto" w:fill="auto"/>
            <w:noWrap/>
            <w:vAlign w:val="bottom"/>
            <w:hideMark/>
          </w:tcPr>
          <w:p w14:paraId="420EA71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16,7</w:t>
            </w:r>
          </w:p>
        </w:tc>
        <w:tc>
          <w:tcPr>
            <w:tcW w:w="414" w:type="pct"/>
            <w:shd w:val="clear" w:color="auto" w:fill="auto"/>
            <w:noWrap/>
            <w:vAlign w:val="bottom"/>
            <w:hideMark/>
          </w:tcPr>
          <w:p w14:paraId="472CEC6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38,0</w:t>
            </w:r>
          </w:p>
        </w:tc>
        <w:tc>
          <w:tcPr>
            <w:tcW w:w="414" w:type="pct"/>
            <w:shd w:val="clear" w:color="auto" w:fill="auto"/>
            <w:noWrap/>
            <w:vAlign w:val="bottom"/>
            <w:hideMark/>
          </w:tcPr>
          <w:p w14:paraId="21761D7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61,9</w:t>
            </w:r>
          </w:p>
        </w:tc>
        <w:tc>
          <w:tcPr>
            <w:tcW w:w="424" w:type="pct"/>
            <w:shd w:val="clear" w:color="auto" w:fill="auto"/>
            <w:noWrap/>
            <w:vAlign w:val="bottom"/>
            <w:hideMark/>
          </w:tcPr>
          <w:p w14:paraId="4B54FCE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0,109</w:t>
            </w:r>
          </w:p>
        </w:tc>
      </w:tr>
      <w:tr w:rsidR="00A90883" w:rsidRPr="00EF09EB" w14:paraId="257C875F" w14:textId="77777777" w:rsidTr="0021107B">
        <w:trPr>
          <w:trHeight w:val="300"/>
        </w:trPr>
        <w:tc>
          <w:tcPr>
            <w:tcW w:w="285" w:type="pct"/>
            <w:shd w:val="clear" w:color="auto" w:fill="auto"/>
            <w:noWrap/>
            <w:vAlign w:val="bottom"/>
            <w:hideMark/>
          </w:tcPr>
          <w:p w14:paraId="4846176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lastRenderedPageBreak/>
              <w:t>20</w:t>
            </w:r>
          </w:p>
        </w:tc>
        <w:tc>
          <w:tcPr>
            <w:tcW w:w="414" w:type="pct"/>
            <w:shd w:val="clear" w:color="auto" w:fill="auto"/>
            <w:noWrap/>
            <w:vAlign w:val="bottom"/>
            <w:hideMark/>
          </w:tcPr>
          <w:p w14:paraId="43FBE3C4"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MJ-8</w:t>
            </w:r>
          </w:p>
        </w:tc>
        <w:tc>
          <w:tcPr>
            <w:tcW w:w="526" w:type="pct"/>
            <w:shd w:val="clear" w:color="auto" w:fill="auto"/>
            <w:noWrap/>
            <w:vAlign w:val="bottom"/>
            <w:hideMark/>
          </w:tcPr>
          <w:p w14:paraId="315DB5E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10,0</w:t>
            </w:r>
          </w:p>
        </w:tc>
        <w:tc>
          <w:tcPr>
            <w:tcW w:w="414" w:type="pct"/>
            <w:shd w:val="clear" w:color="auto" w:fill="auto"/>
            <w:noWrap/>
            <w:vAlign w:val="bottom"/>
            <w:hideMark/>
          </w:tcPr>
          <w:p w14:paraId="73179D9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217</w:t>
            </w:r>
          </w:p>
        </w:tc>
        <w:tc>
          <w:tcPr>
            <w:tcW w:w="414" w:type="pct"/>
            <w:shd w:val="clear" w:color="auto" w:fill="auto"/>
            <w:noWrap/>
            <w:vAlign w:val="bottom"/>
            <w:hideMark/>
          </w:tcPr>
          <w:p w14:paraId="6C0527F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w:t>
            </w:r>
          </w:p>
        </w:tc>
        <w:tc>
          <w:tcPr>
            <w:tcW w:w="414" w:type="pct"/>
            <w:shd w:val="clear" w:color="auto" w:fill="auto"/>
            <w:noWrap/>
            <w:vAlign w:val="bottom"/>
            <w:hideMark/>
          </w:tcPr>
          <w:p w14:paraId="1CDBB3B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36</w:t>
            </w:r>
          </w:p>
        </w:tc>
        <w:tc>
          <w:tcPr>
            <w:tcW w:w="453" w:type="pct"/>
            <w:shd w:val="clear" w:color="auto" w:fill="auto"/>
            <w:noWrap/>
            <w:vAlign w:val="bottom"/>
            <w:hideMark/>
          </w:tcPr>
          <w:p w14:paraId="3389F36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21,7</w:t>
            </w:r>
          </w:p>
        </w:tc>
        <w:tc>
          <w:tcPr>
            <w:tcW w:w="414" w:type="pct"/>
            <w:shd w:val="clear" w:color="auto" w:fill="auto"/>
            <w:noWrap/>
            <w:vAlign w:val="bottom"/>
            <w:hideMark/>
          </w:tcPr>
          <w:p w14:paraId="4E4BAFA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10,6</w:t>
            </w:r>
          </w:p>
        </w:tc>
        <w:tc>
          <w:tcPr>
            <w:tcW w:w="414" w:type="pct"/>
            <w:shd w:val="clear" w:color="auto" w:fill="auto"/>
            <w:noWrap/>
            <w:vAlign w:val="bottom"/>
            <w:hideMark/>
          </w:tcPr>
          <w:p w14:paraId="489E6F7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16,6</w:t>
            </w:r>
          </w:p>
        </w:tc>
        <w:tc>
          <w:tcPr>
            <w:tcW w:w="414" w:type="pct"/>
            <w:shd w:val="clear" w:color="auto" w:fill="auto"/>
            <w:noWrap/>
            <w:vAlign w:val="bottom"/>
            <w:hideMark/>
          </w:tcPr>
          <w:p w14:paraId="0126DAE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31,7</w:t>
            </w:r>
          </w:p>
        </w:tc>
        <w:tc>
          <w:tcPr>
            <w:tcW w:w="414" w:type="pct"/>
            <w:shd w:val="clear" w:color="auto" w:fill="auto"/>
            <w:noWrap/>
            <w:vAlign w:val="bottom"/>
            <w:hideMark/>
          </w:tcPr>
          <w:p w14:paraId="4AA7E1D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68,2</w:t>
            </w:r>
          </w:p>
        </w:tc>
        <w:tc>
          <w:tcPr>
            <w:tcW w:w="424" w:type="pct"/>
            <w:shd w:val="clear" w:color="auto" w:fill="auto"/>
            <w:noWrap/>
            <w:vAlign w:val="bottom"/>
            <w:hideMark/>
          </w:tcPr>
          <w:p w14:paraId="2590223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0,127</w:t>
            </w:r>
          </w:p>
        </w:tc>
      </w:tr>
      <w:tr w:rsidR="00A90883" w:rsidRPr="00EF09EB" w14:paraId="505D1A78" w14:textId="77777777" w:rsidTr="0021107B">
        <w:trPr>
          <w:trHeight w:val="300"/>
        </w:trPr>
        <w:tc>
          <w:tcPr>
            <w:tcW w:w="285" w:type="pct"/>
            <w:shd w:val="clear" w:color="auto" w:fill="auto"/>
            <w:noWrap/>
            <w:vAlign w:val="bottom"/>
            <w:hideMark/>
          </w:tcPr>
          <w:p w14:paraId="35620B9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w:t>
            </w:r>
          </w:p>
        </w:tc>
        <w:tc>
          <w:tcPr>
            <w:tcW w:w="414" w:type="pct"/>
            <w:shd w:val="clear" w:color="auto" w:fill="auto"/>
            <w:noWrap/>
            <w:vAlign w:val="bottom"/>
            <w:hideMark/>
          </w:tcPr>
          <w:p w14:paraId="0D64B0E0"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MJ-9</w:t>
            </w:r>
          </w:p>
        </w:tc>
        <w:tc>
          <w:tcPr>
            <w:tcW w:w="526" w:type="pct"/>
            <w:shd w:val="clear" w:color="auto" w:fill="auto"/>
            <w:noWrap/>
            <w:vAlign w:val="bottom"/>
            <w:hideMark/>
          </w:tcPr>
          <w:p w14:paraId="6AE23A3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18,7</w:t>
            </w:r>
          </w:p>
        </w:tc>
        <w:tc>
          <w:tcPr>
            <w:tcW w:w="414" w:type="pct"/>
            <w:shd w:val="clear" w:color="auto" w:fill="auto"/>
            <w:noWrap/>
            <w:vAlign w:val="bottom"/>
            <w:hideMark/>
          </w:tcPr>
          <w:p w14:paraId="03E1578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584</w:t>
            </w:r>
          </w:p>
        </w:tc>
        <w:tc>
          <w:tcPr>
            <w:tcW w:w="414" w:type="pct"/>
            <w:shd w:val="clear" w:color="auto" w:fill="auto"/>
            <w:noWrap/>
            <w:vAlign w:val="bottom"/>
            <w:hideMark/>
          </w:tcPr>
          <w:p w14:paraId="76E8C65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w:t>
            </w:r>
          </w:p>
        </w:tc>
        <w:tc>
          <w:tcPr>
            <w:tcW w:w="414" w:type="pct"/>
            <w:shd w:val="clear" w:color="auto" w:fill="auto"/>
            <w:noWrap/>
            <w:vAlign w:val="bottom"/>
            <w:hideMark/>
          </w:tcPr>
          <w:p w14:paraId="5B0CE23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135</w:t>
            </w:r>
          </w:p>
        </w:tc>
        <w:tc>
          <w:tcPr>
            <w:tcW w:w="453" w:type="pct"/>
            <w:shd w:val="clear" w:color="auto" w:fill="auto"/>
            <w:noWrap/>
            <w:vAlign w:val="bottom"/>
            <w:hideMark/>
          </w:tcPr>
          <w:p w14:paraId="184E912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31,3</w:t>
            </w:r>
          </w:p>
        </w:tc>
        <w:tc>
          <w:tcPr>
            <w:tcW w:w="414" w:type="pct"/>
            <w:shd w:val="clear" w:color="auto" w:fill="auto"/>
            <w:noWrap/>
            <w:vAlign w:val="bottom"/>
            <w:hideMark/>
          </w:tcPr>
          <w:p w14:paraId="19242C3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8,0</w:t>
            </w:r>
          </w:p>
        </w:tc>
        <w:tc>
          <w:tcPr>
            <w:tcW w:w="414" w:type="pct"/>
            <w:shd w:val="clear" w:color="auto" w:fill="auto"/>
            <w:noWrap/>
            <w:vAlign w:val="bottom"/>
            <w:hideMark/>
          </w:tcPr>
          <w:p w14:paraId="1BC1DF2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23,1</w:t>
            </w:r>
          </w:p>
        </w:tc>
        <w:tc>
          <w:tcPr>
            <w:tcW w:w="414" w:type="pct"/>
            <w:shd w:val="clear" w:color="auto" w:fill="auto"/>
            <w:noWrap/>
            <w:vAlign w:val="bottom"/>
            <w:hideMark/>
          </w:tcPr>
          <w:p w14:paraId="779B91F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50,4</w:t>
            </w:r>
          </w:p>
        </w:tc>
        <w:tc>
          <w:tcPr>
            <w:tcW w:w="414" w:type="pct"/>
            <w:shd w:val="clear" w:color="auto" w:fill="auto"/>
            <w:noWrap/>
            <w:vAlign w:val="bottom"/>
            <w:hideMark/>
          </w:tcPr>
          <w:p w14:paraId="263BC20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49,5</w:t>
            </w:r>
          </w:p>
        </w:tc>
        <w:tc>
          <w:tcPr>
            <w:tcW w:w="424" w:type="pct"/>
            <w:shd w:val="clear" w:color="auto" w:fill="auto"/>
            <w:noWrap/>
            <w:vAlign w:val="bottom"/>
            <w:hideMark/>
          </w:tcPr>
          <w:p w14:paraId="5D8EF51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0,113</w:t>
            </w:r>
          </w:p>
        </w:tc>
      </w:tr>
      <w:tr w:rsidR="00A90883" w:rsidRPr="00EF09EB" w14:paraId="71C816ED" w14:textId="77777777" w:rsidTr="0021107B">
        <w:trPr>
          <w:trHeight w:val="300"/>
        </w:trPr>
        <w:tc>
          <w:tcPr>
            <w:tcW w:w="285" w:type="pct"/>
            <w:shd w:val="clear" w:color="auto" w:fill="auto"/>
            <w:noWrap/>
            <w:vAlign w:val="bottom"/>
            <w:hideMark/>
          </w:tcPr>
          <w:p w14:paraId="1ECD406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22</w:t>
            </w:r>
          </w:p>
        </w:tc>
        <w:tc>
          <w:tcPr>
            <w:tcW w:w="414" w:type="pct"/>
            <w:shd w:val="clear" w:color="auto" w:fill="auto"/>
            <w:noWrap/>
            <w:vAlign w:val="bottom"/>
            <w:hideMark/>
          </w:tcPr>
          <w:p w14:paraId="432C0B27"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MJ-10</w:t>
            </w:r>
          </w:p>
        </w:tc>
        <w:tc>
          <w:tcPr>
            <w:tcW w:w="526" w:type="pct"/>
            <w:shd w:val="clear" w:color="auto" w:fill="auto"/>
            <w:noWrap/>
            <w:vAlign w:val="bottom"/>
            <w:hideMark/>
          </w:tcPr>
          <w:p w14:paraId="0BB4B44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16,4</w:t>
            </w:r>
          </w:p>
        </w:tc>
        <w:tc>
          <w:tcPr>
            <w:tcW w:w="414" w:type="pct"/>
            <w:shd w:val="clear" w:color="auto" w:fill="auto"/>
            <w:noWrap/>
            <w:vAlign w:val="bottom"/>
            <w:hideMark/>
          </w:tcPr>
          <w:p w14:paraId="2E75E5B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328</w:t>
            </w:r>
          </w:p>
        </w:tc>
        <w:tc>
          <w:tcPr>
            <w:tcW w:w="414" w:type="pct"/>
            <w:shd w:val="clear" w:color="auto" w:fill="auto"/>
            <w:noWrap/>
            <w:vAlign w:val="bottom"/>
            <w:hideMark/>
          </w:tcPr>
          <w:p w14:paraId="7BFA34A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w:t>
            </w:r>
          </w:p>
        </w:tc>
        <w:tc>
          <w:tcPr>
            <w:tcW w:w="414" w:type="pct"/>
            <w:shd w:val="clear" w:color="auto" w:fill="auto"/>
            <w:noWrap/>
            <w:vAlign w:val="bottom"/>
            <w:hideMark/>
          </w:tcPr>
          <w:p w14:paraId="48C2099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w:t>
            </w:r>
          </w:p>
        </w:tc>
        <w:tc>
          <w:tcPr>
            <w:tcW w:w="453" w:type="pct"/>
            <w:shd w:val="clear" w:color="auto" w:fill="auto"/>
            <w:noWrap/>
            <w:vAlign w:val="bottom"/>
            <w:hideMark/>
          </w:tcPr>
          <w:p w14:paraId="56F5A39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20,0</w:t>
            </w:r>
          </w:p>
        </w:tc>
        <w:tc>
          <w:tcPr>
            <w:tcW w:w="414" w:type="pct"/>
            <w:shd w:val="clear" w:color="auto" w:fill="auto"/>
            <w:noWrap/>
            <w:vAlign w:val="bottom"/>
            <w:hideMark/>
          </w:tcPr>
          <w:p w14:paraId="2890CBB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6,4</w:t>
            </w:r>
          </w:p>
        </w:tc>
        <w:tc>
          <w:tcPr>
            <w:tcW w:w="414" w:type="pct"/>
            <w:shd w:val="clear" w:color="auto" w:fill="auto"/>
            <w:noWrap/>
            <w:vAlign w:val="bottom"/>
            <w:hideMark/>
          </w:tcPr>
          <w:p w14:paraId="55E4F83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14,3</w:t>
            </w:r>
          </w:p>
        </w:tc>
        <w:tc>
          <w:tcPr>
            <w:tcW w:w="414" w:type="pct"/>
            <w:shd w:val="clear" w:color="auto" w:fill="auto"/>
            <w:noWrap/>
            <w:vAlign w:val="bottom"/>
            <w:hideMark/>
          </w:tcPr>
          <w:p w14:paraId="4C14093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83,8</w:t>
            </w:r>
          </w:p>
        </w:tc>
        <w:tc>
          <w:tcPr>
            <w:tcW w:w="414" w:type="pct"/>
            <w:shd w:val="clear" w:color="auto" w:fill="auto"/>
            <w:noWrap/>
            <w:vAlign w:val="bottom"/>
            <w:hideMark/>
          </w:tcPr>
          <w:p w14:paraId="37B145C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16,1</w:t>
            </w:r>
          </w:p>
        </w:tc>
        <w:tc>
          <w:tcPr>
            <w:tcW w:w="424" w:type="pct"/>
            <w:shd w:val="clear" w:color="auto" w:fill="auto"/>
            <w:noWrap/>
            <w:vAlign w:val="bottom"/>
            <w:hideMark/>
          </w:tcPr>
          <w:p w14:paraId="26CF179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0,019</w:t>
            </w:r>
          </w:p>
        </w:tc>
      </w:tr>
      <w:tr w:rsidR="00A90883" w:rsidRPr="00EF09EB" w14:paraId="32B560DB" w14:textId="77777777" w:rsidTr="0021107B">
        <w:trPr>
          <w:trHeight w:val="300"/>
        </w:trPr>
        <w:tc>
          <w:tcPr>
            <w:tcW w:w="285" w:type="pct"/>
            <w:shd w:val="clear" w:color="auto" w:fill="auto"/>
            <w:noWrap/>
            <w:vAlign w:val="bottom"/>
            <w:hideMark/>
          </w:tcPr>
          <w:p w14:paraId="2424689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w:t>
            </w:r>
          </w:p>
        </w:tc>
        <w:tc>
          <w:tcPr>
            <w:tcW w:w="414" w:type="pct"/>
            <w:shd w:val="clear" w:color="auto" w:fill="auto"/>
            <w:noWrap/>
            <w:vAlign w:val="bottom"/>
            <w:hideMark/>
          </w:tcPr>
          <w:p w14:paraId="23CDA201"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MJ-11</w:t>
            </w:r>
          </w:p>
        </w:tc>
        <w:tc>
          <w:tcPr>
            <w:tcW w:w="526" w:type="pct"/>
            <w:shd w:val="clear" w:color="auto" w:fill="auto"/>
            <w:noWrap/>
            <w:vAlign w:val="bottom"/>
            <w:hideMark/>
          </w:tcPr>
          <w:p w14:paraId="22CCD3D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33,9</w:t>
            </w:r>
          </w:p>
        </w:tc>
        <w:tc>
          <w:tcPr>
            <w:tcW w:w="414" w:type="pct"/>
            <w:shd w:val="clear" w:color="auto" w:fill="auto"/>
            <w:noWrap/>
            <w:vAlign w:val="bottom"/>
            <w:hideMark/>
          </w:tcPr>
          <w:p w14:paraId="26E7798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1471</w:t>
            </w:r>
          </w:p>
        </w:tc>
        <w:tc>
          <w:tcPr>
            <w:tcW w:w="414" w:type="pct"/>
            <w:shd w:val="clear" w:color="auto" w:fill="auto"/>
            <w:noWrap/>
            <w:vAlign w:val="bottom"/>
            <w:hideMark/>
          </w:tcPr>
          <w:p w14:paraId="192F1B0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93</w:t>
            </w:r>
          </w:p>
        </w:tc>
        <w:tc>
          <w:tcPr>
            <w:tcW w:w="414" w:type="pct"/>
            <w:shd w:val="clear" w:color="auto" w:fill="auto"/>
            <w:noWrap/>
            <w:vAlign w:val="bottom"/>
            <w:hideMark/>
          </w:tcPr>
          <w:p w14:paraId="3F2B7D6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286</w:t>
            </w:r>
          </w:p>
        </w:tc>
        <w:tc>
          <w:tcPr>
            <w:tcW w:w="453" w:type="pct"/>
            <w:shd w:val="clear" w:color="auto" w:fill="auto"/>
            <w:noWrap/>
            <w:vAlign w:val="bottom"/>
            <w:hideMark/>
          </w:tcPr>
          <w:p w14:paraId="0275DCC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43,4</w:t>
            </w:r>
          </w:p>
        </w:tc>
        <w:tc>
          <w:tcPr>
            <w:tcW w:w="414" w:type="pct"/>
            <w:shd w:val="clear" w:color="auto" w:fill="auto"/>
            <w:noWrap/>
            <w:vAlign w:val="bottom"/>
            <w:hideMark/>
          </w:tcPr>
          <w:p w14:paraId="7EA3F01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6,3</w:t>
            </w:r>
          </w:p>
        </w:tc>
        <w:tc>
          <w:tcPr>
            <w:tcW w:w="414" w:type="pct"/>
            <w:shd w:val="clear" w:color="auto" w:fill="auto"/>
            <w:noWrap/>
            <w:vAlign w:val="bottom"/>
            <w:hideMark/>
          </w:tcPr>
          <w:p w14:paraId="723ECA3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19,4</w:t>
            </w:r>
          </w:p>
        </w:tc>
        <w:tc>
          <w:tcPr>
            <w:tcW w:w="414" w:type="pct"/>
            <w:shd w:val="clear" w:color="auto" w:fill="auto"/>
            <w:noWrap/>
            <w:vAlign w:val="bottom"/>
            <w:hideMark/>
          </w:tcPr>
          <w:p w14:paraId="6DDFCC4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26,5</w:t>
            </w:r>
          </w:p>
        </w:tc>
        <w:tc>
          <w:tcPr>
            <w:tcW w:w="414" w:type="pct"/>
            <w:shd w:val="clear" w:color="auto" w:fill="auto"/>
            <w:noWrap/>
            <w:vAlign w:val="bottom"/>
            <w:hideMark/>
          </w:tcPr>
          <w:p w14:paraId="3DACEA8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73,4</w:t>
            </w:r>
          </w:p>
        </w:tc>
        <w:tc>
          <w:tcPr>
            <w:tcW w:w="424" w:type="pct"/>
            <w:shd w:val="clear" w:color="auto" w:fill="auto"/>
            <w:noWrap/>
            <w:vAlign w:val="bottom"/>
            <w:hideMark/>
          </w:tcPr>
          <w:p w14:paraId="2DAF21E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0,18</w:t>
            </w:r>
            <w:r>
              <w:rPr>
                <w:rFonts w:ascii="Calibri" w:eastAsia="Times New Roman" w:hAnsi="Calibri" w:cs="Calibri"/>
                <w:color w:val="000000"/>
                <w:lang w:eastAsia="pl-PL"/>
              </w:rPr>
              <w:t>9</w:t>
            </w:r>
          </w:p>
        </w:tc>
      </w:tr>
      <w:tr w:rsidR="00A90883" w:rsidRPr="00EF09EB" w14:paraId="39879A56" w14:textId="77777777" w:rsidTr="0021107B">
        <w:trPr>
          <w:trHeight w:val="300"/>
        </w:trPr>
        <w:tc>
          <w:tcPr>
            <w:tcW w:w="285" w:type="pct"/>
            <w:shd w:val="clear" w:color="auto" w:fill="auto"/>
            <w:noWrap/>
            <w:vAlign w:val="bottom"/>
            <w:hideMark/>
          </w:tcPr>
          <w:p w14:paraId="735190A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24</w:t>
            </w:r>
          </w:p>
        </w:tc>
        <w:tc>
          <w:tcPr>
            <w:tcW w:w="414" w:type="pct"/>
            <w:shd w:val="clear" w:color="auto" w:fill="auto"/>
            <w:noWrap/>
            <w:vAlign w:val="bottom"/>
            <w:hideMark/>
          </w:tcPr>
          <w:p w14:paraId="1B26D0AD"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MJ-12</w:t>
            </w:r>
          </w:p>
        </w:tc>
        <w:tc>
          <w:tcPr>
            <w:tcW w:w="526" w:type="pct"/>
            <w:shd w:val="clear" w:color="auto" w:fill="auto"/>
            <w:noWrap/>
            <w:vAlign w:val="bottom"/>
            <w:hideMark/>
          </w:tcPr>
          <w:p w14:paraId="3B20424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5,9</w:t>
            </w:r>
          </w:p>
        </w:tc>
        <w:tc>
          <w:tcPr>
            <w:tcW w:w="414" w:type="pct"/>
            <w:shd w:val="clear" w:color="auto" w:fill="auto"/>
            <w:noWrap/>
            <w:vAlign w:val="bottom"/>
            <w:hideMark/>
          </w:tcPr>
          <w:p w14:paraId="5F9C92C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235</w:t>
            </w:r>
          </w:p>
        </w:tc>
        <w:tc>
          <w:tcPr>
            <w:tcW w:w="414" w:type="pct"/>
            <w:shd w:val="clear" w:color="auto" w:fill="auto"/>
            <w:noWrap/>
            <w:vAlign w:val="bottom"/>
            <w:hideMark/>
          </w:tcPr>
          <w:p w14:paraId="14B80AC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w:t>
            </w:r>
          </w:p>
        </w:tc>
        <w:tc>
          <w:tcPr>
            <w:tcW w:w="414" w:type="pct"/>
            <w:shd w:val="clear" w:color="auto" w:fill="auto"/>
            <w:noWrap/>
            <w:vAlign w:val="bottom"/>
            <w:hideMark/>
          </w:tcPr>
          <w:p w14:paraId="738335E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34</w:t>
            </w:r>
          </w:p>
        </w:tc>
        <w:tc>
          <w:tcPr>
            <w:tcW w:w="453" w:type="pct"/>
            <w:shd w:val="clear" w:color="auto" w:fill="auto"/>
            <w:noWrap/>
            <w:vAlign w:val="bottom"/>
            <w:hideMark/>
          </w:tcPr>
          <w:p w14:paraId="0BB7100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39,9</w:t>
            </w:r>
          </w:p>
        </w:tc>
        <w:tc>
          <w:tcPr>
            <w:tcW w:w="414" w:type="pct"/>
            <w:shd w:val="clear" w:color="auto" w:fill="auto"/>
            <w:noWrap/>
            <w:vAlign w:val="bottom"/>
            <w:hideMark/>
          </w:tcPr>
          <w:p w14:paraId="08EE5F7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5,1</w:t>
            </w:r>
          </w:p>
        </w:tc>
        <w:tc>
          <w:tcPr>
            <w:tcW w:w="414" w:type="pct"/>
            <w:shd w:val="clear" w:color="auto" w:fill="auto"/>
            <w:noWrap/>
            <w:vAlign w:val="bottom"/>
            <w:hideMark/>
          </w:tcPr>
          <w:p w14:paraId="3BD1354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14,5</w:t>
            </w:r>
          </w:p>
        </w:tc>
        <w:tc>
          <w:tcPr>
            <w:tcW w:w="414" w:type="pct"/>
            <w:shd w:val="clear" w:color="auto" w:fill="auto"/>
            <w:noWrap/>
            <w:vAlign w:val="bottom"/>
            <w:hideMark/>
          </w:tcPr>
          <w:p w14:paraId="63F648A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30,9</w:t>
            </w:r>
          </w:p>
        </w:tc>
        <w:tc>
          <w:tcPr>
            <w:tcW w:w="414" w:type="pct"/>
            <w:shd w:val="clear" w:color="auto" w:fill="auto"/>
            <w:noWrap/>
            <w:vAlign w:val="bottom"/>
            <w:hideMark/>
          </w:tcPr>
          <w:p w14:paraId="7A4DF04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69,0</w:t>
            </w:r>
          </w:p>
        </w:tc>
        <w:tc>
          <w:tcPr>
            <w:tcW w:w="424" w:type="pct"/>
            <w:shd w:val="clear" w:color="auto" w:fill="auto"/>
            <w:noWrap/>
            <w:vAlign w:val="bottom"/>
            <w:hideMark/>
          </w:tcPr>
          <w:p w14:paraId="1B08BEA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0,202</w:t>
            </w:r>
          </w:p>
        </w:tc>
      </w:tr>
      <w:tr w:rsidR="00A90883" w:rsidRPr="00EF09EB" w14:paraId="158BE89E" w14:textId="77777777" w:rsidTr="0021107B">
        <w:trPr>
          <w:trHeight w:val="300"/>
        </w:trPr>
        <w:tc>
          <w:tcPr>
            <w:tcW w:w="285" w:type="pct"/>
            <w:shd w:val="clear" w:color="auto" w:fill="auto"/>
            <w:noWrap/>
            <w:vAlign w:val="bottom"/>
            <w:hideMark/>
          </w:tcPr>
          <w:p w14:paraId="2238A48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25</w:t>
            </w:r>
          </w:p>
        </w:tc>
        <w:tc>
          <w:tcPr>
            <w:tcW w:w="414" w:type="pct"/>
            <w:shd w:val="clear" w:color="auto" w:fill="auto"/>
            <w:noWrap/>
            <w:vAlign w:val="bottom"/>
            <w:hideMark/>
          </w:tcPr>
          <w:p w14:paraId="720C3C88"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MJ-13</w:t>
            </w:r>
          </w:p>
        </w:tc>
        <w:tc>
          <w:tcPr>
            <w:tcW w:w="526" w:type="pct"/>
            <w:shd w:val="clear" w:color="auto" w:fill="auto"/>
            <w:noWrap/>
            <w:vAlign w:val="bottom"/>
            <w:hideMark/>
          </w:tcPr>
          <w:p w14:paraId="5A7B32C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5,5</w:t>
            </w:r>
          </w:p>
        </w:tc>
        <w:tc>
          <w:tcPr>
            <w:tcW w:w="414" w:type="pct"/>
            <w:shd w:val="clear" w:color="auto" w:fill="auto"/>
            <w:noWrap/>
            <w:vAlign w:val="bottom"/>
            <w:hideMark/>
          </w:tcPr>
          <w:p w14:paraId="4357E26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116</w:t>
            </w:r>
          </w:p>
        </w:tc>
        <w:tc>
          <w:tcPr>
            <w:tcW w:w="414" w:type="pct"/>
            <w:shd w:val="clear" w:color="auto" w:fill="auto"/>
            <w:noWrap/>
            <w:vAlign w:val="bottom"/>
            <w:hideMark/>
          </w:tcPr>
          <w:p w14:paraId="1D9612D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w:t>
            </w:r>
          </w:p>
        </w:tc>
        <w:tc>
          <w:tcPr>
            <w:tcW w:w="414" w:type="pct"/>
            <w:shd w:val="clear" w:color="auto" w:fill="auto"/>
            <w:noWrap/>
            <w:vAlign w:val="bottom"/>
            <w:hideMark/>
          </w:tcPr>
          <w:p w14:paraId="215C9DA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25</w:t>
            </w:r>
          </w:p>
        </w:tc>
        <w:tc>
          <w:tcPr>
            <w:tcW w:w="453" w:type="pct"/>
            <w:shd w:val="clear" w:color="auto" w:fill="auto"/>
            <w:noWrap/>
            <w:vAlign w:val="bottom"/>
            <w:hideMark/>
          </w:tcPr>
          <w:p w14:paraId="79185B8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21,0</w:t>
            </w:r>
          </w:p>
        </w:tc>
        <w:tc>
          <w:tcPr>
            <w:tcW w:w="414" w:type="pct"/>
            <w:shd w:val="clear" w:color="auto" w:fill="auto"/>
            <w:noWrap/>
            <w:vAlign w:val="bottom"/>
            <w:hideMark/>
          </w:tcPr>
          <w:p w14:paraId="367BC6F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10,3</w:t>
            </w:r>
          </w:p>
        </w:tc>
        <w:tc>
          <w:tcPr>
            <w:tcW w:w="414" w:type="pct"/>
            <w:shd w:val="clear" w:color="auto" w:fill="auto"/>
            <w:noWrap/>
            <w:vAlign w:val="bottom"/>
            <w:hideMark/>
          </w:tcPr>
          <w:p w14:paraId="458D073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21,6</w:t>
            </w:r>
          </w:p>
        </w:tc>
        <w:tc>
          <w:tcPr>
            <w:tcW w:w="414" w:type="pct"/>
            <w:shd w:val="clear" w:color="auto" w:fill="auto"/>
            <w:noWrap/>
            <w:vAlign w:val="bottom"/>
            <w:hideMark/>
          </w:tcPr>
          <w:p w14:paraId="4E5A8AC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51,9</w:t>
            </w:r>
          </w:p>
        </w:tc>
        <w:tc>
          <w:tcPr>
            <w:tcW w:w="414" w:type="pct"/>
            <w:shd w:val="clear" w:color="auto" w:fill="auto"/>
            <w:noWrap/>
            <w:vAlign w:val="bottom"/>
            <w:hideMark/>
          </w:tcPr>
          <w:p w14:paraId="028A6D7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48,0</w:t>
            </w:r>
          </w:p>
        </w:tc>
        <w:tc>
          <w:tcPr>
            <w:tcW w:w="424" w:type="pct"/>
            <w:shd w:val="clear" w:color="auto" w:fill="auto"/>
            <w:noWrap/>
            <w:vAlign w:val="bottom"/>
            <w:hideMark/>
          </w:tcPr>
          <w:p w14:paraId="1396A6D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0,046</w:t>
            </w:r>
          </w:p>
        </w:tc>
      </w:tr>
      <w:tr w:rsidR="00A90883" w:rsidRPr="00EF09EB" w14:paraId="1BF9D235" w14:textId="77777777" w:rsidTr="0021107B">
        <w:trPr>
          <w:trHeight w:val="300"/>
        </w:trPr>
        <w:tc>
          <w:tcPr>
            <w:tcW w:w="285" w:type="pct"/>
            <w:shd w:val="clear" w:color="auto" w:fill="auto"/>
            <w:noWrap/>
            <w:vAlign w:val="bottom"/>
            <w:hideMark/>
          </w:tcPr>
          <w:p w14:paraId="3367C3B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26</w:t>
            </w:r>
          </w:p>
        </w:tc>
        <w:tc>
          <w:tcPr>
            <w:tcW w:w="414" w:type="pct"/>
            <w:shd w:val="clear" w:color="auto" w:fill="auto"/>
            <w:noWrap/>
            <w:vAlign w:val="bottom"/>
            <w:hideMark/>
          </w:tcPr>
          <w:p w14:paraId="2ECB7CC0"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U-1</w:t>
            </w:r>
          </w:p>
        </w:tc>
        <w:tc>
          <w:tcPr>
            <w:tcW w:w="526" w:type="pct"/>
            <w:shd w:val="clear" w:color="auto" w:fill="auto"/>
            <w:noWrap/>
            <w:vAlign w:val="bottom"/>
            <w:hideMark/>
          </w:tcPr>
          <w:p w14:paraId="4F7D999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w:t>
            </w:r>
          </w:p>
        </w:tc>
        <w:tc>
          <w:tcPr>
            <w:tcW w:w="414" w:type="pct"/>
            <w:shd w:val="clear" w:color="auto" w:fill="auto"/>
            <w:noWrap/>
            <w:vAlign w:val="bottom"/>
            <w:hideMark/>
          </w:tcPr>
          <w:p w14:paraId="207AB09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1DD47BA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7B995CE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458D3D6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5679FA5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208534C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3147262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21,6</w:t>
            </w:r>
          </w:p>
        </w:tc>
        <w:tc>
          <w:tcPr>
            <w:tcW w:w="414" w:type="pct"/>
            <w:shd w:val="clear" w:color="auto" w:fill="auto"/>
            <w:noWrap/>
            <w:vAlign w:val="bottom"/>
            <w:hideMark/>
          </w:tcPr>
          <w:p w14:paraId="118EF71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78,3</w:t>
            </w:r>
          </w:p>
        </w:tc>
        <w:tc>
          <w:tcPr>
            <w:tcW w:w="424" w:type="pct"/>
            <w:shd w:val="clear" w:color="auto" w:fill="auto"/>
            <w:noWrap/>
            <w:vAlign w:val="bottom"/>
            <w:hideMark/>
          </w:tcPr>
          <w:p w14:paraId="34AAEAA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0,055</w:t>
            </w:r>
          </w:p>
        </w:tc>
      </w:tr>
      <w:tr w:rsidR="00A90883" w:rsidRPr="00EF09EB" w14:paraId="758C63CE" w14:textId="77777777" w:rsidTr="0021107B">
        <w:trPr>
          <w:trHeight w:val="300"/>
        </w:trPr>
        <w:tc>
          <w:tcPr>
            <w:tcW w:w="285" w:type="pct"/>
            <w:shd w:val="clear" w:color="auto" w:fill="auto"/>
            <w:noWrap/>
            <w:vAlign w:val="bottom"/>
            <w:hideMark/>
          </w:tcPr>
          <w:p w14:paraId="5A01E92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27</w:t>
            </w:r>
          </w:p>
        </w:tc>
        <w:tc>
          <w:tcPr>
            <w:tcW w:w="414" w:type="pct"/>
            <w:shd w:val="clear" w:color="auto" w:fill="auto"/>
            <w:noWrap/>
            <w:vAlign w:val="bottom"/>
            <w:hideMark/>
          </w:tcPr>
          <w:p w14:paraId="165B972E"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U-2</w:t>
            </w:r>
          </w:p>
        </w:tc>
        <w:tc>
          <w:tcPr>
            <w:tcW w:w="526" w:type="pct"/>
            <w:shd w:val="clear" w:color="auto" w:fill="auto"/>
            <w:noWrap/>
            <w:vAlign w:val="bottom"/>
            <w:hideMark/>
          </w:tcPr>
          <w:p w14:paraId="52C370C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w:t>
            </w:r>
          </w:p>
        </w:tc>
        <w:tc>
          <w:tcPr>
            <w:tcW w:w="414" w:type="pct"/>
            <w:shd w:val="clear" w:color="auto" w:fill="auto"/>
            <w:noWrap/>
            <w:vAlign w:val="bottom"/>
            <w:hideMark/>
          </w:tcPr>
          <w:p w14:paraId="2ECACE4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w:t>
            </w:r>
          </w:p>
        </w:tc>
        <w:tc>
          <w:tcPr>
            <w:tcW w:w="414" w:type="pct"/>
            <w:shd w:val="clear" w:color="auto" w:fill="auto"/>
            <w:noWrap/>
            <w:vAlign w:val="bottom"/>
            <w:hideMark/>
          </w:tcPr>
          <w:p w14:paraId="3557311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w:t>
            </w:r>
          </w:p>
        </w:tc>
        <w:tc>
          <w:tcPr>
            <w:tcW w:w="414" w:type="pct"/>
            <w:shd w:val="clear" w:color="auto" w:fill="auto"/>
            <w:noWrap/>
            <w:vAlign w:val="bottom"/>
            <w:hideMark/>
          </w:tcPr>
          <w:p w14:paraId="6D01F50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w:t>
            </w:r>
          </w:p>
        </w:tc>
        <w:tc>
          <w:tcPr>
            <w:tcW w:w="453" w:type="pct"/>
            <w:shd w:val="clear" w:color="auto" w:fill="auto"/>
            <w:noWrap/>
            <w:vAlign w:val="bottom"/>
            <w:hideMark/>
          </w:tcPr>
          <w:p w14:paraId="7F22BD1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6,0</w:t>
            </w:r>
          </w:p>
        </w:tc>
        <w:tc>
          <w:tcPr>
            <w:tcW w:w="414" w:type="pct"/>
            <w:shd w:val="clear" w:color="auto" w:fill="auto"/>
            <w:noWrap/>
            <w:vAlign w:val="bottom"/>
            <w:hideMark/>
          </w:tcPr>
          <w:p w14:paraId="72BC7B8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7,1</w:t>
            </w:r>
          </w:p>
        </w:tc>
        <w:tc>
          <w:tcPr>
            <w:tcW w:w="414" w:type="pct"/>
            <w:shd w:val="clear" w:color="auto" w:fill="auto"/>
            <w:noWrap/>
            <w:vAlign w:val="bottom"/>
            <w:hideMark/>
          </w:tcPr>
          <w:p w14:paraId="43DB22F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21,4</w:t>
            </w:r>
          </w:p>
        </w:tc>
        <w:tc>
          <w:tcPr>
            <w:tcW w:w="414" w:type="pct"/>
            <w:shd w:val="clear" w:color="auto" w:fill="auto"/>
            <w:noWrap/>
            <w:vAlign w:val="bottom"/>
            <w:hideMark/>
          </w:tcPr>
          <w:p w14:paraId="48D81CA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0,8</w:t>
            </w:r>
          </w:p>
        </w:tc>
        <w:tc>
          <w:tcPr>
            <w:tcW w:w="414" w:type="pct"/>
            <w:shd w:val="clear" w:color="auto" w:fill="auto"/>
            <w:noWrap/>
            <w:vAlign w:val="bottom"/>
            <w:hideMark/>
          </w:tcPr>
          <w:p w14:paraId="25CF960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99,2</w:t>
            </w:r>
          </w:p>
        </w:tc>
        <w:tc>
          <w:tcPr>
            <w:tcW w:w="424" w:type="pct"/>
            <w:shd w:val="clear" w:color="auto" w:fill="auto"/>
            <w:noWrap/>
            <w:vAlign w:val="bottom"/>
            <w:hideMark/>
          </w:tcPr>
          <w:p w14:paraId="27BC155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0,079</w:t>
            </w:r>
          </w:p>
        </w:tc>
      </w:tr>
      <w:tr w:rsidR="00A90883" w:rsidRPr="00EF09EB" w14:paraId="3F14615B" w14:textId="77777777" w:rsidTr="0021107B">
        <w:trPr>
          <w:trHeight w:val="300"/>
        </w:trPr>
        <w:tc>
          <w:tcPr>
            <w:tcW w:w="285" w:type="pct"/>
            <w:shd w:val="clear" w:color="auto" w:fill="auto"/>
            <w:noWrap/>
            <w:vAlign w:val="bottom"/>
            <w:hideMark/>
          </w:tcPr>
          <w:p w14:paraId="25DDB99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28</w:t>
            </w:r>
          </w:p>
        </w:tc>
        <w:tc>
          <w:tcPr>
            <w:tcW w:w="414" w:type="pct"/>
            <w:shd w:val="clear" w:color="auto" w:fill="auto"/>
            <w:noWrap/>
            <w:vAlign w:val="bottom"/>
            <w:hideMark/>
          </w:tcPr>
          <w:p w14:paraId="4624C086"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U-3</w:t>
            </w:r>
          </w:p>
        </w:tc>
        <w:tc>
          <w:tcPr>
            <w:tcW w:w="526" w:type="pct"/>
            <w:shd w:val="clear" w:color="auto" w:fill="auto"/>
            <w:noWrap/>
            <w:vAlign w:val="bottom"/>
            <w:hideMark/>
          </w:tcPr>
          <w:p w14:paraId="0AFAAE2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10,6</w:t>
            </w:r>
          </w:p>
        </w:tc>
        <w:tc>
          <w:tcPr>
            <w:tcW w:w="414" w:type="pct"/>
            <w:shd w:val="clear" w:color="auto" w:fill="auto"/>
            <w:noWrap/>
            <w:vAlign w:val="bottom"/>
            <w:hideMark/>
          </w:tcPr>
          <w:p w14:paraId="4DF796A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168</w:t>
            </w:r>
          </w:p>
        </w:tc>
        <w:tc>
          <w:tcPr>
            <w:tcW w:w="414" w:type="pct"/>
            <w:shd w:val="clear" w:color="auto" w:fill="auto"/>
            <w:noWrap/>
            <w:vAlign w:val="bottom"/>
            <w:hideMark/>
          </w:tcPr>
          <w:p w14:paraId="2E5AB2D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w:t>
            </w:r>
          </w:p>
        </w:tc>
        <w:tc>
          <w:tcPr>
            <w:tcW w:w="414" w:type="pct"/>
            <w:shd w:val="clear" w:color="auto" w:fill="auto"/>
            <w:noWrap/>
            <w:vAlign w:val="bottom"/>
            <w:hideMark/>
          </w:tcPr>
          <w:p w14:paraId="688BFB2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27</w:t>
            </w:r>
          </w:p>
        </w:tc>
        <w:tc>
          <w:tcPr>
            <w:tcW w:w="453" w:type="pct"/>
            <w:shd w:val="clear" w:color="auto" w:fill="auto"/>
            <w:noWrap/>
            <w:vAlign w:val="bottom"/>
            <w:hideMark/>
          </w:tcPr>
          <w:p w14:paraId="5D30176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15,9</w:t>
            </w:r>
          </w:p>
        </w:tc>
        <w:tc>
          <w:tcPr>
            <w:tcW w:w="414" w:type="pct"/>
            <w:shd w:val="clear" w:color="auto" w:fill="auto"/>
            <w:noWrap/>
            <w:vAlign w:val="bottom"/>
            <w:hideMark/>
          </w:tcPr>
          <w:p w14:paraId="18FFE39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6,0</w:t>
            </w:r>
          </w:p>
        </w:tc>
        <w:tc>
          <w:tcPr>
            <w:tcW w:w="414" w:type="pct"/>
            <w:shd w:val="clear" w:color="auto" w:fill="auto"/>
            <w:noWrap/>
            <w:vAlign w:val="bottom"/>
            <w:hideMark/>
          </w:tcPr>
          <w:p w14:paraId="2BCB627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16,1</w:t>
            </w:r>
          </w:p>
        </w:tc>
        <w:tc>
          <w:tcPr>
            <w:tcW w:w="414" w:type="pct"/>
            <w:shd w:val="clear" w:color="auto" w:fill="auto"/>
            <w:noWrap/>
            <w:vAlign w:val="bottom"/>
            <w:hideMark/>
          </w:tcPr>
          <w:p w14:paraId="348D28B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39,0</w:t>
            </w:r>
          </w:p>
        </w:tc>
        <w:tc>
          <w:tcPr>
            <w:tcW w:w="414" w:type="pct"/>
            <w:shd w:val="clear" w:color="auto" w:fill="auto"/>
            <w:noWrap/>
            <w:vAlign w:val="bottom"/>
            <w:hideMark/>
          </w:tcPr>
          <w:p w14:paraId="265F411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60,9</w:t>
            </w:r>
          </w:p>
        </w:tc>
        <w:tc>
          <w:tcPr>
            <w:tcW w:w="424" w:type="pct"/>
            <w:shd w:val="clear" w:color="auto" w:fill="auto"/>
            <w:noWrap/>
            <w:vAlign w:val="bottom"/>
            <w:hideMark/>
          </w:tcPr>
          <w:p w14:paraId="2F50853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0,131</w:t>
            </w:r>
          </w:p>
        </w:tc>
      </w:tr>
      <w:tr w:rsidR="00A90883" w:rsidRPr="00EF09EB" w14:paraId="48D7BA86" w14:textId="77777777" w:rsidTr="0021107B">
        <w:trPr>
          <w:trHeight w:val="300"/>
        </w:trPr>
        <w:tc>
          <w:tcPr>
            <w:tcW w:w="285" w:type="pct"/>
            <w:shd w:val="clear" w:color="auto" w:fill="auto"/>
            <w:noWrap/>
            <w:vAlign w:val="bottom"/>
            <w:hideMark/>
          </w:tcPr>
          <w:p w14:paraId="0BE7C4F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29</w:t>
            </w:r>
          </w:p>
        </w:tc>
        <w:tc>
          <w:tcPr>
            <w:tcW w:w="414" w:type="pct"/>
            <w:shd w:val="clear" w:color="auto" w:fill="auto"/>
            <w:noWrap/>
            <w:vAlign w:val="bottom"/>
            <w:hideMark/>
          </w:tcPr>
          <w:p w14:paraId="557CEB16"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U-4</w:t>
            </w:r>
          </w:p>
        </w:tc>
        <w:tc>
          <w:tcPr>
            <w:tcW w:w="526" w:type="pct"/>
            <w:shd w:val="clear" w:color="auto" w:fill="auto"/>
            <w:noWrap/>
            <w:vAlign w:val="bottom"/>
            <w:hideMark/>
          </w:tcPr>
          <w:p w14:paraId="3453884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10,2</w:t>
            </w:r>
          </w:p>
        </w:tc>
        <w:tc>
          <w:tcPr>
            <w:tcW w:w="414" w:type="pct"/>
            <w:shd w:val="clear" w:color="auto" w:fill="auto"/>
            <w:noWrap/>
            <w:vAlign w:val="bottom"/>
            <w:hideMark/>
          </w:tcPr>
          <w:p w14:paraId="039FEB1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w:t>
            </w:r>
          </w:p>
        </w:tc>
        <w:tc>
          <w:tcPr>
            <w:tcW w:w="414" w:type="pct"/>
            <w:shd w:val="clear" w:color="auto" w:fill="auto"/>
            <w:noWrap/>
            <w:vAlign w:val="bottom"/>
            <w:hideMark/>
          </w:tcPr>
          <w:p w14:paraId="290B201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2ADAA51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w:t>
            </w:r>
          </w:p>
        </w:tc>
        <w:tc>
          <w:tcPr>
            <w:tcW w:w="453" w:type="pct"/>
            <w:shd w:val="clear" w:color="auto" w:fill="auto"/>
            <w:noWrap/>
            <w:vAlign w:val="bottom"/>
            <w:hideMark/>
          </w:tcPr>
          <w:p w14:paraId="20FC269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w:t>
            </w:r>
          </w:p>
        </w:tc>
        <w:tc>
          <w:tcPr>
            <w:tcW w:w="414" w:type="pct"/>
            <w:shd w:val="clear" w:color="auto" w:fill="auto"/>
            <w:noWrap/>
            <w:vAlign w:val="bottom"/>
            <w:hideMark/>
          </w:tcPr>
          <w:p w14:paraId="04605FE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004B982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6,7</w:t>
            </w:r>
          </w:p>
        </w:tc>
        <w:tc>
          <w:tcPr>
            <w:tcW w:w="414" w:type="pct"/>
            <w:shd w:val="clear" w:color="auto" w:fill="auto"/>
            <w:noWrap/>
            <w:vAlign w:val="bottom"/>
            <w:hideMark/>
          </w:tcPr>
          <w:p w14:paraId="6F18E05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27,4</w:t>
            </w:r>
          </w:p>
        </w:tc>
        <w:tc>
          <w:tcPr>
            <w:tcW w:w="414" w:type="pct"/>
            <w:shd w:val="clear" w:color="auto" w:fill="auto"/>
            <w:noWrap/>
            <w:vAlign w:val="bottom"/>
            <w:hideMark/>
          </w:tcPr>
          <w:p w14:paraId="2863511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72,5</w:t>
            </w:r>
          </w:p>
        </w:tc>
        <w:tc>
          <w:tcPr>
            <w:tcW w:w="424" w:type="pct"/>
            <w:shd w:val="clear" w:color="auto" w:fill="auto"/>
            <w:noWrap/>
            <w:vAlign w:val="bottom"/>
            <w:hideMark/>
          </w:tcPr>
          <w:p w14:paraId="052A750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0,145</w:t>
            </w:r>
          </w:p>
        </w:tc>
      </w:tr>
      <w:tr w:rsidR="00A90883" w:rsidRPr="00EF09EB" w14:paraId="672A8406" w14:textId="77777777" w:rsidTr="0021107B">
        <w:trPr>
          <w:trHeight w:val="300"/>
        </w:trPr>
        <w:tc>
          <w:tcPr>
            <w:tcW w:w="285" w:type="pct"/>
            <w:shd w:val="clear" w:color="auto" w:fill="auto"/>
            <w:noWrap/>
            <w:vAlign w:val="bottom"/>
            <w:hideMark/>
          </w:tcPr>
          <w:p w14:paraId="171B76A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30</w:t>
            </w:r>
          </w:p>
        </w:tc>
        <w:tc>
          <w:tcPr>
            <w:tcW w:w="414" w:type="pct"/>
            <w:shd w:val="clear" w:color="auto" w:fill="auto"/>
            <w:noWrap/>
            <w:vAlign w:val="bottom"/>
            <w:hideMark/>
          </w:tcPr>
          <w:p w14:paraId="13A2D110"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U-5</w:t>
            </w:r>
          </w:p>
        </w:tc>
        <w:tc>
          <w:tcPr>
            <w:tcW w:w="526" w:type="pct"/>
            <w:shd w:val="clear" w:color="auto" w:fill="auto"/>
            <w:noWrap/>
            <w:vAlign w:val="bottom"/>
            <w:hideMark/>
          </w:tcPr>
          <w:p w14:paraId="683B0CB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4,2</w:t>
            </w:r>
          </w:p>
        </w:tc>
        <w:tc>
          <w:tcPr>
            <w:tcW w:w="414" w:type="pct"/>
            <w:shd w:val="clear" w:color="auto" w:fill="auto"/>
            <w:noWrap/>
            <w:vAlign w:val="bottom"/>
            <w:hideMark/>
          </w:tcPr>
          <w:p w14:paraId="3C644B6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6EAEB19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3EDF1C7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1054910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174B593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40AA268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5A953F4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9,8</w:t>
            </w:r>
          </w:p>
        </w:tc>
        <w:tc>
          <w:tcPr>
            <w:tcW w:w="414" w:type="pct"/>
            <w:shd w:val="clear" w:color="auto" w:fill="auto"/>
            <w:noWrap/>
            <w:vAlign w:val="bottom"/>
            <w:hideMark/>
          </w:tcPr>
          <w:p w14:paraId="2AA90A5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90,2</w:t>
            </w:r>
          </w:p>
        </w:tc>
        <w:tc>
          <w:tcPr>
            <w:tcW w:w="424" w:type="pct"/>
            <w:shd w:val="clear" w:color="auto" w:fill="auto"/>
            <w:noWrap/>
            <w:vAlign w:val="bottom"/>
            <w:hideMark/>
          </w:tcPr>
          <w:p w14:paraId="31FD8D8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0,603</w:t>
            </w:r>
          </w:p>
        </w:tc>
      </w:tr>
      <w:tr w:rsidR="00A90883" w:rsidRPr="00EF09EB" w14:paraId="718A035C" w14:textId="77777777" w:rsidTr="0021107B">
        <w:trPr>
          <w:trHeight w:val="300"/>
        </w:trPr>
        <w:tc>
          <w:tcPr>
            <w:tcW w:w="285" w:type="pct"/>
            <w:shd w:val="clear" w:color="auto" w:fill="auto"/>
            <w:noWrap/>
            <w:vAlign w:val="bottom"/>
            <w:hideMark/>
          </w:tcPr>
          <w:p w14:paraId="6517C52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w:t>
            </w:r>
          </w:p>
        </w:tc>
        <w:tc>
          <w:tcPr>
            <w:tcW w:w="414" w:type="pct"/>
            <w:shd w:val="clear" w:color="auto" w:fill="auto"/>
            <w:noWrap/>
            <w:vAlign w:val="bottom"/>
            <w:hideMark/>
          </w:tcPr>
          <w:p w14:paraId="5BF437DF"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P-1</w:t>
            </w:r>
          </w:p>
        </w:tc>
        <w:tc>
          <w:tcPr>
            <w:tcW w:w="526" w:type="pct"/>
            <w:shd w:val="clear" w:color="auto" w:fill="auto"/>
            <w:noWrap/>
            <w:vAlign w:val="bottom"/>
            <w:hideMark/>
          </w:tcPr>
          <w:p w14:paraId="43104EC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16,2</w:t>
            </w:r>
          </w:p>
        </w:tc>
        <w:tc>
          <w:tcPr>
            <w:tcW w:w="414" w:type="pct"/>
            <w:shd w:val="clear" w:color="auto" w:fill="auto"/>
            <w:noWrap/>
            <w:vAlign w:val="bottom"/>
            <w:hideMark/>
          </w:tcPr>
          <w:p w14:paraId="63AA662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80</w:t>
            </w:r>
          </w:p>
        </w:tc>
        <w:tc>
          <w:tcPr>
            <w:tcW w:w="414" w:type="pct"/>
            <w:shd w:val="clear" w:color="auto" w:fill="auto"/>
            <w:noWrap/>
            <w:vAlign w:val="bottom"/>
            <w:hideMark/>
          </w:tcPr>
          <w:p w14:paraId="1B1CF14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w:t>
            </w:r>
          </w:p>
        </w:tc>
        <w:tc>
          <w:tcPr>
            <w:tcW w:w="414" w:type="pct"/>
            <w:shd w:val="clear" w:color="auto" w:fill="auto"/>
            <w:noWrap/>
            <w:vAlign w:val="bottom"/>
            <w:hideMark/>
          </w:tcPr>
          <w:p w14:paraId="4061233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w:t>
            </w:r>
          </w:p>
        </w:tc>
        <w:tc>
          <w:tcPr>
            <w:tcW w:w="453" w:type="pct"/>
            <w:shd w:val="clear" w:color="auto" w:fill="auto"/>
            <w:noWrap/>
            <w:vAlign w:val="bottom"/>
            <w:hideMark/>
          </w:tcPr>
          <w:p w14:paraId="6990901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4,9</w:t>
            </w:r>
          </w:p>
        </w:tc>
        <w:tc>
          <w:tcPr>
            <w:tcW w:w="414" w:type="pct"/>
            <w:shd w:val="clear" w:color="auto" w:fill="auto"/>
            <w:noWrap/>
            <w:vAlign w:val="bottom"/>
            <w:hideMark/>
          </w:tcPr>
          <w:p w14:paraId="69F52C3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6,3</w:t>
            </w:r>
          </w:p>
        </w:tc>
        <w:tc>
          <w:tcPr>
            <w:tcW w:w="414" w:type="pct"/>
            <w:shd w:val="clear" w:color="auto" w:fill="auto"/>
            <w:noWrap/>
            <w:vAlign w:val="bottom"/>
            <w:hideMark/>
          </w:tcPr>
          <w:p w14:paraId="7DADC34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20,0</w:t>
            </w:r>
          </w:p>
        </w:tc>
        <w:tc>
          <w:tcPr>
            <w:tcW w:w="414" w:type="pct"/>
            <w:shd w:val="clear" w:color="auto" w:fill="auto"/>
            <w:noWrap/>
            <w:vAlign w:val="bottom"/>
            <w:hideMark/>
          </w:tcPr>
          <w:p w14:paraId="0E291BF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23,4</w:t>
            </w:r>
          </w:p>
        </w:tc>
        <w:tc>
          <w:tcPr>
            <w:tcW w:w="414" w:type="pct"/>
            <w:shd w:val="clear" w:color="auto" w:fill="auto"/>
            <w:noWrap/>
            <w:vAlign w:val="bottom"/>
            <w:hideMark/>
          </w:tcPr>
          <w:p w14:paraId="5A237E5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76,5</w:t>
            </w:r>
          </w:p>
        </w:tc>
        <w:tc>
          <w:tcPr>
            <w:tcW w:w="424" w:type="pct"/>
            <w:shd w:val="clear" w:color="auto" w:fill="auto"/>
            <w:noWrap/>
            <w:vAlign w:val="bottom"/>
            <w:hideMark/>
          </w:tcPr>
          <w:p w14:paraId="1EB3C49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0,139</w:t>
            </w:r>
          </w:p>
        </w:tc>
      </w:tr>
      <w:tr w:rsidR="00A90883" w:rsidRPr="00EF09EB" w14:paraId="102B859C" w14:textId="77777777" w:rsidTr="0021107B">
        <w:trPr>
          <w:trHeight w:val="300"/>
        </w:trPr>
        <w:tc>
          <w:tcPr>
            <w:tcW w:w="285" w:type="pct"/>
            <w:shd w:val="clear" w:color="auto" w:fill="auto"/>
            <w:noWrap/>
            <w:vAlign w:val="bottom"/>
            <w:hideMark/>
          </w:tcPr>
          <w:p w14:paraId="56AFE23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32</w:t>
            </w:r>
          </w:p>
        </w:tc>
        <w:tc>
          <w:tcPr>
            <w:tcW w:w="414" w:type="pct"/>
            <w:shd w:val="clear" w:color="auto" w:fill="auto"/>
            <w:noWrap/>
            <w:vAlign w:val="bottom"/>
            <w:hideMark/>
          </w:tcPr>
          <w:p w14:paraId="34858915"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P-2</w:t>
            </w:r>
          </w:p>
        </w:tc>
        <w:tc>
          <w:tcPr>
            <w:tcW w:w="526" w:type="pct"/>
            <w:shd w:val="clear" w:color="auto" w:fill="auto"/>
            <w:noWrap/>
            <w:vAlign w:val="bottom"/>
            <w:hideMark/>
          </w:tcPr>
          <w:p w14:paraId="01E8BA3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w:t>
            </w:r>
          </w:p>
        </w:tc>
        <w:tc>
          <w:tcPr>
            <w:tcW w:w="414" w:type="pct"/>
            <w:shd w:val="clear" w:color="auto" w:fill="auto"/>
            <w:noWrap/>
            <w:vAlign w:val="bottom"/>
            <w:hideMark/>
          </w:tcPr>
          <w:p w14:paraId="583C32F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187CBC1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0447FD2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58C8336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1369265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43F1110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12280F1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7,70</w:t>
            </w:r>
          </w:p>
        </w:tc>
        <w:tc>
          <w:tcPr>
            <w:tcW w:w="414" w:type="pct"/>
            <w:shd w:val="clear" w:color="auto" w:fill="auto"/>
            <w:noWrap/>
            <w:vAlign w:val="bottom"/>
            <w:hideMark/>
          </w:tcPr>
          <w:p w14:paraId="25D6D5D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92,2</w:t>
            </w:r>
          </w:p>
        </w:tc>
        <w:tc>
          <w:tcPr>
            <w:tcW w:w="424" w:type="pct"/>
            <w:shd w:val="clear" w:color="auto" w:fill="auto"/>
            <w:noWrap/>
            <w:vAlign w:val="bottom"/>
            <w:hideMark/>
          </w:tcPr>
          <w:p w14:paraId="3DD7858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0,187</w:t>
            </w:r>
          </w:p>
        </w:tc>
      </w:tr>
      <w:tr w:rsidR="00A90883" w:rsidRPr="00EF09EB" w14:paraId="3019CDC1" w14:textId="77777777" w:rsidTr="0021107B">
        <w:trPr>
          <w:trHeight w:val="300"/>
        </w:trPr>
        <w:tc>
          <w:tcPr>
            <w:tcW w:w="285" w:type="pct"/>
            <w:shd w:val="clear" w:color="auto" w:fill="auto"/>
            <w:noWrap/>
            <w:vAlign w:val="bottom"/>
            <w:hideMark/>
          </w:tcPr>
          <w:p w14:paraId="70B1702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33</w:t>
            </w:r>
          </w:p>
        </w:tc>
        <w:tc>
          <w:tcPr>
            <w:tcW w:w="414" w:type="pct"/>
            <w:shd w:val="clear" w:color="auto" w:fill="auto"/>
            <w:noWrap/>
            <w:vAlign w:val="bottom"/>
            <w:hideMark/>
          </w:tcPr>
          <w:p w14:paraId="6228C177"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P-3</w:t>
            </w:r>
          </w:p>
        </w:tc>
        <w:tc>
          <w:tcPr>
            <w:tcW w:w="526" w:type="pct"/>
            <w:shd w:val="clear" w:color="auto" w:fill="auto"/>
            <w:noWrap/>
            <w:vAlign w:val="bottom"/>
            <w:hideMark/>
          </w:tcPr>
          <w:p w14:paraId="5092D3B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39,8</w:t>
            </w:r>
          </w:p>
        </w:tc>
        <w:tc>
          <w:tcPr>
            <w:tcW w:w="414" w:type="pct"/>
            <w:shd w:val="clear" w:color="auto" w:fill="auto"/>
            <w:noWrap/>
            <w:vAlign w:val="bottom"/>
            <w:hideMark/>
          </w:tcPr>
          <w:p w14:paraId="2BD0D30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276</w:t>
            </w:r>
          </w:p>
        </w:tc>
        <w:tc>
          <w:tcPr>
            <w:tcW w:w="414" w:type="pct"/>
            <w:shd w:val="clear" w:color="auto" w:fill="auto"/>
            <w:noWrap/>
            <w:vAlign w:val="bottom"/>
            <w:hideMark/>
          </w:tcPr>
          <w:p w14:paraId="053C41D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29</w:t>
            </w:r>
          </w:p>
        </w:tc>
        <w:tc>
          <w:tcPr>
            <w:tcW w:w="414" w:type="pct"/>
            <w:shd w:val="clear" w:color="auto" w:fill="auto"/>
            <w:noWrap/>
            <w:vAlign w:val="bottom"/>
            <w:hideMark/>
          </w:tcPr>
          <w:p w14:paraId="73B73CA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51</w:t>
            </w:r>
          </w:p>
        </w:tc>
        <w:tc>
          <w:tcPr>
            <w:tcW w:w="453" w:type="pct"/>
            <w:shd w:val="clear" w:color="auto" w:fill="auto"/>
            <w:noWrap/>
            <w:vAlign w:val="bottom"/>
            <w:hideMark/>
          </w:tcPr>
          <w:p w14:paraId="579DF70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6,9</w:t>
            </w:r>
          </w:p>
        </w:tc>
        <w:tc>
          <w:tcPr>
            <w:tcW w:w="414" w:type="pct"/>
            <w:shd w:val="clear" w:color="auto" w:fill="auto"/>
            <w:noWrap/>
            <w:vAlign w:val="bottom"/>
            <w:hideMark/>
          </w:tcPr>
          <w:p w14:paraId="621AC23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10,5</w:t>
            </w:r>
          </w:p>
        </w:tc>
        <w:tc>
          <w:tcPr>
            <w:tcW w:w="414" w:type="pct"/>
            <w:shd w:val="clear" w:color="auto" w:fill="auto"/>
            <w:noWrap/>
            <w:vAlign w:val="bottom"/>
            <w:hideMark/>
          </w:tcPr>
          <w:p w14:paraId="379905A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18,5</w:t>
            </w:r>
          </w:p>
        </w:tc>
        <w:tc>
          <w:tcPr>
            <w:tcW w:w="414" w:type="pct"/>
            <w:shd w:val="clear" w:color="auto" w:fill="auto"/>
            <w:noWrap/>
            <w:vAlign w:val="bottom"/>
            <w:hideMark/>
          </w:tcPr>
          <w:p w14:paraId="0479C8E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32,7</w:t>
            </w:r>
          </w:p>
        </w:tc>
        <w:tc>
          <w:tcPr>
            <w:tcW w:w="414" w:type="pct"/>
            <w:shd w:val="clear" w:color="auto" w:fill="auto"/>
            <w:noWrap/>
            <w:vAlign w:val="bottom"/>
            <w:hideMark/>
          </w:tcPr>
          <w:p w14:paraId="4F1E2B5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67,2</w:t>
            </w:r>
          </w:p>
        </w:tc>
        <w:tc>
          <w:tcPr>
            <w:tcW w:w="424" w:type="pct"/>
            <w:shd w:val="clear" w:color="auto" w:fill="auto"/>
            <w:noWrap/>
            <w:vAlign w:val="bottom"/>
            <w:hideMark/>
          </w:tcPr>
          <w:p w14:paraId="5370F95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0,141</w:t>
            </w:r>
          </w:p>
        </w:tc>
      </w:tr>
      <w:tr w:rsidR="00A90883" w:rsidRPr="00EF09EB" w14:paraId="1FA98EA3" w14:textId="77777777" w:rsidTr="0021107B">
        <w:trPr>
          <w:trHeight w:val="300"/>
        </w:trPr>
        <w:tc>
          <w:tcPr>
            <w:tcW w:w="285" w:type="pct"/>
            <w:shd w:val="clear" w:color="auto" w:fill="auto"/>
            <w:noWrap/>
            <w:vAlign w:val="bottom"/>
            <w:hideMark/>
          </w:tcPr>
          <w:p w14:paraId="68F72E7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34</w:t>
            </w:r>
          </w:p>
        </w:tc>
        <w:tc>
          <w:tcPr>
            <w:tcW w:w="414" w:type="pct"/>
            <w:shd w:val="clear" w:color="auto" w:fill="auto"/>
            <w:noWrap/>
            <w:vAlign w:val="bottom"/>
            <w:hideMark/>
          </w:tcPr>
          <w:p w14:paraId="6DBE84C3"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P-4</w:t>
            </w:r>
          </w:p>
        </w:tc>
        <w:tc>
          <w:tcPr>
            <w:tcW w:w="526" w:type="pct"/>
            <w:shd w:val="clear" w:color="auto" w:fill="auto"/>
            <w:noWrap/>
            <w:vAlign w:val="bottom"/>
            <w:hideMark/>
          </w:tcPr>
          <w:p w14:paraId="40F81E8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14,2</w:t>
            </w:r>
          </w:p>
        </w:tc>
        <w:tc>
          <w:tcPr>
            <w:tcW w:w="414" w:type="pct"/>
            <w:shd w:val="clear" w:color="auto" w:fill="auto"/>
            <w:noWrap/>
            <w:vAlign w:val="bottom"/>
            <w:hideMark/>
          </w:tcPr>
          <w:p w14:paraId="09B729D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32</w:t>
            </w:r>
          </w:p>
        </w:tc>
        <w:tc>
          <w:tcPr>
            <w:tcW w:w="414" w:type="pct"/>
            <w:shd w:val="clear" w:color="auto" w:fill="auto"/>
            <w:noWrap/>
            <w:vAlign w:val="bottom"/>
            <w:hideMark/>
          </w:tcPr>
          <w:p w14:paraId="52CCAA9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w:t>
            </w:r>
          </w:p>
        </w:tc>
        <w:tc>
          <w:tcPr>
            <w:tcW w:w="414" w:type="pct"/>
            <w:shd w:val="clear" w:color="auto" w:fill="auto"/>
            <w:noWrap/>
            <w:vAlign w:val="bottom"/>
            <w:hideMark/>
          </w:tcPr>
          <w:p w14:paraId="10B9575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w:t>
            </w:r>
          </w:p>
        </w:tc>
        <w:tc>
          <w:tcPr>
            <w:tcW w:w="453" w:type="pct"/>
            <w:shd w:val="clear" w:color="auto" w:fill="auto"/>
            <w:noWrap/>
            <w:vAlign w:val="bottom"/>
            <w:hideMark/>
          </w:tcPr>
          <w:p w14:paraId="31599C4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w:t>
            </w:r>
          </w:p>
        </w:tc>
        <w:tc>
          <w:tcPr>
            <w:tcW w:w="414" w:type="pct"/>
            <w:shd w:val="clear" w:color="auto" w:fill="auto"/>
            <w:noWrap/>
            <w:vAlign w:val="bottom"/>
            <w:hideMark/>
          </w:tcPr>
          <w:p w14:paraId="55CDDFB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3,1</w:t>
            </w:r>
          </w:p>
        </w:tc>
        <w:tc>
          <w:tcPr>
            <w:tcW w:w="414" w:type="pct"/>
            <w:shd w:val="clear" w:color="auto" w:fill="auto"/>
            <w:noWrap/>
            <w:vAlign w:val="bottom"/>
            <w:hideMark/>
          </w:tcPr>
          <w:p w14:paraId="560C034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18,8</w:t>
            </w:r>
          </w:p>
        </w:tc>
        <w:tc>
          <w:tcPr>
            <w:tcW w:w="414" w:type="pct"/>
            <w:shd w:val="clear" w:color="auto" w:fill="auto"/>
            <w:noWrap/>
            <w:vAlign w:val="bottom"/>
            <w:hideMark/>
          </w:tcPr>
          <w:p w14:paraId="25E5F96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10,1</w:t>
            </w:r>
          </w:p>
        </w:tc>
        <w:tc>
          <w:tcPr>
            <w:tcW w:w="414" w:type="pct"/>
            <w:shd w:val="clear" w:color="auto" w:fill="auto"/>
            <w:noWrap/>
            <w:vAlign w:val="bottom"/>
            <w:hideMark/>
          </w:tcPr>
          <w:p w14:paraId="029CE87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89,8</w:t>
            </w:r>
          </w:p>
        </w:tc>
        <w:tc>
          <w:tcPr>
            <w:tcW w:w="424" w:type="pct"/>
            <w:shd w:val="clear" w:color="auto" w:fill="auto"/>
            <w:noWrap/>
            <w:vAlign w:val="bottom"/>
            <w:hideMark/>
          </w:tcPr>
          <w:p w14:paraId="588FCC9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0,114</w:t>
            </w:r>
          </w:p>
        </w:tc>
      </w:tr>
      <w:tr w:rsidR="00A90883" w:rsidRPr="00EF09EB" w14:paraId="21212A72" w14:textId="77777777" w:rsidTr="0021107B">
        <w:trPr>
          <w:trHeight w:val="300"/>
        </w:trPr>
        <w:tc>
          <w:tcPr>
            <w:tcW w:w="285" w:type="pct"/>
            <w:shd w:val="clear" w:color="auto" w:fill="auto"/>
            <w:noWrap/>
            <w:vAlign w:val="bottom"/>
            <w:hideMark/>
          </w:tcPr>
          <w:p w14:paraId="46D1C76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35</w:t>
            </w:r>
          </w:p>
        </w:tc>
        <w:tc>
          <w:tcPr>
            <w:tcW w:w="414" w:type="pct"/>
            <w:shd w:val="clear" w:color="auto" w:fill="auto"/>
            <w:noWrap/>
            <w:vAlign w:val="bottom"/>
            <w:hideMark/>
          </w:tcPr>
          <w:p w14:paraId="78DB7921"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P-5</w:t>
            </w:r>
          </w:p>
        </w:tc>
        <w:tc>
          <w:tcPr>
            <w:tcW w:w="526" w:type="pct"/>
            <w:shd w:val="clear" w:color="auto" w:fill="auto"/>
            <w:noWrap/>
            <w:vAlign w:val="bottom"/>
            <w:hideMark/>
          </w:tcPr>
          <w:p w14:paraId="16C2E87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14,2</w:t>
            </w:r>
          </w:p>
        </w:tc>
        <w:tc>
          <w:tcPr>
            <w:tcW w:w="414" w:type="pct"/>
            <w:shd w:val="clear" w:color="auto" w:fill="auto"/>
            <w:noWrap/>
            <w:vAlign w:val="bottom"/>
            <w:hideMark/>
          </w:tcPr>
          <w:p w14:paraId="4E5CF24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w:t>
            </w:r>
          </w:p>
        </w:tc>
        <w:tc>
          <w:tcPr>
            <w:tcW w:w="414" w:type="pct"/>
            <w:shd w:val="clear" w:color="auto" w:fill="auto"/>
            <w:noWrap/>
            <w:vAlign w:val="bottom"/>
            <w:hideMark/>
          </w:tcPr>
          <w:p w14:paraId="5EC7477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w:t>
            </w:r>
          </w:p>
        </w:tc>
        <w:tc>
          <w:tcPr>
            <w:tcW w:w="414" w:type="pct"/>
            <w:shd w:val="clear" w:color="auto" w:fill="auto"/>
            <w:noWrap/>
            <w:vAlign w:val="bottom"/>
            <w:hideMark/>
          </w:tcPr>
          <w:p w14:paraId="1E0E5B0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w:t>
            </w:r>
          </w:p>
        </w:tc>
        <w:tc>
          <w:tcPr>
            <w:tcW w:w="453" w:type="pct"/>
            <w:shd w:val="clear" w:color="auto" w:fill="auto"/>
            <w:noWrap/>
            <w:vAlign w:val="bottom"/>
            <w:hideMark/>
          </w:tcPr>
          <w:p w14:paraId="27C611F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w:t>
            </w:r>
          </w:p>
        </w:tc>
        <w:tc>
          <w:tcPr>
            <w:tcW w:w="414" w:type="pct"/>
            <w:shd w:val="clear" w:color="auto" w:fill="auto"/>
            <w:noWrap/>
            <w:vAlign w:val="bottom"/>
            <w:hideMark/>
          </w:tcPr>
          <w:p w14:paraId="74AC6AC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4,3</w:t>
            </w:r>
          </w:p>
        </w:tc>
        <w:tc>
          <w:tcPr>
            <w:tcW w:w="414" w:type="pct"/>
            <w:shd w:val="clear" w:color="auto" w:fill="auto"/>
            <w:noWrap/>
            <w:vAlign w:val="bottom"/>
            <w:hideMark/>
          </w:tcPr>
          <w:p w14:paraId="15892EA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4,3</w:t>
            </w:r>
          </w:p>
        </w:tc>
        <w:tc>
          <w:tcPr>
            <w:tcW w:w="414" w:type="pct"/>
            <w:shd w:val="clear" w:color="auto" w:fill="auto"/>
            <w:noWrap/>
            <w:vAlign w:val="bottom"/>
            <w:hideMark/>
          </w:tcPr>
          <w:p w14:paraId="4ACFBF4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20,8</w:t>
            </w:r>
          </w:p>
        </w:tc>
        <w:tc>
          <w:tcPr>
            <w:tcW w:w="414" w:type="pct"/>
            <w:shd w:val="clear" w:color="auto" w:fill="auto"/>
            <w:noWrap/>
            <w:vAlign w:val="bottom"/>
            <w:hideMark/>
          </w:tcPr>
          <w:p w14:paraId="1EE9848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79,1</w:t>
            </w:r>
          </w:p>
        </w:tc>
        <w:tc>
          <w:tcPr>
            <w:tcW w:w="424" w:type="pct"/>
            <w:shd w:val="clear" w:color="auto" w:fill="auto"/>
            <w:noWrap/>
            <w:vAlign w:val="bottom"/>
            <w:hideMark/>
          </w:tcPr>
          <w:p w14:paraId="7F8EB77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0,016</w:t>
            </w:r>
          </w:p>
        </w:tc>
      </w:tr>
      <w:tr w:rsidR="00A90883" w:rsidRPr="00EF09EB" w14:paraId="3724B654" w14:textId="77777777" w:rsidTr="0021107B">
        <w:trPr>
          <w:trHeight w:val="300"/>
        </w:trPr>
        <w:tc>
          <w:tcPr>
            <w:tcW w:w="285" w:type="pct"/>
            <w:shd w:val="clear" w:color="auto" w:fill="auto"/>
            <w:noWrap/>
            <w:vAlign w:val="bottom"/>
            <w:hideMark/>
          </w:tcPr>
          <w:p w14:paraId="1066259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36</w:t>
            </w:r>
          </w:p>
        </w:tc>
        <w:tc>
          <w:tcPr>
            <w:tcW w:w="414" w:type="pct"/>
            <w:shd w:val="clear" w:color="auto" w:fill="auto"/>
            <w:noWrap/>
            <w:vAlign w:val="bottom"/>
            <w:hideMark/>
          </w:tcPr>
          <w:p w14:paraId="39BBF076"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P-6</w:t>
            </w:r>
          </w:p>
        </w:tc>
        <w:tc>
          <w:tcPr>
            <w:tcW w:w="526" w:type="pct"/>
            <w:shd w:val="clear" w:color="auto" w:fill="auto"/>
            <w:noWrap/>
            <w:vAlign w:val="bottom"/>
            <w:hideMark/>
          </w:tcPr>
          <w:p w14:paraId="7A04AEF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6,0</w:t>
            </w:r>
          </w:p>
        </w:tc>
        <w:tc>
          <w:tcPr>
            <w:tcW w:w="414" w:type="pct"/>
            <w:shd w:val="clear" w:color="auto" w:fill="auto"/>
            <w:noWrap/>
            <w:vAlign w:val="bottom"/>
            <w:hideMark/>
          </w:tcPr>
          <w:p w14:paraId="20B91A3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78306E3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750084C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2FF28FA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077DA68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7A6B417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7FBC698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46,5</w:t>
            </w:r>
          </w:p>
        </w:tc>
        <w:tc>
          <w:tcPr>
            <w:tcW w:w="414" w:type="pct"/>
            <w:shd w:val="clear" w:color="auto" w:fill="auto"/>
            <w:noWrap/>
            <w:vAlign w:val="bottom"/>
            <w:hideMark/>
          </w:tcPr>
          <w:p w14:paraId="7A29F38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53,4</w:t>
            </w:r>
          </w:p>
        </w:tc>
        <w:tc>
          <w:tcPr>
            <w:tcW w:w="424" w:type="pct"/>
            <w:shd w:val="clear" w:color="auto" w:fill="auto"/>
            <w:noWrap/>
            <w:vAlign w:val="bottom"/>
            <w:hideMark/>
          </w:tcPr>
          <w:p w14:paraId="3671646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0,101</w:t>
            </w:r>
          </w:p>
        </w:tc>
      </w:tr>
      <w:tr w:rsidR="00A90883" w:rsidRPr="00EF09EB" w14:paraId="2F4AAB9F" w14:textId="77777777" w:rsidTr="0021107B">
        <w:trPr>
          <w:trHeight w:val="300"/>
        </w:trPr>
        <w:tc>
          <w:tcPr>
            <w:tcW w:w="285" w:type="pct"/>
            <w:shd w:val="clear" w:color="auto" w:fill="auto"/>
            <w:noWrap/>
            <w:vAlign w:val="bottom"/>
            <w:hideMark/>
          </w:tcPr>
          <w:p w14:paraId="16738D3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37</w:t>
            </w:r>
          </w:p>
        </w:tc>
        <w:tc>
          <w:tcPr>
            <w:tcW w:w="414" w:type="pct"/>
            <w:shd w:val="clear" w:color="auto" w:fill="auto"/>
            <w:noWrap/>
            <w:vAlign w:val="bottom"/>
            <w:hideMark/>
          </w:tcPr>
          <w:p w14:paraId="69FDECAB"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OD-1</w:t>
            </w:r>
          </w:p>
        </w:tc>
        <w:tc>
          <w:tcPr>
            <w:tcW w:w="526" w:type="pct"/>
            <w:shd w:val="clear" w:color="auto" w:fill="auto"/>
            <w:noWrap/>
            <w:vAlign w:val="bottom"/>
            <w:hideMark/>
          </w:tcPr>
          <w:p w14:paraId="4D6D4CF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12,4</w:t>
            </w:r>
          </w:p>
        </w:tc>
        <w:tc>
          <w:tcPr>
            <w:tcW w:w="414" w:type="pct"/>
            <w:shd w:val="clear" w:color="auto" w:fill="auto"/>
            <w:noWrap/>
            <w:vAlign w:val="bottom"/>
            <w:hideMark/>
          </w:tcPr>
          <w:p w14:paraId="752E685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1065857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21BDA7A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03D59CD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34EDCE0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22059CB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4C58E3F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99,7</w:t>
            </w:r>
          </w:p>
        </w:tc>
        <w:tc>
          <w:tcPr>
            <w:tcW w:w="414" w:type="pct"/>
            <w:shd w:val="clear" w:color="auto" w:fill="auto"/>
            <w:noWrap/>
            <w:vAlign w:val="bottom"/>
            <w:hideMark/>
          </w:tcPr>
          <w:p w14:paraId="092ED81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0,26</w:t>
            </w:r>
          </w:p>
        </w:tc>
        <w:tc>
          <w:tcPr>
            <w:tcW w:w="424" w:type="pct"/>
            <w:shd w:val="clear" w:color="auto" w:fill="auto"/>
            <w:noWrap/>
            <w:vAlign w:val="bottom"/>
            <w:hideMark/>
          </w:tcPr>
          <w:p w14:paraId="6523F3B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r>
      <w:tr w:rsidR="00A90883" w:rsidRPr="00EF09EB" w14:paraId="11F847EE" w14:textId="77777777" w:rsidTr="0021107B">
        <w:trPr>
          <w:trHeight w:val="300"/>
        </w:trPr>
        <w:tc>
          <w:tcPr>
            <w:tcW w:w="285" w:type="pct"/>
            <w:shd w:val="clear" w:color="auto" w:fill="auto"/>
            <w:noWrap/>
            <w:vAlign w:val="bottom"/>
            <w:hideMark/>
          </w:tcPr>
          <w:p w14:paraId="5EA6C64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38</w:t>
            </w:r>
          </w:p>
        </w:tc>
        <w:tc>
          <w:tcPr>
            <w:tcW w:w="414" w:type="pct"/>
            <w:shd w:val="clear" w:color="auto" w:fill="auto"/>
            <w:noWrap/>
            <w:vAlign w:val="bottom"/>
            <w:hideMark/>
          </w:tcPr>
          <w:p w14:paraId="3F128C7B"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OD-2</w:t>
            </w:r>
          </w:p>
        </w:tc>
        <w:tc>
          <w:tcPr>
            <w:tcW w:w="526" w:type="pct"/>
            <w:shd w:val="clear" w:color="auto" w:fill="auto"/>
            <w:noWrap/>
            <w:vAlign w:val="bottom"/>
            <w:hideMark/>
          </w:tcPr>
          <w:p w14:paraId="45A424F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w:t>
            </w:r>
          </w:p>
        </w:tc>
        <w:tc>
          <w:tcPr>
            <w:tcW w:w="414" w:type="pct"/>
            <w:shd w:val="clear" w:color="auto" w:fill="auto"/>
            <w:noWrap/>
            <w:vAlign w:val="bottom"/>
            <w:hideMark/>
          </w:tcPr>
          <w:p w14:paraId="452B399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264CA36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6526836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118D165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6C9DBE7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7AA1FA4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330A940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98,2</w:t>
            </w:r>
          </w:p>
        </w:tc>
        <w:tc>
          <w:tcPr>
            <w:tcW w:w="414" w:type="pct"/>
            <w:shd w:val="clear" w:color="auto" w:fill="auto"/>
            <w:noWrap/>
            <w:vAlign w:val="bottom"/>
            <w:hideMark/>
          </w:tcPr>
          <w:p w14:paraId="37DD0F6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1,8</w:t>
            </w:r>
          </w:p>
        </w:tc>
        <w:tc>
          <w:tcPr>
            <w:tcW w:w="424" w:type="pct"/>
            <w:shd w:val="clear" w:color="auto" w:fill="auto"/>
            <w:noWrap/>
            <w:vAlign w:val="bottom"/>
            <w:hideMark/>
          </w:tcPr>
          <w:p w14:paraId="36A5CEB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r>
      <w:tr w:rsidR="00A90883" w:rsidRPr="00EF09EB" w14:paraId="532CFD34" w14:textId="77777777" w:rsidTr="0021107B">
        <w:trPr>
          <w:trHeight w:val="300"/>
        </w:trPr>
        <w:tc>
          <w:tcPr>
            <w:tcW w:w="285" w:type="pct"/>
            <w:shd w:val="clear" w:color="auto" w:fill="auto"/>
            <w:noWrap/>
            <w:vAlign w:val="bottom"/>
            <w:hideMark/>
          </w:tcPr>
          <w:p w14:paraId="7CEC3C3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39</w:t>
            </w:r>
          </w:p>
        </w:tc>
        <w:tc>
          <w:tcPr>
            <w:tcW w:w="414" w:type="pct"/>
            <w:shd w:val="clear" w:color="auto" w:fill="auto"/>
            <w:noWrap/>
            <w:vAlign w:val="bottom"/>
            <w:hideMark/>
          </w:tcPr>
          <w:p w14:paraId="0DCE0FA0"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Z-1</w:t>
            </w:r>
          </w:p>
        </w:tc>
        <w:tc>
          <w:tcPr>
            <w:tcW w:w="526" w:type="pct"/>
            <w:shd w:val="clear" w:color="auto" w:fill="auto"/>
            <w:noWrap/>
            <w:vAlign w:val="bottom"/>
            <w:hideMark/>
          </w:tcPr>
          <w:p w14:paraId="353A2F4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5,4</w:t>
            </w:r>
          </w:p>
        </w:tc>
        <w:tc>
          <w:tcPr>
            <w:tcW w:w="414" w:type="pct"/>
            <w:shd w:val="clear" w:color="auto" w:fill="auto"/>
            <w:noWrap/>
            <w:vAlign w:val="bottom"/>
            <w:hideMark/>
          </w:tcPr>
          <w:p w14:paraId="1434EC4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4D58EA5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6723965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5B4BC6B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0514753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7CE2758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16C4C4F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86,0</w:t>
            </w:r>
          </w:p>
        </w:tc>
        <w:tc>
          <w:tcPr>
            <w:tcW w:w="414" w:type="pct"/>
            <w:shd w:val="clear" w:color="auto" w:fill="auto"/>
            <w:noWrap/>
            <w:vAlign w:val="bottom"/>
            <w:hideMark/>
          </w:tcPr>
          <w:p w14:paraId="15C525A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13,9</w:t>
            </w:r>
          </w:p>
        </w:tc>
        <w:tc>
          <w:tcPr>
            <w:tcW w:w="424" w:type="pct"/>
            <w:shd w:val="clear" w:color="auto" w:fill="auto"/>
            <w:noWrap/>
            <w:vAlign w:val="bottom"/>
            <w:hideMark/>
          </w:tcPr>
          <w:p w14:paraId="47423D0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0,012</w:t>
            </w:r>
          </w:p>
        </w:tc>
      </w:tr>
      <w:tr w:rsidR="00A90883" w:rsidRPr="00EF09EB" w14:paraId="71A0EB50" w14:textId="77777777" w:rsidTr="0021107B">
        <w:trPr>
          <w:trHeight w:val="300"/>
        </w:trPr>
        <w:tc>
          <w:tcPr>
            <w:tcW w:w="285" w:type="pct"/>
            <w:shd w:val="clear" w:color="auto" w:fill="auto"/>
            <w:noWrap/>
            <w:vAlign w:val="bottom"/>
            <w:hideMark/>
          </w:tcPr>
          <w:p w14:paraId="7FFA99C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40</w:t>
            </w:r>
          </w:p>
        </w:tc>
        <w:tc>
          <w:tcPr>
            <w:tcW w:w="414" w:type="pct"/>
            <w:shd w:val="clear" w:color="auto" w:fill="auto"/>
            <w:noWrap/>
            <w:vAlign w:val="bottom"/>
            <w:hideMark/>
          </w:tcPr>
          <w:p w14:paraId="4BEADBC9"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BZI-1</w:t>
            </w:r>
          </w:p>
        </w:tc>
        <w:tc>
          <w:tcPr>
            <w:tcW w:w="526" w:type="pct"/>
            <w:shd w:val="clear" w:color="auto" w:fill="auto"/>
            <w:noWrap/>
            <w:vAlign w:val="bottom"/>
            <w:hideMark/>
          </w:tcPr>
          <w:p w14:paraId="0BFE7C2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1428,0</w:t>
            </w:r>
          </w:p>
        </w:tc>
        <w:tc>
          <w:tcPr>
            <w:tcW w:w="414" w:type="pct"/>
            <w:shd w:val="clear" w:color="auto" w:fill="auto"/>
            <w:noWrap/>
            <w:vAlign w:val="bottom"/>
            <w:hideMark/>
          </w:tcPr>
          <w:p w14:paraId="3CEE68C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w:t>
            </w:r>
          </w:p>
        </w:tc>
        <w:tc>
          <w:tcPr>
            <w:tcW w:w="414" w:type="pct"/>
            <w:shd w:val="clear" w:color="auto" w:fill="auto"/>
            <w:noWrap/>
            <w:vAlign w:val="bottom"/>
            <w:hideMark/>
          </w:tcPr>
          <w:p w14:paraId="21361DA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341CE34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w:t>
            </w:r>
          </w:p>
        </w:tc>
        <w:tc>
          <w:tcPr>
            <w:tcW w:w="453" w:type="pct"/>
            <w:shd w:val="clear" w:color="auto" w:fill="auto"/>
            <w:noWrap/>
            <w:vAlign w:val="bottom"/>
            <w:hideMark/>
          </w:tcPr>
          <w:p w14:paraId="53477FB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78FC864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0AB7F4A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w:t>
            </w:r>
          </w:p>
        </w:tc>
        <w:tc>
          <w:tcPr>
            <w:tcW w:w="414" w:type="pct"/>
            <w:shd w:val="clear" w:color="auto" w:fill="auto"/>
            <w:noWrap/>
            <w:vAlign w:val="bottom"/>
            <w:hideMark/>
          </w:tcPr>
          <w:p w14:paraId="4E30D68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97,6</w:t>
            </w:r>
          </w:p>
        </w:tc>
        <w:tc>
          <w:tcPr>
            <w:tcW w:w="414" w:type="pct"/>
            <w:shd w:val="clear" w:color="auto" w:fill="auto"/>
            <w:noWrap/>
            <w:vAlign w:val="bottom"/>
            <w:hideMark/>
          </w:tcPr>
          <w:p w14:paraId="42A2AD3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w:t>
            </w:r>
          </w:p>
        </w:tc>
        <w:tc>
          <w:tcPr>
            <w:tcW w:w="424" w:type="pct"/>
            <w:shd w:val="clear" w:color="auto" w:fill="auto"/>
            <w:noWrap/>
            <w:vAlign w:val="bottom"/>
            <w:hideMark/>
          </w:tcPr>
          <w:p w14:paraId="75DB1AD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0,001</w:t>
            </w:r>
          </w:p>
        </w:tc>
      </w:tr>
      <w:tr w:rsidR="00A90883" w:rsidRPr="00EF09EB" w14:paraId="6A7BEA6D" w14:textId="77777777" w:rsidTr="0021107B">
        <w:trPr>
          <w:trHeight w:val="300"/>
        </w:trPr>
        <w:tc>
          <w:tcPr>
            <w:tcW w:w="285" w:type="pct"/>
            <w:shd w:val="clear" w:color="auto" w:fill="auto"/>
            <w:noWrap/>
            <w:vAlign w:val="bottom"/>
            <w:hideMark/>
          </w:tcPr>
          <w:p w14:paraId="4570542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lastRenderedPageBreak/>
              <w:t>41</w:t>
            </w:r>
          </w:p>
        </w:tc>
        <w:tc>
          <w:tcPr>
            <w:tcW w:w="414" w:type="pct"/>
            <w:shd w:val="clear" w:color="auto" w:fill="auto"/>
            <w:noWrap/>
            <w:vAlign w:val="bottom"/>
            <w:hideMark/>
          </w:tcPr>
          <w:p w14:paraId="0159FC6C"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BZI-2</w:t>
            </w:r>
          </w:p>
        </w:tc>
        <w:tc>
          <w:tcPr>
            <w:tcW w:w="526" w:type="pct"/>
            <w:shd w:val="clear" w:color="auto" w:fill="auto"/>
            <w:noWrap/>
            <w:vAlign w:val="bottom"/>
            <w:hideMark/>
          </w:tcPr>
          <w:p w14:paraId="743565F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5,8</w:t>
            </w:r>
          </w:p>
        </w:tc>
        <w:tc>
          <w:tcPr>
            <w:tcW w:w="414" w:type="pct"/>
            <w:shd w:val="clear" w:color="auto" w:fill="auto"/>
            <w:noWrap/>
            <w:vAlign w:val="bottom"/>
            <w:hideMark/>
          </w:tcPr>
          <w:p w14:paraId="3F94BCE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48207E2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2195796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7E5E9A2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0E4D16E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3E734C2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683CE6D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95,2</w:t>
            </w:r>
          </w:p>
        </w:tc>
        <w:tc>
          <w:tcPr>
            <w:tcW w:w="414" w:type="pct"/>
            <w:shd w:val="clear" w:color="auto" w:fill="auto"/>
            <w:noWrap/>
            <w:vAlign w:val="bottom"/>
            <w:hideMark/>
          </w:tcPr>
          <w:p w14:paraId="0370467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4,8</w:t>
            </w:r>
          </w:p>
        </w:tc>
        <w:tc>
          <w:tcPr>
            <w:tcW w:w="424" w:type="pct"/>
            <w:shd w:val="clear" w:color="auto" w:fill="auto"/>
            <w:noWrap/>
            <w:vAlign w:val="bottom"/>
            <w:hideMark/>
          </w:tcPr>
          <w:p w14:paraId="054CB30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r>
      <w:tr w:rsidR="00A90883" w:rsidRPr="00EF09EB" w14:paraId="30B5894B" w14:textId="77777777" w:rsidTr="0021107B">
        <w:trPr>
          <w:trHeight w:val="300"/>
        </w:trPr>
        <w:tc>
          <w:tcPr>
            <w:tcW w:w="285" w:type="pct"/>
            <w:shd w:val="clear" w:color="auto" w:fill="auto"/>
            <w:noWrap/>
            <w:vAlign w:val="bottom"/>
            <w:hideMark/>
          </w:tcPr>
          <w:p w14:paraId="2EDD593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42</w:t>
            </w:r>
          </w:p>
        </w:tc>
        <w:tc>
          <w:tcPr>
            <w:tcW w:w="414" w:type="pct"/>
            <w:shd w:val="clear" w:color="auto" w:fill="auto"/>
            <w:noWrap/>
            <w:vAlign w:val="bottom"/>
            <w:hideMark/>
          </w:tcPr>
          <w:p w14:paraId="7CB4C2AF"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BZI-3</w:t>
            </w:r>
          </w:p>
        </w:tc>
        <w:tc>
          <w:tcPr>
            <w:tcW w:w="526" w:type="pct"/>
            <w:shd w:val="clear" w:color="auto" w:fill="auto"/>
            <w:noWrap/>
            <w:vAlign w:val="bottom"/>
            <w:hideMark/>
          </w:tcPr>
          <w:p w14:paraId="3D9DB1C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19,2</w:t>
            </w:r>
          </w:p>
        </w:tc>
        <w:tc>
          <w:tcPr>
            <w:tcW w:w="414" w:type="pct"/>
            <w:shd w:val="clear" w:color="auto" w:fill="auto"/>
            <w:noWrap/>
            <w:vAlign w:val="bottom"/>
            <w:hideMark/>
          </w:tcPr>
          <w:p w14:paraId="65B90E7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076C741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66ADC10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32D26E3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4DDA79C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517E028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6A3318C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97,2</w:t>
            </w:r>
          </w:p>
        </w:tc>
        <w:tc>
          <w:tcPr>
            <w:tcW w:w="414" w:type="pct"/>
            <w:shd w:val="clear" w:color="auto" w:fill="auto"/>
            <w:noWrap/>
            <w:vAlign w:val="bottom"/>
            <w:hideMark/>
          </w:tcPr>
          <w:p w14:paraId="454B800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2,8</w:t>
            </w:r>
          </w:p>
        </w:tc>
        <w:tc>
          <w:tcPr>
            <w:tcW w:w="424" w:type="pct"/>
            <w:shd w:val="clear" w:color="auto" w:fill="auto"/>
            <w:noWrap/>
            <w:vAlign w:val="bottom"/>
            <w:hideMark/>
          </w:tcPr>
          <w:p w14:paraId="7C7BB40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r>
      <w:tr w:rsidR="00A90883" w:rsidRPr="00EF09EB" w14:paraId="7441980C" w14:textId="77777777" w:rsidTr="0021107B">
        <w:trPr>
          <w:trHeight w:val="300"/>
        </w:trPr>
        <w:tc>
          <w:tcPr>
            <w:tcW w:w="285" w:type="pct"/>
            <w:shd w:val="clear" w:color="auto" w:fill="auto"/>
            <w:noWrap/>
            <w:vAlign w:val="bottom"/>
            <w:hideMark/>
          </w:tcPr>
          <w:p w14:paraId="3F60D0B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43</w:t>
            </w:r>
          </w:p>
        </w:tc>
        <w:tc>
          <w:tcPr>
            <w:tcW w:w="414" w:type="pct"/>
            <w:shd w:val="clear" w:color="auto" w:fill="auto"/>
            <w:noWrap/>
            <w:vAlign w:val="bottom"/>
            <w:hideMark/>
          </w:tcPr>
          <w:p w14:paraId="00331D53"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BZI-4</w:t>
            </w:r>
          </w:p>
        </w:tc>
        <w:tc>
          <w:tcPr>
            <w:tcW w:w="526" w:type="pct"/>
            <w:shd w:val="clear" w:color="auto" w:fill="auto"/>
            <w:noWrap/>
            <w:vAlign w:val="bottom"/>
            <w:hideMark/>
          </w:tcPr>
          <w:p w14:paraId="43F8B8C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119,0</w:t>
            </w:r>
          </w:p>
        </w:tc>
        <w:tc>
          <w:tcPr>
            <w:tcW w:w="414" w:type="pct"/>
            <w:shd w:val="clear" w:color="auto" w:fill="auto"/>
            <w:noWrap/>
            <w:vAlign w:val="bottom"/>
            <w:hideMark/>
          </w:tcPr>
          <w:p w14:paraId="37D5193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42</w:t>
            </w:r>
          </w:p>
        </w:tc>
        <w:tc>
          <w:tcPr>
            <w:tcW w:w="414" w:type="pct"/>
            <w:shd w:val="clear" w:color="auto" w:fill="auto"/>
            <w:noWrap/>
            <w:vAlign w:val="bottom"/>
            <w:hideMark/>
          </w:tcPr>
          <w:p w14:paraId="053504F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w:t>
            </w:r>
          </w:p>
        </w:tc>
        <w:tc>
          <w:tcPr>
            <w:tcW w:w="414" w:type="pct"/>
            <w:shd w:val="clear" w:color="auto" w:fill="auto"/>
            <w:noWrap/>
            <w:vAlign w:val="bottom"/>
            <w:hideMark/>
          </w:tcPr>
          <w:p w14:paraId="5E0C0AC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w:t>
            </w:r>
          </w:p>
        </w:tc>
        <w:tc>
          <w:tcPr>
            <w:tcW w:w="453" w:type="pct"/>
            <w:shd w:val="clear" w:color="auto" w:fill="auto"/>
            <w:noWrap/>
            <w:vAlign w:val="bottom"/>
            <w:hideMark/>
          </w:tcPr>
          <w:p w14:paraId="0F05B9E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0,4</w:t>
            </w:r>
          </w:p>
        </w:tc>
        <w:tc>
          <w:tcPr>
            <w:tcW w:w="414" w:type="pct"/>
            <w:shd w:val="clear" w:color="auto" w:fill="auto"/>
            <w:noWrap/>
            <w:vAlign w:val="bottom"/>
            <w:hideMark/>
          </w:tcPr>
          <w:p w14:paraId="69BA7FD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4,8</w:t>
            </w:r>
          </w:p>
        </w:tc>
        <w:tc>
          <w:tcPr>
            <w:tcW w:w="414" w:type="pct"/>
            <w:shd w:val="clear" w:color="auto" w:fill="auto"/>
            <w:noWrap/>
            <w:vAlign w:val="bottom"/>
            <w:hideMark/>
          </w:tcPr>
          <w:p w14:paraId="32C6D3D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7,1</w:t>
            </w:r>
          </w:p>
        </w:tc>
        <w:tc>
          <w:tcPr>
            <w:tcW w:w="414" w:type="pct"/>
            <w:shd w:val="clear" w:color="auto" w:fill="auto"/>
            <w:noWrap/>
            <w:vAlign w:val="bottom"/>
            <w:hideMark/>
          </w:tcPr>
          <w:p w14:paraId="10B9A13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95,8</w:t>
            </w:r>
          </w:p>
        </w:tc>
        <w:tc>
          <w:tcPr>
            <w:tcW w:w="414" w:type="pct"/>
            <w:shd w:val="clear" w:color="auto" w:fill="auto"/>
            <w:noWrap/>
            <w:vAlign w:val="bottom"/>
            <w:hideMark/>
          </w:tcPr>
          <w:p w14:paraId="3C69B69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4,2</w:t>
            </w:r>
          </w:p>
        </w:tc>
        <w:tc>
          <w:tcPr>
            <w:tcW w:w="424" w:type="pct"/>
            <w:shd w:val="clear" w:color="auto" w:fill="auto"/>
            <w:noWrap/>
            <w:vAlign w:val="bottom"/>
            <w:hideMark/>
          </w:tcPr>
          <w:p w14:paraId="3E8E4D8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0,001</w:t>
            </w:r>
          </w:p>
        </w:tc>
      </w:tr>
      <w:tr w:rsidR="00A90883" w:rsidRPr="00EF09EB" w14:paraId="611328D1" w14:textId="77777777" w:rsidTr="0021107B">
        <w:trPr>
          <w:trHeight w:val="300"/>
        </w:trPr>
        <w:tc>
          <w:tcPr>
            <w:tcW w:w="285" w:type="pct"/>
            <w:shd w:val="clear" w:color="auto" w:fill="auto"/>
            <w:noWrap/>
            <w:vAlign w:val="bottom"/>
            <w:hideMark/>
          </w:tcPr>
          <w:p w14:paraId="1372FA4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44</w:t>
            </w:r>
          </w:p>
        </w:tc>
        <w:tc>
          <w:tcPr>
            <w:tcW w:w="414" w:type="pct"/>
            <w:shd w:val="clear" w:color="auto" w:fill="auto"/>
            <w:noWrap/>
            <w:vAlign w:val="bottom"/>
            <w:hideMark/>
          </w:tcPr>
          <w:p w14:paraId="3CF90BDA"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BZI-5</w:t>
            </w:r>
          </w:p>
        </w:tc>
        <w:tc>
          <w:tcPr>
            <w:tcW w:w="526" w:type="pct"/>
            <w:shd w:val="clear" w:color="auto" w:fill="auto"/>
            <w:noWrap/>
            <w:vAlign w:val="bottom"/>
            <w:hideMark/>
          </w:tcPr>
          <w:p w14:paraId="394886A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22,0</w:t>
            </w:r>
          </w:p>
        </w:tc>
        <w:tc>
          <w:tcPr>
            <w:tcW w:w="414" w:type="pct"/>
            <w:shd w:val="clear" w:color="auto" w:fill="auto"/>
            <w:noWrap/>
            <w:vAlign w:val="bottom"/>
            <w:hideMark/>
          </w:tcPr>
          <w:p w14:paraId="2E62BA6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7</w:t>
            </w:r>
          </w:p>
        </w:tc>
        <w:tc>
          <w:tcPr>
            <w:tcW w:w="414" w:type="pct"/>
            <w:shd w:val="clear" w:color="auto" w:fill="auto"/>
            <w:noWrap/>
            <w:vAlign w:val="bottom"/>
            <w:hideMark/>
          </w:tcPr>
          <w:p w14:paraId="1C96571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4E98CED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w:t>
            </w:r>
          </w:p>
        </w:tc>
        <w:tc>
          <w:tcPr>
            <w:tcW w:w="453" w:type="pct"/>
            <w:shd w:val="clear" w:color="auto" w:fill="auto"/>
            <w:noWrap/>
            <w:vAlign w:val="bottom"/>
            <w:hideMark/>
          </w:tcPr>
          <w:p w14:paraId="57452AF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0,3</w:t>
            </w:r>
          </w:p>
        </w:tc>
        <w:tc>
          <w:tcPr>
            <w:tcW w:w="414" w:type="pct"/>
            <w:shd w:val="clear" w:color="auto" w:fill="auto"/>
            <w:noWrap/>
            <w:vAlign w:val="bottom"/>
            <w:hideMark/>
          </w:tcPr>
          <w:p w14:paraId="138DF31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47B2828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14,3</w:t>
            </w:r>
          </w:p>
        </w:tc>
        <w:tc>
          <w:tcPr>
            <w:tcW w:w="414" w:type="pct"/>
            <w:shd w:val="clear" w:color="auto" w:fill="auto"/>
            <w:noWrap/>
            <w:vAlign w:val="bottom"/>
            <w:hideMark/>
          </w:tcPr>
          <w:p w14:paraId="26466D7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95,8</w:t>
            </w:r>
          </w:p>
        </w:tc>
        <w:tc>
          <w:tcPr>
            <w:tcW w:w="414" w:type="pct"/>
            <w:shd w:val="clear" w:color="auto" w:fill="auto"/>
            <w:noWrap/>
            <w:vAlign w:val="bottom"/>
            <w:hideMark/>
          </w:tcPr>
          <w:p w14:paraId="76E1D10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4,10</w:t>
            </w:r>
          </w:p>
        </w:tc>
        <w:tc>
          <w:tcPr>
            <w:tcW w:w="424" w:type="pct"/>
            <w:shd w:val="clear" w:color="auto" w:fill="auto"/>
            <w:noWrap/>
            <w:vAlign w:val="bottom"/>
            <w:hideMark/>
          </w:tcPr>
          <w:p w14:paraId="501C19B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0,001</w:t>
            </w:r>
          </w:p>
        </w:tc>
      </w:tr>
      <w:tr w:rsidR="00A90883" w:rsidRPr="00EF09EB" w14:paraId="66B9EADF" w14:textId="77777777" w:rsidTr="0021107B">
        <w:trPr>
          <w:trHeight w:val="300"/>
        </w:trPr>
        <w:tc>
          <w:tcPr>
            <w:tcW w:w="285" w:type="pct"/>
            <w:shd w:val="clear" w:color="auto" w:fill="auto"/>
            <w:noWrap/>
            <w:vAlign w:val="bottom"/>
            <w:hideMark/>
          </w:tcPr>
          <w:p w14:paraId="3711C1A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45</w:t>
            </w:r>
          </w:p>
        </w:tc>
        <w:tc>
          <w:tcPr>
            <w:tcW w:w="414" w:type="pct"/>
            <w:shd w:val="clear" w:color="auto" w:fill="auto"/>
            <w:noWrap/>
            <w:vAlign w:val="bottom"/>
            <w:hideMark/>
          </w:tcPr>
          <w:p w14:paraId="3F3DFFF3"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BZI-6</w:t>
            </w:r>
          </w:p>
        </w:tc>
        <w:tc>
          <w:tcPr>
            <w:tcW w:w="526" w:type="pct"/>
            <w:shd w:val="clear" w:color="auto" w:fill="auto"/>
            <w:noWrap/>
            <w:vAlign w:val="bottom"/>
            <w:hideMark/>
          </w:tcPr>
          <w:p w14:paraId="4890EB8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5,3</w:t>
            </w:r>
          </w:p>
        </w:tc>
        <w:tc>
          <w:tcPr>
            <w:tcW w:w="414" w:type="pct"/>
            <w:shd w:val="clear" w:color="auto" w:fill="auto"/>
            <w:noWrap/>
            <w:vAlign w:val="bottom"/>
            <w:hideMark/>
          </w:tcPr>
          <w:p w14:paraId="7AA8D3F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39D790F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1DE1AB2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756FB2F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59315F4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5620435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2EC51F3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95,2</w:t>
            </w:r>
          </w:p>
        </w:tc>
        <w:tc>
          <w:tcPr>
            <w:tcW w:w="414" w:type="pct"/>
            <w:shd w:val="clear" w:color="auto" w:fill="auto"/>
            <w:noWrap/>
            <w:vAlign w:val="bottom"/>
            <w:hideMark/>
          </w:tcPr>
          <w:p w14:paraId="5B4ACE4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4,72</w:t>
            </w:r>
          </w:p>
        </w:tc>
        <w:tc>
          <w:tcPr>
            <w:tcW w:w="424" w:type="pct"/>
            <w:shd w:val="clear" w:color="auto" w:fill="auto"/>
            <w:noWrap/>
            <w:vAlign w:val="bottom"/>
            <w:hideMark/>
          </w:tcPr>
          <w:p w14:paraId="5FD76E9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r>
      <w:tr w:rsidR="00A90883" w:rsidRPr="00EF09EB" w14:paraId="7CBB8AB9" w14:textId="77777777" w:rsidTr="0021107B">
        <w:trPr>
          <w:trHeight w:val="300"/>
        </w:trPr>
        <w:tc>
          <w:tcPr>
            <w:tcW w:w="285" w:type="pct"/>
            <w:shd w:val="clear" w:color="auto" w:fill="auto"/>
            <w:noWrap/>
            <w:vAlign w:val="bottom"/>
            <w:hideMark/>
          </w:tcPr>
          <w:p w14:paraId="0574555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46</w:t>
            </w:r>
          </w:p>
        </w:tc>
        <w:tc>
          <w:tcPr>
            <w:tcW w:w="414" w:type="pct"/>
            <w:shd w:val="clear" w:color="auto" w:fill="auto"/>
            <w:noWrap/>
            <w:vAlign w:val="bottom"/>
            <w:hideMark/>
          </w:tcPr>
          <w:p w14:paraId="5AF9B1E8"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BZI-7</w:t>
            </w:r>
          </w:p>
        </w:tc>
        <w:tc>
          <w:tcPr>
            <w:tcW w:w="526" w:type="pct"/>
            <w:shd w:val="clear" w:color="auto" w:fill="auto"/>
            <w:noWrap/>
            <w:vAlign w:val="bottom"/>
            <w:hideMark/>
          </w:tcPr>
          <w:p w14:paraId="382AF4F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66,6</w:t>
            </w:r>
          </w:p>
        </w:tc>
        <w:tc>
          <w:tcPr>
            <w:tcW w:w="414" w:type="pct"/>
            <w:shd w:val="clear" w:color="auto" w:fill="auto"/>
            <w:noWrap/>
            <w:vAlign w:val="bottom"/>
            <w:hideMark/>
          </w:tcPr>
          <w:p w14:paraId="630364F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14463AE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14" w:type="pct"/>
            <w:shd w:val="clear" w:color="auto" w:fill="auto"/>
            <w:noWrap/>
            <w:vAlign w:val="bottom"/>
            <w:hideMark/>
          </w:tcPr>
          <w:p w14:paraId="654E15C4"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c>
          <w:tcPr>
            <w:tcW w:w="453" w:type="pct"/>
            <w:shd w:val="clear" w:color="auto" w:fill="auto"/>
            <w:noWrap/>
            <w:vAlign w:val="bottom"/>
            <w:hideMark/>
          </w:tcPr>
          <w:p w14:paraId="7FA5F15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1C28A17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5DC6829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0,0</w:t>
            </w:r>
          </w:p>
        </w:tc>
        <w:tc>
          <w:tcPr>
            <w:tcW w:w="414" w:type="pct"/>
            <w:shd w:val="clear" w:color="auto" w:fill="auto"/>
            <w:noWrap/>
            <w:vAlign w:val="bottom"/>
            <w:hideMark/>
          </w:tcPr>
          <w:p w14:paraId="238C64C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93,3</w:t>
            </w:r>
          </w:p>
        </w:tc>
        <w:tc>
          <w:tcPr>
            <w:tcW w:w="414" w:type="pct"/>
            <w:shd w:val="clear" w:color="auto" w:fill="auto"/>
            <w:noWrap/>
            <w:vAlign w:val="bottom"/>
            <w:hideMark/>
          </w:tcPr>
          <w:p w14:paraId="5C01CC5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6,7</w:t>
            </w:r>
          </w:p>
        </w:tc>
        <w:tc>
          <w:tcPr>
            <w:tcW w:w="424" w:type="pct"/>
            <w:shd w:val="clear" w:color="auto" w:fill="auto"/>
            <w:noWrap/>
            <w:vAlign w:val="bottom"/>
            <w:hideMark/>
          </w:tcPr>
          <w:p w14:paraId="4C087D4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w:t>
            </w:r>
          </w:p>
        </w:tc>
      </w:tr>
      <w:tr w:rsidR="00A90883" w:rsidRPr="00EF09EB" w14:paraId="4CDC1844" w14:textId="77777777" w:rsidTr="0021107B">
        <w:trPr>
          <w:trHeight w:val="300"/>
        </w:trPr>
        <w:tc>
          <w:tcPr>
            <w:tcW w:w="285" w:type="pct"/>
            <w:shd w:val="clear" w:color="auto" w:fill="auto"/>
            <w:noWrap/>
            <w:vAlign w:val="bottom"/>
            <w:hideMark/>
          </w:tcPr>
          <w:p w14:paraId="41C5CB4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47</w:t>
            </w:r>
          </w:p>
        </w:tc>
        <w:tc>
          <w:tcPr>
            <w:tcW w:w="414" w:type="pct"/>
            <w:shd w:val="clear" w:color="auto" w:fill="auto"/>
            <w:noWrap/>
            <w:vAlign w:val="bottom"/>
            <w:hideMark/>
          </w:tcPr>
          <w:p w14:paraId="5C15189F"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TO-1</w:t>
            </w:r>
          </w:p>
        </w:tc>
        <w:tc>
          <w:tcPr>
            <w:tcW w:w="526" w:type="pct"/>
            <w:shd w:val="clear" w:color="auto" w:fill="auto"/>
            <w:noWrap/>
            <w:vAlign w:val="bottom"/>
            <w:hideMark/>
          </w:tcPr>
          <w:p w14:paraId="305E68D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809,4</w:t>
            </w:r>
          </w:p>
        </w:tc>
        <w:tc>
          <w:tcPr>
            <w:tcW w:w="414" w:type="pct"/>
            <w:shd w:val="clear" w:color="auto" w:fill="auto"/>
            <w:noWrap/>
            <w:vAlign w:val="bottom"/>
            <w:hideMark/>
          </w:tcPr>
          <w:p w14:paraId="30E8310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169</w:t>
            </w:r>
          </w:p>
        </w:tc>
        <w:tc>
          <w:tcPr>
            <w:tcW w:w="414" w:type="pct"/>
            <w:shd w:val="clear" w:color="auto" w:fill="auto"/>
            <w:noWrap/>
            <w:vAlign w:val="bottom"/>
            <w:hideMark/>
          </w:tcPr>
          <w:p w14:paraId="56AECE1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10</w:t>
            </w:r>
          </w:p>
        </w:tc>
        <w:tc>
          <w:tcPr>
            <w:tcW w:w="414" w:type="pct"/>
            <w:shd w:val="clear" w:color="auto" w:fill="auto"/>
            <w:noWrap/>
            <w:vAlign w:val="bottom"/>
            <w:hideMark/>
          </w:tcPr>
          <w:p w14:paraId="0B25005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21</w:t>
            </w:r>
          </w:p>
        </w:tc>
        <w:tc>
          <w:tcPr>
            <w:tcW w:w="453" w:type="pct"/>
            <w:shd w:val="clear" w:color="auto" w:fill="auto"/>
            <w:noWrap/>
            <w:vAlign w:val="bottom"/>
            <w:hideMark/>
          </w:tcPr>
          <w:p w14:paraId="258A644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0,2</w:t>
            </w:r>
          </w:p>
        </w:tc>
        <w:tc>
          <w:tcPr>
            <w:tcW w:w="414" w:type="pct"/>
            <w:shd w:val="clear" w:color="auto" w:fill="auto"/>
            <w:noWrap/>
            <w:vAlign w:val="bottom"/>
            <w:hideMark/>
          </w:tcPr>
          <w:p w14:paraId="4936598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5,9</w:t>
            </w:r>
          </w:p>
        </w:tc>
        <w:tc>
          <w:tcPr>
            <w:tcW w:w="414" w:type="pct"/>
            <w:shd w:val="clear" w:color="auto" w:fill="auto"/>
            <w:noWrap/>
            <w:vAlign w:val="bottom"/>
            <w:hideMark/>
          </w:tcPr>
          <w:p w14:paraId="45165AE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12,4</w:t>
            </w:r>
          </w:p>
        </w:tc>
        <w:tc>
          <w:tcPr>
            <w:tcW w:w="414" w:type="pct"/>
            <w:shd w:val="clear" w:color="auto" w:fill="auto"/>
            <w:noWrap/>
            <w:vAlign w:val="bottom"/>
            <w:hideMark/>
          </w:tcPr>
          <w:p w14:paraId="05AB14B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97,7</w:t>
            </w:r>
          </w:p>
        </w:tc>
        <w:tc>
          <w:tcPr>
            <w:tcW w:w="414" w:type="pct"/>
            <w:shd w:val="clear" w:color="auto" w:fill="auto"/>
            <w:noWrap/>
            <w:vAlign w:val="bottom"/>
            <w:hideMark/>
          </w:tcPr>
          <w:p w14:paraId="0F47339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2,3</w:t>
            </w:r>
          </w:p>
        </w:tc>
        <w:tc>
          <w:tcPr>
            <w:tcW w:w="424" w:type="pct"/>
            <w:shd w:val="clear" w:color="auto" w:fill="auto"/>
            <w:noWrap/>
            <w:vAlign w:val="bottom"/>
            <w:hideMark/>
          </w:tcPr>
          <w:p w14:paraId="3992B951"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0,001</w:t>
            </w:r>
          </w:p>
        </w:tc>
      </w:tr>
      <w:tr w:rsidR="00A90883" w:rsidRPr="00EF09EB" w14:paraId="1B1EB035" w14:textId="77777777" w:rsidTr="0021107B">
        <w:trPr>
          <w:trHeight w:val="300"/>
        </w:trPr>
        <w:tc>
          <w:tcPr>
            <w:tcW w:w="5000" w:type="pct"/>
            <w:gridSpan w:val="12"/>
            <w:shd w:val="clear" w:color="auto" w:fill="auto"/>
            <w:noWrap/>
            <w:vAlign w:val="bottom"/>
          </w:tcPr>
          <w:p w14:paraId="329BB941" w14:textId="77777777" w:rsidR="00A90883"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Jednostki rozwojowe [perspektywiczne] wg MPZP</w:t>
            </w:r>
          </w:p>
        </w:tc>
      </w:tr>
      <w:tr w:rsidR="00A90883" w:rsidRPr="00EF09EB" w14:paraId="16C2CE6E" w14:textId="77777777" w:rsidTr="0021107B">
        <w:trPr>
          <w:trHeight w:val="300"/>
        </w:trPr>
        <w:tc>
          <w:tcPr>
            <w:tcW w:w="285" w:type="pct"/>
            <w:shd w:val="clear" w:color="auto" w:fill="auto"/>
            <w:noWrap/>
            <w:vAlign w:val="bottom"/>
            <w:hideMark/>
          </w:tcPr>
          <w:p w14:paraId="035AA093"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48</w:t>
            </w:r>
          </w:p>
        </w:tc>
        <w:tc>
          <w:tcPr>
            <w:tcW w:w="414" w:type="pct"/>
            <w:shd w:val="clear" w:color="auto" w:fill="auto"/>
            <w:noWrap/>
            <w:vAlign w:val="bottom"/>
            <w:hideMark/>
          </w:tcPr>
          <w:p w14:paraId="46CEC72C"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MW-10p</w:t>
            </w:r>
          </w:p>
        </w:tc>
        <w:tc>
          <w:tcPr>
            <w:tcW w:w="526" w:type="pct"/>
            <w:shd w:val="clear" w:color="auto" w:fill="auto"/>
            <w:noWrap/>
            <w:vAlign w:val="bottom"/>
            <w:hideMark/>
          </w:tcPr>
          <w:p w14:paraId="05BBBD6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15,0</w:t>
            </w:r>
          </w:p>
        </w:tc>
        <w:tc>
          <w:tcPr>
            <w:tcW w:w="414" w:type="pct"/>
            <w:shd w:val="clear" w:color="auto" w:fill="auto"/>
            <w:noWrap/>
            <w:vAlign w:val="bottom"/>
          </w:tcPr>
          <w:p w14:paraId="0E5EBB4B"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6343E4A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3EA8455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53" w:type="pct"/>
            <w:shd w:val="clear" w:color="auto" w:fill="auto"/>
            <w:noWrap/>
            <w:vAlign w:val="bottom"/>
          </w:tcPr>
          <w:p w14:paraId="587916E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3870CF9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5AD8EA1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hideMark/>
          </w:tcPr>
          <w:p w14:paraId="4E992F19"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od 30%</w:t>
            </w:r>
          </w:p>
        </w:tc>
        <w:tc>
          <w:tcPr>
            <w:tcW w:w="414" w:type="pct"/>
            <w:shd w:val="clear" w:color="auto" w:fill="auto"/>
            <w:noWrap/>
            <w:vAlign w:val="bottom"/>
            <w:hideMark/>
          </w:tcPr>
          <w:p w14:paraId="65B0BB81" w14:textId="77777777" w:rsidR="00A90883" w:rsidRPr="009B1A95" w:rsidRDefault="00A90883" w:rsidP="00A90883">
            <w:pPr>
              <w:spacing w:before="0" w:line="240" w:lineRule="auto"/>
              <w:ind w:firstLine="0"/>
              <w:jc w:val="right"/>
              <w:rPr>
                <w:rFonts w:ascii="Calibri" w:eastAsia="Times New Roman" w:hAnsi="Calibri" w:cs="Calibri"/>
                <w:color w:val="000000"/>
                <w:lang w:eastAsia="pl-PL"/>
              </w:rPr>
            </w:pPr>
            <w:r w:rsidRPr="009B1A95">
              <w:rPr>
                <w:rFonts w:ascii="Calibri" w:eastAsia="Times New Roman" w:hAnsi="Calibri" w:cs="Calibri"/>
                <w:color w:val="000000"/>
                <w:lang w:eastAsia="pl-PL"/>
              </w:rPr>
              <w:t>do 30%</w:t>
            </w:r>
          </w:p>
        </w:tc>
        <w:tc>
          <w:tcPr>
            <w:tcW w:w="424" w:type="pct"/>
            <w:shd w:val="clear" w:color="auto" w:fill="auto"/>
            <w:noWrap/>
            <w:vAlign w:val="bottom"/>
          </w:tcPr>
          <w:p w14:paraId="4816338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 – 1,5</w:t>
            </w:r>
          </w:p>
        </w:tc>
      </w:tr>
      <w:tr w:rsidR="00A90883" w:rsidRPr="00EF09EB" w14:paraId="6EA00067" w14:textId="77777777" w:rsidTr="0021107B">
        <w:trPr>
          <w:trHeight w:val="300"/>
        </w:trPr>
        <w:tc>
          <w:tcPr>
            <w:tcW w:w="285" w:type="pct"/>
            <w:shd w:val="clear" w:color="auto" w:fill="auto"/>
            <w:noWrap/>
            <w:vAlign w:val="bottom"/>
            <w:hideMark/>
          </w:tcPr>
          <w:p w14:paraId="4A76216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49</w:t>
            </w:r>
          </w:p>
        </w:tc>
        <w:tc>
          <w:tcPr>
            <w:tcW w:w="414" w:type="pct"/>
            <w:shd w:val="clear" w:color="auto" w:fill="auto"/>
            <w:noWrap/>
            <w:vAlign w:val="bottom"/>
            <w:hideMark/>
          </w:tcPr>
          <w:p w14:paraId="30EB9B1F"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U-4p</w:t>
            </w:r>
          </w:p>
        </w:tc>
        <w:tc>
          <w:tcPr>
            <w:tcW w:w="526" w:type="pct"/>
            <w:shd w:val="clear" w:color="auto" w:fill="auto"/>
            <w:noWrap/>
            <w:vAlign w:val="bottom"/>
            <w:hideMark/>
          </w:tcPr>
          <w:p w14:paraId="59AACB0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9,4</w:t>
            </w:r>
          </w:p>
        </w:tc>
        <w:tc>
          <w:tcPr>
            <w:tcW w:w="414" w:type="pct"/>
            <w:shd w:val="clear" w:color="auto" w:fill="auto"/>
            <w:noWrap/>
            <w:vAlign w:val="bottom"/>
          </w:tcPr>
          <w:p w14:paraId="083BB26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75389BC5"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17BCB9CC"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53" w:type="pct"/>
            <w:shd w:val="clear" w:color="auto" w:fill="auto"/>
            <w:noWrap/>
            <w:vAlign w:val="bottom"/>
          </w:tcPr>
          <w:p w14:paraId="3E3089DF"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672603C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386BEC5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hideMark/>
          </w:tcPr>
          <w:p w14:paraId="1F56B9E6" w14:textId="77777777" w:rsidR="00A90883" w:rsidRPr="00EF09EB"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od 20%</w:t>
            </w:r>
          </w:p>
        </w:tc>
        <w:tc>
          <w:tcPr>
            <w:tcW w:w="414" w:type="pct"/>
            <w:shd w:val="clear" w:color="auto" w:fill="auto"/>
            <w:noWrap/>
            <w:vAlign w:val="bottom"/>
            <w:hideMark/>
          </w:tcPr>
          <w:p w14:paraId="5D265C6F" w14:textId="77777777" w:rsidR="00A90883" w:rsidRPr="006E6016"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do 50%</w:t>
            </w:r>
          </w:p>
        </w:tc>
        <w:tc>
          <w:tcPr>
            <w:tcW w:w="424" w:type="pct"/>
            <w:shd w:val="clear" w:color="auto" w:fill="auto"/>
            <w:noWrap/>
            <w:vAlign w:val="bottom"/>
          </w:tcPr>
          <w:p w14:paraId="23B4EAC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 – 1</w:t>
            </w:r>
          </w:p>
        </w:tc>
      </w:tr>
      <w:tr w:rsidR="00A90883" w:rsidRPr="00EF09EB" w14:paraId="5DD18ECF" w14:textId="77777777" w:rsidTr="0021107B">
        <w:trPr>
          <w:trHeight w:val="300"/>
        </w:trPr>
        <w:tc>
          <w:tcPr>
            <w:tcW w:w="285" w:type="pct"/>
            <w:shd w:val="clear" w:color="auto" w:fill="auto"/>
            <w:noWrap/>
            <w:vAlign w:val="bottom"/>
            <w:hideMark/>
          </w:tcPr>
          <w:p w14:paraId="0B3C5207"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50</w:t>
            </w:r>
          </w:p>
        </w:tc>
        <w:tc>
          <w:tcPr>
            <w:tcW w:w="414" w:type="pct"/>
            <w:shd w:val="clear" w:color="auto" w:fill="auto"/>
            <w:noWrap/>
            <w:vAlign w:val="bottom"/>
            <w:hideMark/>
          </w:tcPr>
          <w:p w14:paraId="24238B85" w14:textId="77777777" w:rsidR="00A90883" w:rsidRPr="00EF09EB" w:rsidRDefault="00A90883" w:rsidP="00A90883">
            <w:pPr>
              <w:spacing w:before="0" w:line="240" w:lineRule="auto"/>
              <w:ind w:firstLine="0"/>
              <w:rPr>
                <w:rFonts w:ascii="Calibri" w:eastAsia="Times New Roman" w:hAnsi="Calibri" w:cs="Calibri"/>
                <w:color w:val="000000"/>
                <w:lang w:eastAsia="pl-PL"/>
              </w:rPr>
            </w:pPr>
            <w:r w:rsidRPr="00EF09EB">
              <w:rPr>
                <w:rFonts w:ascii="Calibri" w:eastAsia="Times New Roman" w:hAnsi="Calibri" w:cs="Calibri"/>
                <w:color w:val="000000"/>
                <w:lang w:eastAsia="pl-PL"/>
              </w:rPr>
              <w:t>P-6p</w:t>
            </w:r>
          </w:p>
        </w:tc>
        <w:tc>
          <w:tcPr>
            <w:tcW w:w="526" w:type="pct"/>
            <w:shd w:val="clear" w:color="auto" w:fill="auto"/>
            <w:noWrap/>
            <w:vAlign w:val="bottom"/>
            <w:hideMark/>
          </w:tcPr>
          <w:p w14:paraId="02AC30E8"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sidRPr="00EF09EB">
              <w:rPr>
                <w:rFonts w:ascii="Calibri" w:eastAsia="Times New Roman" w:hAnsi="Calibri" w:cs="Calibri"/>
                <w:color w:val="000000"/>
                <w:lang w:eastAsia="pl-PL"/>
              </w:rPr>
              <w:t>35,1</w:t>
            </w:r>
          </w:p>
        </w:tc>
        <w:tc>
          <w:tcPr>
            <w:tcW w:w="414" w:type="pct"/>
            <w:shd w:val="clear" w:color="auto" w:fill="auto"/>
            <w:noWrap/>
            <w:vAlign w:val="bottom"/>
          </w:tcPr>
          <w:p w14:paraId="22DCE19D"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0EC819C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2D90EA2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53" w:type="pct"/>
            <w:shd w:val="clear" w:color="auto" w:fill="auto"/>
            <w:noWrap/>
            <w:vAlign w:val="bottom"/>
          </w:tcPr>
          <w:p w14:paraId="2B741A10"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20189242"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tcPr>
          <w:p w14:paraId="69AFBB86"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w:t>
            </w:r>
          </w:p>
        </w:tc>
        <w:tc>
          <w:tcPr>
            <w:tcW w:w="414" w:type="pct"/>
            <w:shd w:val="clear" w:color="auto" w:fill="auto"/>
            <w:noWrap/>
            <w:vAlign w:val="bottom"/>
            <w:hideMark/>
          </w:tcPr>
          <w:p w14:paraId="15BA03CF" w14:textId="77777777" w:rsidR="00A90883" w:rsidRPr="00EF09EB"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od 20%</w:t>
            </w:r>
          </w:p>
        </w:tc>
        <w:tc>
          <w:tcPr>
            <w:tcW w:w="414" w:type="pct"/>
            <w:shd w:val="clear" w:color="auto" w:fill="auto"/>
            <w:noWrap/>
            <w:vAlign w:val="bottom"/>
            <w:hideMark/>
          </w:tcPr>
          <w:p w14:paraId="1C30E6E8" w14:textId="77777777" w:rsidR="00A90883" w:rsidRPr="006E6016"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do 50%</w:t>
            </w:r>
          </w:p>
        </w:tc>
        <w:tc>
          <w:tcPr>
            <w:tcW w:w="424" w:type="pct"/>
            <w:shd w:val="clear" w:color="auto" w:fill="auto"/>
            <w:noWrap/>
            <w:vAlign w:val="bottom"/>
          </w:tcPr>
          <w:p w14:paraId="1B17096E"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 – 1*</w:t>
            </w:r>
          </w:p>
        </w:tc>
      </w:tr>
      <w:tr w:rsidR="00A90883" w:rsidRPr="00EF09EB" w14:paraId="52A14253" w14:textId="77777777" w:rsidTr="0021107B">
        <w:trPr>
          <w:trHeight w:val="300"/>
        </w:trPr>
        <w:tc>
          <w:tcPr>
            <w:tcW w:w="5000" w:type="pct"/>
            <w:gridSpan w:val="12"/>
            <w:shd w:val="clear" w:color="auto" w:fill="auto"/>
            <w:noWrap/>
            <w:vAlign w:val="bottom"/>
          </w:tcPr>
          <w:p w14:paraId="4B6090D6" w14:textId="77777777" w:rsidR="00A90883"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Podsumowanie dla Miasta Redy</w:t>
            </w:r>
          </w:p>
        </w:tc>
      </w:tr>
      <w:tr w:rsidR="00A90883" w:rsidRPr="00EF09EB" w14:paraId="16AEE0CC" w14:textId="77777777" w:rsidTr="0021107B">
        <w:trPr>
          <w:trHeight w:val="300"/>
        </w:trPr>
        <w:tc>
          <w:tcPr>
            <w:tcW w:w="285" w:type="pct"/>
            <w:shd w:val="clear" w:color="auto" w:fill="B4C6E7" w:themeFill="accent1" w:themeFillTint="66"/>
            <w:noWrap/>
            <w:vAlign w:val="bottom"/>
          </w:tcPr>
          <w:p w14:paraId="0F7A492A" w14:textId="77777777" w:rsidR="00A90883" w:rsidRPr="00EF09EB" w:rsidRDefault="00A90883" w:rsidP="00A90883">
            <w:pPr>
              <w:spacing w:before="0" w:line="240" w:lineRule="auto"/>
              <w:ind w:firstLine="0"/>
              <w:jc w:val="right"/>
              <w:rPr>
                <w:rFonts w:ascii="Calibri" w:eastAsia="Times New Roman" w:hAnsi="Calibri" w:cs="Calibri"/>
                <w:color w:val="000000"/>
                <w:lang w:eastAsia="pl-PL"/>
              </w:rPr>
            </w:pPr>
          </w:p>
        </w:tc>
        <w:tc>
          <w:tcPr>
            <w:tcW w:w="414" w:type="pct"/>
            <w:shd w:val="clear" w:color="auto" w:fill="B4C6E7" w:themeFill="accent1" w:themeFillTint="66"/>
            <w:noWrap/>
            <w:vAlign w:val="bottom"/>
          </w:tcPr>
          <w:p w14:paraId="61559005" w14:textId="77777777" w:rsidR="00A90883" w:rsidRDefault="00A90883" w:rsidP="00A90883">
            <w:pPr>
              <w:spacing w:before="0" w:line="240" w:lineRule="auto"/>
              <w:ind w:firstLine="0"/>
              <w:rPr>
                <w:rFonts w:ascii="Calibri" w:eastAsia="Times New Roman" w:hAnsi="Calibri" w:cs="Calibri"/>
                <w:color w:val="000000"/>
                <w:lang w:eastAsia="pl-PL"/>
              </w:rPr>
            </w:pPr>
            <w:r>
              <w:rPr>
                <w:rFonts w:ascii="Calibri" w:eastAsia="Times New Roman" w:hAnsi="Calibri" w:cs="Calibri"/>
                <w:color w:val="000000"/>
                <w:lang w:eastAsia="pl-PL"/>
              </w:rPr>
              <w:t>Reda</w:t>
            </w:r>
          </w:p>
        </w:tc>
        <w:tc>
          <w:tcPr>
            <w:tcW w:w="526" w:type="pct"/>
            <w:shd w:val="clear" w:color="auto" w:fill="B4C6E7" w:themeFill="accent1" w:themeFillTint="66"/>
            <w:noWrap/>
            <w:vAlign w:val="bottom"/>
          </w:tcPr>
          <w:p w14:paraId="2A82FFC3" w14:textId="77777777" w:rsidR="00A90883" w:rsidRDefault="00A90883" w:rsidP="00A90883">
            <w:pPr>
              <w:spacing w:before="0" w:line="240" w:lineRule="auto"/>
              <w:ind w:firstLine="0"/>
              <w:jc w:val="right"/>
              <w:rPr>
                <w:rFonts w:ascii="Calibri" w:hAnsi="Calibri" w:cs="Calibri"/>
                <w:color w:val="000000"/>
              </w:rPr>
            </w:pPr>
            <w:r>
              <w:rPr>
                <w:rFonts w:ascii="Calibri" w:hAnsi="Calibri" w:cs="Calibri"/>
                <w:color w:val="000000"/>
              </w:rPr>
              <w:t>3341,1</w:t>
            </w:r>
          </w:p>
        </w:tc>
        <w:tc>
          <w:tcPr>
            <w:tcW w:w="414" w:type="pct"/>
            <w:shd w:val="clear" w:color="auto" w:fill="B4C6E7" w:themeFill="accent1" w:themeFillTint="66"/>
            <w:noWrap/>
            <w:vAlign w:val="bottom"/>
          </w:tcPr>
          <w:p w14:paraId="7E9A9D8C" w14:textId="77777777" w:rsidR="00A90883" w:rsidRDefault="00A90883" w:rsidP="00A90883">
            <w:pPr>
              <w:spacing w:before="0" w:line="240" w:lineRule="auto"/>
              <w:ind w:firstLine="0"/>
              <w:jc w:val="right"/>
              <w:rPr>
                <w:rFonts w:ascii="Calibri" w:hAnsi="Calibri" w:cs="Calibri"/>
                <w:color w:val="000000"/>
              </w:rPr>
            </w:pPr>
            <w:r>
              <w:rPr>
                <w:rFonts w:ascii="Calibri" w:hAnsi="Calibri" w:cs="Calibri"/>
                <w:color w:val="000000"/>
              </w:rPr>
              <w:t>28704</w:t>
            </w:r>
          </w:p>
        </w:tc>
        <w:tc>
          <w:tcPr>
            <w:tcW w:w="414" w:type="pct"/>
            <w:shd w:val="clear" w:color="auto" w:fill="B4C6E7" w:themeFill="accent1" w:themeFillTint="66"/>
            <w:noWrap/>
            <w:vAlign w:val="bottom"/>
          </w:tcPr>
          <w:p w14:paraId="0C9B0F87" w14:textId="77777777" w:rsidR="00A90883" w:rsidRDefault="00A90883" w:rsidP="00A90883">
            <w:pPr>
              <w:spacing w:before="0" w:line="240" w:lineRule="auto"/>
              <w:ind w:firstLine="0"/>
              <w:jc w:val="right"/>
              <w:rPr>
                <w:rFonts w:ascii="Calibri" w:hAnsi="Calibri" w:cs="Calibri"/>
                <w:color w:val="000000"/>
              </w:rPr>
            </w:pPr>
            <w:r>
              <w:rPr>
                <w:rFonts w:ascii="Calibri" w:hAnsi="Calibri" w:cs="Calibri"/>
                <w:color w:val="000000"/>
              </w:rPr>
              <w:t>2313</w:t>
            </w:r>
          </w:p>
        </w:tc>
        <w:tc>
          <w:tcPr>
            <w:tcW w:w="414" w:type="pct"/>
            <w:shd w:val="clear" w:color="auto" w:fill="B4C6E7" w:themeFill="accent1" w:themeFillTint="66"/>
            <w:noWrap/>
            <w:vAlign w:val="bottom"/>
          </w:tcPr>
          <w:p w14:paraId="33AF77B3" w14:textId="77777777" w:rsidR="00A90883" w:rsidRDefault="00A90883" w:rsidP="00A90883">
            <w:pPr>
              <w:spacing w:before="0" w:line="240" w:lineRule="auto"/>
              <w:ind w:firstLine="0"/>
              <w:jc w:val="right"/>
              <w:rPr>
                <w:rFonts w:ascii="Calibri" w:hAnsi="Calibri" w:cs="Calibri"/>
                <w:color w:val="000000"/>
              </w:rPr>
            </w:pPr>
            <w:r>
              <w:rPr>
                <w:rFonts w:ascii="Calibri" w:hAnsi="Calibri" w:cs="Calibri"/>
                <w:color w:val="000000"/>
              </w:rPr>
              <w:t>5479</w:t>
            </w:r>
          </w:p>
        </w:tc>
        <w:tc>
          <w:tcPr>
            <w:tcW w:w="453" w:type="pct"/>
            <w:shd w:val="clear" w:color="auto" w:fill="B4C6E7" w:themeFill="accent1" w:themeFillTint="66"/>
            <w:noWrap/>
            <w:vAlign w:val="bottom"/>
          </w:tcPr>
          <w:p w14:paraId="6D8FD6B5" w14:textId="77777777" w:rsidR="00A90883" w:rsidRDefault="00A90883" w:rsidP="00A90883">
            <w:pPr>
              <w:spacing w:before="0" w:line="240" w:lineRule="auto"/>
              <w:ind w:firstLine="0"/>
              <w:jc w:val="right"/>
              <w:rPr>
                <w:rFonts w:ascii="Calibri" w:hAnsi="Calibri" w:cs="Calibri"/>
                <w:color w:val="000000"/>
              </w:rPr>
            </w:pPr>
            <w:r>
              <w:rPr>
                <w:rFonts w:ascii="Calibri" w:hAnsi="Calibri" w:cs="Calibri"/>
                <w:color w:val="000000"/>
              </w:rPr>
              <w:t>8,6</w:t>
            </w:r>
          </w:p>
        </w:tc>
        <w:tc>
          <w:tcPr>
            <w:tcW w:w="414" w:type="pct"/>
            <w:shd w:val="clear" w:color="auto" w:fill="B4C6E7" w:themeFill="accent1" w:themeFillTint="66"/>
            <w:noWrap/>
            <w:vAlign w:val="bottom"/>
          </w:tcPr>
          <w:p w14:paraId="422CBEF0" w14:textId="77777777" w:rsidR="00A90883" w:rsidRDefault="00A90883" w:rsidP="00A90883">
            <w:pPr>
              <w:spacing w:before="0" w:line="240" w:lineRule="auto"/>
              <w:ind w:firstLine="0"/>
              <w:jc w:val="right"/>
              <w:rPr>
                <w:rFonts w:ascii="Calibri" w:hAnsi="Calibri" w:cs="Calibri"/>
                <w:color w:val="000000"/>
              </w:rPr>
            </w:pPr>
            <w:r>
              <w:rPr>
                <w:rFonts w:ascii="Calibri" w:hAnsi="Calibri" w:cs="Calibri"/>
                <w:color w:val="000000"/>
              </w:rPr>
              <w:t>8,1</w:t>
            </w:r>
          </w:p>
        </w:tc>
        <w:tc>
          <w:tcPr>
            <w:tcW w:w="414" w:type="pct"/>
            <w:shd w:val="clear" w:color="auto" w:fill="B4C6E7" w:themeFill="accent1" w:themeFillTint="66"/>
            <w:noWrap/>
            <w:vAlign w:val="bottom"/>
          </w:tcPr>
          <w:p w14:paraId="49A5C74B" w14:textId="77777777" w:rsidR="00A90883" w:rsidRDefault="00A90883" w:rsidP="00A90883">
            <w:pPr>
              <w:spacing w:before="0" w:line="240" w:lineRule="auto"/>
              <w:ind w:firstLine="0"/>
              <w:jc w:val="right"/>
              <w:rPr>
                <w:rFonts w:ascii="Calibri" w:hAnsi="Calibri" w:cs="Calibri"/>
                <w:color w:val="000000"/>
              </w:rPr>
            </w:pPr>
            <w:r>
              <w:rPr>
                <w:rFonts w:ascii="Calibri" w:hAnsi="Calibri" w:cs="Calibri"/>
                <w:color w:val="000000"/>
              </w:rPr>
              <w:t>19,1</w:t>
            </w:r>
          </w:p>
        </w:tc>
        <w:tc>
          <w:tcPr>
            <w:tcW w:w="414" w:type="pct"/>
            <w:shd w:val="clear" w:color="auto" w:fill="B4C6E7" w:themeFill="accent1" w:themeFillTint="66"/>
            <w:noWrap/>
            <w:vAlign w:val="bottom"/>
          </w:tcPr>
          <w:p w14:paraId="77DB545F" w14:textId="77777777" w:rsidR="00A90883" w:rsidRDefault="00A90883" w:rsidP="00A90883">
            <w:pPr>
              <w:spacing w:before="0" w:line="240" w:lineRule="auto"/>
              <w:ind w:firstLine="0"/>
              <w:jc w:val="center"/>
              <w:rPr>
                <w:rFonts w:ascii="Calibri" w:eastAsia="Times New Roman" w:hAnsi="Calibri" w:cs="Calibri"/>
                <w:color w:val="000000"/>
                <w:lang w:eastAsia="pl-PL"/>
              </w:rPr>
            </w:pPr>
            <w:r>
              <w:rPr>
                <w:rFonts w:ascii="Calibri" w:eastAsia="Times New Roman" w:hAnsi="Calibri" w:cs="Calibri"/>
                <w:color w:val="000000"/>
                <w:lang w:eastAsia="pl-PL"/>
              </w:rPr>
              <w:t>81,6</w:t>
            </w:r>
          </w:p>
        </w:tc>
        <w:tc>
          <w:tcPr>
            <w:tcW w:w="414" w:type="pct"/>
            <w:shd w:val="clear" w:color="auto" w:fill="B4C6E7" w:themeFill="accent1" w:themeFillTint="66"/>
            <w:noWrap/>
            <w:vAlign w:val="bottom"/>
          </w:tcPr>
          <w:p w14:paraId="3440AF55" w14:textId="77777777" w:rsidR="00A90883"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18,4</w:t>
            </w:r>
          </w:p>
        </w:tc>
        <w:tc>
          <w:tcPr>
            <w:tcW w:w="424" w:type="pct"/>
            <w:shd w:val="clear" w:color="auto" w:fill="B4C6E7" w:themeFill="accent1" w:themeFillTint="66"/>
            <w:noWrap/>
            <w:vAlign w:val="bottom"/>
          </w:tcPr>
          <w:p w14:paraId="30931C3B" w14:textId="77777777" w:rsidR="00A90883" w:rsidRDefault="00A90883" w:rsidP="00A90883">
            <w:pPr>
              <w:spacing w:before="0" w:line="240" w:lineRule="auto"/>
              <w:ind w:firstLine="0"/>
              <w:jc w:val="right"/>
              <w:rPr>
                <w:rFonts w:ascii="Calibri" w:eastAsia="Times New Roman" w:hAnsi="Calibri" w:cs="Calibri"/>
                <w:color w:val="000000"/>
                <w:lang w:eastAsia="pl-PL"/>
              </w:rPr>
            </w:pPr>
            <w:r>
              <w:rPr>
                <w:rFonts w:ascii="Calibri" w:eastAsia="Times New Roman" w:hAnsi="Calibri" w:cs="Calibri"/>
                <w:color w:val="000000"/>
                <w:lang w:eastAsia="pl-PL"/>
              </w:rPr>
              <w:t>0,050</w:t>
            </w:r>
          </w:p>
        </w:tc>
      </w:tr>
    </w:tbl>
    <w:p w14:paraId="399336EB" w14:textId="77777777" w:rsidR="00331A46" w:rsidRPr="00031D7A" w:rsidRDefault="00331A46" w:rsidP="00BD46F8"/>
    <w:p w14:paraId="47EF858B" w14:textId="77777777" w:rsidR="00331A46" w:rsidRPr="00031D7A" w:rsidRDefault="00331A46" w:rsidP="00BD46F8"/>
    <w:p w14:paraId="63FA2B95" w14:textId="5FAE974E" w:rsidR="00331A46" w:rsidRPr="00031D7A" w:rsidRDefault="00331A46" w:rsidP="00BD46F8">
      <w:pPr>
        <w:sectPr w:rsidR="00331A46" w:rsidRPr="00031D7A" w:rsidSect="00331A46">
          <w:pgSz w:w="16838" w:h="11906" w:orient="landscape"/>
          <w:pgMar w:top="1417" w:right="1417" w:bottom="1417" w:left="1417" w:header="708" w:footer="708" w:gutter="0"/>
          <w:cols w:space="708"/>
          <w:titlePg/>
          <w:docGrid w:linePitch="360"/>
        </w:sectPr>
      </w:pPr>
    </w:p>
    <w:p w14:paraId="506FC5DE" w14:textId="0A862FD6" w:rsidR="00E40968" w:rsidRPr="005D04A1" w:rsidRDefault="005D04A1" w:rsidP="005D04A1">
      <w:pPr>
        <w:pStyle w:val="Nagwek2"/>
        <w:numPr>
          <w:ilvl w:val="0"/>
          <w:numId w:val="0"/>
        </w:numPr>
        <w:ind w:left="578"/>
      </w:pPr>
      <w:bookmarkStart w:id="171" w:name="_Toc178598410"/>
      <w:bookmarkEnd w:id="168"/>
      <w:r w:rsidRPr="005D04A1">
        <w:lastRenderedPageBreak/>
        <w:t xml:space="preserve">Załącznik 4. </w:t>
      </w:r>
      <w:r w:rsidR="00E40968" w:rsidRPr="005D04A1">
        <w:t>Interesariusze adaptacji do zmian klimatu miasta Reda</w:t>
      </w:r>
      <w:bookmarkEnd w:id="171"/>
    </w:p>
    <w:p w14:paraId="7C7B4993" w14:textId="0438DBF8" w:rsidR="00E40968" w:rsidRPr="00E40968" w:rsidRDefault="00E40968" w:rsidP="00E40968">
      <w:pPr>
        <w:pStyle w:val="Nagwek4"/>
        <w:jc w:val="left"/>
        <w:rPr>
          <w:color w:val="00B050"/>
          <w:sz w:val="28"/>
        </w:rPr>
      </w:pPr>
      <w:r w:rsidRPr="00E40968">
        <w:rPr>
          <w:color w:val="00B050"/>
          <w:sz w:val="28"/>
        </w:rPr>
        <w:t>Interesariusz</w:t>
      </w:r>
      <w:r w:rsidR="005676EA">
        <w:rPr>
          <w:color w:val="00B050"/>
          <w:sz w:val="28"/>
        </w:rPr>
        <w:t>ami</w:t>
      </w:r>
      <w:r w:rsidRPr="00E40968">
        <w:rPr>
          <w:color w:val="00B050"/>
          <w:sz w:val="28"/>
        </w:rPr>
        <w:t xml:space="preserve"> adaptacji do zmian klimatu Miasta Redy są wszystkie mieszkanki i mieszkańcy Redy oraz osoby prawne funkcjonujące na terenie Miasta (podmioty gospodarcze, jednostki publiczne, itp.) </w:t>
      </w:r>
    </w:p>
    <w:p w14:paraId="644DD465" w14:textId="77777777" w:rsidR="00E40968" w:rsidRPr="00E40968" w:rsidRDefault="00E40968" w:rsidP="00E40968">
      <w:pPr>
        <w:jc w:val="center"/>
        <w:rPr>
          <w:sz w:val="28"/>
          <w:szCs w:val="28"/>
        </w:rPr>
      </w:pPr>
      <w:r w:rsidRPr="00E40968">
        <w:rPr>
          <w:sz w:val="28"/>
          <w:szCs w:val="28"/>
        </w:rPr>
        <w:t xml:space="preserve">Grupy interesariuszy wyszczególnione na potrzeby opracowania </w:t>
      </w:r>
      <w:r w:rsidRPr="00E40968">
        <w:rPr>
          <w:sz w:val="28"/>
          <w:szCs w:val="28"/>
        </w:rPr>
        <w:br/>
        <w:t>Miejskiego Plany Adaptacji do zmian klimatu Gminy Miasto Reda</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E40968" w:rsidRPr="00E40968" w14:paraId="032A1B58" w14:textId="77777777" w:rsidTr="0021107B">
        <w:tc>
          <w:tcPr>
            <w:tcW w:w="5000" w:type="pct"/>
          </w:tcPr>
          <w:p w14:paraId="18DA20D4" w14:textId="77777777" w:rsidR="00E40968" w:rsidRPr="00E40968" w:rsidRDefault="00E40968" w:rsidP="00E40968">
            <w:pPr>
              <w:ind w:firstLine="0"/>
              <w:jc w:val="left"/>
              <w:rPr>
                <w:sz w:val="26"/>
                <w:szCs w:val="26"/>
              </w:rPr>
            </w:pPr>
            <w:r w:rsidRPr="00E40968">
              <w:rPr>
                <w:sz w:val="26"/>
                <w:szCs w:val="26"/>
              </w:rPr>
              <w:t xml:space="preserve">Przedstawiciele władz lokalnych </w:t>
            </w:r>
          </w:p>
        </w:tc>
      </w:tr>
      <w:tr w:rsidR="00E40968" w:rsidRPr="00E40968" w14:paraId="4DF69FC6" w14:textId="77777777" w:rsidTr="0021107B">
        <w:tc>
          <w:tcPr>
            <w:tcW w:w="5000" w:type="pct"/>
          </w:tcPr>
          <w:p w14:paraId="0167A689" w14:textId="77777777" w:rsidR="00E40968" w:rsidRPr="00E40968" w:rsidRDefault="00E40968" w:rsidP="00E40968">
            <w:pPr>
              <w:pStyle w:val="Akapitzlist"/>
              <w:numPr>
                <w:ilvl w:val="0"/>
                <w:numId w:val="47"/>
              </w:numPr>
              <w:spacing w:before="0"/>
              <w:contextualSpacing w:val="0"/>
              <w:jc w:val="left"/>
            </w:pPr>
            <w:r w:rsidRPr="00E40968">
              <w:t>Rada Miejska w Redzie</w:t>
            </w:r>
          </w:p>
          <w:p w14:paraId="006C85A8" w14:textId="77777777" w:rsidR="00E40968" w:rsidRPr="00E40968" w:rsidRDefault="00E40968" w:rsidP="00E40968">
            <w:pPr>
              <w:pStyle w:val="Akapitzlist"/>
              <w:numPr>
                <w:ilvl w:val="0"/>
                <w:numId w:val="47"/>
              </w:numPr>
              <w:spacing w:before="0"/>
              <w:contextualSpacing w:val="0"/>
              <w:jc w:val="left"/>
            </w:pPr>
            <w:r w:rsidRPr="00E40968">
              <w:t xml:space="preserve">Burmistrz Miasta Reda </w:t>
            </w:r>
          </w:p>
          <w:p w14:paraId="5E5024C3" w14:textId="77777777" w:rsidR="00E40968" w:rsidRPr="00E40968" w:rsidRDefault="00E40968" w:rsidP="00E40968">
            <w:pPr>
              <w:pStyle w:val="Akapitzlist"/>
              <w:numPr>
                <w:ilvl w:val="0"/>
                <w:numId w:val="47"/>
              </w:numPr>
              <w:spacing w:before="0"/>
              <w:contextualSpacing w:val="0"/>
              <w:jc w:val="left"/>
            </w:pPr>
            <w:r w:rsidRPr="00E40968">
              <w:t>Młodzieżowa Rada Miasta Reda</w:t>
            </w:r>
          </w:p>
          <w:p w14:paraId="439F3665" w14:textId="77777777" w:rsidR="00E40968" w:rsidRPr="00E40968" w:rsidRDefault="00E40968" w:rsidP="00E40968">
            <w:pPr>
              <w:pStyle w:val="Akapitzlist"/>
              <w:numPr>
                <w:ilvl w:val="0"/>
                <w:numId w:val="47"/>
              </w:numPr>
              <w:spacing w:before="0"/>
              <w:contextualSpacing w:val="0"/>
              <w:jc w:val="left"/>
            </w:pPr>
            <w:r w:rsidRPr="00E40968">
              <w:t>Redzka Rada Seniorów</w:t>
            </w:r>
          </w:p>
        </w:tc>
      </w:tr>
      <w:tr w:rsidR="00E40968" w:rsidRPr="00E40968" w14:paraId="37433E01" w14:textId="77777777" w:rsidTr="0021107B">
        <w:tc>
          <w:tcPr>
            <w:tcW w:w="5000" w:type="pct"/>
          </w:tcPr>
          <w:p w14:paraId="095C5C07" w14:textId="77777777" w:rsidR="00E40968" w:rsidRPr="00E40968" w:rsidRDefault="00E40968" w:rsidP="00E40968">
            <w:pPr>
              <w:ind w:firstLine="0"/>
              <w:jc w:val="left"/>
              <w:rPr>
                <w:sz w:val="26"/>
                <w:szCs w:val="26"/>
              </w:rPr>
            </w:pPr>
            <w:r w:rsidRPr="00E40968">
              <w:rPr>
                <w:sz w:val="26"/>
                <w:szCs w:val="26"/>
              </w:rPr>
              <w:t xml:space="preserve">Zarządzanie Kryzysowe </w:t>
            </w:r>
          </w:p>
        </w:tc>
      </w:tr>
      <w:tr w:rsidR="00E40968" w:rsidRPr="00E40968" w14:paraId="6B241B2E" w14:textId="77777777" w:rsidTr="0021107B">
        <w:tc>
          <w:tcPr>
            <w:tcW w:w="5000" w:type="pct"/>
          </w:tcPr>
          <w:p w14:paraId="29AE6E74" w14:textId="77777777" w:rsidR="00E40968" w:rsidRPr="00E40968" w:rsidRDefault="00E40968" w:rsidP="00E40968">
            <w:pPr>
              <w:pStyle w:val="Akapitzlist"/>
              <w:numPr>
                <w:ilvl w:val="0"/>
                <w:numId w:val="47"/>
              </w:numPr>
              <w:spacing w:before="0"/>
              <w:contextualSpacing w:val="0"/>
              <w:jc w:val="left"/>
            </w:pPr>
            <w:r w:rsidRPr="00E40968">
              <w:t xml:space="preserve">Komenda Powiatowa Państwowej Straży Pożarnej w Wejherowie </w:t>
            </w:r>
          </w:p>
          <w:p w14:paraId="23D01390" w14:textId="77777777" w:rsidR="00E40968" w:rsidRPr="00E40968" w:rsidRDefault="00E40968" w:rsidP="00E40968">
            <w:pPr>
              <w:pStyle w:val="Akapitzlist"/>
              <w:numPr>
                <w:ilvl w:val="0"/>
                <w:numId w:val="47"/>
              </w:numPr>
              <w:spacing w:before="0"/>
              <w:contextualSpacing w:val="0"/>
              <w:jc w:val="left"/>
            </w:pPr>
            <w:r w:rsidRPr="00E40968">
              <w:t>Ochotnicza Straż Pożarna w Redzie</w:t>
            </w:r>
          </w:p>
          <w:p w14:paraId="008B305E" w14:textId="77777777" w:rsidR="00E40968" w:rsidRPr="00E40968" w:rsidRDefault="00E40968" w:rsidP="00E40968">
            <w:pPr>
              <w:pStyle w:val="Akapitzlist"/>
              <w:numPr>
                <w:ilvl w:val="0"/>
                <w:numId w:val="47"/>
              </w:numPr>
              <w:spacing w:before="0"/>
              <w:contextualSpacing w:val="0"/>
              <w:jc w:val="left"/>
            </w:pPr>
            <w:r w:rsidRPr="00E40968">
              <w:t>Powiatowe Centrum Zarządzania Kryzysowego w Wejherowie</w:t>
            </w:r>
          </w:p>
          <w:p w14:paraId="76CB2A56" w14:textId="77777777" w:rsidR="00E40968" w:rsidRPr="00E40968" w:rsidRDefault="00E40968" w:rsidP="00E40968">
            <w:pPr>
              <w:pStyle w:val="Akapitzlist"/>
              <w:numPr>
                <w:ilvl w:val="0"/>
                <w:numId w:val="47"/>
              </w:numPr>
              <w:spacing w:before="0"/>
              <w:contextualSpacing w:val="0"/>
              <w:jc w:val="left"/>
            </w:pPr>
            <w:r w:rsidRPr="00E40968">
              <w:t>Urząd Miasta w Redzie</w:t>
            </w:r>
          </w:p>
        </w:tc>
      </w:tr>
      <w:tr w:rsidR="00E40968" w:rsidRPr="00E40968" w14:paraId="4CF51E85" w14:textId="77777777" w:rsidTr="0021107B">
        <w:tc>
          <w:tcPr>
            <w:tcW w:w="5000" w:type="pct"/>
          </w:tcPr>
          <w:p w14:paraId="63339557" w14:textId="77777777" w:rsidR="00E40968" w:rsidRPr="00E40968" w:rsidRDefault="00E40968" w:rsidP="00E40968">
            <w:pPr>
              <w:ind w:firstLine="0"/>
              <w:jc w:val="left"/>
              <w:rPr>
                <w:sz w:val="26"/>
                <w:szCs w:val="26"/>
              </w:rPr>
            </w:pPr>
            <w:r w:rsidRPr="00E40968">
              <w:rPr>
                <w:sz w:val="26"/>
                <w:szCs w:val="26"/>
              </w:rPr>
              <w:t>Spółki miejskie, spółki w których udziałowcem jest Miasto, jednostki organizacyjne Miasta</w:t>
            </w:r>
          </w:p>
        </w:tc>
      </w:tr>
      <w:tr w:rsidR="00E40968" w:rsidRPr="00E40968" w14:paraId="67831407" w14:textId="77777777" w:rsidTr="0021107B">
        <w:tc>
          <w:tcPr>
            <w:tcW w:w="5000" w:type="pct"/>
          </w:tcPr>
          <w:p w14:paraId="72A0AE14" w14:textId="77777777" w:rsidR="00E40968" w:rsidRPr="00E40968" w:rsidRDefault="00E40968" w:rsidP="00E40968">
            <w:pPr>
              <w:pStyle w:val="Akapitzlist"/>
              <w:numPr>
                <w:ilvl w:val="0"/>
                <w:numId w:val="47"/>
              </w:numPr>
              <w:spacing w:before="0"/>
              <w:contextualSpacing w:val="0"/>
              <w:jc w:val="left"/>
            </w:pPr>
            <w:r w:rsidRPr="00E40968">
              <w:t xml:space="preserve">Miejskie Przedsiębiorstwo Ciepłowniczo-Komunalne „Koksik” Spółka z o.o. </w:t>
            </w:r>
          </w:p>
          <w:p w14:paraId="19432656" w14:textId="77777777" w:rsidR="00E40968" w:rsidRPr="00E40968" w:rsidRDefault="00E40968" w:rsidP="00E40968">
            <w:pPr>
              <w:pStyle w:val="Akapitzlist"/>
              <w:numPr>
                <w:ilvl w:val="0"/>
                <w:numId w:val="47"/>
              </w:numPr>
              <w:spacing w:before="0"/>
              <w:contextualSpacing w:val="0"/>
              <w:jc w:val="left"/>
            </w:pPr>
            <w:r w:rsidRPr="00E40968">
              <w:t xml:space="preserve">Miejski Ośrodek Pomocy Społecznej w Redzie </w:t>
            </w:r>
          </w:p>
          <w:p w14:paraId="40226877" w14:textId="77777777" w:rsidR="00E40968" w:rsidRPr="00E40968" w:rsidRDefault="00E40968" w:rsidP="00E40968">
            <w:pPr>
              <w:pStyle w:val="Akapitzlist"/>
              <w:numPr>
                <w:ilvl w:val="0"/>
                <w:numId w:val="47"/>
              </w:numPr>
              <w:spacing w:before="0"/>
              <w:contextualSpacing w:val="0"/>
              <w:jc w:val="left"/>
            </w:pPr>
            <w:r w:rsidRPr="00E40968">
              <w:t>Miejski Ośrodek Sportu i Rekreacji w Redzie</w:t>
            </w:r>
          </w:p>
          <w:p w14:paraId="030E720E" w14:textId="77777777" w:rsidR="00E40968" w:rsidRPr="00E40968" w:rsidRDefault="00E40968" w:rsidP="00E40968">
            <w:pPr>
              <w:pStyle w:val="Akapitzlist"/>
              <w:numPr>
                <w:ilvl w:val="0"/>
                <w:numId w:val="47"/>
              </w:numPr>
              <w:spacing w:before="0"/>
              <w:contextualSpacing w:val="0"/>
              <w:jc w:val="left"/>
            </w:pPr>
            <w:r w:rsidRPr="00E40968">
              <w:t>Fabryka Kultury w Redzie</w:t>
            </w:r>
          </w:p>
          <w:p w14:paraId="5C3A27E0" w14:textId="77777777" w:rsidR="00E40968" w:rsidRPr="00E40968" w:rsidRDefault="00E40968" w:rsidP="00E40968">
            <w:pPr>
              <w:pStyle w:val="Akapitzlist"/>
              <w:numPr>
                <w:ilvl w:val="0"/>
                <w:numId w:val="47"/>
              </w:numPr>
              <w:spacing w:before="0"/>
              <w:contextualSpacing w:val="0"/>
              <w:jc w:val="left"/>
            </w:pPr>
            <w:r w:rsidRPr="00E40968">
              <w:t>Miejska Biblioteka Publiczna</w:t>
            </w:r>
          </w:p>
          <w:p w14:paraId="3E189D56" w14:textId="77777777" w:rsidR="00E40968" w:rsidRPr="00E40968" w:rsidRDefault="00E40968" w:rsidP="00E40968">
            <w:pPr>
              <w:pStyle w:val="Akapitzlist"/>
              <w:numPr>
                <w:ilvl w:val="0"/>
                <w:numId w:val="47"/>
              </w:numPr>
              <w:spacing w:before="0"/>
              <w:contextualSpacing w:val="0"/>
              <w:jc w:val="left"/>
            </w:pPr>
            <w:r w:rsidRPr="00E40968">
              <w:t>Przedszkole Nr 1</w:t>
            </w:r>
          </w:p>
          <w:p w14:paraId="5158B85E" w14:textId="77777777" w:rsidR="00E40968" w:rsidRPr="00E40968" w:rsidRDefault="00E40968" w:rsidP="00E40968">
            <w:pPr>
              <w:pStyle w:val="Akapitzlist"/>
              <w:numPr>
                <w:ilvl w:val="0"/>
                <w:numId w:val="47"/>
              </w:numPr>
              <w:spacing w:before="0"/>
              <w:contextualSpacing w:val="0"/>
              <w:jc w:val="left"/>
            </w:pPr>
            <w:r w:rsidRPr="00E40968">
              <w:t>Przedszkole Nr 2</w:t>
            </w:r>
          </w:p>
          <w:p w14:paraId="53A5DCF7" w14:textId="77777777" w:rsidR="00E40968" w:rsidRPr="00E40968" w:rsidRDefault="00E40968" w:rsidP="00E40968">
            <w:pPr>
              <w:pStyle w:val="Akapitzlist"/>
              <w:numPr>
                <w:ilvl w:val="0"/>
                <w:numId w:val="47"/>
              </w:numPr>
              <w:spacing w:before="0"/>
              <w:contextualSpacing w:val="0"/>
              <w:jc w:val="left"/>
            </w:pPr>
            <w:r w:rsidRPr="00E40968">
              <w:t>Zespół Szkolno-Przedszkolny Nr 2 (Szkoła Podstawowa Nr 2)</w:t>
            </w:r>
          </w:p>
          <w:p w14:paraId="1D1AE260" w14:textId="77777777" w:rsidR="00E40968" w:rsidRPr="00E40968" w:rsidRDefault="00E40968" w:rsidP="00E40968">
            <w:pPr>
              <w:pStyle w:val="Akapitzlist"/>
              <w:numPr>
                <w:ilvl w:val="0"/>
                <w:numId w:val="47"/>
              </w:numPr>
              <w:spacing w:before="0"/>
              <w:contextualSpacing w:val="0"/>
              <w:jc w:val="left"/>
            </w:pPr>
            <w:r w:rsidRPr="00E40968">
              <w:t>Szkoła Podstawowa Nr 3</w:t>
            </w:r>
          </w:p>
          <w:p w14:paraId="2B6B2CE8" w14:textId="77777777" w:rsidR="00E40968" w:rsidRPr="00E40968" w:rsidRDefault="00E40968" w:rsidP="00E40968">
            <w:pPr>
              <w:pStyle w:val="Akapitzlist"/>
              <w:numPr>
                <w:ilvl w:val="0"/>
                <w:numId w:val="47"/>
              </w:numPr>
              <w:spacing w:before="0"/>
              <w:contextualSpacing w:val="0"/>
              <w:jc w:val="left"/>
            </w:pPr>
            <w:r w:rsidRPr="00E40968">
              <w:t>Zespół Szkolno-Przedszkolny Nr 1 (Szkoła Podstawowa Nr 4)</w:t>
            </w:r>
          </w:p>
          <w:p w14:paraId="49A68451" w14:textId="77777777" w:rsidR="00E40968" w:rsidRPr="00E40968" w:rsidRDefault="00E40968" w:rsidP="00E40968">
            <w:pPr>
              <w:pStyle w:val="Akapitzlist"/>
              <w:numPr>
                <w:ilvl w:val="0"/>
                <w:numId w:val="47"/>
              </w:numPr>
              <w:spacing w:before="0"/>
              <w:contextualSpacing w:val="0"/>
              <w:jc w:val="left"/>
            </w:pPr>
            <w:r w:rsidRPr="00E40968">
              <w:t>Szkoła Podstawowa Nr 5</w:t>
            </w:r>
          </w:p>
          <w:p w14:paraId="142EEE92" w14:textId="77777777" w:rsidR="00E40968" w:rsidRPr="00E40968" w:rsidRDefault="00E40968" w:rsidP="00E40968">
            <w:pPr>
              <w:pStyle w:val="Akapitzlist"/>
              <w:numPr>
                <w:ilvl w:val="0"/>
                <w:numId w:val="47"/>
              </w:numPr>
              <w:spacing w:before="0"/>
              <w:contextualSpacing w:val="0"/>
              <w:jc w:val="left"/>
            </w:pPr>
            <w:r w:rsidRPr="00E40968">
              <w:t>Szkoła Podstawowa Nr 6</w:t>
            </w:r>
          </w:p>
        </w:tc>
      </w:tr>
      <w:tr w:rsidR="00E40968" w:rsidRPr="00E40968" w14:paraId="7BE5CAA0" w14:textId="77777777" w:rsidTr="0021107B">
        <w:tc>
          <w:tcPr>
            <w:tcW w:w="5000" w:type="pct"/>
          </w:tcPr>
          <w:p w14:paraId="2AA44B34" w14:textId="7F91F89A" w:rsidR="00E40968" w:rsidRPr="00E40968" w:rsidRDefault="00E40968" w:rsidP="00E40968">
            <w:pPr>
              <w:ind w:firstLine="0"/>
              <w:jc w:val="left"/>
              <w:rPr>
                <w:sz w:val="26"/>
                <w:szCs w:val="26"/>
              </w:rPr>
            </w:pPr>
            <w:r w:rsidRPr="00E40968">
              <w:rPr>
                <w:sz w:val="26"/>
                <w:szCs w:val="26"/>
              </w:rPr>
              <w:t>Publiczne placówki oświatowe (niebędące jednostkami Miasta)</w:t>
            </w:r>
          </w:p>
        </w:tc>
      </w:tr>
      <w:tr w:rsidR="00E40968" w:rsidRPr="00E40968" w14:paraId="17D5D867" w14:textId="77777777" w:rsidTr="0021107B">
        <w:tc>
          <w:tcPr>
            <w:tcW w:w="5000" w:type="pct"/>
          </w:tcPr>
          <w:p w14:paraId="399B59EE" w14:textId="77777777" w:rsidR="00E40968" w:rsidRPr="00E40968" w:rsidRDefault="00A80F57" w:rsidP="00E40968">
            <w:pPr>
              <w:pStyle w:val="Akapitzlist"/>
              <w:numPr>
                <w:ilvl w:val="0"/>
                <w:numId w:val="47"/>
              </w:numPr>
              <w:spacing w:before="0"/>
              <w:contextualSpacing w:val="0"/>
              <w:jc w:val="left"/>
            </w:pPr>
            <w:hyperlink r:id="rId88" w:history="1">
              <w:r w:rsidR="00E40968" w:rsidRPr="00E40968">
                <w:t>Powiatowy Zespół Szkół w Redzie</w:t>
              </w:r>
            </w:hyperlink>
          </w:p>
        </w:tc>
      </w:tr>
      <w:tr w:rsidR="00E40968" w:rsidRPr="00E40968" w14:paraId="64500CA4" w14:textId="77777777" w:rsidTr="0021107B">
        <w:tc>
          <w:tcPr>
            <w:tcW w:w="5000" w:type="pct"/>
          </w:tcPr>
          <w:p w14:paraId="01DBB233" w14:textId="77777777" w:rsidR="00E40968" w:rsidRPr="00E40968" w:rsidRDefault="00E40968" w:rsidP="00E40968">
            <w:pPr>
              <w:ind w:firstLine="0"/>
              <w:jc w:val="left"/>
              <w:rPr>
                <w:sz w:val="26"/>
                <w:szCs w:val="26"/>
              </w:rPr>
            </w:pPr>
            <w:r w:rsidRPr="00E40968">
              <w:rPr>
                <w:sz w:val="26"/>
                <w:szCs w:val="26"/>
              </w:rPr>
              <w:t>Niepubliczne placówki oświatowe</w:t>
            </w:r>
          </w:p>
        </w:tc>
      </w:tr>
      <w:tr w:rsidR="00E40968" w:rsidRPr="00E40968" w14:paraId="4D4FC093" w14:textId="77777777" w:rsidTr="0021107B">
        <w:tc>
          <w:tcPr>
            <w:tcW w:w="5000" w:type="pct"/>
          </w:tcPr>
          <w:p w14:paraId="6E01DFAC" w14:textId="77777777" w:rsidR="00E40968" w:rsidRPr="00E40968" w:rsidRDefault="00E40968" w:rsidP="00E40968">
            <w:pPr>
              <w:pStyle w:val="Akapitzlist"/>
              <w:numPr>
                <w:ilvl w:val="0"/>
                <w:numId w:val="47"/>
              </w:numPr>
              <w:spacing w:before="0"/>
              <w:contextualSpacing w:val="0"/>
              <w:jc w:val="left"/>
            </w:pPr>
            <w:r w:rsidRPr="00E40968">
              <w:t xml:space="preserve">Prywatna Szkoła w Redzie, </w:t>
            </w:r>
          </w:p>
          <w:p w14:paraId="58EEB023" w14:textId="77777777" w:rsidR="00E40968" w:rsidRPr="00E40968" w:rsidRDefault="00E40968" w:rsidP="00E40968">
            <w:pPr>
              <w:pStyle w:val="Akapitzlist"/>
              <w:numPr>
                <w:ilvl w:val="0"/>
                <w:numId w:val="47"/>
              </w:numPr>
              <w:spacing w:before="0"/>
              <w:contextualSpacing w:val="0"/>
              <w:jc w:val="left"/>
            </w:pPr>
            <w:r w:rsidRPr="00E40968">
              <w:t xml:space="preserve">Prywatna Szkoła Podstawowa DEJA CSB, </w:t>
            </w:r>
          </w:p>
          <w:p w14:paraId="57E802DC" w14:textId="77777777" w:rsidR="00E40968" w:rsidRPr="00E40968" w:rsidRDefault="00E40968" w:rsidP="00E40968">
            <w:pPr>
              <w:pStyle w:val="Akapitzlist"/>
              <w:numPr>
                <w:ilvl w:val="0"/>
                <w:numId w:val="47"/>
              </w:numPr>
              <w:spacing w:before="0"/>
              <w:contextualSpacing w:val="0"/>
              <w:jc w:val="left"/>
            </w:pPr>
            <w:r w:rsidRPr="00E40968">
              <w:t>Przedszkole Niepubliczne „Przygoda”</w:t>
            </w:r>
          </w:p>
          <w:p w14:paraId="7AC28B15" w14:textId="77777777" w:rsidR="00E40968" w:rsidRPr="00E40968" w:rsidRDefault="00E40968" w:rsidP="00E40968">
            <w:pPr>
              <w:pStyle w:val="Akapitzlist"/>
              <w:numPr>
                <w:ilvl w:val="0"/>
                <w:numId w:val="47"/>
              </w:numPr>
              <w:spacing w:before="0"/>
              <w:contextualSpacing w:val="0"/>
              <w:jc w:val="left"/>
            </w:pPr>
            <w:r w:rsidRPr="00E40968">
              <w:t>Przedszkole „Anioła Stróża”</w:t>
            </w:r>
          </w:p>
          <w:p w14:paraId="145EAAAE" w14:textId="77777777" w:rsidR="00E40968" w:rsidRPr="00E40968" w:rsidRDefault="00E40968" w:rsidP="00E40968">
            <w:pPr>
              <w:pStyle w:val="Akapitzlist"/>
              <w:numPr>
                <w:ilvl w:val="0"/>
                <w:numId w:val="47"/>
              </w:numPr>
              <w:spacing w:before="0"/>
              <w:contextualSpacing w:val="0"/>
              <w:jc w:val="left"/>
            </w:pPr>
            <w:r w:rsidRPr="00E40968">
              <w:lastRenderedPageBreak/>
              <w:t>Niepubliczne Przedszkole „Calineczka”</w:t>
            </w:r>
          </w:p>
          <w:p w14:paraId="0EC6870B" w14:textId="77777777" w:rsidR="00E40968" w:rsidRPr="00E40968" w:rsidRDefault="00E40968" w:rsidP="00E40968">
            <w:pPr>
              <w:pStyle w:val="Akapitzlist"/>
              <w:numPr>
                <w:ilvl w:val="0"/>
                <w:numId w:val="47"/>
              </w:numPr>
              <w:spacing w:before="0"/>
              <w:contextualSpacing w:val="0"/>
              <w:jc w:val="left"/>
            </w:pPr>
            <w:r w:rsidRPr="00E40968">
              <w:t>Niepubliczne Przedszkole „Omnibusek”</w:t>
            </w:r>
          </w:p>
          <w:p w14:paraId="71375C74" w14:textId="77777777" w:rsidR="00E40968" w:rsidRPr="00E40968" w:rsidRDefault="00E40968" w:rsidP="00E40968">
            <w:pPr>
              <w:pStyle w:val="Akapitzlist"/>
              <w:numPr>
                <w:ilvl w:val="0"/>
                <w:numId w:val="47"/>
              </w:numPr>
              <w:spacing w:before="0"/>
              <w:contextualSpacing w:val="0"/>
              <w:jc w:val="left"/>
            </w:pPr>
            <w:r w:rsidRPr="00E40968">
              <w:t>Ptysiowe Przedszkole</w:t>
            </w:r>
          </w:p>
          <w:p w14:paraId="73E2B577" w14:textId="77777777" w:rsidR="00E40968" w:rsidRPr="00E40968" w:rsidRDefault="00E40968" w:rsidP="00E40968">
            <w:pPr>
              <w:pStyle w:val="Akapitzlist"/>
              <w:numPr>
                <w:ilvl w:val="0"/>
                <w:numId w:val="47"/>
              </w:numPr>
              <w:spacing w:before="0"/>
              <w:contextualSpacing w:val="0"/>
              <w:jc w:val="left"/>
            </w:pPr>
            <w:r w:rsidRPr="00E40968">
              <w:t>Przedszkole MILO Akademia Małego Człowieka</w:t>
            </w:r>
          </w:p>
          <w:p w14:paraId="5B5882A6" w14:textId="77777777" w:rsidR="00E40968" w:rsidRPr="00E40968" w:rsidRDefault="00E40968" w:rsidP="00E40968">
            <w:pPr>
              <w:pStyle w:val="Akapitzlist"/>
              <w:numPr>
                <w:ilvl w:val="0"/>
                <w:numId w:val="47"/>
              </w:numPr>
              <w:spacing w:before="0"/>
              <w:contextualSpacing w:val="0"/>
              <w:jc w:val="left"/>
            </w:pPr>
            <w:r w:rsidRPr="00E40968">
              <w:t>Niepubliczne Przedszkole Wesołe Smyki</w:t>
            </w:r>
          </w:p>
          <w:p w14:paraId="6D991436" w14:textId="77777777" w:rsidR="00E40968" w:rsidRPr="00E40968" w:rsidRDefault="00E40968" w:rsidP="00E40968">
            <w:pPr>
              <w:pStyle w:val="Akapitzlist"/>
              <w:numPr>
                <w:ilvl w:val="0"/>
                <w:numId w:val="47"/>
              </w:numPr>
              <w:spacing w:before="0"/>
              <w:contextualSpacing w:val="0"/>
              <w:jc w:val="left"/>
            </w:pPr>
            <w:r w:rsidRPr="00E40968">
              <w:t>Przedszkole „Krasnoludki” w Redzie</w:t>
            </w:r>
          </w:p>
          <w:p w14:paraId="24A949C4" w14:textId="77777777" w:rsidR="00E40968" w:rsidRPr="00E40968" w:rsidRDefault="00E40968" w:rsidP="00E40968">
            <w:pPr>
              <w:pStyle w:val="Akapitzlist"/>
              <w:numPr>
                <w:ilvl w:val="0"/>
                <w:numId w:val="47"/>
              </w:numPr>
              <w:spacing w:before="0"/>
              <w:contextualSpacing w:val="0"/>
              <w:jc w:val="left"/>
            </w:pPr>
            <w:r w:rsidRPr="00E40968">
              <w:t>Niepubliczne Przedszkole „U Dziadka i Babci” w Redzie</w:t>
            </w:r>
          </w:p>
          <w:p w14:paraId="0D7F9848" w14:textId="77777777" w:rsidR="00E40968" w:rsidRPr="00E40968" w:rsidRDefault="00E40968" w:rsidP="00E40968">
            <w:pPr>
              <w:pStyle w:val="Akapitzlist"/>
              <w:numPr>
                <w:ilvl w:val="0"/>
                <w:numId w:val="47"/>
              </w:numPr>
              <w:spacing w:before="0"/>
              <w:contextualSpacing w:val="0"/>
              <w:jc w:val="left"/>
            </w:pPr>
            <w:r w:rsidRPr="00E40968">
              <w:t>Ekologiczne Przedszkole Językowe „EkoPuchatek”</w:t>
            </w:r>
          </w:p>
          <w:p w14:paraId="7301BED8" w14:textId="77777777" w:rsidR="00E40968" w:rsidRPr="00E40968" w:rsidRDefault="00E40968" w:rsidP="00E40968">
            <w:pPr>
              <w:pStyle w:val="Akapitzlist"/>
              <w:numPr>
                <w:ilvl w:val="0"/>
                <w:numId w:val="47"/>
              </w:numPr>
              <w:spacing w:before="0"/>
              <w:contextualSpacing w:val="0"/>
              <w:jc w:val="left"/>
            </w:pPr>
            <w:r w:rsidRPr="00E40968">
              <w:t>Prywatne Przedszkole „DEJA CSB” w Redzie</w:t>
            </w:r>
          </w:p>
          <w:p w14:paraId="2503699E" w14:textId="77777777" w:rsidR="00E40968" w:rsidRPr="00E40968" w:rsidRDefault="00E40968" w:rsidP="00E40968">
            <w:pPr>
              <w:pStyle w:val="Akapitzlist"/>
              <w:numPr>
                <w:ilvl w:val="0"/>
                <w:numId w:val="47"/>
              </w:numPr>
              <w:spacing w:before="0"/>
              <w:contextualSpacing w:val="0"/>
              <w:jc w:val="left"/>
            </w:pPr>
            <w:r w:rsidRPr="00E40968">
              <w:t>Przedszkole Niepubliczne Edukacyjno – Sportowe „Mapeciaki”</w:t>
            </w:r>
          </w:p>
          <w:p w14:paraId="0EF7A3B3" w14:textId="77777777" w:rsidR="00E40968" w:rsidRPr="00E40968" w:rsidRDefault="00E40968" w:rsidP="00E40968">
            <w:pPr>
              <w:pStyle w:val="Akapitzlist"/>
              <w:numPr>
                <w:ilvl w:val="0"/>
                <w:numId w:val="47"/>
              </w:numPr>
              <w:spacing w:before="0"/>
              <w:contextualSpacing w:val="0"/>
              <w:jc w:val="left"/>
            </w:pPr>
            <w:r w:rsidRPr="00E40968">
              <w:t>Niepubliczne Przedszkole „4 Me Montessori”</w:t>
            </w:r>
          </w:p>
        </w:tc>
      </w:tr>
      <w:tr w:rsidR="00E40968" w:rsidRPr="00E40968" w14:paraId="79DE89AC" w14:textId="77777777" w:rsidTr="0021107B">
        <w:tc>
          <w:tcPr>
            <w:tcW w:w="5000" w:type="pct"/>
          </w:tcPr>
          <w:p w14:paraId="079BAA3D" w14:textId="77777777" w:rsidR="00E40968" w:rsidRPr="00E40968" w:rsidRDefault="00E40968" w:rsidP="00E40968">
            <w:pPr>
              <w:ind w:firstLine="0"/>
              <w:jc w:val="left"/>
              <w:rPr>
                <w:sz w:val="26"/>
                <w:szCs w:val="26"/>
              </w:rPr>
            </w:pPr>
            <w:r w:rsidRPr="00E40968">
              <w:rPr>
                <w:sz w:val="26"/>
                <w:szCs w:val="26"/>
              </w:rPr>
              <w:lastRenderedPageBreak/>
              <w:t>Ochrona środowiska</w:t>
            </w:r>
          </w:p>
        </w:tc>
      </w:tr>
      <w:tr w:rsidR="00E40968" w:rsidRPr="00E40968" w14:paraId="411F7927" w14:textId="77777777" w:rsidTr="0021107B">
        <w:tc>
          <w:tcPr>
            <w:tcW w:w="5000" w:type="pct"/>
          </w:tcPr>
          <w:p w14:paraId="69548F6E" w14:textId="77777777" w:rsidR="00E40968" w:rsidRPr="00E40968" w:rsidRDefault="00E40968" w:rsidP="00E40968">
            <w:pPr>
              <w:pStyle w:val="Akapitzlist"/>
              <w:numPr>
                <w:ilvl w:val="0"/>
                <w:numId w:val="47"/>
              </w:numPr>
              <w:spacing w:before="0"/>
              <w:contextualSpacing w:val="0"/>
              <w:jc w:val="left"/>
            </w:pPr>
            <w:r w:rsidRPr="00E40968">
              <w:t>Regionalna Dyrekcja Ochron Środowiska w Gdańsku</w:t>
            </w:r>
          </w:p>
          <w:p w14:paraId="6C0F6A37" w14:textId="77777777" w:rsidR="00E40968" w:rsidRPr="00E40968" w:rsidRDefault="00E40968" w:rsidP="00E40968">
            <w:pPr>
              <w:pStyle w:val="Akapitzlist"/>
              <w:numPr>
                <w:ilvl w:val="0"/>
                <w:numId w:val="47"/>
              </w:numPr>
              <w:spacing w:before="0"/>
              <w:contextualSpacing w:val="0"/>
              <w:jc w:val="left"/>
            </w:pPr>
            <w:r w:rsidRPr="00E40968">
              <w:t>Powiatowa Stacja Sanitarno-Epidemiologiczna w Wejherowie</w:t>
            </w:r>
          </w:p>
          <w:p w14:paraId="266AB878" w14:textId="77777777" w:rsidR="00E40968" w:rsidRPr="00E40968" w:rsidRDefault="00E40968" w:rsidP="00E40968">
            <w:pPr>
              <w:pStyle w:val="Akapitzlist"/>
              <w:numPr>
                <w:ilvl w:val="0"/>
                <w:numId w:val="47"/>
              </w:numPr>
              <w:spacing w:before="0"/>
              <w:contextualSpacing w:val="0"/>
              <w:jc w:val="left"/>
            </w:pPr>
            <w:r w:rsidRPr="00E40968">
              <w:t xml:space="preserve">Regionalny Zarząd Gospodarki Wodnej w Gdańsku </w:t>
            </w:r>
          </w:p>
          <w:p w14:paraId="67338A11" w14:textId="77777777" w:rsidR="00E40968" w:rsidRPr="00E40968" w:rsidRDefault="00E40968" w:rsidP="00E40968">
            <w:pPr>
              <w:pStyle w:val="Akapitzlist"/>
              <w:numPr>
                <w:ilvl w:val="0"/>
                <w:numId w:val="47"/>
              </w:numPr>
              <w:spacing w:before="0"/>
              <w:contextualSpacing w:val="0"/>
              <w:jc w:val="left"/>
            </w:pPr>
            <w:r w:rsidRPr="00E40968">
              <w:t>Regionalny Zarząd Gospodarki Wodnej w Gdańsku - Nadzór Wodny w Redzie</w:t>
            </w:r>
          </w:p>
          <w:p w14:paraId="3F448A0A" w14:textId="77777777" w:rsidR="00E40968" w:rsidRPr="00E40968" w:rsidRDefault="00E40968" w:rsidP="00E40968">
            <w:pPr>
              <w:pStyle w:val="Akapitzlist"/>
              <w:numPr>
                <w:ilvl w:val="0"/>
                <w:numId w:val="47"/>
              </w:numPr>
              <w:spacing w:before="0"/>
              <w:contextualSpacing w:val="0"/>
              <w:jc w:val="left"/>
            </w:pPr>
            <w:r w:rsidRPr="00E40968">
              <w:t>Wojewódzki Fundusz Ochrony Środowiska i Gospodarki Wodnej w Gdańsku</w:t>
            </w:r>
          </w:p>
          <w:p w14:paraId="43706FA2" w14:textId="77777777" w:rsidR="00E40968" w:rsidRPr="00E40968" w:rsidRDefault="00E40968" w:rsidP="00E40968">
            <w:pPr>
              <w:pStyle w:val="Akapitzlist"/>
              <w:numPr>
                <w:ilvl w:val="0"/>
                <w:numId w:val="47"/>
              </w:numPr>
              <w:spacing w:before="0"/>
              <w:contextualSpacing w:val="0"/>
              <w:jc w:val="left"/>
            </w:pPr>
            <w:r w:rsidRPr="00E40968">
              <w:t>Wojewódzki Inspektorat Ochrony Środowiska w Gdańsku</w:t>
            </w:r>
          </w:p>
          <w:p w14:paraId="4B777710" w14:textId="77777777" w:rsidR="00E40968" w:rsidRPr="00E40968" w:rsidRDefault="00E40968" w:rsidP="00E40968">
            <w:pPr>
              <w:pStyle w:val="Akapitzlist"/>
              <w:numPr>
                <w:ilvl w:val="0"/>
                <w:numId w:val="47"/>
              </w:numPr>
              <w:spacing w:before="0"/>
              <w:contextualSpacing w:val="0"/>
              <w:jc w:val="left"/>
            </w:pPr>
            <w:r w:rsidRPr="00E40968">
              <w:t>Starostwo Powiatowe w Wejherowie</w:t>
            </w:r>
          </w:p>
        </w:tc>
      </w:tr>
      <w:tr w:rsidR="00E40968" w:rsidRPr="00E40968" w14:paraId="5D31DF2E" w14:textId="77777777" w:rsidTr="0021107B">
        <w:tc>
          <w:tcPr>
            <w:tcW w:w="5000" w:type="pct"/>
          </w:tcPr>
          <w:p w14:paraId="6F77ACEC" w14:textId="77777777" w:rsidR="00E40968" w:rsidRPr="00E40968" w:rsidRDefault="00E40968" w:rsidP="00E40968">
            <w:pPr>
              <w:ind w:firstLine="0"/>
              <w:jc w:val="left"/>
              <w:rPr>
                <w:sz w:val="26"/>
                <w:szCs w:val="26"/>
              </w:rPr>
            </w:pPr>
            <w:r w:rsidRPr="00E40968">
              <w:rPr>
                <w:sz w:val="26"/>
                <w:szCs w:val="26"/>
              </w:rPr>
              <w:t>Organizacje pozarządowe (m.in.)</w:t>
            </w:r>
          </w:p>
        </w:tc>
      </w:tr>
      <w:tr w:rsidR="00E40968" w:rsidRPr="00E40968" w14:paraId="70A30DF0" w14:textId="77777777" w:rsidTr="0021107B">
        <w:tc>
          <w:tcPr>
            <w:tcW w:w="5000" w:type="pct"/>
          </w:tcPr>
          <w:p w14:paraId="5D4BD4E1" w14:textId="77777777" w:rsidR="00E40968" w:rsidRPr="00E40968" w:rsidRDefault="00E40968" w:rsidP="00E40968">
            <w:pPr>
              <w:pStyle w:val="Akapitzlist"/>
              <w:numPr>
                <w:ilvl w:val="0"/>
                <w:numId w:val="47"/>
              </w:numPr>
              <w:spacing w:before="0"/>
              <w:contextualSpacing w:val="0"/>
              <w:jc w:val="left"/>
            </w:pPr>
            <w:r w:rsidRPr="00E40968">
              <w:t>Zrzeszenie Kaszubsko-Pomorskie Oddział w Redzie</w:t>
            </w:r>
          </w:p>
          <w:p w14:paraId="4132AE87" w14:textId="77777777" w:rsidR="00E40968" w:rsidRPr="00E40968" w:rsidRDefault="00E40968" w:rsidP="00E40968">
            <w:pPr>
              <w:pStyle w:val="Akapitzlist"/>
              <w:numPr>
                <w:ilvl w:val="0"/>
                <w:numId w:val="47"/>
              </w:numPr>
              <w:spacing w:before="0"/>
              <w:contextualSpacing w:val="0"/>
              <w:jc w:val="left"/>
            </w:pPr>
            <w:r w:rsidRPr="00E40968">
              <w:t>Ochotnicza Straż Pożarna w Redzie</w:t>
            </w:r>
          </w:p>
          <w:p w14:paraId="505E555F" w14:textId="77777777" w:rsidR="00E40968" w:rsidRPr="00E40968" w:rsidRDefault="00E40968" w:rsidP="00E40968">
            <w:pPr>
              <w:pStyle w:val="Akapitzlist"/>
              <w:numPr>
                <w:ilvl w:val="0"/>
                <w:numId w:val="47"/>
              </w:numPr>
              <w:spacing w:before="0"/>
              <w:contextualSpacing w:val="0"/>
              <w:jc w:val="left"/>
            </w:pPr>
            <w:r w:rsidRPr="00E40968">
              <w:t>Stowarzyszenie Kaszëbskô Jednota</w:t>
            </w:r>
          </w:p>
          <w:p w14:paraId="4DFDFFAB" w14:textId="77777777" w:rsidR="00E40968" w:rsidRPr="00E40968" w:rsidRDefault="00E40968" w:rsidP="00E40968">
            <w:pPr>
              <w:pStyle w:val="Akapitzlist"/>
              <w:numPr>
                <w:ilvl w:val="0"/>
                <w:numId w:val="47"/>
              </w:numPr>
              <w:spacing w:before="0"/>
              <w:contextualSpacing w:val="0"/>
              <w:jc w:val="left"/>
            </w:pPr>
            <w:r w:rsidRPr="00E40968">
              <w:t>Stowarzyszenie R3DA 3.0</w:t>
            </w:r>
          </w:p>
          <w:p w14:paraId="24461B04" w14:textId="77777777" w:rsidR="00E40968" w:rsidRPr="00E40968" w:rsidRDefault="00E40968" w:rsidP="00E40968">
            <w:pPr>
              <w:pStyle w:val="Akapitzlist"/>
              <w:numPr>
                <w:ilvl w:val="0"/>
                <w:numId w:val="47"/>
              </w:numPr>
              <w:spacing w:before="0"/>
              <w:contextualSpacing w:val="0"/>
              <w:jc w:val="left"/>
            </w:pPr>
            <w:r w:rsidRPr="00E40968">
              <w:t>Fundacja Edukacji i Mediów</w:t>
            </w:r>
          </w:p>
          <w:p w14:paraId="30871E67" w14:textId="77777777" w:rsidR="00E40968" w:rsidRPr="00E40968" w:rsidRDefault="00E40968" w:rsidP="00E40968">
            <w:pPr>
              <w:pStyle w:val="Akapitzlist"/>
              <w:numPr>
                <w:ilvl w:val="0"/>
                <w:numId w:val="47"/>
              </w:numPr>
              <w:spacing w:before="0"/>
              <w:contextualSpacing w:val="0"/>
              <w:jc w:val="left"/>
            </w:pPr>
            <w:r w:rsidRPr="00E40968">
              <w:t>Fundacja "Przedsiębiorczość Innowacje Kreatywność"</w:t>
            </w:r>
          </w:p>
          <w:p w14:paraId="4AA626DD" w14:textId="77777777" w:rsidR="00E40968" w:rsidRPr="00E40968" w:rsidRDefault="00E40968" w:rsidP="00E40968">
            <w:pPr>
              <w:pStyle w:val="Akapitzlist"/>
              <w:numPr>
                <w:ilvl w:val="0"/>
                <w:numId w:val="47"/>
              </w:numPr>
              <w:spacing w:before="0"/>
              <w:contextualSpacing w:val="0"/>
              <w:jc w:val="left"/>
            </w:pPr>
            <w:r w:rsidRPr="00E40968">
              <w:t>Stowarzyszenie Społeczno-Gospodarcze "Pomorze"</w:t>
            </w:r>
          </w:p>
          <w:p w14:paraId="632DD722" w14:textId="77777777" w:rsidR="00E40968" w:rsidRPr="00E40968" w:rsidRDefault="00E40968" w:rsidP="00E40968">
            <w:pPr>
              <w:pStyle w:val="Akapitzlist"/>
              <w:numPr>
                <w:ilvl w:val="0"/>
                <w:numId w:val="47"/>
              </w:numPr>
              <w:spacing w:before="0"/>
              <w:contextualSpacing w:val="0"/>
              <w:jc w:val="left"/>
            </w:pPr>
            <w:r w:rsidRPr="00E40968">
              <w:t>Związek harcerstwa Polskiego Chorągiew Gdańska Hufiec Rumii</w:t>
            </w:r>
          </w:p>
        </w:tc>
      </w:tr>
      <w:tr w:rsidR="00E40968" w:rsidRPr="00E40968" w14:paraId="41E63841" w14:textId="77777777" w:rsidTr="0021107B">
        <w:tc>
          <w:tcPr>
            <w:tcW w:w="5000" w:type="pct"/>
          </w:tcPr>
          <w:p w14:paraId="3A5AA12E" w14:textId="77777777" w:rsidR="00E40968" w:rsidRPr="00E40968" w:rsidRDefault="00E40968" w:rsidP="00E40968">
            <w:pPr>
              <w:ind w:firstLine="0"/>
              <w:jc w:val="left"/>
              <w:rPr>
                <w:sz w:val="26"/>
                <w:szCs w:val="26"/>
              </w:rPr>
            </w:pPr>
            <w:r w:rsidRPr="00E40968">
              <w:rPr>
                <w:sz w:val="26"/>
                <w:szCs w:val="26"/>
              </w:rPr>
              <w:t>Organizacje pozarządowe: różnorodność biologiczna i ochrona środowiska (m.in.)</w:t>
            </w:r>
          </w:p>
        </w:tc>
      </w:tr>
      <w:tr w:rsidR="00E40968" w:rsidRPr="00E40968" w14:paraId="50616238" w14:textId="77777777" w:rsidTr="0021107B">
        <w:tc>
          <w:tcPr>
            <w:tcW w:w="5000" w:type="pct"/>
          </w:tcPr>
          <w:p w14:paraId="3808E796" w14:textId="77777777" w:rsidR="00E40968" w:rsidRPr="00E40968" w:rsidRDefault="00E40968" w:rsidP="00E40968">
            <w:pPr>
              <w:pStyle w:val="Akapitzlist"/>
              <w:numPr>
                <w:ilvl w:val="0"/>
                <w:numId w:val="47"/>
              </w:numPr>
              <w:spacing w:before="0"/>
              <w:contextualSpacing w:val="0"/>
              <w:jc w:val="left"/>
            </w:pPr>
            <w:r w:rsidRPr="00E40968">
              <w:t>Liga Ochrony Przyrody Oddział Wejherowo</w:t>
            </w:r>
          </w:p>
          <w:p w14:paraId="48A93464" w14:textId="77777777" w:rsidR="00E40968" w:rsidRPr="00E40968" w:rsidRDefault="00E40968" w:rsidP="00E40968">
            <w:pPr>
              <w:pStyle w:val="Akapitzlist"/>
              <w:numPr>
                <w:ilvl w:val="0"/>
                <w:numId w:val="47"/>
              </w:numPr>
              <w:spacing w:before="0"/>
              <w:contextualSpacing w:val="0"/>
              <w:jc w:val="left"/>
            </w:pPr>
            <w:r w:rsidRPr="00E40968">
              <w:t xml:space="preserve">Stowarzyszenie „Redzka Kupa Wstydu” </w:t>
            </w:r>
          </w:p>
          <w:p w14:paraId="1E4BC46F" w14:textId="77777777" w:rsidR="00E40968" w:rsidRPr="00E40968" w:rsidRDefault="00E40968" w:rsidP="00E40968">
            <w:pPr>
              <w:pStyle w:val="Akapitzlist"/>
              <w:numPr>
                <w:ilvl w:val="0"/>
                <w:numId w:val="47"/>
              </w:numPr>
              <w:spacing w:before="0"/>
              <w:contextualSpacing w:val="0"/>
              <w:jc w:val="left"/>
            </w:pPr>
            <w:r w:rsidRPr="00E40968">
              <w:t>Stowarzyszenie Czyste Pomorze</w:t>
            </w:r>
          </w:p>
          <w:p w14:paraId="5BBBA393" w14:textId="77777777" w:rsidR="00E40968" w:rsidRPr="00E40968" w:rsidRDefault="00E40968" w:rsidP="00E40968">
            <w:pPr>
              <w:pStyle w:val="Akapitzlist"/>
              <w:numPr>
                <w:ilvl w:val="0"/>
                <w:numId w:val="47"/>
              </w:numPr>
              <w:spacing w:before="0"/>
              <w:contextualSpacing w:val="0"/>
              <w:jc w:val="left"/>
            </w:pPr>
            <w:r w:rsidRPr="00E40968">
              <w:t>Pomorski Alarm Ekologiczny</w:t>
            </w:r>
          </w:p>
          <w:p w14:paraId="487F22A8" w14:textId="77777777" w:rsidR="00E40968" w:rsidRPr="00E40968" w:rsidRDefault="00E40968" w:rsidP="00E40968">
            <w:pPr>
              <w:pStyle w:val="Akapitzlist"/>
              <w:numPr>
                <w:ilvl w:val="0"/>
                <w:numId w:val="47"/>
              </w:numPr>
              <w:spacing w:before="0"/>
              <w:contextualSpacing w:val="0"/>
              <w:jc w:val="left"/>
            </w:pPr>
            <w:r w:rsidRPr="00E40968">
              <w:t>Stowarzyszenie Czyste Pomorze</w:t>
            </w:r>
          </w:p>
        </w:tc>
      </w:tr>
      <w:tr w:rsidR="00E40968" w:rsidRPr="00E40968" w14:paraId="3922B0FF" w14:textId="77777777" w:rsidTr="0021107B">
        <w:tc>
          <w:tcPr>
            <w:tcW w:w="5000" w:type="pct"/>
          </w:tcPr>
          <w:p w14:paraId="4301DA5B" w14:textId="77777777" w:rsidR="00E40968" w:rsidRPr="00E40968" w:rsidRDefault="00E40968" w:rsidP="00E40968">
            <w:pPr>
              <w:ind w:firstLine="0"/>
              <w:jc w:val="left"/>
              <w:rPr>
                <w:sz w:val="26"/>
                <w:szCs w:val="26"/>
              </w:rPr>
            </w:pPr>
            <w:r w:rsidRPr="00E40968">
              <w:rPr>
                <w:sz w:val="26"/>
                <w:szCs w:val="26"/>
              </w:rPr>
              <w:t>Organizacje pozarządowe: grupy szczególnie wrażliwe na zmiany klimatu (m.in.)</w:t>
            </w:r>
          </w:p>
        </w:tc>
      </w:tr>
      <w:tr w:rsidR="00E40968" w:rsidRPr="00E40968" w14:paraId="75B9829E" w14:textId="77777777" w:rsidTr="0021107B">
        <w:tc>
          <w:tcPr>
            <w:tcW w:w="5000" w:type="pct"/>
          </w:tcPr>
          <w:p w14:paraId="02ECFB9C" w14:textId="77777777" w:rsidR="00E40968" w:rsidRPr="00E40968" w:rsidRDefault="00E40968" w:rsidP="00E40968">
            <w:pPr>
              <w:pStyle w:val="Akapitzlist"/>
              <w:numPr>
                <w:ilvl w:val="0"/>
                <w:numId w:val="47"/>
              </w:numPr>
              <w:spacing w:before="0"/>
              <w:contextualSpacing w:val="0"/>
              <w:jc w:val="left"/>
            </w:pPr>
            <w:r w:rsidRPr="00E40968">
              <w:t>Polski Związek Emerytów Rencistów i Inwalidów Zarząd Rejonowy w Redzie</w:t>
            </w:r>
          </w:p>
          <w:p w14:paraId="587D4266" w14:textId="77777777" w:rsidR="00E40968" w:rsidRPr="00E40968" w:rsidRDefault="00E40968" w:rsidP="00E40968">
            <w:pPr>
              <w:pStyle w:val="Akapitzlist"/>
              <w:numPr>
                <w:ilvl w:val="0"/>
                <w:numId w:val="47"/>
              </w:numPr>
              <w:spacing w:before="0"/>
              <w:contextualSpacing w:val="0"/>
              <w:jc w:val="left"/>
            </w:pPr>
            <w:r w:rsidRPr="00E40968">
              <w:t>Stowarzyszenie Społeczności Lokalnej „WSPARCIE”</w:t>
            </w:r>
          </w:p>
          <w:p w14:paraId="58691BC5" w14:textId="77777777" w:rsidR="00E40968" w:rsidRPr="00E40968" w:rsidRDefault="00E40968" w:rsidP="00E40968">
            <w:pPr>
              <w:pStyle w:val="Akapitzlist"/>
              <w:numPr>
                <w:ilvl w:val="0"/>
                <w:numId w:val="47"/>
              </w:numPr>
              <w:spacing w:before="0"/>
              <w:contextualSpacing w:val="0"/>
              <w:jc w:val="left"/>
            </w:pPr>
            <w:r w:rsidRPr="00E40968">
              <w:t>Stowarzyszenie „Pomocna Dłoń”</w:t>
            </w:r>
          </w:p>
          <w:p w14:paraId="535B47CE" w14:textId="77777777" w:rsidR="00E40968" w:rsidRPr="00E40968" w:rsidRDefault="00E40968" w:rsidP="00E40968">
            <w:pPr>
              <w:pStyle w:val="Akapitzlist"/>
              <w:numPr>
                <w:ilvl w:val="0"/>
                <w:numId w:val="47"/>
              </w:numPr>
              <w:spacing w:before="0"/>
              <w:contextualSpacing w:val="0"/>
              <w:jc w:val="left"/>
            </w:pPr>
            <w:r w:rsidRPr="00E40968">
              <w:t>Stowarzyszenie „Dzieło Pomocy Rodzinie”</w:t>
            </w:r>
          </w:p>
          <w:p w14:paraId="6FDE919C" w14:textId="77777777" w:rsidR="00E40968" w:rsidRPr="00E40968" w:rsidRDefault="00E40968" w:rsidP="00E40968">
            <w:pPr>
              <w:pStyle w:val="Akapitzlist"/>
              <w:numPr>
                <w:ilvl w:val="0"/>
                <w:numId w:val="47"/>
              </w:numPr>
              <w:spacing w:before="0"/>
              <w:contextualSpacing w:val="0"/>
              <w:jc w:val="left"/>
            </w:pPr>
            <w:r w:rsidRPr="00E40968">
              <w:t>Fundacja „Elohim”</w:t>
            </w:r>
          </w:p>
          <w:p w14:paraId="4884FD77" w14:textId="77777777" w:rsidR="00E40968" w:rsidRPr="00E40968" w:rsidRDefault="00E40968" w:rsidP="00E40968">
            <w:pPr>
              <w:pStyle w:val="Akapitzlist"/>
              <w:numPr>
                <w:ilvl w:val="0"/>
                <w:numId w:val="47"/>
              </w:numPr>
              <w:spacing w:before="0"/>
              <w:contextualSpacing w:val="0"/>
              <w:jc w:val="left"/>
            </w:pPr>
            <w:r w:rsidRPr="00E40968">
              <w:t>Stowarzyszenie „Wsparcie dla Słabszych”</w:t>
            </w:r>
          </w:p>
          <w:p w14:paraId="30FC985F" w14:textId="77777777" w:rsidR="00E40968" w:rsidRPr="00E40968" w:rsidRDefault="00E40968" w:rsidP="00E40968">
            <w:pPr>
              <w:pStyle w:val="Akapitzlist"/>
              <w:numPr>
                <w:ilvl w:val="0"/>
                <w:numId w:val="47"/>
              </w:numPr>
              <w:spacing w:before="0"/>
              <w:contextualSpacing w:val="0"/>
              <w:jc w:val="left"/>
            </w:pPr>
            <w:r w:rsidRPr="00E40968">
              <w:t>Stowarzyszenie Pomocy Osobom Niepełnosprawnym Filia w Redzie</w:t>
            </w:r>
          </w:p>
          <w:p w14:paraId="656E3BB1" w14:textId="77777777" w:rsidR="00E40968" w:rsidRPr="00E40968" w:rsidRDefault="00E40968" w:rsidP="00E40968">
            <w:pPr>
              <w:pStyle w:val="Akapitzlist"/>
              <w:numPr>
                <w:ilvl w:val="0"/>
                <w:numId w:val="47"/>
              </w:numPr>
              <w:spacing w:before="0"/>
              <w:contextualSpacing w:val="0"/>
              <w:jc w:val="left"/>
            </w:pPr>
            <w:r w:rsidRPr="00E40968">
              <w:t>Stowarzyszenie Reda</w:t>
            </w:r>
          </w:p>
          <w:p w14:paraId="50F4E492" w14:textId="77777777" w:rsidR="00E40968" w:rsidRPr="00E40968" w:rsidRDefault="00E40968" w:rsidP="00E40968">
            <w:pPr>
              <w:pStyle w:val="Akapitzlist"/>
              <w:numPr>
                <w:ilvl w:val="0"/>
                <w:numId w:val="47"/>
              </w:numPr>
              <w:spacing w:before="0"/>
              <w:contextualSpacing w:val="0"/>
              <w:jc w:val="left"/>
            </w:pPr>
            <w:r w:rsidRPr="00E40968">
              <w:lastRenderedPageBreak/>
              <w:t>Fundacja "Żyjmy w harmonii"</w:t>
            </w:r>
          </w:p>
          <w:p w14:paraId="5DF184C3" w14:textId="77777777" w:rsidR="00E40968" w:rsidRPr="00E40968" w:rsidRDefault="00E40968" w:rsidP="00E40968">
            <w:pPr>
              <w:pStyle w:val="Akapitzlist"/>
              <w:numPr>
                <w:ilvl w:val="0"/>
                <w:numId w:val="47"/>
              </w:numPr>
              <w:spacing w:before="0"/>
              <w:contextualSpacing w:val="0"/>
              <w:jc w:val="left"/>
            </w:pPr>
            <w:r w:rsidRPr="00E40968">
              <w:t>Stowarzyszenie Amazonki</w:t>
            </w:r>
          </w:p>
          <w:p w14:paraId="157F10DF" w14:textId="77777777" w:rsidR="00E40968" w:rsidRPr="00E40968" w:rsidRDefault="00E40968" w:rsidP="00E40968">
            <w:pPr>
              <w:pStyle w:val="Akapitzlist"/>
              <w:numPr>
                <w:ilvl w:val="0"/>
                <w:numId w:val="47"/>
              </w:numPr>
              <w:spacing w:before="0"/>
              <w:contextualSpacing w:val="0"/>
              <w:jc w:val="left"/>
            </w:pPr>
            <w:r w:rsidRPr="00E40968">
              <w:t>Polski Związek Niewidomych Okręg Pomorski Gdańsk</w:t>
            </w:r>
          </w:p>
          <w:p w14:paraId="46B7014B" w14:textId="77777777" w:rsidR="00E40968" w:rsidRPr="00E40968" w:rsidRDefault="00E40968" w:rsidP="00E40968">
            <w:pPr>
              <w:pStyle w:val="Akapitzlist"/>
              <w:numPr>
                <w:ilvl w:val="0"/>
                <w:numId w:val="47"/>
              </w:numPr>
              <w:spacing w:before="0"/>
              <w:contextualSpacing w:val="0"/>
              <w:jc w:val="left"/>
            </w:pPr>
            <w:r w:rsidRPr="00E40968">
              <w:t>Stowarzyszenie Gmin Powiatu Wejherowskiego na Rzecz Wspólnego Rozwiązywania Problemów Alkoholowych</w:t>
            </w:r>
          </w:p>
        </w:tc>
      </w:tr>
      <w:tr w:rsidR="00E40968" w:rsidRPr="00E40968" w14:paraId="4AEB2EF0" w14:textId="77777777" w:rsidTr="0021107B">
        <w:tc>
          <w:tcPr>
            <w:tcW w:w="5000" w:type="pct"/>
          </w:tcPr>
          <w:p w14:paraId="68D4E893" w14:textId="77777777" w:rsidR="00E40968" w:rsidRPr="00E40968" w:rsidRDefault="00E40968" w:rsidP="00E40968">
            <w:pPr>
              <w:ind w:firstLine="0"/>
              <w:jc w:val="left"/>
              <w:rPr>
                <w:sz w:val="26"/>
                <w:szCs w:val="26"/>
              </w:rPr>
            </w:pPr>
            <w:bookmarkStart w:id="172" w:name="_Hlk170370099"/>
            <w:r w:rsidRPr="00E40968">
              <w:rPr>
                <w:sz w:val="26"/>
                <w:szCs w:val="26"/>
              </w:rPr>
              <w:lastRenderedPageBreak/>
              <w:t>Organizacje pozarządowe: działalność kulturalna i sportowa</w:t>
            </w:r>
          </w:p>
        </w:tc>
      </w:tr>
      <w:tr w:rsidR="00E40968" w:rsidRPr="00E40968" w14:paraId="53449D25" w14:textId="77777777" w:rsidTr="0021107B">
        <w:tc>
          <w:tcPr>
            <w:tcW w:w="5000" w:type="pct"/>
          </w:tcPr>
          <w:p w14:paraId="3B74775E" w14:textId="77777777" w:rsidR="00E40968" w:rsidRPr="00E40968" w:rsidRDefault="00E40968" w:rsidP="00E40968">
            <w:pPr>
              <w:pStyle w:val="Akapitzlist"/>
              <w:numPr>
                <w:ilvl w:val="0"/>
                <w:numId w:val="47"/>
              </w:numPr>
              <w:spacing w:before="0"/>
              <w:contextualSpacing w:val="0"/>
              <w:jc w:val="left"/>
              <w:rPr>
                <w:i/>
              </w:rPr>
            </w:pPr>
            <w:r w:rsidRPr="00E40968">
              <w:rPr>
                <w:i/>
              </w:rPr>
              <w:t>Yacht Club Rewa</w:t>
            </w:r>
          </w:p>
          <w:p w14:paraId="7E14243E" w14:textId="77777777" w:rsidR="00E40968" w:rsidRPr="00E40968" w:rsidRDefault="00E40968" w:rsidP="00E40968">
            <w:pPr>
              <w:pStyle w:val="Akapitzlist"/>
              <w:numPr>
                <w:ilvl w:val="0"/>
                <w:numId w:val="47"/>
              </w:numPr>
              <w:spacing w:before="0"/>
              <w:contextualSpacing w:val="0"/>
              <w:jc w:val="left"/>
              <w:rPr>
                <w:i/>
              </w:rPr>
            </w:pPr>
            <w:r w:rsidRPr="00E40968">
              <w:rPr>
                <w:i/>
              </w:rPr>
              <w:t>Akademia Siatkówki Plinski Wika</w:t>
            </w:r>
          </w:p>
          <w:p w14:paraId="65BF4938" w14:textId="77777777" w:rsidR="00E40968" w:rsidRPr="00E40968" w:rsidRDefault="00E40968" w:rsidP="00E40968">
            <w:pPr>
              <w:pStyle w:val="Akapitzlist"/>
              <w:numPr>
                <w:ilvl w:val="0"/>
                <w:numId w:val="47"/>
              </w:numPr>
              <w:spacing w:before="0"/>
              <w:contextualSpacing w:val="0"/>
              <w:jc w:val="left"/>
              <w:rPr>
                <w:i/>
              </w:rPr>
            </w:pPr>
            <w:r w:rsidRPr="00E40968">
              <w:rPr>
                <w:i/>
              </w:rPr>
              <w:t>Miejski Klub Sportowy "Orleta"</w:t>
            </w:r>
          </w:p>
          <w:p w14:paraId="7668DC5B" w14:textId="77777777" w:rsidR="00E40968" w:rsidRPr="00E40968" w:rsidRDefault="00E40968" w:rsidP="00E40968">
            <w:pPr>
              <w:pStyle w:val="Akapitzlist"/>
              <w:numPr>
                <w:ilvl w:val="0"/>
                <w:numId w:val="47"/>
              </w:numPr>
              <w:spacing w:before="0"/>
              <w:contextualSpacing w:val="0"/>
              <w:jc w:val="left"/>
              <w:rPr>
                <w:i/>
              </w:rPr>
            </w:pPr>
            <w:r w:rsidRPr="00E40968">
              <w:rPr>
                <w:i/>
              </w:rPr>
              <w:t>Akademia Piłkarska Jedynka Reda</w:t>
            </w:r>
          </w:p>
          <w:p w14:paraId="2FDA884B" w14:textId="77777777" w:rsidR="00E40968" w:rsidRPr="00E40968" w:rsidRDefault="00E40968" w:rsidP="00E40968">
            <w:pPr>
              <w:pStyle w:val="Akapitzlist"/>
              <w:numPr>
                <w:ilvl w:val="0"/>
                <w:numId w:val="47"/>
              </w:numPr>
              <w:spacing w:before="0"/>
              <w:contextualSpacing w:val="0"/>
              <w:jc w:val="left"/>
              <w:rPr>
                <w:i/>
              </w:rPr>
            </w:pPr>
            <w:r w:rsidRPr="00E40968">
              <w:rPr>
                <w:i/>
              </w:rPr>
              <w:t>Towarzystwo Kulturalno-Sportowe przy Zespole Szkół nr 2 w Redzie "TKS Reda Ciechocino"</w:t>
            </w:r>
          </w:p>
          <w:p w14:paraId="6DAB7B30" w14:textId="77777777" w:rsidR="00E40968" w:rsidRPr="00E40968" w:rsidRDefault="00E40968" w:rsidP="00E40968">
            <w:pPr>
              <w:pStyle w:val="Akapitzlist"/>
              <w:numPr>
                <w:ilvl w:val="0"/>
                <w:numId w:val="47"/>
              </w:numPr>
              <w:spacing w:before="0"/>
              <w:contextualSpacing w:val="0"/>
              <w:jc w:val="left"/>
              <w:rPr>
                <w:i/>
              </w:rPr>
            </w:pPr>
            <w:r w:rsidRPr="00E40968">
              <w:rPr>
                <w:i/>
              </w:rPr>
              <w:t>Akademia tenisa Stołowego Małe Trójmiasto "Stowarzyszenie Sportowe"</w:t>
            </w:r>
          </w:p>
          <w:p w14:paraId="66A1C763" w14:textId="77777777" w:rsidR="00E40968" w:rsidRPr="00E40968" w:rsidRDefault="00E40968" w:rsidP="00E40968">
            <w:pPr>
              <w:pStyle w:val="Akapitzlist"/>
              <w:numPr>
                <w:ilvl w:val="0"/>
                <w:numId w:val="47"/>
              </w:numPr>
              <w:spacing w:before="0"/>
              <w:contextualSpacing w:val="0"/>
              <w:jc w:val="left"/>
              <w:rPr>
                <w:i/>
              </w:rPr>
            </w:pPr>
            <w:r w:rsidRPr="00E40968">
              <w:rPr>
                <w:i/>
              </w:rPr>
              <w:t>Uczniowski Klub Sportowy "Jedynka Reda"</w:t>
            </w:r>
          </w:p>
          <w:p w14:paraId="676B10FB" w14:textId="77777777" w:rsidR="00E40968" w:rsidRPr="00E40968" w:rsidRDefault="00E40968" w:rsidP="00E40968">
            <w:pPr>
              <w:pStyle w:val="Akapitzlist"/>
              <w:numPr>
                <w:ilvl w:val="0"/>
                <w:numId w:val="47"/>
              </w:numPr>
              <w:spacing w:before="0"/>
              <w:contextualSpacing w:val="0"/>
              <w:jc w:val="left"/>
              <w:rPr>
                <w:i/>
              </w:rPr>
            </w:pPr>
            <w:r w:rsidRPr="00E40968">
              <w:rPr>
                <w:i/>
              </w:rPr>
              <w:t>Gdyński Klub Kyokushin-Kan Karate-Do</w:t>
            </w:r>
          </w:p>
          <w:p w14:paraId="11775C3B" w14:textId="77777777" w:rsidR="00E40968" w:rsidRPr="00E40968" w:rsidRDefault="00E40968" w:rsidP="00E40968">
            <w:pPr>
              <w:pStyle w:val="Akapitzlist"/>
              <w:numPr>
                <w:ilvl w:val="0"/>
                <w:numId w:val="47"/>
              </w:numPr>
              <w:spacing w:before="0"/>
              <w:contextualSpacing w:val="0"/>
              <w:jc w:val="left"/>
              <w:rPr>
                <w:i/>
              </w:rPr>
            </w:pPr>
            <w:r w:rsidRPr="00E40968">
              <w:rPr>
                <w:i/>
              </w:rPr>
              <w:t>Uczniowski Klub Sportowy Simba</w:t>
            </w:r>
          </w:p>
          <w:p w14:paraId="2B19FE41" w14:textId="77777777" w:rsidR="00E40968" w:rsidRPr="00E40968" w:rsidRDefault="00E40968" w:rsidP="00E40968">
            <w:pPr>
              <w:pStyle w:val="Akapitzlist"/>
              <w:numPr>
                <w:ilvl w:val="0"/>
                <w:numId w:val="47"/>
              </w:numPr>
              <w:spacing w:before="0"/>
              <w:contextualSpacing w:val="0"/>
              <w:jc w:val="left"/>
              <w:rPr>
                <w:i/>
              </w:rPr>
            </w:pPr>
            <w:r w:rsidRPr="00E40968">
              <w:rPr>
                <w:i/>
              </w:rPr>
              <w:t>Klub Sportowy WW GLASS Błyskawica Reda-Rekowo</w:t>
            </w:r>
          </w:p>
          <w:p w14:paraId="1F3BCDA5" w14:textId="77777777" w:rsidR="00E40968" w:rsidRPr="00E40968" w:rsidRDefault="00E40968" w:rsidP="00E40968">
            <w:pPr>
              <w:pStyle w:val="Akapitzlist"/>
              <w:numPr>
                <w:ilvl w:val="0"/>
                <w:numId w:val="47"/>
              </w:numPr>
              <w:spacing w:before="0"/>
              <w:contextualSpacing w:val="0"/>
              <w:jc w:val="left"/>
              <w:rPr>
                <w:i/>
              </w:rPr>
            </w:pPr>
            <w:r w:rsidRPr="00E40968">
              <w:rPr>
                <w:i/>
              </w:rPr>
              <w:t>Klub Sportowy Akademia Bilardowa Reda</w:t>
            </w:r>
          </w:p>
          <w:p w14:paraId="544CF819" w14:textId="77777777" w:rsidR="00E40968" w:rsidRPr="00E40968" w:rsidRDefault="00E40968" w:rsidP="00E40968">
            <w:pPr>
              <w:pStyle w:val="Akapitzlist"/>
              <w:numPr>
                <w:ilvl w:val="0"/>
                <w:numId w:val="47"/>
              </w:numPr>
              <w:spacing w:before="0"/>
              <w:contextualSpacing w:val="0"/>
              <w:jc w:val="left"/>
              <w:rPr>
                <w:i/>
              </w:rPr>
            </w:pPr>
            <w:r w:rsidRPr="00E40968">
              <w:rPr>
                <w:i/>
              </w:rPr>
              <w:t>Stowarzyszenie Kulturalno-Sportowe "Redzka Szóstka"</w:t>
            </w:r>
          </w:p>
          <w:p w14:paraId="27D6CA06" w14:textId="77777777" w:rsidR="00E40968" w:rsidRPr="00E40968" w:rsidRDefault="00E40968" w:rsidP="00E40968">
            <w:pPr>
              <w:pStyle w:val="Akapitzlist"/>
              <w:numPr>
                <w:ilvl w:val="0"/>
                <w:numId w:val="47"/>
              </w:numPr>
              <w:spacing w:before="0"/>
              <w:contextualSpacing w:val="0"/>
              <w:jc w:val="left"/>
              <w:rPr>
                <w:i/>
              </w:rPr>
            </w:pPr>
            <w:r w:rsidRPr="00E40968">
              <w:rPr>
                <w:i/>
              </w:rPr>
              <w:t>Stowarzyszenie Twórców sztuki i Rękodzieła Artystycznego "Kunszt"</w:t>
            </w:r>
          </w:p>
          <w:p w14:paraId="76111414" w14:textId="77777777" w:rsidR="00E40968" w:rsidRPr="00E40968" w:rsidRDefault="00E40968" w:rsidP="00E40968">
            <w:pPr>
              <w:pStyle w:val="Akapitzlist"/>
              <w:numPr>
                <w:ilvl w:val="0"/>
                <w:numId w:val="47"/>
              </w:numPr>
              <w:spacing w:before="0"/>
              <w:contextualSpacing w:val="0"/>
              <w:jc w:val="left"/>
              <w:rPr>
                <w:i/>
              </w:rPr>
            </w:pPr>
            <w:r w:rsidRPr="00E40968">
              <w:rPr>
                <w:i/>
              </w:rPr>
              <w:t>Akademia Rozwoju Sportowca Małego Trójmiasta "Postęp"</w:t>
            </w:r>
          </w:p>
          <w:p w14:paraId="083C438C" w14:textId="77777777" w:rsidR="00E40968" w:rsidRPr="00E40968" w:rsidRDefault="00E40968" w:rsidP="00E40968">
            <w:pPr>
              <w:pStyle w:val="Akapitzlist"/>
              <w:numPr>
                <w:ilvl w:val="0"/>
                <w:numId w:val="47"/>
              </w:numPr>
              <w:spacing w:before="0"/>
              <w:contextualSpacing w:val="0"/>
              <w:jc w:val="left"/>
              <w:rPr>
                <w:i/>
              </w:rPr>
            </w:pPr>
            <w:r w:rsidRPr="00E40968">
              <w:rPr>
                <w:i/>
              </w:rPr>
              <w:t>Fundacja Uśmiech Dziecka Sportowa Jedyneczka</w:t>
            </w:r>
          </w:p>
          <w:p w14:paraId="0AF80424" w14:textId="77777777" w:rsidR="00E40968" w:rsidRPr="00E40968" w:rsidRDefault="00E40968" w:rsidP="00E40968">
            <w:pPr>
              <w:pStyle w:val="Akapitzlist"/>
              <w:numPr>
                <w:ilvl w:val="0"/>
                <w:numId w:val="47"/>
              </w:numPr>
              <w:spacing w:before="0"/>
              <w:contextualSpacing w:val="0"/>
              <w:jc w:val="left"/>
              <w:rPr>
                <w:i/>
              </w:rPr>
            </w:pPr>
            <w:r w:rsidRPr="00E40968">
              <w:rPr>
                <w:i/>
              </w:rPr>
              <w:t>Europejskie Ugrupowanie na Rzecz Edukacji i Kreowania Aktywności "Eureka"</w:t>
            </w:r>
          </w:p>
          <w:p w14:paraId="67C387FB" w14:textId="77777777" w:rsidR="00E40968" w:rsidRPr="00E40968" w:rsidRDefault="00E40968" w:rsidP="00E40968">
            <w:pPr>
              <w:pStyle w:val="Akapitzlist"/>
              <w:numPr>
                <w:ilvl w:val="0"/>
                <w:numId w:val="47"/>
              </w:numPr>
              <w:spacing w:before="0"/>
              <w:contextualSpacing w:val="0"/>
              <w:jc w:val="left"/>
              <w:rPr>
                <w:i/>
              </w:rPr>
            </w:pPr>
            <w:r w:rsidRPr="00E40968">
              <w:rPr>
                <w:i/>
              </w:rPr>
              <w:t>Stowarzyszenie Przyjaciół Biblioteki w Redzie</w:t>
            </w:r>
          </w:p>
        </w:tc>
      </w:tr>
      <w:bookmarkEnd w:id="172"/>
      <w:tr w:rsidR="00E40968" w:rsidRPr="00E40968" w14:paraId="5AA8CE01" w14:textId="77777777" w:rsidTr="0021107B">
        <w:tc>
          <w:tcPr>
            <w:tcW w:w="5000" w:type="pct"/>
          </w:tcPr>
          <w:p w14:paraId="0A4D830A" w14:textId="77777777" w:rsidR="00E40968" w:rsidRPr="00E40968" w:rsidRDefault="00E40968" w:rsidP="00E40968">
            <w:pPr>
              <w:ind w:firstLine="0"/>
              <w:jc w:val="left"/>
              <w:rPr>
                <w:sz w:val="26"/>
                <w:szCs w:val="26"/>
              </w:rPr>
            </w:pPr>
            <w:r w:rsidRPr="00E40968">
              <w:rPr>
                <w:sz w:val="26"/>
                <w:szCs w:val="26"/>
              </w:rPr>
              <w:t xml:space="preserve">Kościoły i związki wyznaniowe </w:t>
            </w:r>
          </w:p>
        </w:tc>
      </w:tr>
      <w:tr w:rsidR="00E40968" w:rsidRPr="00E40968" w14:paraId="6FD9380F" w14:textId="77777777" w:rsidTr="0021107B">
        <w:tc>
          <w:tcPr>
            <w:tcW w:w="5000" w:type="pct"/>
          </w:tcPr>
          <w:p w14:paraId="18F3DF1F" w14:textId="77777777" w:rsidR="00E40968" w:rsidRPr="00E40968" w:rsidRDefault="00E40968" w:rsidP="00E40968">
            <w:pPr>
              <w:pStyle w:val="Akapitzlist"/>
              <w:numPr>
                <w:ilvl w:val="0"/>
                <w:numId w:val="47"/>
              </w:numPr>
              <w:spacing w:before="0"/>
              <w:contextualSpacing w:val="0"/>
              <w:jc w:val="left"/>
            </w:pPr>
            <w:r w:rsidRPr="00E40968">
              <w:t>Rzymskokatolicka Parafia Wniebowzięcia NMP i Św. Katarzyny Aleksandryjskiej</w:t>
            </w:r>
          </w:p>
          <w:p w14:paraId="5EC36B2C" w14:textId="77777777" w:rsidR="00E40968" w:rsidRPr="00E40968" w:rsidRDefault="00E40968" w:rsidP="00E40968">
            <w:pPr>
              <w:pStyle w:val="Akapitzlist"/>
              <w:numPr>
                <w:ilvl w:val="0"/>
                <w:numId w:val="47"/>
              </w:numPr>
              <w:spacing w:before="0"/>
              <w:contextualSpacing w:val="0"/>
              <w:jc w:val="left"/>
            </w:pPr>
            <w:r w:rsidRPr="00E40968">
              <w:t>Parafia p.w. św. Antoniego Padewskiego w Redzie</w:t>
            </w:r>
          </w:p>
          <w:p w14:paraId="09F358B2" w14:textId="77777777" w:rsidR="00E40968" w:rsidRPr="00E40968" w:rsidRDefault="00E40968" w:rsidP="00E40968">
            <w:pPr>
              <w:pStyle w:val="Akapitzlist"/>
              <w:numPr>
                <w:ilvl w:val="0"/>
                <w:numId w:val="47"/>
              </w:numPr>
              <w:spacing w:before="0"/>
              <w:contextualSpacing w:val="0"/>
              <w:jc w:val="left"/>
            </w:pPr>
            <w:r w:rsidRPr="00E40968">
              <w:t>Parafia pod wezwaniem św. Wojciecha, Biskupa i Męczennika w Redzie Ciechocino</w:t>
            </w:r>
          </w:p>
          <w:p w14:paraId="579E52BE" w14:textId="77777777" w:rsidR="00E40968" w:rsidRPr="00E40968" w:rsidRDefault="00E40968" w:rsidP="00E40968">
            <w:pPr>
              <w:pStyle w:val="Akapitzlist"/>
              <w:numPr>
                <w:ilvl w:val="0"/>
                <w:numId w:val="47"/>
              </w:numPr>
              <w:spacing w:before="0"/>
              <w:contextualSpacing w:val="0"/>
              <w:jc w:val="left"/>
            </w:pPr>
            <w:r w:rsidRPr="00E40968">
              <w:t>Parafia pod wezwaniem Najświętszej Maryi Panny Nieustającej Pomocy w Redzie – Rekowie</w:t>
            </w:r>
          </w:p>
        </w:tc>
      </w:tr>
      <w:tr w:rsidR="00E40968" w:rsidRPr="00E40968" w14:paraId="295685C8" w14:textId="77777777" w:rsidTr="0021107B">
        <w:tc>
          <w:tcPr>
            <w:tcW w:w="5000" w:type="pct"/>
          </w:tcPr>
          <w:p w14:paraId="7B488D02" w14:textId="77777777" w:rsidR="00E40968" w:rsidRPr="00E40968" w:rsidRDefault="00E40968" w:rsidP="00E40968">
            <w:pPr>
              <w:ind w:firstLine="0"/>
              <w:jc w:val="left"/>
              <w:rPr>
                <w:sz w:val="26"/>
                <w:szCs w:val="26"/>
              </w:rPr>
            </w:pPr>
            <w:r w:rsidRPr="00E40968">
              <w:rPr>
                <w:sz w:val="26"/>
                <w:szCs w:val="26"/>
              </w:rPr>
              <w:t>Spółdzielnie mieszkaniowe/Wspólnoty Mieszkaniowe</w:t>
            </w:r>
          </w:p>
        </w:tc>
      </w:tr>
      <w:tr w:rsidR="00E40968" w:rsidRPr="00E40968" w14:paraId="18690BE6" w14:textId="77777777" w:rsidTr="0021107B">
        <w:tc>
          <w:tcPr>
            <w:tcW w:w="5000" w:type="pct"/>
          </w:tcPr>
          <w:p w14:paraId="77570D77" w14:textId="77777777" w:rsidR="00E40968" w:rsidRPr="00E40968" w:rsidRDefault="00E40968" w:rsidP="00E40968">
            <w:pPr>
              <w:pStyle w:val="Akapitzlist"/>
              <w:numPr>
                <w:ilvl w:val="0"/>
                <w:numId w:val="47"/>
              </w:numPr>
              <w:spacing w:before="0"/>
              <w:contextualSpacing w:val="0"/>
              <w:jc w:val="left"/>
            </w:pPr>
            <w:r w:rsidRPr="00E40968">
              <w:t>Spółdzielnia Mieszkaniowa „Reda”</w:t>
            </w:r>
          </w:p>
          <w:p w14:paraId="61AC76D4" w14:textId="77777777" w:rsidR="00E40968" w:rsidRPr="00E40968" w:rsidRDefault="00E40968" w:rsidP="00E40968">
            <w:pPr>
              <w:pStyle w:val="Akapitzlist"/>
              <w:numPr>
                <w:ilvl w:val="0"/>
                <w:numId w:val="47"/>
              </w:numPr>
              <w:spacing w:before="0"/>
              <w:contextualSpacing w:val="0"/>
              <w:jc w:val="left"/>
            </w:pPr>
            <w:r w:rsidRPr="00E40968">
              <w:t>Spółdzielnia Mieszkaniowa „Słoneczna” w Redzie</w:t>
            </w:r>
          </w:p>
          <w:p w14:paraId="305792BC" w14:textId="77777777" w:rsidR="00E40968" w:rsidRPr="00E40968" w:rsidRDefault="00E40968" w:rsidP="00E40968">
            <w:pPr>
              <w:pStyle w:val="Akapitzlist"/>
              <w:numPr>
                <w:ilvl w:val="0"/>
                <w:numId w:val="47"/>
              </w:numPr>
              <w:spacing w:before="0"/>
              <w:contextualSpacing w:val="0"/>
              <w:jc w:val="left"/>
            </w:pPr>
            <w:r w:rsidRPr="00E40968">
              <w:t>Wejherowska Spółdzielnia Mieszkaniowa</w:t>
            </w:r>
          </w:p>
          <w:p w14:paraId="2AA50978" w14:textId="77777777" w:rsidR="00E40968" w:rsidRPr="00E40968" w:rsidRDefault="00E40968" w:rsidP="00E40968">
            <w:pPr>
              <w:pStyle w:val="Akapitzlist"/>
              <w:numPr>
                <w:ilvl w:val="0"/>
                <w:numId w:val="47"/>
              </w:numPr>
              <w:spacing w:before="0"/>
              <w:contextualSpacing w:val="0"/>
              <w:jc w:val="left"/>
            </w:pPr>
            <w:r w:rsidRPr="00E40968">
              <w:t>Wspólnoty Mieszkaniowe</w:t>
            </w:r>
          </w:p>
        </w:tc>
      </w:tr>
      <w:tr w:rsidR="00E40968" w:rsidRPr="00E40968" w14:paraId="6B53023C" w14:textId="77777777" w:rsidTr="0021107B">
        <w:tc>
          <w:tcPr>
            <w:tcW w:w="5000" w:type="pct"/>
          </w:tcPr>
          <w:p w14:paraId="10FA3F17" w14:textId="77777777" w:rsidR="00E40968" w:rsidRPr="00E40968" w:rsidRDefault="00E40968" w:rsidP="00E40968">
            <w:pPr>
              <w:ind w:firstLine="0"/>
              <w:jc w:val="left"/>
              <w:rPr>
                <w:sz w:val="26"/>
                <w:szCs w:val="26"/>
              </w:rPr>
            </w:pPr>
            <w:r w:rsidRPr="00E40968">
              <w:rPr>
                <w:sz w:val="26"/>
                <w:szCs w:val="26"/>
              </w:rPr>
              <w:t>Lokalne Media</w:t>
            </w:r>
          </w:p>
        </w:tc>
      </w:tr>
      <w:tr w:rsidR="00E40968" w:rsidRPr="00E40968" w14:paraId="00A9205A" w14:textId="77777777" w:rsidTr="0021107B">
        <w:tc>
          <w:tcPr>
            <w:tcW w:w="5000" w:type="pct"/>
          </w:tcPr>
          <w:p w14:paraId="6A89B06E" w14:textId="77777777" w:rsidR="00E40968" w:rsidRPr="00E40968" w:rsidRDefault="00A80F57" w:rsidP="00E40968">
            <w:pPr>
              <w:pStyle w:val="Akapitzlist"/>
              <w:numPr>
                <w:ilvl w:val="0"/>
                <w:numId w:val="47"/>
              </w:numPr>
              <w:spacing w:before="0"/>
              <w:contextualSpacing w:val="0"/>
              <w:jc w:val="left"/>
            </w:pPr>
            <w:hyperlink r:id="rId89" w:history="1">
              <w:r w:rsidR="00E40968" w:rsidRPr="00E40968">
                <w:t>https://nadmorski24.pl/portal</w:t>
              </w:r>
            </w:hyperlink>
          </w:p>
          <w:p w14:paraId="3F4256E2" w14:textId="77777777" w:rsidR="00E40968" w:rsidRPr="00E40968" w:rsidRDefault="00A80F57" w:rsidP="00E40968">
            <w:pPr>
              <w:pStyle w:val="Akapitzlist"/>
              <w:numPr>
                <w:ilvl w:val="0"/>
                <w:numId w:val="47"/>
              </w:numPr>
              <w:spacing w:before="0"/>
              <w:contextualSpacing w:val="0"/>
              <w:jc w:val="left"/>
            </w:pPr>
            <w:hyperlink r:id="rId90" w:history="1">
              <w:r w:rsidR="00E40968" w:rsidRPr="00E40968">
                <w:t>https://telewizjattm.pl/</w:t>
              </w:r>
            </w:hyperlink>
          </w:p>
          <w:p w14:paraId="6F0BFDA8" w14:textId="77777777" w:rsidR="00E40968" w:rsidRPr="00E40968" w:rsidRDefault="00E40968" w:rsidP="00E40968">
            <w:pPr>
              <w:pStyle w:val="Akapitzlist"/>
              <w:numPr>
                <w:ilvl w:val="0"/>
                <w:numId w:val="47"/>
              </w:numPr>
              <w:spacing w:before="0"/>
              <w:contextualSpacing w:val="0"/>
              <w:jc w:val="left"/>
            </w:pPr>
            <w:r w:rsidRPr="00E40968">
              <w:t>https://www.trojmiasto.pl/</w:t>
            </w:r>
          </w:p>
          <w:p w14:paraId="3A0F02E7" w14:textId="77777777" w:rsidR="00E40968" w:rsidRPr="00E40968" w:rsidRDefault="00A80F57" w:rsidP="00E40968">
            <w:pPr>
              <w:pStyle w:val="Akapitzlist"/>
              <w:numPr>
                <w:ilvl w:val="0"/>
                <w:numId w:val="47"/>
              </w:numPr>
              <w:spacing w:before="0"/>
              <w:contextualSpacing w:val="0"/>
              <w:jc w:val="left"/>
            </w:pPr>
            <w:hyperlink r:id="rId91" w:history="1">
              <w:r w:rsidR="00E40968" w:rsidRPr="00E40968">
                <w:t>https://dziennikbaltycki.pl/</w:t>
              </w:r>
            </w:hyperlink>
          </w:p>
          <w:p w14:paraId="6CEF2EE8" w14:textId="77777777" w:rsidR="00E40968" w:rsidRPr="00E40968" w:rsidRDefault="00A80F57" w:rsidP="00E40968">
            <w:pPr>
              <w:pStyle w:val="Akapitzlist"/>
              <w:numPr>
                <w:ilvl w:val="0"/>
                <w:numId w:val="47"/>
              </w:numPr>
              <w:spacing w:before="0"/>
              <w:contextualSpacing w:val="0"/>
              <w:jc w:val="left"/>
            </w:pPr>
            <w:hyperlink r:id="rId92" w:history="1">
              <w:r w:rsidR="00E40968" w:rsidRPr="00E40968">
                <w:t>https://gwe24.pl/pl/</w:t>
              </w:r>
            </w:hyperlink>
          </w:p>
          <w:p w14:paraId="2EE77610" w14:textId="77777777" w:rsidR="00E40968" w:rsidRPr="00E40968" w:rsidRDefault="00E40968" w:rsidP="00E40968">
            <w:pPr>
              <w:pStyle w:val="Akapitzlist"/>
              <w:numPr>
                <w:ilvl w:val="0"/>
                <w:numId w:val="47"/>
              </w:numPr>
              <w:spacing w:before="0"/>
              <w:contextualSpacing w:val="0"/>
              <w:jc w:val="left"/>
            </w:pPr>
            <w:r w:rsidRPr="00E40968">
              <w:t>http://expressy.pl/</w:t>
            </w:r>
          </w:p>
        </w:tc>
      </w:tr>
      <w:tr w:rsidR="00E40968" w:rsidRPr="00E40968" w14:paraId="1A010410" w14:textId="77777777" w:rsidTr="0021107B">
        <w:tc>
          <w:tcPr>
            <w:tcW w:w="5000" w:type="pct"/>
          </w:tcPr>
          <w:p w14:paraId="734ADCAE" w14:textId="77777777" w:rsidR="00E40968" w:rsidRPr="00E40968" w:rsidRDefault="00E40968" w:rsidP="00E40968">
            <w:pPr>
              <w:ind w:firstLine="0"/>
              <w:jc w:val="left"/>
              <w:rPr>
                <w:sz w:val="26"/>
                <w:szCs w:val="26"/>
              </w:rPr>
            </w:pPr>
            <w:r w:rsidRPr="00E40968">
              <w:rPr>
                <w:sz w:val="26"/>
                <w:szCs w:val="26"/>
              </w:rPr>
              <w:t>Inne instytucje</w:t>
            </w:r>
          </w:p>
        </w:tc>
      </w:tr>
      <w:tr w:rsidR="00E40968" w:rsidRPr="00E40968" w14:paraId="094A9A87" w14:textId="77777777" w:rsidTr="0021107B">
        <w:tc>
          <w:tcPr>
            <w:tcW w:w="5000" w:type="pct"/>
          </w:tcPr>
          <w:p w14:paraId="34059AC7" w14:textId="77777777" w:rsidR="00E40968" w:rsidRPr="00E40968" w:rsidRDefault="00E40968" w:rsidP="00E40968">
            <w:pPr>
              <w:pStyle w:val="Akapitzlist"/>
              <w:numPr>
                <w:ilvl w:val="0"/>
                <w:numId w:val="47"/>
              </w:numPr>
              <w:spacing w:before="0"/>
              <w:contextualSpacing w:val="0"/>
              <w:jc w:val="left"/>
            </w:pPr>
            <w:r w:rsidRPr="00E40968">
              <w:t>Nadleśnictwo Wejherowo</w:t>
            </w:r>
          </w:p>
          <w:p w14:paraId="560F8A46" w14:textId="77777777" w:rsidR="00E40968" w:rsidRPr="00E40968" w:rsidRDefault="00E40968" w:rsidP="00E40968">
            <w:pPr>
              <w:pStyle w:val="Akapitzlist"/>
              <w:numPr>
                <w:ilvl w:val="0"/>
                <w:numId w:val="47"/>
              </w:numPr>
              <w:spacing w:before="0"/>
              <w:contextualSpacing w:val="0"/>
              <w:jc w:val="left"/>
            </w:pPr>
            <w:r w:rsidRPr="00E40968">
              <w:lastRenderedPageBreak/>
              <w:t>Nadleśnictwo Gdańsk</w:t>
            </w:r>
          </w:p>
          <w:p w14:paraId="2D38924C" w14:textId="77777777" w:rsidR="00E40968" w:rsidRPr="00E40968" w:rsidRDefault="00E40968" w:rsidP="00E40968">
            <w:pPr>
              <w:pStyle w:val="Akapitzlist"/>
              <w:numPr>
                <w:ilvl w:val="0"/>
                <w:numId w:val="47"/>
              </w:numPr>
              <w:spacing w:before="0"/>
              <w:contextualSpacing w:val="0"/>
              <w:jc w:val="left"/>
            </w:pPr>
            <w:r w:rsidRPr="00E40968">
              <w:t>Komunalny Związek Gmin „Dolina Redy i Chylonki”</w:t>
            </w:r>
          </w:p>
          <w:p w14:paraId="6E51328A" w14:textId="77777777" w:rsidR="00E40968" w:rsidRPr="00E40968" w:rsidRDefault="00E40968" w:rsidP="00E40968">
            <w:pPr>
              <w:pStyle w:val="Akapitzlist"/>
              <w:numPr>
                <w:ilvl w:val="0"/>
                <w:numId w:val="47"/>
              </w:numPr>
              <w:spacing w:before="0"/>
              <w:contextualSpacing w:val="0"/>
              <w:jc w:val="left"/>
            </w:pPr>
            <w:r w:rsidRPr="00E40968">
              <w:t>EKO DOLINA Sp. z o.o. Łężyce</w:t>
            </w:r>
          </w:p>
          <w:p w14:paraId="3C0CDC88" w14:textId="77777777" w:rsidR="00E40968" w:rsidRPr="00E40968" w:rsidRDefault="00E40968" w:rsidP="00E40968">
            <w:pPr>
              <w:pStyle w:val="Akapitzlist"/>
              <w:numPr>
                <w:ilvl w:val="0"/>
                <w:numId w:val="47"/>
              </w:numPr>
              <w:spacing w:before="0"/>
              <w:contextualSpacing w:val="0"/>
              <w:jc w:val="left"/>
            </w:pPr>
            <w:r w:rsidRPr="00E40968">
              <w:t xml:space="preserve">Obszar Metropolitalny Gdańsk-Gdynia-Sopot </w:t>
            </w:r>
          </w:p>
          <w:p w14:paraId="547525BF" w14:textId="77777777" w:rsidR="00E40968" w:rsidRPr="00E40968" w:rsidRDefault="00E40968" w:rsidP="00E40968">
            <w:pPr>
              <w:pStyle w:val="Akapitzlist"/>
              <w:numPr>
                <w:ilvl w:val="0"/>
                <w:numId w:val="47"/>
              </w:numPr>
              <w:spacing w:before="0"/>
              <w:contextualSpacing w:val="0"/>
              <w:jc w:val="left"/>
            </w:pPr>
            <w:r w:rsidRPr="00E40968">
              <w:t xml:space="preserve">Powiatowe Centrum Pomocy Rodzinie w Wejherowie </w:t>
            </w:r>
          </w:p>
          <w:p w14:paraId="2D35F026" w14:textId="77777777" w:rsidR="00E40968" w:rsidRPr="00E40968" w:rsidRDefault="00E40968" w:rsidP="00E40968">
            <w:pPr>
              <w:pStyle w:val="Akapitzlist"/>
              <w:numPr>
                <w:ilvl w:val="0"/>
                <w:numId w:val="47"/>
              </w:numPr>
              <w:spacing w:before="0"/>
              <w:contextualSpacing w:val="0"/>
              <w:jc w:val="left"/>
            </w:pPr>
            <w:r w:rsidRPr="00E40968">
              <w:t>Przedsiębiorstwo Wodociągów i Kanalizacji Sp. z o.o. w Gdyni</w:t>
            </w:r>
          </w:p>
        </w:tc>
      </w:tr>
      <w:tr w:rsidR="00E40968" w:rsidRPr="00E40968" w14:paraId="2192DEC1" w14:textId="77777777" w:rsidTr="0021107B">
        <w:tc>
          <w:tcPr>
            <w:tcW w:w="5000" w:type="pct"/>
          </w:tcPr>
          <w:p w14:paraId="0E16F3C7" w14:textId="77777777" w:rsidR="00E40968" w:rsidRPr="00E40968" w:rsidRDefault="00E40968" w:rsidP="00E40968">
            <w:pPr>
              <w:ind w:firstLine="0"/>
              <w:jc w:val="left"/>
              <w:rPr>
                <w:sz w:val="26"/>
                <w:szCs w:val="26"/>
              </w:rPr>
            </w:pPr>
            <w:r w:rsidRPr="00E40968">
              <w:rPr>
                <w:sz w:val="26"/>
                <w:szCs w:val="26"/>
              </w:rPr>
              <w:lastRenderedPageBreak/>
              <w:t>Przychodnie</w:t>
            </w:r>
          </w:p>
        </w:tc>
      </w:tr>
      <w:tr w:rsidR="00E40968" w:rsidRPr="00E40968" w14:paraId="7B563C8D" w14:textId="77777777" w:rsidTr="0021107B">
        <w:tc>
          <w:tcPr>
            <w:tcW w:w="5000" w:type="pct"/>
          </w:tcPr>
          <w:p w14:paraId="1A785434" w14:textId="77777777" w:rsidR="00E40968" w:rsidRPr="00E40968" w:rsidRDefault="00E40968" w:rsidP="00E40968">
            <w:pPr>
              <w:pStyle w:val="Akapitzlist"/>
              <w:numPr>
                <w:ilvl w:val="0"/>
                <w:numId w:val="47"/>
              </w:numPr>
              <w:spacing w:before="0"/>
              <w:contextualSpacing w:val="0"/>
              <w:jc w:val="left"/>
            </w:pPr>
            <w:r w:rsidRPr="00E40968">
              <w:t>Niepubliczny Zakład Opieki Zdrowotnej (Łąkowa 1)</w:t>
            </w:r>
          </w:p>
          <w:p w14:paraId="15430A50" w14:textId="77777777" w:rsidR="00E40968" w:rsidRPr="00E40968" w:rsidRDefault="00E40968" w:rsidP="00E40968">
            <w:pPr>
              <w:pStyle w:val="Akapitzlist"/>
              <w:numPr>
                <w:ilvl w:val="0"/>
                <w:numId w:val="47"/>
              </w:numPr>
              <w:spacing w:before="0"/>
              <w:contextualSpacing w:val="0"/>
              <w:jc w:val="left"/>
            </w:pPr>
            <w:r w:rsidRPr="00E40968">
              <w:t>Niepubliczny Zakład Opieki Zdrowotnej Przychodnia Nr 3</w:t>
            </w:r>
          </w:p>
          <w:p w14:paraId="47EF541D" w14:textId="77777777" w:rsidR="00E40968" w:rsidRPr="00E40968" w:rsidRDefault="00E40968" w:rsidP="00E40968">
            <w:pPr>
              <w:pStyle w:val="Akapitzlist"/>
              <w:numPr>
                <w:ilvl w:val="0"/>
                <w:numId w:val="47"/>
              </w:numPr>
              <w:spacing w:before="0"/>
              <w:contextualSpacing w:val="0"/>
              <w:jc w:val="left"/>
            </w:pPr>
            <w:r w:rsidRPr="00E40968">
              <w:t>Niepubliczny Zakład Opieki Zdrowotnej Nr 2 Reda</w:t>
            </w:r>
          </w:p>
          <w:p w14:paraId="437AA717" w14:textId="77777777" w:rsidR="00E40968" w:rsidRPr="00E40968" w:rsidRDefault="00E40968" w:rsidP="00E40968">
            <w:pPr>
              <w:pStyle w:val="Akapitzlist"/>
              <w:numPr>
                <w:ilvl w:val="0"/>
                <w:numId w:val="47"/>
              </w:numPr>
              <w:spacing w:before="0"/>
              <w:contextualSpacing w:val="0"/>
              <w:jc w:val="left"/>
            </w:pPr>
            <w:r w:rsidRPr="00E40968">
              <w:t>Niepubliczny Zakład Opieki Zdrowotnej Śródmieście</w:t>
            </w:r>
          </w:p>
          <w:p w14:paraId="5368ECEE" w14:textId="77777777" w:rsidR="00E40968" w:rsidRPr="00E40968" w:rsidRDefault="00E40968" w:rsidP="00E40968">
            <w:pPr>
              <w:pStyle w:val="Akapitzlist"/>
              <w:numPr>
                <w:ilvl w:val="0"/>
                <w:numId w:val="47"/>
              </w:numPr>
              <w:spacing w:before="0"/>
              <w:contextualSpacing w:val="0"/>
              <w:jc w:val="left"/>
            </w:pPr>
            <w:r w:rsidRPr="00E40968">
              <w:t>Niepubliczny Zakład Opieki Zdrowotnej (Gdańska 72)</w:t>
            </w:r>
          </w:p>
        </w:tc>
      </w:tr>
    </w:tbl>
    <w:p w14:paraId="61636AB0" w14:textId="77777777" w:rsidR="00E40968" w:rsidRPr="00E40968" w:rsidRDefault="00E40968" w:rsidP="00E40968"/>
    <w:sectPr w:rsidR="00E40968" w:rsidRPr="00E40968" w:rsidSect="00794979">
      <w:pgSz w:w="11906" w:h="16838"/>
      <w:pgMar w:top="1417"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0F45E41" w16cex:dateUtc="2024-09-30T06:17:00Z"/>
  <w16cex:commentExtensible w16cex:durableId="52244519" w16cex:dateUtc="2024-09-30T06:21:00Z"/>
  <w16cex:commentExtensible w16cex:durableId="1BB3E22D" w16cex:dateUtc="2024-09-30T06:21:00Z"/>
  <w16cex:commentExtensible w16cex:durableId="0543EAD1" w16cex:dateUtc="2024-09-30T06:29:00Z"/>
  <w16cex:commentExtensible w16cex:durableId="5B87857E" w16cex:dateUtc="2024-09-30T06:32:00Z"/>
  <w16cex:commentExtensible w16cex:durableId="331AD4EB" w16cex:dateUtc="2024-09-30T06:33:00Z"/>
  <w16cex:commentExtensible w16cex:durableId="191BB4C6" w16cex:dateUtc="2024-09-30T06:33:00Z"/>
  <w16cex:commentExtensible w16cex:durableId="06CD3229" w16cex:dateUtc="2024-09-30T06:34:00Z"/>
  <w16cex:commentExtensible w16cex:durableId="5698CA7A" w16cex:dateUtc="2024-09-30T06:34:00Z"/>
  <w16cex:commentExtensible w16cex:durableId="35901675" w16cex:dateUtc="2024-09-30T06:37:00Z"/>
  <w16cex:commentExtensible w16cex:durableId="29096561" w16cex:dateUtc="2024-09-30T06:53:00Z"/>
  <w16cex:commentExtensible w16cex:durableId="7C118E92" w16cex:dateUtc="2024-09-30T06:54:00Z"/>
  <w16cex:commentExtensible w16cex:durableId="42B95DF3" w16cex:dateUtc="2024-09-30T07:02:00Z"/>
  <w16cex:commentExtensible w16cex:durableId="1CB3448C" w16cex:dateUtc="2024-09-30T07:07:00Z"/>
  <w16cex:commentExtensible w16cex:durableId="265BFB98" w16cex:dateUtc="2024-09-30T07:07:00Z"/>
  <w16cex:commentExtensible w16cex:durableId="15341510" w16cex:dateUtc="2024-09-30T07:0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526A1" w14:textId="77777777" w:rsidR="00A80F57" w:rsidRDefault="00A80F57" w:rsidP="00BD46F8">
      <w:r>
        <w:separator/>
      </w:r>
    </w:p>
  </w:endnote>
  <w:endnote w:type="continuationSeparator" w:id="0">
    <w:p w14:paraId="5CFCE06D" w14:textId="77777777" w:rsidR="00A80F57" w:rsidRDefault="00A80F57" w:rsidP="00BD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dobe Garamond Pro">
    <w:altName w:val="Garamond"/>
    <w:charset w:val="00"/>
    <w:family w:val="roman"/>
    <w:pitch w:val="variable"/>
  </w:font>
  <w:font w:name="Trebuchet MS">
    <w:panose1 w:val="020B0603020202020204"/>
    <w:charset w:val="EE"/>
    <w:family w:val="swiss"/>
    <w:pitch w:val="variable"/>
    <w:sig w:usb0="00000687" w:usb1="00000000" w:usb2="00000000" w:usb3="00000000" w:csb0="0000009F" w:csb1="00000000"/>
  </w:font>
  <w:font w:name="BookmanOldStyle,BoldItalic">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3CEE3" w14:textId="77777777" w:rsidR="00A80F57" w:rsidRDefault="00A80F5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617702"/>
      <w:docPartObj>
        <w:docPartGallery w:val="Page Numbers (Bottom of Page)"/>
        <w:docPartUnique/>
      </w:docPartObj>
    </w:sdtPr>
    <w:sdtContent>
      <w:p w14:paraId="3AF04F2C" w14:textId="3C032EB6" w:rsidR="00A80F57" w:rsidRPr="00A8708C" w:rsidRDefault="00A80F57" w:rsidP="00EB6625">
        <w:pPr>
          <w:pStyle w:val="Stopka"/>
          <w:jc w:val="center"/>
        </w:pPr>
        <w:r w:rsidRPr="00A8708C">
          <w:fldChar w:fldCharType="begin"/>
        </w:r>
        <w:r w:rsidRPr="00A8708C">
          <w:instrText>PAGE   \* MERGEFORMAT</w:instrText>
        </w:r>
        <w:r w:rsidRPr="00A8708C">
          <w:fldChar w:fldCharType="separate"/>
        </w:r>
        <w:r w:rsidRPr="00A8708C">
          <w:rPr>
            <w:noProof/>
          </w:rPr>
          <w:t>71</w:t>
        </w:r>
        <w:r w:rsidRPr="00A8708C">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28939" w14:textId="77777777" w:rsidR="00A80F57" w:rsidRPr="00172A6D" w:rsidRDefault="00A80F57" w:rsidP="00BD46F8">
    <w:pPr>
      <w:pStyle w:val="Stopka"/>
      <w:rPr>
        <w:rFonts w:ascii="Calibri" w:hAnsi="Calibri" w:cs="Calibri"/>
        <w:color w:val="0D004B"/>
        <w:sz w:val="16"/>
        <w:szCs w:val="16"/>
      </w:rPr>
    </w:pPr>
    <w:r w:rsidRPr="000E48D4">
      <w:rPr>
        <w:noProof/>
        <w:lang w:eastAsia="pl-PL"/>
      </w:rPr>
      <w:drawing>
        <wp:inline distT="0" distB="0" distL="0" distR="0" wp14:anchorId="70C69196" wp14:editId="0CCC29B9">
          <wp:extent cx="5715000" cy="279400"/>
          <wp:effectExtent l="0" t="0" r="0" b="6350"/>
          <wp:docPr id="218056392" name="Obraz 21805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p>
  <w:p w14:paraId="1A571D56" w14:textId="0E3F140A" w:rsidR="00A80F57" w:rsidRDefault="00A80F57" w:rsidP="00C14CBB">
    <w:pPr>
      <w:pStyle w:val="Stopka"/>
      <w:spacing w:before="0"/>
      <w:ind w:firstLine="0"/>
      <w:jc w:val="center"/>
    </w:pPr>
    <w:r>
      <w:rPr>
        <w:noProof/>
      </w:rPr>
      <w:drawing>
        <wp:inline distT="0" distB="0" distL="0" distR="0" wp14:anchorId="24F08605" wp14:editId="3A52451C">
          <wp:extent cx="5084445" cy="615950"/>
          <wp:effectExtent l="0" t="0" r="1905" b="0"/>
          <wp:docPr id="218056393" name="Obraz 21805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1349364"/>
      <w:docPartObj>
        <w:docPartGallery w:val="Page Numbers (Bottom of Page)"/>
        <w:docPartUnique/>
      </w:docPartObj>
    </w:sdtPr>
    <w:sdtContent>
      <w:p w14:paraId="61F72149" w14:textId="77777777" w:rsidR="00A80F57" w:rsidRPr="00D31FDF" w:rsidRDefault="00A80F57" w:rsidP="006C272F">
        <w:pPr>
          <w:pStyle w:val="Stopka"/>
          <w:jc w:val="center"/>
        </w:pPr>
        <w:r>
          <w:fldChar w:fldCharType="begin"/>
        </w:r>
        <w:r>
          <w:instrText>PAGE   \* MERGEFORMAT</w:instrText>
        </w:r>
        <w:r>
          <w:fldChar w:fldCharType="separate"/>
        </w:r>
        <w:r>
          <w:rPr>
            <w:noProof/>
          </w:rPr>
          <w:t>65</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171435"/>
      <w:docPartObj>
        <w:docPartGallery w:val="Page Numbers (Bottom of Page)"/>
        <w:docPartUnique/>
      </w:docPartObj>
    </w:sdtPr>
    <w:sdtContent>
      <w:p w14:paraId="579D7DBD" w14:textId="1F657DD7" w:rsidR="00A80F57" w:rsidRPr="00D31FDF" w:rsidRDefault="00A80F57" w:rsidP="007604A7">
        <w:pPr>
          <w:pStyle w:val="Stopka"/>
          <w:jc w:val="center"/>
        </w:pPr>
        <w:r>
          <w:fldChar w:fldCharType="begin"/>
        </w:r>
        <w:r>
          <w:instrText>PAGE   \* MERGEFORMAT</w:instrText>
        </w:r>
        <w:r>
          <w:fldChar w:fldCharType="separate"/>
        </w:r>
        <w:r>
          <w:rPr>
            <w:noProof/>
          </w:rPr>
          <w:t>65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66ABE" w14:textId="77777777" w:rsidR="00A80F57" w:rsidRDefault="00A80F57" w:rsidP="00BD46F8">
      <w:r>
        <w:separator/>
      </w:r>
    </w:p>
  </w:footnote>
  <w:footnote w:type="continuationSeparator" w:id="0">
    <w:p w14:paraId="14FA218A" w14:textId="77777777" w:rsidR="00A80F57" w:rsidRDefault="00A80F57" w:rsidP="00BD46F8">
      <w:r>
        <w:continuationSeparator/>
      </w:r>
    </w:p>
  </w:footnote>
  <w:footnote w:id="1">
    <w:p w14:paraId="151ED6C4" w14:textId="0029815C" w:rsidR="00A80F57" w:rsidRDefault="00A80F57" w:rsidP="00DB7415">
      <w:pPr>
        <w:pStyle w:val="Tekstprzypisudolnego"/>
        <w:ind w:firstLine="0"/>
      </w:pPr>
      <w:r>
        <w:rPr>
          <w:rStyle w:val="Odwoanieprzypisudolnego"/>
        </w:rPr>
        <w:footnoteRef/>
      </w:r>
      <w:r>
        <w:t xml:space="preserve"> </w:t>
      </w:r>
      <w:r>
        <w:rPr>
          <w:rStyle w:val="rynqvb"/>
        </w:rPr>
        <w:t>Międzyrządowy Zespół ds. Zmian Klimatu (</w:t>
      </w:r>
      <w:r w:rsidRPr="00D74BD3">
        <w:rPr>
          <w:rStyle w:val="rynqvb"/>
        </w:rPr>
        <w:t xml:space="preserve">PCC, ang. </w:t>
      </w:r>
      <w:r w:rsidRPr="00D74BD3">
        <w:rPr>
          <w:rStyle w:val="rynqvb"/>
          <w:i/>
        </w:rPr>
        <w:t>The Intergovernmental Panel on Climate Change</w:t>
      </w:r>
      <w:r>
        <w:rPr>
          <w:rStyle w:val="rynqvb"/>
        </w:rPr>
        <w:t xml:space="preserve">) jest organem Organizacji Narodów Zjednoczonych zajmującym się oceną wiedzy naukowej na temat zmian klimatu, który zapewnia regularne oceny naukowych podstaw zmian klimatu, ich skutków i przyszłych zagrożeń oraz opcji adaptacji i łagodzenia. </w:t>
      </w:r>
      <w:r w:rsidRPr="00D74BD3">
        <w:rPr>
          <w:rStyle w:val="rynqvb"/>
        </w:rPr>
        <w:t>https://www.ipcc.ch/</w:t>
      </w:r>
    </w:p>
  </w:footnote>
  <w:footnote w:id="2">
    <w:p w14:paraId="4F03D778" w14:textId="03F0D4FB" w:rsidR="00A80F57" w:rsidRDefault="00A80F57" w:rsidP="00DB7415">
      <w:pPr>
        <w:pStyle w:val="Tekstprzypisudolnego"/>
        <w:ind w:firstLine="0"/>
      </w:pPr>
      <w:r>
        <w:rPr>
          <w:rStyle w:val="Odwoanieprzypisudolnego"/>
        </w:rPr>
        <w:footnoteRef/>
      </w:r>
      <w:r>
        <w:t xml:space="preserve"> „Podręcznik adaptacji dla miast. Wytyczne </w:t>
      </w:r>
      <w:r w:rsidRPr="00B105DB">
        <w:t xml:space="preserve">do przygotowania </w:t>
      </w:r>
      <w:r>
        <w:t>M</w:t>
      </w:r>
      <w:r w:rsidRPr="00B105DB">
        <w:t>iejskiego</w:t>
      </w:r>
      <w:r>
        <w:t xml:space="preserve"> P</w:t>
      </w:r>
      <w:r w:rsidRPr="00B105DB">
        <w:t xml:space="preserve">lanu </w:t>
      </w:r>
      <w:r>
        <w:t>A</w:t>
      </w:r>
      <w:r w:rsidRPr="00B105DB">
        <w:t>daptacji do zmian klimatu</w:t>
      </w:r>
      <w:r>
        <w:t>.</w:t>
      </w:r>
      <w:r w:rsidRPr="00B105DB">
        <w:t xml:space="preserve"> </w:t>
      </w:r>
      <w:r>
        <w:t xml:space="preserve">Aktualizacja 2023”; </w:t>
      </w:r>
      <w:r w:rsidRPr="00432DAE">
        <w:t>https://klimada2.ios.gov.pl/podrecznik-adaptacji-do-zmian-klimatu-dla-miast/</w:t>
      </w:r>
    </w:p>
  </w:footnote>
  <w:footnote w:id="3">
    <w:p w14:paraId="798835A7" w14:textId="6B64EC68" w:rsidR="00A80F57" w:rsidRDefault="00A80F57" w:rsidP="00DB7415">
      <w:pPr>
        <w:pStyle w:val="Tekstprzypisudolnego"/>
        <w:ind w:firstLine="0"/>
      </w:pPr>
      <w:r>
        <w:rPr>
          <w:rStyle w:val="Odwoanieprzypisudolnego"/>
        </w:rPr>
        <w:footnoteRef/>
      </w:r>
      <w:r>
        <w:t xml:space="preserve"> </w:t>
      </w:r>
      <w:r w:rsidRPr="00902119">
        <w:t>Opracowanie planów adaptacji do zmian klimatu w miastach powyżej 100 tys. mieszkańców</w:t>
      </w:r>
      <w:r>
        <w:t xml:space="preserve">. </w:t>
      </w:r>
      <w:r w:rsidRPr="00902119">
        <w:t>http://44mpa.pl/</w:t>
      </w:r>
    </w:p>
  </w:footnote>
  <w:footnote w:id="4">
    <w:p w14:paraId="44FE4261" w14:textId="3942A081" w:rsidR="00A80F57" w:rsidRDefault="00A80F57" w:rsidP="00DB7415">
      <w:pPr>
        <w:pStyle w:val="Tekstprzypisudolnego"/>
        <w:ind w:firstLine="0"/>
      </w:pPr>
      <w:r>
        <w:rPr>
          <w:rStyle w:val="Odwoanieprzypisudolnego"/>
        </w:rPr>
        <w:footnoteRef/>
      </w:r>
      <w:r>
        <w:t xml:space="preserve"> Dane dotyczące udziału poszczególnych terenów w powierzchni miasta pochodzą z BDL GUS wg stanu na 2014 rok (brak nowszych danych na poziomie gminnym). Nowsze dane przestrzenne (z 2018 r.) dotyczące pokrycia terenu możliwe są do pozyskania z Programu Copernicus, będącego częścią Programu Kosmicznego Unii Europejskiej. Są to dane o mniejszej szczegółowości i innej klasyfikacji, wg których udział lasów w powierzchni Redy wynosi około 46,5%, terenów rolnych 32,5%, terenów zabudowanych 19,1%. </w:t>
      </w:r>
      <w:r w:rsidRPr="0051506F">
        <w:t>Niezależnie od tych różnic, w</w:t>
      </w:r>
      <w:r>
        <w:t> </w:t>
      </w:r>
      <w:r w:rsidRPr="0051506F">
        <w:t xml:space="preserve">obu systemach danych uwidacznia się zdecydowana przewaga udziału terenów otwartych nad terenami zurbanizowanymi w zasięgu </w:t>
      </w:r>
      <w:r>
        <w:t>obszaru municypalnego Redy.</w:t>
      </w:r>
    </w:p>
  </w:footnote>
  <w:footnote w:id="5">
    <w:p w14:paraId="5CEFF179" w14:textId="2C71A4E3" w:rsidR="00A80F57" w:rsidRDefault="00A80F57" w:rsidP="00AE10DD">
      <w:pPr>
        <w:pStyle w:val="Tekstprzypisudolnego"/>
        <w:ind w:firstLine="0"/>
      </w:pPr>
      <w:r>
        <w:rPr>
          <w:rStyle w:val="Odwoanieprzypisudolnego"/>
        </w:rPr>
        <w:footnoteRef/>
      </w:r>
      <w:r>
        <w:t xml:space="preserve"> </w:t>
      </w:r>
      <w:r w:rsidRPr="001613D8">
        <w:t>Gminna Ewidencja Zabytków</w:t>
      </w:r>
      <w:r>
        <w:t xml:space="preserve"> jest aktualizowana. Z</w:t>
      </w:r>
      <w:r w:rsidRPr="001613D8">
        <w:t>mieni</w:t>
      </w:r>
      <w:r>
        <w:t>a</w:t>
      </w:r>
      <w:r w:rsidRPr="001613D8">
        <w:t xml:space="preserve">ne </w:t>
      </w:r>
      <w:r>
        <w:t>s</w:t>
      </w:r>
      <w:r w:rsidRPr="001613D8">
        <w:t xml:space="preserve">ą karty adresowe zabytków nieruchomych i archeologicznych, sporządzany jest także nowy Program Opieki nad Zabytkami na lata 2025-2028.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8A9CB" w14:textId="77777777" w:rsidR="00A80F57" w:rsidRDefault="00A80F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5EB25" w14:textId="062B8EA8" w:rsidR="00A80F57" w:rsidRPr="00EB6625" w:rsidRDefault="00A80F57" w:rsidP="003F697B">
    <w:pPr>
      <w:pStyle w:val="Nagwek"/>
      <w:pBdr>
        <w:bottom w:val="single" w:sz="4" w:space="4" w:color="auto"/>
      </w:pBdr>
      <w:jc w:val="right"/>
      <w:rPr>
        <w:i/>
        <w:sz w:val="20"/>
        <w:szCs w:val="20"/>
      </w:rPr>
    </w:pPr>
    <w:r w:rsidRPr="00EB6625">
      <w:rPr>
        <w:i/>
        <w:sz w:val="20"/>
        <w:szCs w:val="20"/>
      </w:rPr>
      <w:t>Miejski Plan Adaptacji do zmian klimatu dla Gminy Miasto Reda</w:t>
    </w:r>
    <w:r>
      <w:rPr>
        <w:i/>
        <w:sz w:val="20"/>
        <w:szCs w:val="20"/>
      </w:rPr>
      <w:t xml:space="preserve"> – DIAGNOZA</w:t>
    </w:r>
  </w:p>
  <w:p w14:paraId="4F7ABE23" w14:textId="77777777" w:rsidR="00A80F57" w:rsidRPr="004863AE" w:rsidRDefault="00A80F57" w:rsidP="006F19A7">
    <w:pPr>
      <w:pStyle w:val="Nagwek"/>
      <w:spacing w:before="0"/>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6282D" w14:textId="665622F0" w:rsidR="00A80F57" w:rsidRDefault="00A80F57" w:rsidP="00BD46F8">
    <w:pPr>
      <w:pStyle w:val="Nagwek"/>
    </w:pPr>
    <w:r w:rsidRPr="0015071A">
      <w:rPr>
        <w:noProof/>
        <w:lang w:eastAsia="pl-PL"/>
      </w:rPr>
      <w:drawing>
        <wp:anchor distT="0" distB="0" distL="114300" distR="114300" simplePos="0" relativeHeight="251659264" behindDoc="0" locked="0" layoutInCell="1" allowOverlap="1" wp14:anchorId="11873F7C" wp14:editId="3BCDAD5D">
          <wp:simplePos x="0" y="0"/>
          <wp:positionH relativeFrom="page">
            <wp:align>left</wp:align>
          </wp:positionH>
          <wp:positionV relativeFrom="paragraph">
            <wp:posOffset>-354965</wp:posOffset>
          </wp:positionV>
          <wp:extent cx="7560000" cy="1096529"/>
          <wp:effectExtent l="0" t="0" r="3175" b="8890"/>
          <wp:wrapNone/>
          <wp:docPr id="218056385" name="Obraz 218056385" descr="C:\Users\Katarzyna.Jurkowska\Downloads\STOPKA_papier_firmowy_kolor_RGB_STOPKA IOŚ_ sk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52E96" w14:textId="4F8F8187" w:rsidR="00A80F57" w:rsidRPr="003E7632" w:rsidRDefault="00A80F57" w:rsidP="00865F7E">
    <w:pPr>
      <w:pStyle w:val="Nagwek"/>
      <w:pBdr>
        <w:bottom w:val="single" w:sz="4" w:space="1" w:color="auto"/>
      </w:pBdr>
      <w:jc w:val="right"/>
      <w:rPr>
        <w:i/>
        <w:sz w:val="20"/>
      </w:rPr>
    </w:pPr>
    <w:r>
      <w:rPr>
        <w:i/>
        <w:sz w:val="20"/>
      </w:rPr>
      <w:t xml:space="preserve">Miejski </w:t>
    </w:r>
    <w:r w:rsidRPr="003E7632">
      <w:rPr>
        <w:i/>
        <w:sz w:val="20"/>
      </w:rPr>
      <w:t xml:space="preserve">Plan </w:t>
    </w:r>
    <w:r>
      <w:rPr>
        <w:i/>
        <w:sz w:val="20"/>
      </w:rPr>
      <w:t>A</w:t>
    </w:r>
    <w:r w:rsidRPr="003E7632">
      <w:rPr>
        <w:i/>
        <w:sz w:val="20"/>
      </w:rPr>
      <w:t>daptacji do zmian klimatu dla Gminy Miasta Reda</w:t>
    </w:r>
    <w:r>
      <w:rPr>
        <w:i/>
        <w:sz w:val="20"/>
      </w:rPr>
      <w:t xml:space="preserve"> - DIAGNOZA</w:t>
    </w:r>
  </w:p>
  <w:p w14:paraId="39190F5A" w14:textId="77777777" w:rsidR="00A80F57" w:rsidRDefault="00A80F57" w:rsidP="00865F7E">
    <w:pPr>
      <w:pStyle w:val="Nagwek"/>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2C7F"/>
    <w:multiLevelType w:val="hybridMultilevel"/>
    <w:tmpl w:val="25AA393C"/>
    <w:lvl w:ilvl="0" w:tplc="3CDAD32E">
      <w:start w:val="1"/>
      <w:numFmt w:val="decimal"/>
      <w:pStyle w:val="Tabela"/>
      <w:lvlText w:val="Tab. %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0D06E5"/>
    <w:multiLevelType w:val="hybridMultilevel"/>
    <w:tmpl w:val="43AEB9AE"/>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77378F0"/>
    <w:multiLevelType w:val="hybridMultilevel"/>
    <w:tmpl w:val="DDE2AC7C"/>
    <w:lvl w:ilvl="0" w:tplc="2AD80B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B426DC"/>
    <w:multiLevelType w:val="hybridMultilevel"/>
    <w:tmpl w:val="20B4DE26"/>
    <w:lvl w:ilvl="0" w:tplc="011267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 w15:restartNumberingAfterBreak="0">
    <w:nsid w:val="09D571B0"/>
    <w:multiLevelType w:val="hybridMultilevel"/>
    <w:tmpl w:val="88BE46EC"/>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D0224EC"/>
    <w:multiLevelType w:val="hybridMultilevel"/>
    <w:tmpl w:val="5880BFA6"/>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0E5A4A5D"/>
    <w:multiLevelType w:val="hybridMultilevel"/>
    <w:tmpl w:val="2AA20D94"/>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EF75713"/>
    <w:multiLevelType w:val="hybridMultilevel"/>
    <w:tmpl w:val="9DD2EECE"/>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140912"/>
    <w:multiLevelType w:val="hybridMultilevel"/>
    <w:tmpl w:val="6E9CB2CA"/>
    <w:lvl w:ilvl="0" w:tplc="A35A4F38">
      <w:start w:val="1"/>
      <w:numFmt w:val="decimal"/>
      <w:lvlText w:val="%1."/>
      <w:lvlJc w:val="left"/>
      <w:pPr>
        <w:ind w:left="360" w:hanging="360"/>
      </w:pPr>
      <w:rPr>
        <w:rFonts w:hint="default"/>
        <w:b w:val="0"/>
        <w:i w:val="0"/>
        <w:color w:val="auto"/>
        <w:sz w:val="22"/>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41E03F4"/>
    <w:multiLevelType w:val="hybridMultilevel"/>
    <w:tmpl w:val="9956013C"/>
    <w:lvl w:ilvl="0" w:tplc="2AD80B1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144663FB"/>
    <w:multiLevelType w:val="hybridMultilevel"/>
    <w:tmpl w:val="A442F1BA"/>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14C911A1"/>
    <w:multiLevelType w:val="hybridMultilevel"/>
    <w:tmpl w:val="4CDAA1F2"/>
    <w:lvl w:ilvl="0" w:tplc="FA5417E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5F63CE2"/>
    <w:multiLevelType w:val="hybridMultilevel"/>
    <w:tmpl w:val="AF329B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110F23"/>
    <w:multiLevelType w:val="hybridMultilevel"/>
    <w:tmpl w:val="4E20A90A"/>
    <w:lvl w:ilvl="0" w:tplc="933E4CE4">
      <w:start w:val="1"/>
      <w:numFmt w:val="decimal"/>
      <w:lvlText w:val="%1)"/>
      <w:lvlJc w:val="left"/>
      <w:pPr>
        <w:ind w:left="360" w:hanging="360"/>
      </w:pPr>
      <w:rPr>
        <w:rFonts w:hint="default"/>
        <w:color w:val="0D004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5" w15:restartNumberingAfterBreak="0">
    <w:nsid w:val="196C0735"/>
    <w:multiLevelType w:val="hybridMultilevel"/>
    <w:tmpl w:val="55120184"/>
    <w:lvl w:ilvl="0" w:tplc="A4DC2C32">
      <w:start w:val="1"/>
      <w:numFmt w:val="decimal"/>
      <w:pStyle w:val="Rysunki"/>
      <w:lvlText w:val="Rys. %1."/>
      <w:lvlJc w:val="left"/>
      <w:pPr>
        <w:ind w:left="603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532678"/>
    <w:multiLevelType w:val="hybridMultilevel"/>
    <w:tmpl w:val="E88AB440"/>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223C1E88"/>
    <w:multiLevelType w:val="hybridMultilevel"/>
    <w:tmpl w:val="019C28D8"/>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246912D1"/>
    <w:multiLevelType w:val="hybridMultilevel"/>
    <w:tmpl w:val="38846C4E"/>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27EC5506"/>
    <w:multiLevelType w:val="hybridMultilevel"/>
    <w:tmpl w:val="398E53E4"/>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2E984029"/>
    <w:multiLevelType w:val="hybridMultilevel"/>
    <w:tmpl w:val="270C7008"/>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302C3470"/>
    <w:multiLevelType w:val="hybridMultilevel"/>
    <w:tmpl w:val="C09A8C5A"/>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37295BE6"/>
    <w:multiLevelType w:val="multilevel"/>
    <w:tmpl w:val="5F76B6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5964"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3" w15:restartNumberingAfterBreak="0">
    <w:nsid w:val="37B31417"/>
    <w:multiLevelType w:val="hybridMultilevel"/>
    <w:tmpl w:val="F8B28D14"/>
    <w:lvl w:ilvl="0" w:tplc="9A8A30B2">
      <w:start w:val="1"/>
      <w:numFmt w:val="decimal"/>
      <w:pStyle w:val="Foto"/>
      <w:lvlText w:val="Fo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8C80821"/>
    <w:multiLevelType w:val="hybridMultilevel"/>
    <w:tmpl w:val="31D06114"/>
    <w:lvl w:ilvl="0" w:tplc="2AD80B1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411C0ACC"/>
    <w:multiLevelType w:val="hybridMultilevel"/>
    <w:tmpl w:val="D7AC8A7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479851F3"/>
    <w:multiLevelType w:val="hybridMultilevel"/>
    <w:tmpl w:val="5EB01402"/>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47E0101F"/>
    <w:multiLevelType w:val="hybridMultilevel"/>
    <w:tmpl w:val="6090CB90"/>
    <w:lvl w:ilvl="0" w:tplc="04150005">
      <w:start w:val="1"/>
      <w:numFmt w:val="bullet"/>
      <w:lvlText w:val=""/>
      <w:lvlJc w:val="left"/>
      <w:pPr>
        <w:ind w:left="717" w:hanging="360"/>
      </w:pPr>
      <w:rPr>
        <w:rFonts w:ascii="Wingdings" w:hAnsi="Wingdings"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28" w15:restartNumberingAfterBreak="0">
    <w:nsid w:val="4A4D4005"/>
    <w:multiLevelType w:val="multilevel"/>
    <w:tmpl w:val="73EA31E4"/>
    <w:lvl w:ilvl="0">
      <w:start w:val="1"/>
      <w:numFmt w:val="bullet"/>
      <w:lvlText w:val="–"/>
      <w:lvlJc w:val="left"/>
      <w:pPr>
        <w:tabs>
          <w:tab w:val="num" w:pos="720"/>
        </w:tabs>
        <w:ind w:left="720" w:hanging="720"/>
      </w:pPr>
      <w:rPr>
        <w:rFonts w:ascii="Calibri" w:hAnsi="Calibri" w:hint="default"/>
        <w:b w:val="0"/>
        <w:i w:val="0"/>
        <w:color w:val="002060"/>
        <w:sz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4B2920A2"/>
    <w:multiLevelType w:val="hybridMultilevel"/>
    <w:tmpl w:val="24C040CE"/>
    <w:lvl w:ilvl="0" w:tplc="AB60305C">
      <w:start w:val="1"/>
      <w:numFmt w:val="decimal"/>
      <w:pStyle w:val="rysunki0"/>
      <w:lvlText w:val="Rys.%1."/>
      <w:lvlJc w:val="left"/>
      <w:pPr>
        <w:ind w:left="72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7E5AE4"/>
    <w:multiLevelType w:val="hybridMultilevel"/>
    <w:tmpl w:val="65166CA2"/>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599C044F"/>
    <w:multiLevelType w:val="multilevel"/>
    <w:tmpl w:val="DE6217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5E3D2529"/>
    <w:multiLevelType w:val="hybridMultilevel"/>
    <w:tmpl w:val="9906FC5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5EFE7438"/>
    <w:multiLevelType w:val="hybridMultilevel"/>
    <w:tmpl w:val="1D18A67E"/>
    <w:lvl w:ilvl="0" w:tplc="C3FC403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2BF7E92"/>
    <w:multiLevelType w:val="hybridMultilevel"/>
    <w:tmpl w:val="103ACA7E"/>
    <w:lvl w:ilvl="0" w:tplc="2AD80B1A">
      <w:start w:val="1"/>
      <w:numFmt w:val="bullet"/>
      <w:lvlText w:val=""/>
      <w:lvlJc w:val="left"/>
      <w:pPr>
        <w:ind w:left="430" w:hanging="43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3D77DBD"/>
    <w:multiLevelType w:val="hybridMultilevel"/>
    <w:tmpl w:val="AB72A508"/>
    <w:lvl w:ilvl="0" w:tplc="ACC0F814">
      <w:start w:val="1"/>
      <w:numFmt w:val="decimal"/>
      <w:pStyle w:val="Rysunek"/>
      <w:lvlText w:val="Rysunek %1."/>
      <w:lvlJc w:val="left"/>
      <w:pPr>
        <w:ind w:left="72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C90A5B"/>
    <w:multiLevelType w:val="hybridMultilevel"/>
    <w:tmpl w:val="46EE80E6"/>
    <w:lvl w:ilvl="0" w:tplc="01126748">
      <w:start w:val="1"/>
      <w:numFmt w:val="bullet"/>
      <w:lvlText w:val=""/>
      <w:lvlJc w:val="left"/>
      <w:pPr>
        <w:ind w:left="430" w:hanging="430"/>
      </w:pPr>
      <w:rPr>
        <w:rFonts w:ascii="Symbol" w:hAnsi="Symbol" w:hint="default"/>
      </w:rPr>
    </w:lvl>
    <w:lvl w:ilvl="1" w:tplc="8FC643B6">
      <w:start w:val="1"/>
      <w:numFmt w:val="decimal"/>
      <w:lvlText w:val="%2)"/>
      <w:lvlJc w:val="left"/>
      <w:pPr>
        <w:ind w:left="1160" w:hanging="44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207C69"/>
    <w:multiLevelType w:val="hybridMultilevel"/>
    <w:tmpl w:val="3B8A9394"/>
    <w:lvl w:ilvl="0" w:tplc="011267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89157B5"/>
    <w:multiLevelType w:val="hybridMultilevel"/>
    <w:tmpl w:val="27ECDB0E"/>
    <w:lvl w:ilvl="0" w:tplc="A35A4F38">
      <w:start w:val="1"/>
      <w:numFmt w:val="decimal"/>
      <w:lvlText w:val="%1."/>
      <w:lvlJc w:val="left"/>
      <w:pPr>
        <w:ind w:left="360" w:hanging="360"/>
      </w:pPr>
      <w:rPr>
        <w:rFonts w:hint="default"/>
        <w:b w:val="0"/>
        <w:i w:val="0"/>
        <w:color w:val="auto"/>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95B0830"/>
    <w:multiLevelType w:val="hybridMultilevel"/>
    <w:tmpl w:val="AF1A229A"/>
    <w:lvl w:ilvl="0" w:tplc="91862434">
      <w:start w:val="1"/>
      <w:numFmt w:val="bullet"/>
      <w:lvlText w:val="–"/>
      <w:lvlJc w:val="left"/>
      <w:pPr>
        <w:ind w:left="720" w:hanging="360"/>
      </w:pPr>
      <w:rPr>
        <w:rFonts w:ascii="Calibri" w:hAnsi="Calibri" w:hint="default"/>
        <w:b w:val="0"/>
        <w:i w:val="0"/>
        <w:color w:val="00206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D4657DC"/>
    <w:multiLevelType w:val="hybridMultilevel"/>
    <w:tmpl w:val="C9CC528A"/>
    <w:lvl w:ilvl="0" w:tplc="01126748">
      <w:start w:val="1"/>
      <w:numFmt w:val="bullet"/>
      <w:lvlText w:val=""/>
      <w:lvlJc w:val="left"/>
      <w:pPr>
        <w:ind w:left="647" w:hanging="360"/>
      </w:pPr>
      <w:rPr>
        <w:rFonts w:ascii="Symbol" w:hAnsi="Symbol" w:hint="default"/>
        <w:b w:val="0"/>
        <w:i w:val="0"/>
        <w:color w:val="002060"/>
        <w:sz w:val="20"/>
      </w:rPr>
    </w:lvl>
    <w:lvl w:ilvl="1" w:tplc="04150003" w:tentative="1">
      <w:start w:val="1"/>
      <w:numFmt w:val="bullet"/>
      <w:lvlText w:val="o"/>
      <w:lvlJc w:val="left"/>
      <w:pPr>
        <w:ind w:left="1367" w:hanging="360"/>
      </w:pPr>
      <w:rPr>
        <w:rFonts w:ascii="Courier New" w:hAnsi="Courier New" w:cs="Courier New" w:hint="default"/>
      </w:rPr>
    </w:lvl>
    <w:lvl w:ilvl="2" w:tplc="04150005" w:tentative="1">
      <w:start w:val="1"/>
      <w:numFmt w:val="bullet"/>
      <w:lvlText w:val=""/>
      <w:lvlJc w:val="left"/>
      <w:pPr>
        <w:ind w:left="2087" w:hanging="360"/>
      </w:pPr>
      <w:rPr>
        <w:rFonts w:ascii="Wingdings" w:hAnsi="Wingdings" w:hint="default"/>
      </w:rPr>
    </w:lvl>
    <w:lvl w:ilvl="3" w:tplc="04150001" w:tentative="1">
      <w:start w:val="1"/>
      <w:numFmt w:val="bullet"/>
      <w:lvlText w:val=""/>
      <w:lvlJc w:val="left"/>
      <w:pPr>
        <w:ind w:left="2807" w:hanging="360"/>
      </w:pPr>
      <w:rPr>
        <w:rFonts w:ascii="Symbol" w:hAnsi="Symbol" w:hint="default"/>
      </w:rPr>
    </w:lvl>
    <w:lvl w:ilvl="4" w:tplc="04150003" w:tentative="1">
      <w:start w:val="1"/>
      <w:numFmt w:val="bullet"/>
      <w:lvlText w:val="o"/>
      <w:lvlJc w:val="left"/>
      <w:pPr>
        <w:ind w:left="3527" w:hanging="360"/>
      </w:pPr>
      <w:rPr>
        <w:rFonts w:ascii="Courier New" w:hAnsi="Courier New" w:cs="Courier New" w:hint="default"/>
      </w:rPr>
    </w:lvl>
    <w:lvl w:ilvl="5" w:tplc="04150005" w:tentative="1">
      <w:start w:val="1"/>
      <w:numFmt w:val="bullet"/>
      <w:lvlText w:val=""/>
      <w:lvlJc w:val="left"/>
      <w:pPr>
        <w:ind w:left="4247" w:hanging="360"/>
      </w:pPr>
      <w:rPr>
        <w:rFonts w:ascii="Wingdings" w:hAnsi="Wingdings" w:hint="default"/>
      </w:rPr>
    </w:lvl>
    <w:lvl w:ilvl="6" w:tplc="04150001" w:tentative="1">
      <w:start w:val="1"/>
      <w:numFmt w:val="bullet"/>
      <w:lvlText w:val=""/>
      <w:lvlJc w:val="left"/>
      <w:pPr>
        <w:ind w:left="4967" w:hanging="360"/>
      </w:pPr>
      <w:rPr>
        <w:rFonts w:ascii="Symbol" w:hAnsi="Symbol" w:hint="default"/>
      </w:rPr>
    </w:lvl>
    <w:lvl w:ilvl="7" w:tplc="04150003" w:tentative="1">
      <w:start w:val="1"/>
      <w:numFmt w:val="bullet"/>
      <w:lvlText w:val="o"/>
      <w:lvlJc w:val="left"/>
      <w:pPr>
        <w:ind w:left="5687" w:hanging="360"/>
      </w:pPr>
      <w:rPr>
        <w:rFonts w:ascii="Courier New" w:hAnsi="Courier New" w:cs="Courier New" w:hint="default"/>
      </w:rPr>
    </w:lvl>
    <w:lvl w:ilvl="8" w:tplc="04150005" w:tentative="1">
      <w:start w:val="1"/>
      <w:numFmt w:val="bullet"/>
      <w:lvlText w:val=""/>
      <w:lvlJc w:val="left"/>
      <w:pPr>
        <w:ind w:left="6407" w:hanging="360"/>
      </w:pPr>
      <w:rPr>
        <w:rFonts w:ascii="Wingdings" w:hAnsi="Wingdings" w:hint="default"/>
      </w:rPr>
    </w:lvl>
  </w:abstractNum>
  <w:abstractNum w:abstractNumId="41" w15:restartNumberingAfterBreak="0">
    <w:nsid w:val="74110DF5"/>
    <w:multiLevelType w:val="hybridMultilevel"/>
    <w:tmpl w:val="2B2A73BA"/>
    <w:lvl w:ilvl="0" w:tplc="2AD80B1A">
      <w:start w:val="1"/>
      <w:numFmt w:val="bullet"/>
      <w:lvlText w:val=""/>
      <w:lvlJc w:val="left"/>
      <w:pPr>
        <w:ind w:left="360" w:hanging="360"/>
      </w:pPr>
      <w:rPr>
        <w:rFonts w:ascii="Symbol" w:hAnsi="Symbol" w:hint="default"/>
        <w:b w:val="0"/>
        <w:i w:val="0"/>
        <w:color w:val="auto"/>
        <w:sz w:val="22"/>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77170680"/>
    <w:multiLevelType w:val="hybridMultilevel"/>
    <w:tmpl w:val="F542757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9E4635C"/>
    <w:multiLevelType w:val="hybridMultilevel"/>
    <w:tmpl w:val="07DCE37A"/>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79FA4008"/>
    <w:multiLevelType w:val="hybridMultilevel"/>
    <w:tmpl w:val="D8303854"/>
    <w:lvl w:ilvl="0" w:tplc="68C271E8">
      <w:start w:val="1"/>
      <w:numFmt w:val="decimal"/>
      <w:pStyle w:val="Tabele"/>
      <w:lvlText w:val="Tabela %1."/>
      <w:lvlJc w:val="left"/>
      <w:pPr>
        <w:ind w:left="360" w:hanging="360"/>
      </w:pPr>
      <w:rPr>
        <w:rFonts w:ascii="Calibri" w:hAnsi="Calibri"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9028E5"/>
    <w:multiLevelType w:val="hybridMultilevel"/>
    <w:tmpl w:val="41BAE52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7BED0C76"/>
    <w:multiLevelType w:val="hybridMultilevel"/>
    <w:tmpl w:val="5F18A666"/>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7E142C24"/>
    <w:multiLevelType w:val="hybridMultilevel"/>
    <w:tmpl w:val="4D761980"/>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7EA96526"/>
    <w:multiLevelType w:val="multilevel"/>
    <w:tmpl w:val="19E47F64"/>
    <w:lvl w:ilvl="0">
      <w:start w:val="1"/>
      <w:numFmt w:val="decimal"/>
      <w:pStyle w:val="PYTANIA"/>
      <w:lvlText w:val="%1"/>
      <w:lvlJc w:val="left"/>
      <w:pPr>
        <w:ind w:left="360" w:hanging="360"/>
      </w:pPr>
      <w:rPr>
        <w:rFonts w:hint="default"/>
        <w:b/>
        <w:i w:val="0"/>
        <w:sz w:val="22"/>
      </w:rPr>
    </w:lvl>
    <w:lvl w:ilvl="1">
      <w:start w:val="1"/>
      <w:numFmt w:val="decimal"/>
      <w:pStyle w:val="Polecenia"/>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F942349"/>
    <w:multiLevelType w:val="hybridMultilevel"/>
    <w:tmpl w:val="B3EC1B82"/>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5"/>
  </w:num>
  <w:num w:numId="2">
    <w:abstractNumId w:val="44"/>
  </w:num>
  <w:num w:numId="3">
    <w:abstractNumId w:val="35"/>
  </w:num>
  <w:num w:numId="4">
    <w:abstractNumId w:val="5"/>
  </w:num>
  <w:num w:numId="5">
    <w:abstractNumId w:val="0"/>
  </w:num>
  <w:num w:numId="6">
    <w:abstractNumId w:val="48"/>
  </w:num>
  <w:num w:numId="7">
    <w:abstractNumId w:val="22"/>
  </w:num>
  <w:num w:numId="8">
    <w:abstractNumId w:val="29"/>
  </w:num>
  <w:num w:numId="9">
    <w:abstractNumId w:val="7"/>
  </w:num>
  <w:num w:numId="10">
    <w:abstractNumId w:val="23"/>
  </w:num>
  <w:num w:numId="11">
    <w:abstractNumId w:val="36"/>
  </w:num>
  <w:num w:numId="12">
    <w:abstractNumId w:val="2"/>
  </w:num>
  <w:num w:numId="13">
    <w:abstractNumId w:val="34"/>
  </w:num>
  <w:num w:numId="14">
    <w:abstractNumId w:val="47"/>
  </w:num>
  <w:num w:numId="15">
    <w:abstractNumId w:val="40"/>
  </w:num>
  <w:num w:numId="16">
    <w:abstractNumId w:val="19"/>
  </w:num>
  <w:num w:numId="17">
    <w:abstractNumId w:val="46"/>
  </w:num>
  <w:num w:numId="18">
    <w:abstractNumId w:val="6"/>
  </w:num>
  <w:num w:numId="19">
    <w:abstractNumId w:val="21"/>
  </w:num>
  <w:num w:numId="20">
    <w:abstractNumId w:val="26"/>
  </w:num>
  <w:num w:numId="21">
    <w:abstractNumId w:val="17"/>
  </w:num>
  <w:num w:numId="22">
    <w:abstractNumId w:val="20"/>
  </w:num>
  <w:num w:numId="23">
    <w:abstractNumId w:val="11"/>
  </w:num>
  <w:num w:numId="24">
    <w:abstractNumId w:val="8"/>
  </w:num>
  <w:num w:numId="25">
    <w:abstractNumId w:val="37"/>
  </w:num>
  <w:num w:numId="26">
    <w:abstractNumId w:val="30"/>
  </w:num>
  <w:num w:numId="27">
    <w:abstractNumId w:val="18"/>
  </w:num>
  <w:num w:numId="28">
    <w:abstractNumId w:val="3"/>
  </w:num>
  <w:num w:numId="29">
    <w:abstractNumId w:val="24"/>
  </w:num>
  <w:num w:numId="30">
    <w:abstractNumId w:val="45"/>
  </w:num>
  <w:num w:numId="31">
    <w:abstractNumId w:val="12"/>
  </w:num>
  <w:num w:numId="32">
    <w:abstractNumId w:val="33"/>
  </w:num>
  <w:num w:numId="33">
    <w:abstractNumId w:val="42"/>
  </w:num>
  <w:num w:numId="34">
    <w:abstractNumId w:val="4"/>
  </w:num>
  <w:num w:numId="35">
    <w:abstractNumId w:val="16"/>
  </w:num>
  <w:num w:numId="36">
    <w:abstractNumId w:val="27"/>
  </w:num>
  <w:num w:numId="37">
    <w:abstractNumId w:val="49"/>
  </w:num>
  <w:num w:numId="38">
    <w:abstractNumId w:val="1"/>
  </w:num>
  <w:num w:numId="39">
    <w:abstractNumId w:val="43"/>
  </w:num>
  <w:num w:numId="40">
    <w:abstractNumId w:val="39"/>
  </w:num>
  <w:num w:numId="41">
    <w:abstractNumId w:val="31"/>
  </w:num>
  <w:num w:numId="42">
    <w:abstractNumId w:val="28"/>
  </w:num>
  <w:num w:numId="43">
    <w:abstractNumId w:val="32"/>
  </w:num>
  <w:num w:numId="44">
    <w:abstractNumId w:val="9"/>
  </w:num>
  <w:num w:numId="45">
    <w:abstractNumId w:val="25"/>
  </w:num>
  <w:num w:numId="46">
    <w:abstractNumId w:val="13"/>
  </w:num>
  <w:num w:numId="47">
    <w:abstractNumId w:val="14"/>
  </w:num>
  <w:num w:numId="48">
    <w:abstractNumId w:val="41"/>
  </w:num>
  <w:num w:numId="49">
    <w:abstractNumId w:val="10"/>
  </w:num>
  <w:num w:numId="50">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91A"/>
    <w:rsid w:val="00000ABB"/>
    <w:rsid w:val="00000B26"/>
    <w:rsid w:val="000015CC"/>
    <w:rsid w:val="0000237A"/>
    <w:rsid w:val="00002BBD"/>
    <w:rsid w:val="0000340B"/>
    <w:rsid w:val="00003428"/>
    <w:rsid w:val="00003C1F"/>
    <w:rsid w:val="00004DFC"/>
    <w:rsid w:val="0000699B"/>
    <w:rsid w:val="00007401"/>
    <w:rsid w:val="00007B6A"/>
    <w:rsid w:val="000103E6"/>
    <w:rsid w:val="00010989"/>
    <w:rsid w:val="000114C0"/>
    <w:rsid w:val="00011961"/>
    <w:rsid w:val="000140A8"/>
    <w:rsid w:val="000147C5"/>
    <w:rsid w:val="00015541"/>
    <w:rsid w:val="0001560B"/>
    <w:rsid w:val="000164C9"/>
    <w:rsid w:val="00022692"/>
    <w:rsid w:val="00023B1A"/>
    <w:rsid w:val="00024B88"/>
    <w:rsid w:val="00024D17"/>
    <w:rsid w:val="000256D6"/>
    <w:rsid w:val="00026353"/>
    <w:rsid w:val="00031D7A"/>
    <w:rsid w:val="000328C8"/>
    <w:rsid w:val="00032F5B"/>
    <w:rsid w:val="0003317B"/>
    <w:rsid w:val="00034BB5"/>
    <w:rsid w:val="00042968"/>
    <w:rsid w:val="00042C45"/>
    <w:rsid w:val="00042CB3"/>
    <w:rsid w:val="00043E78"/>
    <w:rsid w:val="00044EA8"/>
    <w:rsid w:val="00045165"/>
    <w:rsid w:val="00045B76"/>
    <w:rsid w:val="00047B21"/>
    <w:rsid w:val="000533D3"/>
    <w:rsid w:val="00054571"/>
    <w:rsid w:val="00055410"/>
    <w:rsid w:val="00055547"/>
    <w:rsid w:val="000561CA"/>
    <w:rsid w:val="00060D89"/>
    <w:rsid w:val="000629DD"/>
    <w:rsid w:val="0006317C"/>
    <w:rsid w:val="00063FD4"/>
    <w:rsid w:val="0006450E"/>
    <w:rsid w:val="00065AE1"/>
    <w:rsid w:val="00065D9A"/>
    <w:rsid w:val="000672B0"/>
    <w:rsid w:val="00072D7D"/>
    <w:rsid w:val="0007421D"/>
    <w:rsid w:val="00074647"/>
    <w:rsid w:val="00074C93"/>
    <w:rsid w:val="00075FFC"/>
    <w:rsid w:val="00076A0E"/>
    <w:rsid w:val="00080482"/>
    <w:rsid w:val="00080D0A"/>
    <w:rsid w:val="00082A2C"/>
    <w:rsid w:val="0008325C"/>
    <w:rsid w:val="000837E6"/>
    <w:rsid w:val="00084426"/>
    <w:rsid w:val="0008483A"/>
    <w:rsid w:val="00084B52"/>
    <w:rsid w:val="00092C8F"/>
    <w:rsid w:val="00093E5C"/>
    <w:rsid w:val="00093EEB"/>
    <w:rsid w:val="00094C03"/>
    <w:rsid w:val="00095684"/>
    <w:rsid w:val="0009670E"/>
    <w:rsid w:val="00096C29"/>
    <w:rsid w:val="000A0B5B"/>
    <w:rsid w:val="000A1B94"/>
    <w:rsid w:val="000A2015"/>
    <w:rsid w:val="000A207F"/>
    <w:rsid w:val="000A259E"/>
    <w:rsid w:val="000A293D"/>
    <w:rsid w:val="000A32A5"/>
    <w:rsid w:val="000A32D3"/>
    <w:rsid w:val="000A3321"/>
    <w:rsid w:val="000A34F4"/>
    <w:rsid w:val="000A3838"/>
    <w:rsid w:val="000A55C8"/>
    <w:rsid w:val="000A6A14"/>
    <w:rsid w:val="000B0B1D"/>
    <w:rsid w:val="000B111F"/>
    <w:rsid w:val="000B2424"/>
    <w:rsid w:val="000B3107"/>
    <w:rsid w:val="000B44AD"/>
    <w:rsid w:val="000B7430"/>
    <w:rsid w:val="000C1E12"/>
    <w:rsid w:val="000C3183"/>
    <w:rsid w:val="000C37DA"/>
    <w:rsid w:val="000C57C3"/>
    <w:rsid w:val="000C73CF"/>
    <w:rsid w:val="000D0BA0"/>
    <w:rsid w:val="000D0D20"/>
    <w:rsid w:val="000D1F93"/>
    <w:rsid w:val="000D205A"/>
    <w:rsid w:val="000D21FB"/>
    <w:rsid w:val="000D459E"/>
    <w:rsid w:val="000D4944"/>
    <w:rsid w:val="000D697E"/>
    <w:rsid w:val="000E17F3"/>
    <w:rsid w:val="000E2465"/>
    <w:rsid w:val="000E40C9"/>
    <w:rsid w:val="000E462F"/>
    <w:rsid w:val="000E5406"/>
    <w:rsid w:val="000E588F"/>
    <w:rsid w:val="000E75B4"/>
    <w:rsid w:val="000E7F55"/>
    <w:rsid w:val="000F0261"/>
    <w:rsid w:val="000F27CB"/>
    <w:rsid w:val="000F3654"/>
    <w:rsid w:val="000F3754"/>
    <w:rsid w:val="000F422F"/>
    <w:rsid w:val="000F55DF"/>
    <w:rsid w:val="000F5708"/>
    <w:rsid w:val="000F5C36"/>
    <w:rsid w:val="000F6591"/>
    <w:rsid w:val="000F786F"/>
    <w:rsid w:val="001018AB"/>
    <w:rsid w:val="00102A73"/>
    <w:rsid w:val="00103425"/>
    <w:rsid w:val="00103DC6"/>
    <w:rsid w:val="00103EEA"/>
    <w:rsid w:val="00103FBE"/>
    <w:rsid w:val="00105F9D"/>
    <w:rsid w:val="00110617"/>
    <w:rsid w:val="0011092A"/>
    <w:rsid w:val="00110ED9"/>
    <w:rsid w:val="0011129D"/>
    <w:rsid w:val="00111466"/>
    <w:rsid w:val="0011284B"/>
    <w:rsid w:val="00112BEB"/>
    <w:rsid w:val="00113757"/>
    <w:rsid w:val="00113D9C"/>
    <w:rsid w:val="00113EC3"/>
    <w:rsid w:val="00114A24"/>
    <w:rsid w:val="001159A9"/>
    <w:rsid w:val="00115F58"/>
    <w:rsid w:val="0011794B"/>
    <w:rsid w:val="001179E2"/>
    <w:rsid w:val="00120009"/>
    <w:rsid w:val="00122982"/>
    <w:rsid w:val="00122D8A"/>
    <w:rsid w:val="0012518E"/>
    <w:rsid w:val="00125599"/>
    <w:rsid w:val="00125C13"/>
    <w:rsid w:val="00130B33"/>
    <w:rsid w:val="00131ACD"/>
    <w:rsid w:val="00131C90"/>
    <w:rsid w:val="00133B8D"/>
    <w:rsid w:val="00134084"/>
    <w:rsid w:val="00134E9A"/>
    <w:rsid w:val="00136C62"/>
    <w:rsid w:val="00136F80"/>
    <w:rsid w:val="00137F6C"/>
    <w:rsid w:val="00141AB6"/>
    <w:rsid w:val="00141CCB"/>
    <w:rsid w:val="00141E98"/>
    <w:rsid w:val="00143751"/>
    <w:rsid w:val="00145660"/>
    <w:rsid w:val="00145D15"/>
    <w:rsid w:val="00146263"/>
    <w:rsid w:val="00146399"/>
    <w:rsid w:val="00147243"/>
    <w:rsid w:val="0014739B"/>
    <w:rsid w:val="00150227"/>
    <w:rsid w:val="001519A8"/>
    <w:rsid w:val="00152274"/>
    <w:rsid w:val="001537B1"/>
    <w:rsid w:val="00153BA9"/>
    <w:rsid w:val="00153FED"/>
    <w:rsid w:val="001546F8"/>
    <w:rsid w:val="00154AF1"/>
    <w:rsid w:val="0015586D"/>
    <w:rsid w:val="0015694F"/>
    <w:rsid w:val="00156E29"/>
    <w:rsid w:val="001575B7"/>
    <w:rsid w:val="001613D8"/>
    <w:rsid w:val="00163682"/>
    <w:rsid w:val="00163A4F"/>
    <w:rsid w:val="00164F64"/>
    <w:rsid w:val="0016556E"/>
    <w:rsid w:val="001661E7"/>
    <w:rsid w:val="00167CB0"/>
    <w:rsid w:val="00167F2A"/>
    <w:rsid w:val="00170502"/>
    <w:rsid w:val="00170D18"/>
    <w:rsid w:val="001750AA"/>
    <w:rsid w:val="00175BAA"/>
    <w:rsid w:val="00176197"/>
    <w:rsid w:val="0017683A"/>
    <w:rsid w:val="00176BD6"/>
    <w:rsid w:val="00176EA6"/>
    <w:rsid w:val="00177012"/>
    <w:rsid w:val="00177EA3"/>
    <w:rsid w:val="00180378"/>
    <w:rsid w:val="00180A56"/>
    <w:rsid w:val="0018160C"/>
    <w:rsid w:val="00181989"/>
    <w:rsid w:val="00186C8D"/>
    <w:rsid w:val="0018711B"/>
    <w:rsid w:val="00187441"/>
    <w:rsid w:val="0019048A"/>
    <w:rsid w:val="001906F2"/>
    <w:rsid w:val="00191485"/>
    <w:rsid w:val="001916A6"/>
    <w:rsid w:val="001947D5"/>
    <w:rsid w:val="00195820"/>
    <w:rsid w:val="00195880"/>
    <w:rsid w:val="00195D6B"/>
    <w:rsid w:val="00197658"/>
    <w:rsid w:val="001A1791"/>
    <w:rsid w:val="001A2D5B"/>
    <w:rsid w:val="001A600A"/>
    <w:rsid w:val="001A676A"/>
    <w:rsid w:val="001A78AA"/>
    <w:rsid w:val="001A790E"/>
    <w:rsid w:val="001A7F2D"/>
    <w:rsid w:val="001B2289"/>
    <w:rsid w:val="001B29CB"/>
    <w:rsid w:val="001B30D3"/>
    <w:rsid w:val="001B4A65"/>
    <w:rsid w:val="001B6A5B"/>
    <w:rsid w:val="001C270D"/>
    <w:rsid w:val="001C29BF"/>
    <w:rsid w:val="001C3A91"/>
    <w:rsid w:val="001C545A"/>
    <w:rsid w:val="001C58AA"/>
    <w:rsid w:val="001C6FF3"/>
    <w:rsid w:val="001D0096"/>
    <w:rsid w:val="001D332F"/>
    <w:rsid w:val="001D4D02"/>
    <w:rsid w:val="001D729D"/>
    <w:rsid w:val="001D7B53"/>
    <w:rsid w:val="001E0346"/>
    <w:rsid w:val="001E2668"/>
    <w:rsid w:val="001E3209"/>
    <w:rsid w:val="001E4EE2"/>
    <w:rsid w:val="001E520E"/>
    <w:rsid w:val="001E555A"/>
    <w:rsid w:val="001E5E46"/>
    <w:rsid w:val="001E6B38"/>
    <w:rsid w:val="001F2B22"/>
    <w:rsid w:val="001F2D5F"/>
    <w:rsid w:val="001F38B5"/>
    <w:rsid w:val="001F4EFE"/>
    <w:rsid w:val="001F5C52"/>
    <w:rsid w:val="001F668D"/>
    <w:rsid w:val="001F69B7"/>
    <w:rsid w:val="001F6F90"/>
    <w:rsid w:val="001F7219"/>
    <w:rsid w:val="001F7E3C"/>
    <w:rsid w:val="00200BA8"/>
    <w:rsid w:val="00202A08"/>
    <w:rsid w:val="0020375D"/>
    <w:rsid w:val="00204526"/>
    <w:rsid w:val="00204BCD"/>
    <w:rsid w:val="00205D09"/>
    <w:rsid w:val="00210404"/>
    <w:rsid w:val="00210A5A"/>
    <w:rsid w:val="00210EFF"/>
    <w:rsid w:val="00211072"/>
    <w:rsid w:val="0021107B"/>
    <w:rsid w:val="00212914"/>
    <w:rsid w:val="002139EA"/>
    <w:rsid w:val="002146BA"/>
    <w:rsid w:val="00215801"/>
    <w:rsid w:val="002160CD"/>
    <w:rsid w:val="00216962"/>
    <w:rsid w:val="00220A84"/>
    <w:rsid w:val="00220D01"/>
    <w:rsid w:val="002211A1"/>
    <w:rsid w:val="00221EBD"/>
    <w:rsid w:val="0022252D"/>
    <w:rsid w:val="002233EC"/>
    <w:rsid w:val="00224545"/>
    <w:rsid w:val="00225B5D"/>
    <w:rsid w:val="00225E4D"/>
    <w:rsid w:val="00227723"/>
    <w:rsid w:val="00227A28"/>
    <w:rsid w:val="00227CA3"/>
    <w:rsid w:val="00230324"/>
    <w:rsid w:val="002310D0"/>
    <w:rsid w:val="00232598"/>
    <w:rsid w:val="002338B2"/>
    <w:rsid w:val="002367D3"/>
    <w:rsid w:val="00237B7C"/>
    <w:rsid w:val="00241601"/>
    <w:rsid w:val="00241EC0"/>
    <w:rsid w:val="002428C0"/>
    <w:rsid w:val="00242AE1"/>
    <w:rsid w:val="00244300"/>
    <w:rsid w:val="00245BFE"/>
    <w:rsid w:val="00245FA0"/>
    <w:rsid w:val="002506EA"/>
    <w:rsid w:val="00250E90"/>
    <w:rsid w:val="00251F8B"/>
    <w:rsid w:val="0025417F"/>
    <w:rsid w:val="00254A4C"/>
    <w:rsid w:val="00257B33"/>
    <w:rsid w:val="0026455C"/>
    <w:rsid w:val="00264A6E"/>
    <w:rsid w:val="0026574C"/>
    <w:rsid w:val="0027138F"/>
    <w:rsid w:val="0027227D"/>
    <w:rsid w:val="00272612"/>
    <w:rsid w:val="0027311A"/>
    <w:rsid w:val="002735D6"/>
    <w:rsid w:val="0027446E"/>
    <w:rsid w:val="00275C42"/>
    <w:rsid w:val="00275E99"/>
    <w:rsid w:val="00276FA4"/>
    <w:rsid w:val="0027706A"/>
    <w:rsid w:val="0027753D"/>
    <w:rsid w:val="00277DCF"/>
    <w:rsid w:val="00277ED4"/>
    <w:rsid w:val="00280019"/>
    <w:rsid w:val="002800FA"/>
    <w:rsid w:val="00280433"/>
    <w:rsid w:val="00280832"/>
    <w:rsid w:val="00281323"/>
    <w:rsid w:val="00281CF7"/>
    <w:rsid w:val="002821CD"/>
    <w:rsid w:val="00282681"/>
    <w:rsid w:val="00283F87"/>
    <w:rsid w:val="0028474B"/>
    <w:rsid w:val="00284E8E"/>
    <w:rsid w:val="00285C80"/>
    <w:rsid w:val="002861B9"/>
    <w:rsid w:val="00286431"/>
    <w:rsid w:val="00287994"/>
    <w:rsid w:val="00290752"/>
    <w:rsid w:val="00292326"/>
    <w:rsid w:val="0029296E"/>
    <w:rsid w:val="00292D71"/>
    <w:rsid w:val="00296622"/>
    <w:rsid w:val="002971C0"/>
    <w:rsid w:val="00297B46"/>
    <w:rsid w:val="002A0140"/>
    <w:rsid w:val="002A0C3B"/>
    <w:rsid w:val="002A146F"/>
    <w:rsid w:val="002A1977"/>
    <w:rsid w:val="002A1F8F"/>
    <w:rsid w:val="002A42BD"/>
    <w:rsid w:val="002A4520"/>
    <w:rsid w:val="002A4E4C"/>
    <w:rsid w:val="002A5987"/>
    <w:rsid w:val="002A5ABC"/>
    <w:rsid w:val="002A5C99"/>
    <w:rsid w:val="002A68BD"/>
    <w:rsid w:val="002B07CA"/>
    <w:rsid w:val="002B2CBA"/>
    <w:rsid w:val="002B3981"/>
    <w:rsid w:val="002B4C4D"/>
    <w:rsid w:val="002B57FD"/>
    <w:rsid w:val="002B5D71"/>
    <w:rsid w:val="002B6790"/>
    <w:rsid w:val="002B7134"/>
    <w:rsid w:val="002B77CC"/>
    <w:rsid w:val="002B7D32"/>
    <w:rsid w:val="002B7DA0"/>
    <w:rsid w:val="002B7F03"/>
    <w:rsid w:val="002C2645"/>
    <w:rsid w:val="002C34D0"/>
    <w:rsid w:val="002C4D37"/>
    <w:rsid w:val="002C66FB"/>
    <w:rsid w:val="002C6E22"/>
    <w:rsid w:val="002C7F1D"/>
    <w:rsid w:val="002D0A5F"/>
    <w:rsid w:val="002D1788"/>
    <w:rsid w:val="002D2489"/>
    <w:rsid w:val="002D31EB"/>
    <w:rsid w:val="002D53AD"/>
    <w:rsid w:val="002D63BA"/>
    <w:rsid w:val="002D775B"/>
    <w:rsid w:val="002D779F"/>
    <w:rsid w:val="002E1FD2"/>
    <w:rsid w:val="002E3AA2"/>
    <w:rsid w:val="002E419E"/>
    <w:rsid w:val="002E42B0"/>
    <w:rsid w:val="002E5937"/>
    <w:rsid w:val="002E7C9A"/>
    <w:rsid w:val="002F01A6"/>
    <w:rsid w:val="002F054F"/>
    <w:rsid w:val="002F258B"/>
    <w:rsid w:val="002F2CB2"/>
    <w:rsid w:val="002F445B"/>
    <w:rsid w:val="002F4AC4"/>
    <w:rsid w:val="002F5014"/>
    <w:rsid w:val="002F57C3"/>
    <w:rsid w:val="002F6CB7"/>
    <w:rsid w:val="0030058E"/>
    <w:rsid w:val="003011AE"/>
    <w:rsid w:val="00303C35"/>
    <w:rsid w:val="003043A0"/>
    <w:rsid w:val="003045A0"/>
    <w:rsid w:val="003046E0"/>
    <w:rsid w:val="003047B6"/>
    <w:rsid w:val="0030527A"/>
    <w:rsid w:val="0030537B"/>
    <w:rsid w:val="003059CF"/>
    <w:rsid w:val="00307334"/>
    <w:rsid w:val="00310872"/>
    <w:rsid w:val="003139EB"/>
    <w:rsid w:val="00315994"/>
    <w:rsid w:val="00317946"/>
    <w:rsid w:val="00317F4B"/>
    <w:rsid w:val="00322CE0"/>
    <w:rsid w:val="00322D03"/>
    <w:rsid w:val="00323D55"/>
    <w:rsid w:val="00324044"/>
    <w:rsid w:val="00324A1A"/>
    <w:rsid w:val="00324C02"/>
    <w:rsid w:val="00327421"/>
    <w:rsid w:val="00327B3F"/>
    <w:rsid w:val="00330E5A"/>
    <w:rsid w:val="00331A46"/>
    <w:rsid w:val="00331C85"/>
    <w:rsid w:val="00332DBD"/>
    <w:rsid w:val="00334465"/>
    <w:rsid w:val="00334E14"/>
    <w:rsid w:val="00334E54"/>
    <w:rsid w:val="003362AA"/>
    <w:rsid w:val="003407B0"/>
    <w:rsid w:val="00341407"/>
    <w:rsid w:val="003416FB"/>
    <w:rsid w:val="00341FB7"/>
    <w:rsid w:val="0034445E"/>
    <w:rsid w:val="00345EED"/>
    <w:rsid w:val="00346356"/>
    <w:rsid w:val="003470CB"/>
    <w:rsid w:val="00347C8E"/>
    <w:rsid w:val="00350600"/>
    <w:rsid w:val="00351254"/>
    <w:rsid w:val="00352475"/>
    <w:rsid w:val="0035260C"/>
    <w:rsid w:val="0035307A"/>
    <w:rsid w:val="00353D23"/>
    <w:rsid w:val="0035433E"/>
    <w:rsid w:val="0035475D"/>
    <w:rsid w:val="00355345"/>
    <w:rsid w:val="00357C36"/>
    <w:rsid w:val="003609DF"/>
    <w:rsid w:val="00362BFD"/>
    <w:rsid w:val="003652D8"/>
    <w:rsid w:val="003656F4"/>
    <w:rsid w:val="003663BB"/>
    <w:rsid w:val="00366A16"/>
    <w:rsid w:val="0036754E"/>
    <w:rsid w:val="00367591"/>
    <w:rsid w:val="00370B8D"/>
    <w:rsid w:val="00371877"/>
    <w:rsid w:val="00372202"/>
    <w:rsid w:val="00372C6D"/>
    <w:rsid w:val="0037301A"/>
    <w:rsid w:val="003738D8"/>
    <w:rsid w:val="0037450E"/>
    <w:rsid w:val="00374BDB"/>
    <w:rsid w:val="0037660A"/>
    <w:rsid w:val="00377E6E"/>
    <w:rsid w:val="003823F8"/>
    <w:rsid w:val="003831E8"/>
    <w:rsid w:val="0038376A"/>
    <w:rsid w:val="00385D38"/>
    <w:rsid w:val="0038777E"/>
    <w:rsid w:val="00387922"/>
    <w:rsid w:val="0039057D"/>
    <w:rsid w:val="00391311"/>
    <w:rsid w:val="00391B64"/>
    <w:rsid w:val="00392748"/>
    <w:rsid w:val="003941E2"/>
    <w:rsid w:val="00394235"/>
    <w:rsid w:val="00395617"/>
    <w:rsid w:val="00395ECC"/>
    <w:rsid w:val="00396E79"/>
    <w:rsid w:val="00397111"/>
    <w:rsid w:val="00397B6D"/>
    <w:rsid w:val="00397F7A"/>
    <w:rsid w:val="003A0EDB"/>
    <w:rsid w:val="003A0F7F"/>
    <w:rsid w:val="003A21BA"/>
    <w:rsid w:val="003A2B7D"/>
    <w:rsid w:val="003A4025"/>
    <w:rsid w:val="003A40EE"/>
    <w:rsid w:val="003A4A33"/>
    <w:rsid w:val="003A580D"/>
    <w:rsid w:val="003A60BB"/>
    <w:rsid w:val="003A6905"/>
    <w:rsid w:val="003A6BF3"/>
    <w:rsid w:val="003A6C4A"/>
    <w:rsid w:val="003B324A"/>
    <w:rsid w:val="003B3D3D"/>
    <w:rsid w:val="003B6DD3"/>
    <w:rsid w:val="003C029B"/>
    <w:rsid w:val="003C03C0"/>
    <w:rsid w:val="003C3AF9"/>
    <w:rsid w:val="003C46A6"/>
    <w:rsid w:val="003C4FD4"/>
    <w:rsid w:val="003C542D"/>
    <w:rsid w:val="003C766C"/>
    <w:rsid w:val="003D0DC9"/>
    <w:rsid w:val="003D1510"/>
    <w:rsid w:val="003D3BB4"/>
    <w:rsid w:val="003D4ACB"/>
    <w:rsid w:val="003D5037"/>
    <w:rsid w:val="003D510B"/>
    <w:rsid w:val="003D5985"/>
    <w:rsid w:val="003D7309"/>
    <w:rsid w:val="003E0A51"/>
    <w:rsid w:val="003E0E90"/>
    <w:rsid w:val="003E1F17"/>
    <w:rsid w:val="003E2E45"/>
    <w:rsid w:val="003E32C2"/>
    <w:rsid w:val="003E4CD3"/>
    <w:rsid w:val="003E5A32"/>
    <w:rsid w:val="003E648B"/>
    <w:rsid w:val="003E7632"/>
    <w:rsid w:val="003E7B3D"/>
    <w:rsid w:val="003E7D25"/>
    <w:rsid w:val="003F0B76"/>
    <w:rsid w:val="003F1269"/>
    <w:rsid w:val="003F1347"/>
    <w:rsid w:val="003F2238"/>
    <w:rsid w:val="003F30FF"/>
    <w:rsid w:val="003F3CCA"/>
    <w:rsid w:val="003F40DF"/>
    <w:rsid w:val="003F4861"/>
    <w:rsid w:val="003F4BF4"/>
    <w:rsid w:val="003F5017"/>
    <w:rsid w:val="003F675A"/>
    <w:rsid w:val="003F697B"/>
    <w:rsid w:val="003F6AF7"/>
    <w:rsid w:val="003F795F"/>
    <w:rsid w:val="004012D0"/>
    <w:rsid w:val="004015B3"/>
    <w:rsid w:val="004022C0"/>
    <w:rsid w:val="00402EFE"/>
    <w:rsid w:val="00404AFE"/>
    <w:rsid w:val="00404E49"/>
    <w:rsid w:val="00405272"/>
    <w:rsid w:val="00406002"/>
    <w:rsid w:val="00406395"/>
    <w:rsid w:val="00407310"/>
    <w:rsid w:val="00410427"/>
    <w:rsid w:val="00413455"/>
    <w:rsid w:val="004144EC"/>
    <w:rsid w:val="00415834"/>
    <w:rsid w:val="0041645A"/>
    <w:rsid w:val="0041651A"/>
    <w:rsid w:val="00416BB6"/>
    <w:rsid w:val="004203A8"/>
    <w:rsid w:val="00420FBA"/>
    <w:rsid w:val="00422E1E"/>
    <w:rsid w:val="00423986"/>
    <w:rsid w:val="00424F3F"/>
    <w:rsid w:val="0042551B"/>
    <w:rsid w:val="0042619E"/>
    <w:rsid w:val="00426D41"/>
    <w:rsid w:val="00426D48"/>
    <w:rsid w:val="00427C6D"/>
    <w:rsid w:val="00430B32"/>
    <w:rsid w:val="004327FC"/>
    <w:rsid w:val="00432DAE"/>
    <w:rsid w:val="0043425E"/>
    <w:rsid w:val="004368A0"/>
    <w:rsid w:val="00437855"/>
    <w:rsid w:val="00437FEA"/>
    <w:rsid w:val="00440FD1"/>
    <w:rsid w:val="004413ED"/>
    <w:rsid w:val="0044155B"/>
    <w:rsid w:val="00441C53"/>
    <w:rsid w:val="00441D73"/>
    <w:rsid w:val="004429C4"/>
    <w:rsid w:val="00443200"/>
    <w:rsid w:val="0044363E"/>
    <w:rsid w:val="004439C1"/>
    <w:rsid w:val="004442BF"/>
    <w:rsid w:val="004451C5"/>
    <w:rsid w:val="004454C6"/>
    <w:rsid w:val="0044698D"/>
    <w:rsid w:val="00453376"/>
    <w:rsid w:val="00454772"/>
    <w:rsid w:val="004551A2"/>
    <w:rsid w:val="0045609F"/>
    <w:rsid w:val="004601F4"/>
    <w:rsid w:val="0046199C"/>
    <w:rsid w:val="00461A69"/>
    <w:rsid w:val="00461C26"/>
    <w:rsid w:val="00462027"/>
    <w:rsid w:val="0046451C"/>
    <w:rsid w:val="00466D1C"/>
    <w:rsid w:val="00467D2C"/>
    <w:rsid w:val="00467E14"/>
    <w:rsid w:val="00472540"/>
    <w:rsid w:val="00472E97"/>
    <w:rsid w:val="00473477"/>
    <w:rsid w:val="00474445"/>
    <w:rsid w:val="0047463E"/>
    <w:rsid w:val="00475F34"/>
    <w:rsid w:val="00476282"/>
    <w:rsid w:val="0047715C"/>
    <w:rsid w:val="00477FBC"/>
    <w:rsid w:val="0048054C"/>
    <w:rsid w:val="004813B0"/>
    <w:rsid w:val="004817BC"/>
    <w:rsid w:val="00481B88"/>
    <w:rsid w:val="004820E8"/>
    <w:rsid w:val="00482DCE"/>
    <w:rsid w:val="004849D7"/>
    <w:rsid w:val="004859B8"/>
    <w:rsid w:val="00485A4B"/>
    <w:rsid w:val="00485EF6"/>
    <w:rsid w:val="004863AE"/>
    <w:rsid w:val="0048661E"/>
    <w:rsid w:val="00486F12"/>
    <w:rsid w:val="004909F8"/>
    <w:rsid w:val="00490F6E"/>
    <w:rsid w:val="00491817"/>
    <w:rsid w:val="004918CE"/>
    <w:rsid w:val="0049338E"/>
    <w:rsid w:val="00493955"/>
    <w:rsid w:val="004A106D"/>
    <w:rsid w:val="004A2BD8"/>
    <w:rsid w:val="004A3F8E"/>
    <w:rsid w:val="004A5E62"/>
    <w:rsid w:val="004A6543"/>
    <w:rsid w:val="004A6698"/>
    <w:rsid w:val="004B1007"/>
    <w:rsid w:val="004B22B9"/>
    <w:rsid w:val="004B2847"/>
    <w:rsid w:val="004B2ECD"/>
    <w:rsid w:val="004B5A19"/>
    <w:rsid w:val="004B5A53"/>
    <w:rsid w:val="004B66F5"/>
    <w:rsid w:val="004B79DB"/>
    <w:rsid w:val="004C09CA"/>
    <w:rsid w:val="004C2541"/>
    <w:rsid w:val="004C3EC9"/>
    <w:rsid w:val="004C7113"/>
    <w:rsid w:val="004D03D5"/>
    <w:rsid w:val="004D14AE"/>
    <w:rsid w:val="004D2934"/>
    <w:rsid w:val="004D75CE"/>
    <w:rsid w:val="004D76A9"/>
    <w:rsid w:val="004D776A"/>
    <w:rsid w:val="004D7DDE"/>
    <w:rsid w:val="004E1AB1"/>
    <w:rsid w:val="004E1E5D"/>
    <w:rsid w:val="004E2077"/>
    <w:rsid w:val="004E2B89"/>
    <w:rsid w:val="004E2CCE"/>
    <w:rsid w:val="004E3052"/>
    <w:rsid w:val="004E44D6"/>
    <w:rsid w:val="004E6323"/>
    <w:rsid w:val="004E7F04"/>
    <w:rsid w:val="004F0265"/>
    <w:rsid w:val="004F0F67"/>
    <w:rsid w:val="004F2B0D"/>
    <w:rsid w:val="004F37EA"/>
    <w:rsid w:val="004F3811"/>
    <w:rsid w:val="004F4FAB"/>
    <w:rsid w:val="004F56EA"/>
    <w:rsid w:val="004F660D"/>
    <w:rsid w:val="004F69B3"/>
    <w:rsid w:val="004F69BE"/>
    <w:rsid w:val="00500339"/>
    <w:rsid w:val="00501C39"/>
    <w:rsid w:val="0050414F"/>
    <w:rsid w:val="005043DB"/>
    <w:rsid w:val="005045F4"/>
    <w:rsid w:val="0051141E"/>
    <w:rsid w:val="0051282A"/>
    <w:rsid w:val="00515D09"/>
    <w:rsid w:val="00516198"/>
    <w:rsid w:val="00520174"/>
    <w:rsid w:val="0052179E"/>
    <w:rsid w:val="00521828"/>
    <w:rsid w:val="0052199D"/>
    <w:rsid w:val="00522693"/>
    <w:rsid w:val="00522B76"/>
    <w:rsid w:val="00522D9B"/>
    <w:rsid w:val="00523F4C"/>
    <w:rsid w:val="005256E6"/>
    <w:rsid w:val="00526787"/>
    <w:rsid w:val="00526D6A"/>
    <w:rsid w:val="00526EF5"/>
    <w:rsid w:val="005278FA"/>
    <w:rsid w:val="00531C14"/>
    <w:rsid w:val="00531CE1"/>
    <w:rsid w:val="005330AB"/>
    <w:rsid w:val="0053336F"/>
    <w:rsid w:val="005340A6"/>
    <w:rsid w:val="0053419F"/>
    <w:rsid w:val="00534BC0"/>
    <w:rsid w:val="00535461"/>
    <w:rsid w:val="00535F17"/>
    <w:rsid w:val="00541D21"/>
    <w:rsid w:val="005427EB"/>
    <w:rsid w:val="005429EC"/>
    <w:rsid w:val="005430D5"/>
    <w:rsid w:val="00544ABD"/>
    <w:rsid w:val="005456D5"/>
    <w:rsid w:val="00546A13"/>
    <w:rsid w:val="00546C26"/>
    <w:rsid w:val="0054755F"/>
    <w:rsid w:val="0054780F"/>
    <w:rsid w:val="0055008F"/>
    <w:rsid w:val="00550E94"/>
    <w:rsid w:val="00550EB8"/>
    <w:rsid w:val="005514D8"/>
    <w:rsid w:val="00551B4E"/>
    <w:rsid w:val="00551FCF"/>
    <w:rsid w:val="0055275C"/>
    <w:rsid w:val="00552F04"/>
    <w:rsid w:val="005549DA"/>
    <w:rsid w:val="00560EA7"/>
    <w:rsid w:val="005629C9"/>
    <w:rsid w:val="00562ADC"/>
    <w:rsid w:val="00563DC1"/>
    <w:rsid w:val="005666E8"/>
    <w:rsid w:val="005674D7"/>
    <w:rsid w:val="005676EA"/>
    <w:rsid w:val="00570D2C"/>
    <w:rsid w:val="00571242"/>
    <w:rsid w:val="00572DD4"/>
    <w:rsid w:val="00574DF6"/>
    <w:rsid w:val="00577EEB"/>
    <w:rsid w:val="00580299"/>
    <w:rsid w:val="00581CD0"/>
    <w:rsid w:val="005822D8"/>
    <w:rsid w:val="0058240C"/>
    <w:rsid w:val="00583E25"/>
    <w:rsid w:val="005841B2"/>
    <w:rsid w:val="005842B9"/>
    <w:rsid w:val="00585826"/>
    <w:rsid w:val="005867E7"/>
    <w:rsid w:val="00586C79"/>
    <w:rsid w:val="00590AB9"/>
    <w:rsid w:val="005910EC"/>
    <w:rsid w:val="005923CF"/>
    <w:rsid w:val="0059268C"/>
    <w:rsid w:val="005932FC"/>
    <w:rsid w:val="00594004"/>
    <w:rsid w:val="00594E31"/>
    <w:rsid w:val="0059547B"/>
    <w:rsid w:val="00595D45"/>
    <w:rsid w:val="005963CC"/>
    <w:rsid w:val="00596D72"/>
    <w:rsid w:val="00597E29"/>
    <w:rsid w:val="005A0F53"/>
    <w:rsid w:val="005A18D8"/>
    <w:rsid w:val="005A1A7A"/>
    <w:rsid w:val="005A2B53"/>
    <w:rsid w:val="005A2F5C"/>
    <w:rsid w:val="005A3D2B"/>
    <w:rsid w:val="005A5235"/>
    <w:rsid w:val="005A7160"/>
    <w:rsid w:val="005A7477"/>
    <w:rsid w:val="005A7B61"/>
    <w:rsid w:val="005A7D47"/>
    <w:rsid w:val="005B008E"/>
    <w:rsid w:val="005B014E"/>
    <w:rsid w:val="005B14DA"/>
    <w:rsid w:val="005B22E7"/>
    <w:rsid w:val="005B2AAC"/>
    <w:rsid w:val="005B2C60"/>
    <w:rsid w:val="005B6CC4"/>
    <w:rsid w:val="005B7F4F"/>
    <w:rsid w:val="005C0E6A"/>
    <w:rsid w:val="005C17C5"/>
    <w:rsid w:val="005C2234"/>
    <w:rsid w:val="005C2B08"/>
    <w:rsid w:val="005C33CA"/>
    <w:rsid w:val="005C3B0B"/>
    <w:rsid w:val="005C6B11"/>
    <w:rsid w:val="005C7793"/>
    <w:rsid w:val="005D04A1"/>
    <w:rsid w:val="005D11F8"/>
    <w:rsid w:val="005D1F75"/>
    <w:rsid w:val="005D2E08"/>
    <w:rsid w:val="005D3026"/>
    <w:rsid w:val="005D3D70"/>
    <w:rsid w:val="005D481C"/>
    <w:rsid w:val="005D4AEA"/>
    <w:rsid w:val="005D4E9A"/>
    <w:rsid w:val="005D56C1"/>
    <w:rsid w:val="005D5DF3"/>
    <w:rsid w:val="005D623C"/>
    <w:rsid w:val="005D6CA9"/>
    <w:rsid w:val="005D77FE"/>
    <w:rsid w:val="005D7E7B"/>
    <w:rsid w:val="005E165F"/>
    <w:rsid w:val="005E1D81"/>
    <w:rsid w:val="005E1DFA"/>
    <w:rsid w:val="005E2BA9"/>
    <w:rsid w:val="005E2C96"/>
    <w:rsid w:val="005E4A92"/>
    <w:rsid w:val="005E5506"/>
    <w:rsid w:val="005E5514"/>
    <w:rsid w:val="005E5A3B"/>
    <w:rsid w:val="005E5E91"/>
    <w:rsid w:val="005E64F3"/>
    <w:rsid w:val="005F0720"/>
    <w:rsid w:val="005F0B76"/>
    <w:rsid w:val="005F0C9D"/>
    <w:rsid w:val="005F13C7"/>
    <w:rsid w:val="005F20A5"/>
    <w:rsid w:val="005F28F2"/>
    <w:rsid w:val="005F3D9A"/>
    <w:rsid w:val="005F64D4"/>
    <w:rsid w:val="006003EE"/>
    <w:rsid w:val="00602667"/>
    <w:rsid w:val="006040A1"/>
    <w:rsid w:val="006048C4"/>
    <w:rsid w:val="00604EF4"/>
    <w:rsid w:val="0060672C"/>
    <w:rsid w:val="00606CE1"/>
    <w:rsid w:val="00607D2F"/>
    <w:rsid w:val="00610287"/>
    <w:rsid w:val="00610C0C"/>
    <w:rsid w:val="0061279B"/>
    <w:rsid w:val="006140A5"/>
    <w:rsid w:val="0061611D"/>
    <w:rsid w:val="006162CA"/>
    <w:rsid w:val="00616AE2"/>
    <w:rsid w:val="00616E19"/>
    <w:rsid w:val="006207F3"/>
    <w:rsid w:val="006218FD"/>
    <w:rsid w:val="006236E7"/>
    <w:rsid w:val="006246A6"/>
    <w:rsid w:val="006254D4"/>
    <w:rsid w:val="006260C8"/>
    <w:rsid w:val="00626BFB"/>
    <w:rsid w:val="006271DE"/>
    <w:rsid w:val="006278B0"/>
    <w:rsid w:val="00631008"/>
    <w:rsid w:val="006313E9"/>
    <w:rsid w:val="0063151E"/>
    <w:rsid w:val="00632041"/>
    <w:rsid w:val="00633DEC"/>
    <w:rsid w:val="00634622"/>
    <w:rsid w:val="00636251"/>
    <w:rsid w:val="00636308"/>
    <w:rsid w:val="0063737D"/>
    <w:rsid w:val="0063742A"/>
    <w:rsid w:val="0063799E"/>
    <w:rsid w:val="006444DF"/>
    <w:rsid w:val="00645FCF"/>
    <w:rsid w:val="00647B39"/>
    <w:rsid w:val="00652385"/>
    <w:rsid w:val="006532D8"/>
    <w:rsid w:val="006546DD"/>
    <w:rsid w:val="00655DD7"/>
    <w:rsid w:val="006561C3"/>
    <w:rsid w:val="00656C52"/>
    <w:rsid w:val="006615E0"/>
    <w:rsid w:val="00664907"/>
    <w:rsid w:val="0066498E"/>
    <w:rsid w:val="00665E04"/>
    <w:rsid w:val="00666A99"/>
    <w:rsid w:val="006675C7"/>
    <w:rsid w:val="0066784B"/>
    <w:rsid w:val="00670CE2"/>
    <w:rsid w:val="00670D18"/>
    <w:rsid w:val="00671972"/>
    <w:rsid w:val="00671C6C"/>
    <w:rsid w:val="006727B1"/>
    <w:rsid w:val="0067454E"/>
    <w:rsid w:val="00676209"/>
    <w:rsid w:val="0067721B"/>
    <w:rsid w:val="00681871"/>
    <w:rsid w:val="006835A6"/>
    <w:rsid w:val="00684126"/>
    <w:rsid w:val="00684492"/>
    <w:rsid w:val="006867F7"/>
    <w:rsid w:val="00686AA8"/>
    <w:rsid w:val="006879A5"/>
    <w:rsid w:val="00687AB5"/>
    <w:rsid w:val="006904A5"/>
    <w:rsid w:val="00690983"/>
    <w:rsid w:val="0069248E"/>
    <w:rsid w:val="00693186"/>
    <w:rsid w:val="00693F44"/>
    <w:rsid w:val="006952A5"/>
    <w:rsid w:val="00695419"/>
    <w:rsid w:val="00696EBF"/>
    <w:rsid w:val="00697513"/>
    <w:rsid w:val="006A03AA"/>
    <w:rsid w:val="006A2584"/>
    <w:rsid w:val="006A3526"/>
    <w:rsid w:val="006A39FD"/>
    <w:rsid w:val="006A3E23"/>
    <w:rsid w:val="006A55C4"/>
    <w:rsid w:val="006A65C4"/>
    <w:rsid w:val="006A6D46"/>
    <w:rsid w:val="006B02DE"/>
    <w:rsid w:val="006B16A4"/>
    <w:rsid w:val="006B2600"/>
    <w:rsid w:val="006B2A63"/>
    <w:rsid w:val="006B2AF0"/>
    <w:rsid w:val="006B2E3D"/>
    <w:rsid w:val="006B3689"/>
    <w:rsid w:val="006B3D54"/>
    <w:rsid w:val="006B49A4"/>
    <w:rsid w:val="006B4E11"/>
    <w:rsid w:val="006B5D35"/>
    <w:rsid w:val="006B6216"/>
    <w:rsid w:val="006B7169"/>
    <w:rsid w:val="006B7428"/>
    <w:rsid w:val="006B7F1B"/>
    <w:rsid w:val="006C0F13"/>
    <w:rsid w:val="006C14A1"/>
    <w:rsid w:val="006C1CED"/>
    <w:rsid w:val="006C272F"/>
    <w:rsid w:val="006C29EF"/>
    <w:rsid w:val="006C301C"/>
    <w:rsid w:val="006C33B1"/>
    <w:rsid w:val="006C42B4"/>
    <w:rsid w:val="006C52C5"/>
    <w:rsid w:val="006C58C3"/>
    <w:rsid w:val="006C68B9"/>
    <w:rsid w:val="006C711A"/>
    <w:rsid w:val="006D18EA"/>
    <w:rsid w:val="006D287F"/>
    <w:rsid w:val="006D2F71"/>
    <w:rsid w:val="006D33C4"/>
    <w:rsid w:val="006D35DC"/>
    <w:rsid w:val="006D3A46"/>
    <w:rsid w:val="006D3B45"/>
    <w:rsid w:val="006D3C55"/>
    <w:rsid w:val="006D480A"/>
    <w:rsid w:val="006D4A0C"/>
    <w:rsid w:val="006D4F62"/>
    <w:rsid w:val="006D648E"/>
    <w:rsid w:val="006D66B1"/>
    <w:rsid w:val="006D7E72"/>
    <w:rsid w:val="006E1189"/>
    <w:rsid w:val="006E1390"/>
    <w:rsid w:val="006E1DF9"/>
    <w:rsid w:val="006E3E5C"/>
    <w:rsid w:val="006E4192"/>
    <w:rsid w:val="006E47BC"/>
    <w:rsid w:val="006F1025"/>
    <w:rsid w:val="006F19A7"/>
    <w:rsid w:val="006F3165"/>
    <w:rsid w:val="006F3427"/>
    <w:rsid w:val="006F4ABB"/>
    <w:rsid w:val="006F5A94"/>
    <w:rsid w:val="006F5CFD"/>
    <w:rsid w:val="006F64BE"/>
    <w:rsid w:val="006F77AC"/>
    <w:rsid w:val="00701789"/>
    <w:rsid w:val="00702067"/>
    <w:rsid w:val="00702981"/>
    <w:rsid w:val="00702DAF"/>
    <w:rsid w:val="007033AF"/>
    <w:rsid w:val="0070428F"/>
    <w:rsid w:val="007047A5"/>
    <w:rsid w:val="00704D06"/>
    <w:rsid w:val="00704FD2"/>
    <w:rsid w:val="00707231"/>
    <w:rsid w:val="007118C0"/>
    <w:rsid w:val="00713721"/>
    <w:rsid w:val="007139AA"/>
    <w:rsid w:val="00714206"/>
    <w:rsid w:val="007144B5"/>
    <w:rsid w:val="00715C32"/>
    <w:rsid w:val="00715F46"/>
    <w:rsid w:val="007163A3"/>
    <w:rsid w:val="00716A17"/>
    <w:rsid w:val="0071743E"/>
    <w:rsid w:val="007175F1"/>
    <w:rsid w:val="007176CB"/>
    <w:rsid w:val="00717D50"/>
    <w:rsid w:val="007201B6"/>
    <w:rsid w:val="007212A1"/>
    <w:rsid w:val="00721CC9"/>
    <w:rsid w:val="00723234"/>
    <w:rsid w:val="00723295"/>
    <w:rsid w:val="00723EDA"/>
    <w:rsid w:val="00725420"/>
    <w:rsid w:val="0072547F"/>
    <w:rsid w:val="007267FB"/>
    <w:rsid w:val="007305F3"/>
    <w:rsid w:val="00730642"/>
    <w:rsid w:val="007317E2"/>
    <w:rsid w:val="00731EEC"/>
    <w:rsid w:val="00733398"/>
    <w:rsid w:val="007333CA"/>
    <w:rsid w:val="00734437"/>
    <w:rsid w:val="007347E1"/>
    <w:rsid w:val="0073510F"/>
    <w:rsid w:val="007359F2"/>
    <w:rsid w:val="00735B13"/>
    <w:rsid w:val="00740891"/>
    <w:rsid w:val="0074242A"/>
    <w:rsid w:val="00742AD6"/>
    <w:rsid w:val="00743590"/>
    <w:rsid w:val="00745AF6"/>
    <w:rsid w:val="00746432"/>
    <w:rsid w:val="00747A14"/>
    <w:rsid w:val="00747B12"/>
    <w:rsid w:val="00751B95"/>
    <w:rsid w:val="00751FD1"/>
    <w:rsid w:val="0075211D"/>
    <w:rsid w:val="00752993"/>
    <w:rsid w:val="0075620A"/>
    <w:rsid w:val="00757A5D"/>
    <w:rsid w:val="007604A7"/>
    <w:rsid w:val="00760A0A"/>
    <w:rsid w:val="007625C5"/>
    <w:rsid w:val="0076316A"/>
    <w:rsid w:val="0076483D"/>
    <w:rsid w:val="00764909"/>
    <w:rsid w:val="007653EF"/>
    <w:rsid w:val="0076624E"/>
    <w:rsid w:val="00766525"/>
    <w:rsid w:val="007670C7"/>
    <w:rsid w:val="0076741A"/>
    <w:rsid w:val="007679A5"/>
    <w:rsid w:val="00770744"/>
    <w:rsid w:val="0077097E"/>
    <w:rsid w:val="00773D17"/>
    <w:rsid w:val="00774F6C"/>
    <w:rsid w:val="007750AF"/>
    <w:rsid w:val="00776820"/>
    <w:rsid w:val="00776E16"/>
    <w:rsid w:val="00777BE5"/>
    <w:rsid w:val="00780202"/>
    <w:rsid w:val="0078046D"/>
    <w:rsid w:val="00782B86"/>
    <w:rsid w:val="00782EC1"/>
    <w:rsid w:val="00782FBB"/>
    <w:rsid w:val="00783388"/>
    <w:rsid w:val="0078459F"/>
    <w:rsid w:val="00784BAF"/>
    <w:rsid w:val="00785DC1"/>
    <w:rsid w:val="007860E6"/>
    <w:rsid w:val="0078691D"/>
    <w:rsid w:val="00787BB9"/>
    <w:rsid w:val="0079128F"/>
    <w:rsid w:val="0079487D"/>
    <w:rsid w:val="00794979"/>
    <w:rsid w:val="00794C43"/>
    <w:rsid w:val="0079654E"/>
    <w:rsid w:val="0079781C"/>
    <w:rsid w:val="007A0523"/>
    <w:rsid w:val="007A3B71"/>
    <w:rsid w:val="007A45F2"/>
    <w:rsid w:val="007A463A"/>
    <w:rsid w:val="007A6DB4"/>
    <w:rsid w:val="007B03B2"/>
    <w:rsid w:val="007B2C94"/>
    <w:rsid w:val="007B356E"/>
    <w:rsid w:val="007B3AA2"/>
    <w:rsid w:val="007B3EA5"/>
    <w:rsid w:val="007B439D"/>
    <w:rsid w:val="007B456B"/>
    <w:rsid w:val="007B4840"/>
    <w:rsid w:val="007B4D79"/>
    <w:rsid w:val="007B5811"/>
    <w:rsid w:val="007B596B"/>
    <w:rsid w:val="007B7581"/>
    <w:rsid w:val="007C22BE"/>
    <w:rsid w:val="007C2918"/>
    <w:rsid w:val="007C31F9"/>
    <w:rsid w:val="007C39FC"/>
    <w:rsid w:val="007C44C4"/>
    <w:rsid w:val="007C5C69"/>
    <w:rsid w:val="007C5F0D"/>
    <w:rsid w:val="007D00C2"/>
    <w:rsid w:val="007D0E96"/>
    <w:rsid w:val="007D2B74"/>
    <w:rsid w:val="007D2E63"/>
    <w:rsid w:val="007D2F7D"/>
    <w:rsid w:val="007D3687"/>
    <w:rsid w:val="007D3BD9"/>
    <w:rsid w:val="007D4D1C"/>
    <w:rsid w:val="007D5602"/>
    <w:rsid w:val="007D774F"/>
    <w:rsid w:val="007D7E46"/>
    <w:rsid w:val="007E0D3C"/>
    <w:rsid w:val="007E1257"/>
    <w:rsid w:val="007E144F"/>
    <w:rsid w:val="007E164C"/>
    <w:rsid w:val="007E24D7"/>
    <w:rsid w:val="007E259D"/>
    <w:rsid w:val="007E259E"/>
    <w:rsid w:val="007E2D2B"/>
    <w:rsid w:val="007E2F41"/>
    <w:rsid w:val="007E3442"/>
    <w:rsid w:val="007E5839"/>
    <w:rsid w:val="007E62F7"/>
    <w:rsid w:val="007E6BEE"/>
    <w:rsid w:val="007E6CA5"/>
    <w:rsid w:val="007E74AB"/>
    <w:rsid w:val="007F51E0"/>
    <w:rsid w:val="007F5A78"/>
    <w:rsid w:val="007F6171"/>
    <w:rsid w:val="007F67D6"/>
    <w:rsid w:val="007F6F01"/>
    <w:rsid w:val="007F77DA"/>
    <w:rsid w:val="007F79BC"/>
    <w:rsid w:val="00800197"/>
    <w:rsid w:val="00801582"/>
    <w:rsid w:val="0080158A"/>
    <w:rsid w:val="00801CEE"/>
    <w:rsid w:val="00804251"/>
    <w:rsid w:val="00804B03"/>
    <w:rsid w:val="008056B8"/>
    <w:rsid w:val="00805BBF"/>
    <w:rsid w:val="00805DB3"/>
    <w:rsid w:val="0080645B"/>
    <w:rsid w:val="00806A90"/>
    <w:rsid w:val="00806E46"/>
    <w:rsid w:val="008078CE"/>
    <w:rsid w:val="00811A38"/>
    <w:rsid w:val="00811DC1"/>
    <w:rsid w:val="008124E1"/>
    <w:rsid w:val="00812C4D"/>
    <w:rsid w:val="00815CA9"/>
    <w:rsid w:val="00815EE6"/>
    <w:rsid w:val="00816703"/>
    <w:rsid w:val="00816724"/>
    <w:rsid w:val="0081692D"/>
    <w:rsid w:val="0082054C"/>
    <w:rsid w:val="00820DEE"/>
    <w:rsid w:val="008212AE"/>
    <w:rsid w:val="00821F54"/>
    <w:rsid w:val="008223BA"/>
    <w:rsid w:val="00822595"/>
    <w:rsid w:val="0082479E"/>
    <w:rsid w:val="0082562B"/>
    <w:rsid w:val="008271AE"/>
    <w:rsid w:val="00833311"/>
    <w:rsid w:val="0083368E"/>
    <w:rsid w:val="008343A6"/>
    <w:rsid w:val="00834B08"/>
    <w:rsid w:val="00837460"/>
    <w:rsid w:val="00840582"/>
    <w:rsid w:val="008448E7"/>
    <w:rsid w:val="0084522E"/>
    <w:rsid w:val="008452E6"/>
    <w:rsid w:val="00850FE0"/>
    <w:rsid w:val="008511B7"/>
    <w:rsid w:val="008519DA"/>
    <w:rsid w:val="00853380"/>
    <w:rsid w:val="00853C08"/>
    <w:rsid w:val="008547CC"/>
    <w:rsid w:val="00854A03"/>
    <w:rsid w:val="008557C8"/>
    <w:rsid w:val="00855943"/>
    <w:rsid w:val="008563C9"/>
    <w:rsid w:val="008564D2"/>
    <w:rsid w:val="008574CE"/>
    <w:rsid w:val="00861760"/>
    <w:rsid w:val="00862150"/>
    <w:rsid w:val="008622B6"/>
    <w:rsid w:val="008626F6"/>
    <w:rsid w:val="00863441"/>
    <w:rsid w:val="00863646"/>
    <w:rsid w:val="00863852"/>
    <w:rsid w:val="00865B1F"/>
    <w:rsid w:val="00865F7E"/>
    <w:rsid w:val="008666F8"/>
    <w:rsid w:val="008670D8"/>
    <w:rsid w:val="0086778A"/>
    <w:rsid w:val="00867B0E"/>
    <w:rsid w:val="0087192D"/>
    <w:rsid w:val="00872407"/>
    <w:rsid w:val="008732A9"/>
    <w:rsid w:val="00874D64"/>
    <w:rsid w:val="00875306"/>
    <w:rsid w:val="00875E97"/>
    <w:rsid w:val="0087653B"/>
    <w:rsid w:val="00877080"/>
    <w:rsid w:val="00880DAC"/>
    <w:rsid w:val="00881E71"/>
    <w:rsid w:val="008823EE"/>
    <w:rsid w:val="008824BC"/>
    <w:rsid w:val="0088360D"/>
    <w:rsid w:val="00883C54"/>
    <w:rsid w:val="00884014"/>
    <w:rsid w:val="00885460"/>
    <w:rsid w:val="0088583C"/>
    <w:rsid w:val="00891268"/>
    <w:rsid w:val="00891992"/>
    <w:rsid w:val="008924DC"/>
    <w:rsid w:val="00892AB9"/>
    <w:rsid w:val="00897EF5"/>
    <w:rsid w:val="008A0E06"/>
    <w:rsid w:val="008A33CD"/>
    <w:rsid w:val="008A3498"/>
    <w:rsid w:val="008A3879"/>
    <w:rsid w:val="008A4084"/>
    <w:rsid w:val="008A4A7B"/>
    <w:rsid w:val="008A4DEC"/>
    <w:rsid w:val="008A5551"/>
    <w:rsid w:val="008A5F07"/>
    <w:rsid w:val="008A6E0D"/>
    <w:rsid w:val="008B1FA1"/>
    <w:rsid w:val="008B2BBB"/>
    <w:rsid w:val="008B31A2"/>
    <w:rsid w:val="008B38E6"/>
    <w:rsid w:val="008B3A70"/>
    <w:rsid w:val="008C083B"/>
    <w:rsid w:val="008C1318"/>
    <w:rsid w:val="008C1633"/>
    <w:rsid w:val="008C1DC1"/>
    <w:rsid w:val="008C22C4"/>
    <w:rsid w:val="008C29C2"/>
    <w:rsid w:val="008C3E08"/>
    <w:rsid w:val="008C4B1D"/>
    <w:rsid w:val="008D0007"/>
    <w:rsid w:val="008D06B5"/>
    <w:rsid w:val="008D2993"/>
    <w:rsid w:val="008D323C"/>
    <w:rsid w:val="008D3980"/>
    <w:rsid w:val="008D45FD"/>
    <w:rsid w:val="008D553B"/>
    <w:rsid w:val="008D5653"/>
    <w:rsid w:val="008D6649"/>
    <w:rsid w:val="008E0DDD"/>
    <w:rsid w:val="008E1566"/>
    <w:rsid w:val="008E3114"/>
    <w:rsid w:val="008E33A5"/>
    <w:rsid w:val="008E3638"/>
    <w:rsid w:val="008E388E"/>
    <w:rsid w:val="008E3A50"/>
    <w:rsid w:val="008E6712"/>
    <w:rsid w:val="008E7E06"/>
    <w:rsid w:val="008E7E08"/>
    <w:rsid w:val="008E7E16"/>
    <w:rsid w:val="008F01F4"/>
    <w:rsid w:val="008F05D9"/>
    <w:rsid w:val="008F0A69"/>
    <w:rsid w:val="008F1907"/>
    <w:rsid w:val="008F2FF6"/>
    <w:rsid w:val="008F3661"/>
    <w:rsid w:val="008F3AA6"/>
    <w:rsid w:val="008F4B8D"/>
    <w:rsid w:val="008F4C29"/>
    <w:rsid w:val="008F7629"/>
    <w:rsid w:val="008F78FB"/>
    <w:rsid w:val="008F7D76"/>
    <w:rsid w:val="0090043E"/>
    <w:rsid w:val="00902119"/>
    <w:rsid w:val="009024F7"/>
    <w:rsid w:val="009031DE"/>
    <w:rsid w:val="0090330C"/>
    <w:rsid w:val="00903557"/>
    <w:rsid w:val="009036A4"/>
    <w:rsid w:val="00903CF5"/>
    <w:rsid w:val="00904165"/>
    <w:rsid w:val="00904B45"/>
    <w:rsid w:val="00904F66"/>
    <w:rsid w:val="009100C0"/>
    <w:rsid w:val="00910771"/>
    <w:rsid w:val="0091078B"/>
    <w:rsid w:val="00910BA4"/>
    <w:rsid w:val="0091118D"/>
    <w:rsid w:val="00912BC9"/>
    <w:rsid w:val="0091430D"/>
    <w:rsid w:val="00914A9A"/>
    <w:rsid w:val="00916E5C"/>
    <w:rsid w:val="009224AD"/>
    <w:rsid w:val="00923C8B"/>
    <w:rsid w:val="009250D6"/>
    <w:rsid w:val="00926A89"/>
    <w:rsid w:val="00926B46"/>
    <w:rsid w:val="00926B6E"/>
    <w:rsid w:val="00927E13"/>
    <w:rsid w:val="00930A0A"/>
    <w:rsid w:val="00931B05"/>
    <w:rsid w:val="009323E4"/>
    <w:rsid w:val="009326DC"/>
    <w:rsid w:val="00933154"/>
    <w:rsid w:val="00934FB9"/>
    <w:rsid w:val="00935256"/>
    <w:rsid w:val="009354DF"/>
    <w:rsid w:val="00936A0E"/>
    <w:rsid w:val="00936F73"/>
    <w:rsid w:val="00937085"/>
    <w:rsid w:val="009456D6"/>
    <w:rsid w:val="00946AA1"/>
    <w:rsid w:val="0094736F"/>
    <w:rsid w:val="009527CB"/>
    <w:rsid w:val="0095472B"/>
    <w:rsid w:val="00955710"/>
    <w:rsid w:val="009566BB"/>
    <w:rsid w:val="00957FB9"/>
    <w:rsid w:val="00960E74"/>
    <w:rsid w:val="0096227E"/>
    <w:rsid w:val="009655F2"/>
    <w:rsid w:val="00966097"/>
    <w:rsid w:val="009661EB"/>
    <w:rsid w:val="00966E4A"/>
    <w:rsid w:val="00970605"/>
    <w:rsid w:val="00971727"/>
    <w:rsid w:val="0097183E"/>
    <w:rsid w:val="00971DBE"/>
    <w:rsid w:val="00972676"/>
    <w:rsid w:val="00974C5A"/>
    <w:rsid w:val="00974F1D"/>
    <w:rsid w:val="009765A9"/>
    <w:rsid w:val="0097670B"/>
    <w:rsid w:val="009770B4"/>
    <w:rsid w:val="0098037D"/>
    <w:rsid w:val="00982037"/>
    <w:rsid w:val="00984070"/>
    <w:rsid w:val="00986CA3"/>
    <w:rsid w:val="009873D8"/>
    <w:rsid w:val="00990E88"/>
    <w:rsid w:val="0099212A"/>
    <w:rsid w:val="00994B6D"/>
    <w:rsid w:val="009A13AC"/>
    <w:rsid w:val="009A13CB"/>
    <w:rsid w:val="009A1F4B"/>
    <w:rsid w:val="009A223B"/>
    <w:rsid w:val="009A368F"/>
    <w:rsid w:val="009A36BD"/>
    <w:rsid w:val="009A7C8D"/>
    <w:rsid w:val="009A7CEA"/>
    <w:rsid w:val="009B0F68"/>
    <w:rsid w:val="009B15ED"/>
    <w:rsid w:val="009B1767"/>
    <w:rsid w:val="009B1BB8"/>
    <w:rsid w:val="009B4BB3"/>
    <w:rsid w:val="009B4F3C"/>
    <w:rsid w:val="009B5526"/>
    <w:rsid w:val="009B5658"/>
    <w:rsid w:val="009B7F51"/>
    <w:rsid w:val="009C0FC4"/>
    <w:rsid w:val="009C1035"/>
    <w:rsid w:val="009C1ECA"/>
    <w:rsid w:val="009C2760"/>
    <w:rsid w:val="009C2DDD"/>
    <w:rsid w:val="009C3C35"/>
    <w:rsid w:val="009C3E06"/>
    <w:rsid w:val="009C3F77"/>
    <w:rsid w:val="009C4635"/>
    <w:rsid w:val="009C6893"/>
    <w:rsid w:val="009D0BE9"/>
    <w:rsid w:val="009D3553"/>
    <w:rsid w:val="009D4929"/>
    <w:rsid w:val="009D66E0"/>
    <w:rsid w:val="009D68D1"/>
    <w:rsid w:val="009D6965"/>
    <w:rsid w:val="009D7789"/>
    <w:rsid w:val="009E04CF"/>
    <w:rsid w:val="009E122A"/>
    <w:rsid w:val="009E1782"/>
    <w:rsid w:val="009E5346"/>
    <w:rsid w:val="009E55C5"/>
    <w:rsid w:val="009E610D"/>
    <w:rsid w:val="009E6281"/>
    <w:rsid w:val="009F0A23"/>
    <w:rsid w:val="009F3ED1"/>
    <w:rsid w:val="009F4AD9"/>
    <w:rsid w:val="009F7055"/>
    <w:rsid w:val="009F784F"/>
    <w:rsid w:val="009F7C06"/>
    <w:rsid w:val="00A02152"/>
    <w:rsid w:val="00A0479E"/>
    <w:rsid w:val="00A04C7A"/>
    <w:rsid w:val="00A06FED"/>
    <w:rsid w:val="00A0793C"/>
    <w:rsid w:val="00A11A06"/>
    <w:rsid w:val="00A11ACD"/>
    <w:rsid w:val="00A11C04"/>
    <w:rsid w:val="00A11E6D"/>
    <w:rsid w:val="00A11F37"/>
    <w:rsid w:val="00A12BE1"/>
    <w:rsid w:val="00A12CE8"/>
    <w:rsid w:val="00A12ED0"/>
    <w:rsid w:val="00A12F88"/>
    <w:rsid w:val="00A13F0D"/>
    <w:rsid w:val="00A1455A"/>
    <w:rsid w:val="00A15C69"/>
    <w:rsid w:val="00A170B1"/>
    <w:rsid w:val="00A1714F"/>
    <w:rsid w:val="00A176AA"/>
    <w:rsid w:val="00A217EF"/>
    <w:rsid w:val="00A21EB7"/>
    <w:rsid w:val="00A22016"/>
    <w:rsid w:val="00A22CA5"/>
    <w:rsid w:val="00A22E29"/>
    <w:rsid w:val="00A23A1E"/>
    <w:rsid w:val="00A23D10"/>
    <w:rsid w:val="00A24E3B"/>
    <w:rsid w:val="00A30FC7"/>
    <w:rsid w:val="00A3123F"/>
    <w:rsid w:val="00A31866"/>
    <w:rsid w:val="00A32121"/>
    <w:rsid w:val="00A341E0"/>
    <w:rsid w:val="00A3509A"/>
    <w:rsid w:val="00A3568B"/>
    <w:rsid w:val="00A37925"/>
    <w:rsid w:val="00A4036A"/>
    <w:rsid w:val="00A405E0"/>
    <w:rsid w:val="00A40E99"/>
    <w:rsid w:val="00A412DA"/>
    <w:rsid w:val="00A41AE8"/>
    <w:rsid w:val="00A42450"/>
    <w:rsid w:val="00A429B2"/>
    <w:rsid w:val="00A44508"/>
    <w:rsid w:val="00A45504"/>
    <w:rsid w:val="00A45A3D"/>
    <w:rsid w:val="00A472BC"/>
    <w:rsid w:val="00A4737B"/>
    <w:rsid w:val="00A47527"/>
    <w:rsid w:val="00A503B2"/>
    <w:rsid w:val="00A50F41"/>
    <w:rsid w:val="00A51133"/>
    <w:rsid w:val="00A5129B"/>
    <w:rsid w:val="00A5193C"/>
    <w:rsid w:val="00A533D1"/>
    <w:rsid w:val="00A534FB"/>
    <w:rsid w:val="00A53BC5"/>
    <w:rsid w:val="00A53EF9"/>
    <w:rsid w:val="00A56DA0"/>
    <w:rsid w:val="00A57277"/>
    <w:rsid w:val="00A57826"/>
    <w:rsid w:val="00A57A2F"/>
    <w:rsid w:val="00A610ED"/>
    <w:rsid w:val="00A61A8A"/>
    <w:rsid w:val="00A62C47"/>
    <w:rsid w:val="00A631AA"/>
    <w:rsid w:val="00A63CCA"/>
    <w:rsid w:val="00A63F8E"/>
    <w:rsid w:val="00A65187"/>
    <w:rsid w:val="00A65B90"/>
    <w:rsid w:val="00A66194"/>
    <w:rsid w:val="00A66546"/>
    <w:rsid w:val="00A66FFC"/>
    <w:rsid w:val="00A7149A"/>
    <w:rsid w:val="00A72EFF"/>
    <w:rsid w:val="00A73EF9"/>
    <w:rsid w:val="00A74204"/>
    <w:rsid w:val="00A756ED"/>
    <w:rsid w:val="00A76F2C"/>
    <w:rsid w:val="00A806F8"/>
    <w:rsid w:val="00A80B62"/>
    <w:rsid w:val="00A80F57"/>
    <w:rsid w:val="00A8128A"/>
    <w:rsid w:val="00A83B42"/>
    <w:rsid w:val="00A83BE6"/>
    <w:rsid w:val="00A85AE6"/>
    <w:rsid w:val="00A8708C"/>
    <w:rsid w:val="00A87F64"/>
    <w:rsid w:val="00A9064A"/>
    <w:rsid w:val="00A90883"/>
    <w:rsid w:val="00A90B65"/>
    <w:rsid w:val="00A90BC6"/>
    <w:rsid w:val="00A93544"/>
    <w:rsid w:val="00A93F5A"/>
    <w:rsid w:val="00A94B80"/>
    <w:rsid w:val="00A96232"/>
    <w:rsid w:val="00A963FB"/>
    <w:rsid w:val="00A9774B"/>
    <w:rsid w:val="00A97A11"/>
    <w:rsid w:val="00AA0BC5"/>
    <w:rsid w:val="00AA3195"/>
    <w:rsid w:val="00AA44AD"/>
    <w:rsid w:val="00AA46EE"/>
    <w:rsid w:val="00AA5ED6"/>
    <w:rsid w:val="00AA6B9D"/>
    <w:rsid w:val="00AA7230"/>
    <w:rsid w:val="00AA73DA"/>
    <w:rsid w:val="00AB25D8"/>
    <w:rsid w:val="00AB49CF"/>
    <w:rsid w:val="00AB4D61"/>
    <w:rsid w:val="00AB54CD"/>
    <w:rsid w:val="00AB6630"/>
    <w:rsid w:val="00AB70DF"/>
    <w:rsid w:val="00AB7597"/>
    <w:rsid w:val="00AB7B1C"/>
    <w:rsid w:val="00AB7DFC"/>
    <w:rsid w:val="00AC0AE1"/>
    <w:rsid w:val="00AC269F"/>
    <w:rsid w:val="00AC333D"/>
    <w:rsid w:val="00AC3758"/>
    <w:rsid w:val="00AC4768"/>
    <w:rsid w:val="00AC59B3"/>
    <w:rsid w:val="00AC7283"/>
    <w:rsid w:val="00AD071B"/>
    <w:rsid w:val="00AD0E08"/>
    <w:rsid w:val="00AD1F44"/>
    <w:rsid w:val="00AD2549"/>
    <w:rsid w:val="00AD2D98"/>
    <w:rsid w:val="00AD3E4A"/>
    <w:rsid w:val="00AD487A"/>
    <w:rsid w:val="00AD4CA1"/>
    <w:rsid w:val="00AD61A1"/>
    <w:rsid w:val="00AD73FF"/>
    <w:rsid w:val="00AD7606"/>
    <w:rsid w:val="00AE0A0E"/>
    <w:rsid w:val="00AE10DD"/>
    <w:rsid w:val="00AE3586"/>
    <w:rsid w:val="00AE5B69"/>
    <w:rsid w:val="00AE62F3"/>
    <w:rsid w:val="00AE6533"/>
    <w:rsid w:val="00AE6990"/>
    <w:rsid w:val="00AF0865"/>
    <w:rsid w:val="00AF0B2D"/>
    <w:rsid w:val="00AF1D06"/>
    <w:rsid w:val="00AF23DA"/>
    <w:rsid w:val="00AF3D91"/>
    <w:rsid w:val="00AF6468"/>
    <w:rsid w:val="00AF688C"/>
    <w:rsid w:val="00AF6CBE"/>
    <w:rsid w:val="00AF7710"/>
    <w:rsid w:val="00B00309"/>
    <w:rsid w:val="00B02CB8"/>
    <w:rsid w:val="00B03586"/>
    <w:rsid w:val="00B03B52"/>
    <w:rsid w:val="00B05858"/>
    <w:rsid w:val="00B05BB9"/>
    <w:rsid w:val="00B063B6"/>
    <w:rsid w:val="00B065A7"/>
    <w:rsid w:val="00B07595"/>
    <w:rsid w:val="00B07705"/>
    <w:rsid w:val="00B07DDB"/>
    <w:rsid w:val="00B10096"/>
    <w:rsid w:val="00B105DB"/>
    <w:rsid w:val="00B106C9"/>
    <w:rsid w:val="00B11C08"/>
    <w:rsid w:val="00B123C8"/>
    <w:rsid w:val="00B16F3A"/>
    <w:rsid w:val="00B17652"/>
    <w:rsid w:val="00B20125"/>
    <w:rsid w:val="00B20C36"/>
    <w:rsid w:val="00B20E0E"/>
    <w:rsid w:val="00B20FB1"/>
    <w:rsid w:val="00B21FE2"/>
    <w:rsid w:val="00B22D69"/>
    <w:rsid w:val="00B22E0D"/>
    <w:rsid w:val="00B2498A"/>
    <w:rsid w:val="00B24B7A"/>
    <w:rsid w:val="00B24EA6"/>
    <w:rsid w:val="00B2543B"/>
    <w:rsid w:val="00B2687E"/>
    <w:rsid w:val="00B3179D"/>
    <w:rsid w:val="00B32DE2"/>
    <w:rsid w:val="00B33203"/>
    <w:rsid w:val="00B33A87"/>
    <w:rsid w:val="00B344E8"/>
    <w:rsid w:val="00B346A9"/>
    <w:rsid w:val="00B35D83"/>
    <w:rsid w:val="00B3607A"/>
    <w:rsid w:val="00B3663C"/>
    <w:rsid w:val="00B36DA5"/>
    <w:rsid w:val="00B36EBD"/>
    <w:rsid w:val="00B37232"/>
    <w:rsid w:val="00B37742"/>
    <w:rsid w:val="00B404E6"/>
    <w:rsid w:val="00B40AD7"/>
    <w:rsid w:val="00B40D44"/>
    <w:rsid w:val="00B40E3C"/>
    <w:rsid w:val="00B42CEF"/>
    <w:rsid w:val="00B43EB0"/>
    <w:rsid w:val="00B44086"/>
    <w:rsid w:val="00B45276"/>
    <w:rsid w:val="00B4529D"/>
    <w:rsid w:val="00B5059A"/>
    <w:rsid w:val="00B50C0D"/>
    <w:rsid w:val="00B513C1"/>
    <w:rsid w:val="00B52C8B"/>
    <w:rsid w:val="00B5315A"/>
    <w:rsid w:val="00B5406D"/>
    <w:rsid w:val="00B54D7E"/>
    <w:rsid w:val="00B550B9"/>
    <w:rsid w:val="00B55671"/>
    <w:rsid w:val="00B57ECE"/>
    <w:rsid w:val="00B617BD"/>
    <w:rsid w:val="00B622C6"/>
    <w:rsid w:val="00B628AF"/>
    <w:rsid w:val="00B63066"/>
    <w:rsid w:val="00B6430B"/>
    <w:rsid w:val="00B64C11"/>
    <w:rsid w:val="00B65D23"/>
    <w:rsid w:val="00B67300"/>
    <w:rsid w:val="00B70C80"/>
    <w:rsid w:val="00B75BBF"/>
    <w:rsid w:val="00B75E77"/>
    <w:rsid w:val="00B7727A"/>
    <w:rsid w:val="00B80673"/>
    <w:rsid w:val="00B80737"/>
    <w:rsid w:val="00B80835"/>
    <w:rsid w:val="00B8371B"/>
    <w:rsid w:val="00B85511"/>
    <w:rsid w:val="00B9180F"/>
    <w:rsid w:val="00B91EB2"/>
    <w:rsid w:val="00B92E53"/>
    <w:rsid w:val="00B93FF4"/>
    <w:rsid w:val="00B94218"/>
    <w:rsid w:val="00B9618B"/>
    <w:rsid w:val="00B961D4"/>
    <w:rsid w:val="00B969CB"/>
    <w:rsid w:val="00B96D70"/>
    <w:rsid w:val="00B96E1E"/>
    <w:rsid w:val="00B97151"/>
    <w:rsid w:val="00B978BC"/>
    <w:rsid w:val="00BA05B1"/>
    <w:rsid w:val="00BA1943"/>
    <w:rsid w:val="00BA1E5A"/>
    <w:rsid w:val="00BA203D"/>
    <w:rsid w:val="00BA235C"/>
    <w:rsid w:val="00BA5BF5"/>
    <w:rsid w:val="00BA7305"/>
    <w:rsid w:val="00BA7B59"/>
    <w:rsid w:val="00BA7D6E"/>
    <w:rsid w:val="00BB38AB"/>
    <w:rsid w:val="00BB3D60"/>
    <w:rsid w:val="00BB5A1F"/>
    <w:rsid w:val="00BB5A62"/>
    <w:rsid w:val="00BB7061"/>
    <w:rsid w:val="00BB7164"/>
    <w:rsid w:val="00BC094E"/>
    <w:rsid w:val="00BC1DA1"/>
    <w:rsid w:val="00BC330B"/>
    <w:rsid w:val="00BC3759"/>
    <w:rsid w:val="00BC3AFE"/>
    <w:rsid w:val="00BC41B8"/>
    <w:rsid w:val="00BC4BA2"/>
    <w:rsid w:val="00BC72D1"/>
    <w:rsid w:val="00BD1BC4"/>
    <w:rsid w:val="00BD2288"/>
    <w:rsid w:val="00BD2533"/>
    <w:rsid w:val="00BD46F8"/>
    <w:rsid w:val="00BD6264"/>
    <w:rsid w:val="00BD6F0A"/>
    <w:rsid w:val="00BD7088"/>
    <w:rsid w:val="00BE0FC2"/>
    <w:rsid w:val="00BE1AA1"/>
    <w:rsid w:val="00BE27FE"/>
    <w:rsid w:val="00BE4138"/>
    <w:rsid w:val="00BE47D7"/>
    <w:rsid w:val="00BE4A35"/>
    <w:rsid w:val="00BE4AD1"/>
    <w:rsid w:val="00BE4DEC"/>
    <w:rsid w:val="00BE576A"/>
    <w:rsid w:val="00BE62D0"/>
    <w:rsid w:val="00BE7014"/>
    <w:rsid w:val="00BF0730"/>
    <w:rsid w:val="00BF3624"/>
    <w:rsid w:val="00BF36C2"/>
    <w:rsid w:val="00BF51EB"/>
    <w:rsid w:val="00BF6199"/>
    <w:rsid w:val="00BF66F5"/>
    <w:rsid w:val="00BF696D"/>
    <w:rsid w:val="00C01CD4"/>
    <w:rsid w:val="00C03D0E"/>
    <w:rsid w:val="00C0578E"/>
    <w:rsid w:val="00C05836"/>
    <w:rsid w:val="00C05B65"/>
    <w:rsid w:val="00C068E8"/>
    <w:rsid w:val="00C102E4"/>
    <w:rsid w:val="00C10C0E"/>
    <w:rsid w:val="00C124D3"/>
    <w:rsid w:val="00C14072"/>
    <w:rsid w:val="00C14CBB"/>
    <w:rsid w:val="00C21FB5"/>
    <w:rsid w:val="00C22ED4"/>
    <w:rsid w:val="00C23602"/>
    <w:rsid w:val="00C2401E"/>
    <w:rsid w:val="00C247A4"/>
    <w:rsid w:val="00C251C4"/>
    <w:rsid w:val="00C2575F"/>
    <w:rsid w:val="00C2676F"/>
    <w:rsid w:val="00C27B77"/>
    <w:rsid w:val="00C305B8"/>
    <w:rsid w:val="00C307F2"/>
    <w:rsid w:val="00C30829"/>
    <w:rsid w:val="00C314B8"/>
    <w:rsid w:val="00C31762"/>
    <w:rsid w:val="00C3187B"/>
    <w:rsid w:val="00C31BEC"/>
    <w:rsid w:val="00C320F7"/>
    <w:rsid w:val="00C331A2"/>
    <w:rsid w:val="00C3371F"/>
    <w:rsid w:val="00C33DA2"/>
    <w:rsid w:val="00C344C9"/>
    <w:rsid w:val="00C345D1"/>
    <w:rsid w:val="00C36B66"/>
    <w:rsid w:val="00C400E3"/>
    <w:rsid w:val="00C4218B"/>
    <w:rsid w:val="00C44660"/>
    <w:rsid w:val="00C446BF"/>
    <w:rsid w:val="00C4474F"/>
    <w:rsid w:val="00C450CF"/>
    <w:rsid w:val="00C460F5"/>
    <w:rsid w:val="00C4613A"/>
    <w:rsid w:val="00C469BA"/>
    <w:rsid w:val="00C47F9A"/>
    <w:rsid w:val="00C50E72"/>
    <w:rsid w:val="00C517A5"/>
    <w:rsid w:val="00C51BD0"/>
    <w:rsid w:val="00C5254C"/>
    <w:rsid w:val="00C52B12"/>
    <w:rsid w:val="00C53EC5"/>
    <w:rsid w:val="00C54681"/>
    <w:rsid w:val="00C57056"/>
    <w:rsid w:val="00C577BC"/>
    <w:rsid w:val="00C60B58"/>
    <w:rsid w:val="00C61F54"/>
    <w:rsid w:val="00C63C92"/>
    <w:rsid w:val="00C719F6"/>
    <w:rsid w:val="00C71AFF"/>
    <w:rsid w:val="00C73D11"/>
    <w:rsid w:val="00C74F4D"/>
    <w:rsid w:val="00C75BC4"/>
    <w:rsid w:val="00C77033"/>
    <w:rsid w:val="00C80436"/>
    <w:rsid w:val="00C80672"/>
    <w:rsid w:val="00C809FF"/>
    <w:rsid w:val="00C81BBB"/>
    <w:rsid w:val="00C82DD0"/>
    <w:rsid w:val="00C8310B"/>
    <w:rsid w:val="00C833BF"/>
    <w:rsid w:val="00C83418"/>
    <w:rsid w:val="00C84EEC"/>
    <w:rsid w:val="00C8608A"/>
    <w:rsid w:val="00C8622D"/>
    <w:rsid w:val="00C900FE"/>
    <w:rsid w:val="00C91545"/>
    <w:rsid w:val="00C92CD6"/>
    <w:rsid w:val="00C95179"/>
    <w:rsid w:val="00C95203"/>
    <w:rsid w:val="00C9576B"/>
    <w:rsid w:val="00C95ACC"/>
    <w:rsid w:val="00C97444"/>
    <w:rsid w:val="00CA066F"/>
    <w:rsid w:val="00CA06D3"/>
    <w:rsid w:val="00CA2483"/>
    <w:rsid w:val="00CA29B9"/>
    <w:rsid w:val="00CA403A"/>
    <w:rsid w:val="00CA4327"/>
    <w:rsid w:val="00CA5BB3"/>
    <w:rsid w:val="00CA75CA"/>
    <w:rsid w:val="00CA7B8B"/>
    <w:rsid w:val="00CB0F6E"/>
    <w:rsid w:val="00CB1A8F"/>
    <w:rsid w:val="00CB1CBE"/>
    <w:rsid w:val="00CB2D40"/>
    <w:rsid w:val="00CB3690"/>
    <w:rsid w:val="00CB4626"/>
    <w:rsid w:val="00CB50E8"/>
    <w:rsid w:val="00CB723A"/>
    <w:rsid w:val="00CB7BFC"/>
    <w:rsid w:val="00CB7F5A"/>
    <w:rsid w:val="00CC1403"/>
    <w:rsid w:val="00CC1F31"/>
    <w:rsid w:val="00CC26C4"/>
    <w:rsid w:val="00CC39EF"/>
    <w:rsid w:val="00CC43AB"/>
    <w:rsid w:val="00CC5801"/>
    <w:rsid w:val="00CC5FF0"/>
    <w:rsid w:val="00CC6A3E"/>
    <w:rsid w:val="00CD1D29"/>
    <w:rsid w:val="00CD5E9C"/>
    <w:rsid w:val="00CD6693"/>
    <w:rsid w:val="00CD6F54"/>
    <w:rsid w:val="00CD70E1"/>
    <w:rsid w:val="00CD7B1D"/>
    <w:rsid w:val="00CE02A7"/>
    <w:rsid w:val="00CE24D3"/>
    <w:rsid w:val="00CE7717"/>
    <w:rsid w:val="00CE7D88"/>
    <w:rsid w:val="00CF0D77"/>
    <w:rsid w:val="00CF1DD3"/>
    <w:rsid w:val="00CF1F93"/>
    <w:rsid w:val="00CF2AE0"/>
    <w:rsid w:val="00CF3FB3"/>
    <w:rsid w:val="00CF40FF"/>
    <w:rsid w:val="00CF4B51"/>
    <w:rsid w:val="00CF4F57"/>
    <w:rsid w:val="00CF564D"/>
    <w:rsid w:val="00CF6D99"/>
    <w:rsid w:val="00CF77B3"/>
    <w:rsid w:val="00CF7B64"/>
    <w:rsid w:val="00D00A92"/>
    <w:rsid w:val="00D01E14"/>
    <w:rsid w:val="00D021C5"/>
    <w:rsid w:val="00D02353"/>
    <w:rsid w:val="00D02D3F"/>
    <w:rsid w:val="00D02DBC"/>
    <w:rsid w:val="00D03C8F"/>
    <w:rsid w:val="00D03E4D"/>
    <w:rsid w:val="00D056BE"/>
    <w:rsid w:val="00D05928"/>
    <w:rsid w:val="00D0740E"/>
    <w:rsid w:val="00D12339"/>
    <w:rsid w:val="00D12A9B"/>
    <w:rsid w:val="00D12BFC"/>
    <w:rsid w:val="00D13DFD"/>
    <w:rsid w:val="00D147B0"/>
    <w:rsid w:val="00D15F99"/>
    <w:rsid w:val="00D161BF"/>
    <w:rsid w:val="00D1732D"/>
    <w:rsid w:val="00D20F83"/>
    <w:rsid w:val="00D229E9"/>
    <w:rsid w:val="00D23D34"/>
    <w:rsid w:val="00D24317"/>
    <w:rsid w:val="00D24522"/>
    <w:rsid w:val="00D24A4E"/>
    <w:rsid w:val="00D24D14"/>
    <w:rsid w:val="00D26A3D"/>
    <w:rsid w:val="00D3085A"/>
    <w:rsid w:val="00D30E64"/>
    <w:rsid w:val="00D31D02"/>
    <w:rsid w:val="00D31FDF"/>
    <w:rsid w:val="00D340F0"/>
    <w:rsid w:val="00D34983"/>
    <w:rsid w:val="00D356FA"/>
    <w:rsid w:val="00D357AF"/>
    <w:rsid w:val="00D47B46"/>
    <w:rsid w:val="00D50A85"/>
    <w:rsid w:val="00D512A6"/>
    <w:rsid w:val="00D51BB8"/>
    <w:rsid w:val="00D5255A"/>
    <w:rsid w:val="00D52B24"/>
    <w:rsid w:val="00D55430"/>
    <w:rsid w:val="00D55C9D"/>
    <w:rsid w:val="00D56F4E"/>
    <w:rsid w:val="00D571D2"/>
    <w:rsid w:val="00D57381"/>
    <w:rsid w:val="00D574CA"/>
    <w:rsid w:val="00D57CF8"/>
    <w:rsid w:val="00D6070F"/>
    <w:rsid w:val="00D61D3B"/>
    <w:rsid w:val="00D63148"/>
    <w:rsid w:val="00D63310"/>
    <w:rsid w:val="00D635B1"/>
    <w:rsid w:val="00D635B5"/>
    <w:rsid w:val="00D63885"/>
    <w:rsid w:val="00D649FB"/>
    <w:rsid w:val="00D64CB3"/>
    <w:rsid w:val="00D6540B"/>
    <w:rsid w:val="00D66CA2"/>
    <w:rsid w:val="00D67DEA"/>
    <w:rsid w:val="00D711C8"/>
    <w:rsid w:val="00D71B3F"/>
    <w:rsid w:val="00D742BF"/>
    <w:rsid w:val="00D74BD3"/>
    <w:rsid w:val="00D76904"/>
    <w:rsid w:val="00D77010"/>
    <w:rsid w:val="00D77466"/>
    <w:rsid w:val="00D778A4"/>
    <w:rsid w:val="00D802DE"/>
    <w:rsid w:val="00D80345"/>
    <w:rsid w:val="00D80B96"/>
    <w:rsid w:val="00D8181D"/>
    <w:rsid w:val="00D821F4"/>
    <w:rsid w:val="00D82E62"/>
    <w:rsid w:val="00D84731"/>
    <w:rsid w:val="00D85777"/>
    <w:rsid w:val="00D85C13"/>
    <w:rsid w:val="00D85C3B"/>
    <w:rsid w:val="00D86257"/>
    <w:rsid w:val="00D862CB"/>
    <w:rsid w:val="00D866CA"/>
    <w:rsid w:val="00D86D4B"/>
    <w:rsid w:val="00D87198"/>
    <w:rsid w:val="00D87B89"/>
    <w:rsid w:val="00D90CD3"/>
    <w:rsid w:val="00D916E2"/>
    <w:rsid w:val="00D92765"/>
    <w:rsid w:val="00D92A33"/>
    <w:rsid w:val="00D92B9B"/>
    <w:rsid w:val="00D934BC"/>
    <w:rsid w:val="00D93BFF"/>
    <w:rsid w:val="00D94B95"/>
    <w:rsid w:val="00D94F6E"/>
    <w:rsid w:val="00D96BA8"/>
    <w:rsid w:val="00DA0501"/>
    <w:rsid w:val="00DA1819"/>
    <w:rsid w:val="00DA2544"/>
    <w:rsid w:val="00DA5007"/>
    <w:rsid w:val="00DA5040"/>
    <w:rsid w:val="00DA669C"/>
    <w:rsid w:val="00DA6A44"/>
    <w:rsid w:val="00DB3575"/>
    <w:rsid w:val="00DB4894"/>
    <w:rsid w:val="00DB5AB8"/>
    <w:rsid w:val="00DB5B3D"/>
    <w:rsid w:val="00DB5F69"/>
    <w:rsid w:val="00DB68D9"/>
    <w:rsid w:val="00DB7415"/>
    <w:rsid w:val="00DC4215"/>
    <w:rsid w:val="00DC4679"/>
    <w:rsid w:val="00DC5112"/>
    <w:rsid w:val="00DC6702"/>
    <w:rsid w:val="00DC7995"/>
    <w:rsid w:val="00DD10D6"/>
    <w:rsid w:val="00DD12E4"/>
    <w:rsid w:val="00DD16CC"/>
    <w:rsid w:val="00DD28FC"/>
    <w:rsid w:val="00DD32DC"/>
    <w:rsid w:val="00DD3FCD"/>
    <w:rsid w:val="00DD5D17"/>
    <w:rsid w:val="00DD6806"/>
    <w:rsid w:val="00DD706E"/>
    <w:rsid w:val="00DD7FD1"/>
    <w:rsid w:val="00DE426F"/>
    <w:rsid w:val="00DE4E74"/>
    <w:rsid w:val="00DE56D0"/>
    <w:rsid w:val="00DE6552"/>
    <w:rsid w:val="00DE6BA3"/>
    <w:rsid w:val="00DE7F13"/>
    <w:rsid w:val="00DF0386"/>
    <w:rsid w:val="00DF140B"/>
    <w:rsid w:val="00DF1684"/>
    <w:rsid w:val="00DF26E0"/>
    <w:rsid w:val="00DF2BA2"/>
    <w:rsid w:val="00DF4DB2"/>
    <w:rsid w:val="00DF5363"/>
    <w:rsid w:val="00DF65B8"/>
    <w:rsid w:val="00DF7275"/>
    <w:rsid w:val="00E00226"/>
    <w:rsid w:val="00E010AD"/>
    <w:rsid w:val="00E012B9"/>
    <w:rsid w:val="00E01D8E"/>
    <w:rsid w:val="00E023D3"/>
    <w:rsid w:val="00E024E3"/>
    <w:rsid w:val="00E04D4D"/>
    <w:rsid w:val="00E05827"/>
    <w:rsid w:val="00E06105"/>
    <w:rsid w:val="00E065DA"/>
    <w:rsid w:val="00E07945"/>
    <w:rsid w:val="00E105AD"/>
    <w:rsid w:val="00E12233"/>
    <w:rsid w:val="00E12314"/>
    <w:rsid w:val="00E13D8C"/>
    <w:rsid w:val="00E141ED"/>
    <w:rsid w:val="00E17AF2"/>
    <w:rsid w:val="00E17DA1"/>
    <w:rsid w:val="00E17E25"/>
    <w:rsid w:val="00E20B97"/>
    <w:rsid w:val="00E2113C"/>
    <w:rsid w:val="00E219F0"/>
    <w:rsid w:val="00E21F5E"/>
    <w:rsid w:val="00E2230A"/>
    <w:rsid w:val="00E231AA"/>
    <w:rsid w:val="00E2344C"/>
    <w:rsid w:val="00E2368F"/>
    <w:rsid w:val="00E24CBA"/>
    <w:rsid w:val="00E26B53"/>
    <w:rsid w:val="00E27876"/>
    <w:rsid w:val="00E303BE"/>
    <w:rsid w:val="00E30C46"/>
    <w:rsid w:val="00E32443"/>
    <w:rsid w:val="00E32F01"/>
    <w:rsid w:val="00E333CC"/>
    <w:rsid w:val="00E338CC"/>
    <w:rsid w:val="00E34623"/>
    <w:rsid w:val="00E3552D"/>
    <w:rsid w:val="00E35FFA"/>
    <w:rsid w:val="00E3713D"/>
    <w:rsid w:val="00E40968"/>
    <w:rsid w:val="00E40F0C"/>
    <w:rsid w:val="00E42910"/>
    <w:rsid w:val="00E44530"/>
    <w:rsid w:val="00E44CBE"/>
    <w:rsid w:val="00E44D4A"/>
    <w:rsid w:val="00E44F7B"/>
    <w:rsid w:val="00E4515F"/>
    <w:rsid w:val="00E45365"/>
    <w:rsid w:val="00E453C7"/>
    <w:rsid w:val="00E4652B"/>
    <w:rsid w:val="00E506A4"/>
    <w:rsid w:val="00E529E7"/>
    <w:rsid w:val="00E539BF"/>
    <w:rsid w:val="00E53DE0"/>
    <w:rsid w:val="00E54296"/>
    <w:rsid w:val="00E5569C"/>
    <w:rsid w:val="00E56123"/>
    <w:rsid w:val="00E5644F"/>
    <w:rsid w:val="00E56A67"/>
    <w:rsid w:val="00E570B8"/>
    <w:rsid w:val="00E5763A"/>
    <w:rsid w:val="00E6093C"/>
    <w:rsid w:val="00E60A7D"/>
    <w:rsid w:val="00E61674"/>
    <w:rsid w:val="00E6332B"/>
    <w:rsid w:val="00E63904"/>
    <w:rsid w:val="00E65D3F"/>
    <w:rsid w:val="00E67230"/>
    <w:rsid w:val="00E675E9"/>
    <w:rsid w:val="00E67786"/>
    <w:rsid w:val="00E67CDD"/>
    <w:rsid w:val="00E701F2"/>
    <w:rsid w:val="00E708B0"/>
    <w:rsid w:val="00E7288D"/>
    <w:rsid w:val="00E72A06"/>
    <w:rsid w:val="00E72B1D"/>
    <w:rsid w:val="00E73A90"/>
    <w:rsid w:val="00E74807"/>
    <w:rsid w:val="00E74983"/>
    <w:rsid w:val="00E74F64"/>
    <w:rsid w:val="00E76196"/>
    <w:rsid w:val="00E765FF"/>
    <w:rsid w:val="00E7775B"/>
    <w:rsid w:val="00E80E8F"/>
    <w:rsid w:val="00E81A20"/>
    <w:rsid w:val="00E85D3F"/>
    <w:rsid w:val="00E868F3"/>
    <w:rsid w:val="00E86C36"/>
    <w:rsid w:val="00E87C82"/>
    <w:rsid w:val="00E90DB4"/>
    <w:rsid w:val="00E90F37"/>
    <w:rsid w:val="00E91B1E"/>
    <w:rsid w:val="00E9302A"/>
    <w:rsid w:val="00E93289"/>
    <w:rsid w:val="00E96267"/>
    <w:rsid w:val="00EA1511"/>
    <w:rsid w:val="00EA16A4"/>
    <w:rsid w:val="00EA1B7F"/>
    <w:rsid w:val="00EA29F8"/>
    <w:rsid w:val="00EA2AEA"/>
    <w:rsid w:val="00EA30B4"/>
    <w:rsid w:val="00EA3F3F"/>
    <w:rsid w:val="00EA6C0F"/>
    <w:rsid w:val="00EB0F06"/>
    <w:rsid w:val="00EB0F95"/>
    <w:rsid w:val="00EB1D6A"/>
    <w:rsid w:val="00EB1E00"/>
    <w:rsid w:val="00EB1FD4"/>
    <w:rsid w:val="00EB26AC"/>
    <w:rsid w:val="00EB3DEF"/>
    <w:rsid w:val="00EB4371"/>
    <w:rsid w:val="00EB4AD6"/>
    <w:rsid w:val="00EB5DF1"/>
    <w:rsid w:val="00EB6625"/>
    <w:rsid w:val="00EB717D"/>
    <w:rsid w:val="00EC06DD"/>
    <w:rsid w:val="00EC1CCC"/>
    <w:rsid w:val="00EC1DDE"/>
    <w:rsid w:val="00EC21B3"/>
    <w:rsid w:val="00EC43B6"/>
    <w:rsid w:val="00EC4B07"/>
    <w:rsid w:val="00EC5F94"/>
    <w:rsid w:val="00EC61D5"/>
    <w:rsid w:val="00EC724C"/>
    <w:rsid w:val="00EC73E5"/>
    <w:rsid w:val="00EC7ADF"/>
    <w:rsid w:val="00EC7FE8"/>
    <w:rsid w:val="00ED0276"/>
    <w:rsid w:val="00ED2399"/>
    <w:rsid w:val="00ED2CF9"/>
    <w:rsid w:val="00ED3443"/>
    <w:rsid w:val="00ED4E82"/>
    <w:rsid w:val="00ED56C6"/>
    <w:rsid w:val="00ED6328"/>
    <w:rsid w:val="00ED7C58"/>
    <w:rsid w:val="00ED7DAD"/>
    <w:rsid w:val="00EE11F0"/>
    <w:rsid w:val="00EE20CC"/>
    <w:rsid w:val="00EE37E1"/>
    <w:rsid w:val="00EE4F0E"/>
    <w:rsid w:val="00EE701A"/>
    <w:rsid w:val="00EF097C"/>
    <w:rsid w:val="00EF0C8A"/>
    <w:rsid w:val="00EF16EF"/>
    <w:rsid w:val="00EF2A78"/>
    <w:rsid w:val="00EF3FB3"/>
    <w:rsid w:val="00EF510B"/>
    <w:rsid w:val="00EF58CE"/>
    <w:rsid w:val="00EF6A1D"/>
    <w:rsid w:val="00EF720C"/>
    <w:rsid w:val="00F00561"/>
    <w:rsid w:val="00F0062E"/>
    <w:rsid w:val="00F0126A"/>
    <w:rsid w:val="00F01F27"/>
    <w:rsid w:val="00F02742"/>
    <w:rsid w:val="00F03CC9"/>
    <w:rsid w:val="00F04E36"/>
    <w:rsid w:val="00F05559"/>
    <w:rsid w:val="00F0566B"/>
    <w:rsid w:val="00F05AE5"/>
    <w:rsid w:val="00F05D97"/>
    <w:rsid w:val="00F06302"/>
    <w:rsid w:val="00F068FE"/>
    <w:rsid w:val="00F06F57"/>
    <w:rsid w:val="00F071DF"/>
    <w:rsid w:val="00F10320"/>
    <w:rsid w:val="00F11712"/>
    <w:rsid w:val="00F11A47"/>
    <w:rsid w:val="00F13C02"/>
    <w:rsid w:val="00F14710"/>
    <w:rsid w:val="00F15DC6"/>
    <w:rsid w:val="00F16093"/>
    <w:rsid w:val="00F165E6"/>
    <w:rsid w:val="00F23C03"/>
    <w:rsid w:val="00F25358"/>
    <w:rsid w:val="00F25DD1"/>
    <w:rsid w:val="00F300C4"/>
    <w:rsid w:val="00F3138A"/>
    <w:rsid w:val="00F31706"/>
    <w:rsid w:val="00F3268B"/>
    <w:rsid w:val="00F334F8"/>
    <w:rsid w:val="00F3661F"/>
    <w:rsid w:val="00F36CE4"/>
    <w:rsid w:val="00F36D16"/>
    <w:rsid w:val="00F40C4C"/>
    <w:rsid w:val="00F41D82"/>
    <w:rsid w:val="00F42AC1"/>
    <w:rsid w:val="00F4490E"/>
    <w:rsid w:val="00F44F9C"/>
    <w:rsid w:val="00F505D7"/>
    <w:rsid w:val="00F522FD"/>
    <w:rsid w:val="00F52877"/>
    <w:rsid w:val="00F531BB"/>
    <w:rsid w:val="00F5340F"/>
    <w:rsid w:val="00F55E27"/>
    <w:rsid w:val="00F62183"/>
    <w:rsid w:val="00F62751"/>
    <w:rsid w:val="00F637F9"/>
    <w:rsid w:val="00F644BA"/>
    <w:rsid w:val="00F64FEA"/>
    <w:rsid w:val="00F65F55"/>
    <w:rsid w:val="00F668D1"/>
    <w:rsid w:val="00F703B4"/>
    <w:rsid w:val="00F709A0"/>
    <w:rsid w:val="00F727B8"/>
    <w:rsid w:val="00F74E48"/>
    <w:rsid w:val="00F759D8"/>
    <w:rsid w:val="00F76F0C"/>
    <w:rsid w:val="00F77015"/>
    <w:rsid w:val="00F7735A"/>
    <w:rsid w:val="00F77AD6"/>
    <w:rsid w:val="00F8009D"/>
    <w:rsid w:val="00F8011F"/>
    <w:rsid w:val="00F80CEC"/>
    <w:rsid w:val="00F81B80"/>
    <w:rsid w:val="00F8379F"/>
    <w:rsid w:val="00F84E0D"/>
    <w:rsid w:val="00F85354"/>
    <w:rsid w:val="00F85AD2"/>
    <w:rsid w:val="00F85CAD"/>
    <w:rsid w:val="00F85FA8"/>
    <w:rsid w:val="00F862C1"/>
    <w:rsid w:val="00F8672C"/>
    <w:rsid w:val="00F86BE3"/>
    <w:rsid w:val="00F90D57"/>
    <w:rsid w:val="00F92F18"/>
    <w:rsid w:val="00F93C24"/>
    <w:rsid w:val="00F9497E"/>
    <w:rsid w:val="00F951A5"/>
    <w:rsid w:val="00F95B5B"/>
    <w:rsid w:val="00F96993"/>
    <w:rsid w:val="00F96FC7"/>
    <w:rsid w:val="00F971D9"/>
    <w:rsid w:val="00FA175E"/>
    <w:rsid w:val="00FA2B51"/>
    <w:rsid w:val="00FA3F1A"/>
    <w:rsid w:val="00FA5C0B"/>
    <w:rsid w:val="00FA6352"/>
    <w:rsid w:val="00FA6ADC"/>
    <w:rsid w:val="00FB0905"/>
    <w:rsid w:val="00FB1698"/>
    <w:rsid w:val="00FB1979"/>
    <w:rsid w:val="00FB2A35"/>
    <w:rsid w:val="00FB2B78"/>
    <w:rsid w:val="00FB35A6"/>
    <w:rsid w:val="00FB4846"/>
    <w:rsid w:val="00FB582D"/>
    <w:rsid w:val="00FB6070"/>
    <w:rsid w:val="00FB670D"/>
    <w:rsid w:val="00FB767F"/>
    <w:rsid w:val="00FC14EB"/>
    <w:rsid w:val="00FC176A"/>
    <w:rsid w:val="00FC294C"/>
    <w:rsid w:val="00FC2C8A"/>
    <w:rsid w:val="00FC30A6"/>
    <w:rsid w:val="00FC33D9"/>
    <w:rsid w:val="00FC40C2"/>
    <w:rsid w:val="00FC5722"/>
    <w:rsid w:val="00FD1EC4"/>
    <w:rsid w:val="00FD2920"/>
    <w:rsid w:val="00FD4278"/>
    <w:rsid w:val="00FD6D14"/>
    <w:rsid w:val="00FD74D5"/>
    <w:rsid w:val="00FD752F"/>
    <w:rsid w:val="00FE0519"/>
    <w:rsid w:val="00FE0893"/>
    <w:rsid w:val="00FE0BF0"/>
    <w:rsid w:val="00FE1494"/>
    <w:rsid w:val="00FE16AE"/>
    <w:rsid w:val="00FE3BFE"/>
    <w:rsid w:val="00FE4D50"/>
    <w:rsid w:val="00FF0CD3"/>
    <w:rsid w:val="00FF1BA7"/>
    <w:rsid w:val="00FF471C"/>
    <w:rsid w:val="00FF49F5"/>
    <w:rsid w:val="00FF4E0C"/>
    <w:rsid w:val="00FF5CF5"/>
    <w:rsid w:val="00FF6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D46F8"/>
    <w:pPr>
      <w:spacing w:before="120" w:after="0" w:line="276" w:lineRule="auto"/>
      <w:ind w:firstLine="284"/>
      <w:jc w:val="both"/>
    </w:pPr>
  </w:style>
  <w:style w:type="paragraph" w:styleId="Nagwek1">
    <w:name w:val="heading 1"/>
    <w:basedOn w:val="Normalny"/>
    <w:next w:val="Normalny"/>
    <w:link w:val="Nagwek1Znak"/>
    <w:uiPriority w:val="9"/>
    <w:qFormat/>
    <w:rsid w:val="00391311"/>
    <w:pPr>
      <w:keepNext/>
      <w:keepLines/>
      <w:numPr>
        <w:numId w:val="7"/>
      </w:numPr>
      <w:spacing w:before="480" w:after="240"/>
      <w:outlineLvl w:val="0"/>
    </w:pPr>
    <w:rPr>
      <w:rFonts w:asciiTheme="majorHAnsi" w:eastAsiaTheme="majorEastAsia" w:hAnsiTheme="majorHAnsi" w:cstheme="majorBidi"/>
      <w:b/>
      <w:color w:val="2F5496" w:themeColor="accent1" w:themeShade="BF"/>
      <w:sz w:val="32"/>
      <w:szCs w:val="32"/>
    </w:rPr>
  </w:style>
  <w:style w:type="paragraph" w:styleId="Nagwek2">
    <w:name w:val="heading 2"/>
    <w:basedOn w:val="Normalny"/>
    <w:next w:val="Normalny"/>
    <w:link w:val="Nagwek2Znak"/>
    <w:uiPriority w:val="9"/>
    <w:unhideWhenUsed/>
    <w:qFormat/>
    <w:rsid w:val="00EC724C"/>
    <w:pPr>
      <w:keepNext/>
      <w:keepLines/>
      <w:numPr>
        <w:ilvl w:val="1"/>
        <w:numId w:val="7"/>
      </w:numPr>
      <w:spacing w:before="480" w:after="120"/>
      <w:ind w:left="578" w:hanging="578"/>
      <w:outlineLvl w:val="1"/>
    </w:pPr>
    <w:rPr>
      <w:rFonts w:asciiTheme="majorHAnsi" w:eastAsia="Calibri" w:hAnsiTheme="majorHAnsi" w:cstheme="majorBidi"/>
      <w:b/>
      <w:color w:val="2F5496" w:themeColor="accent1" w:themeShade="BF"/>
      <w:sz w:val="28"/>
      <w:szCs w:val="28"/>
    </w:rPr>
  </w:style>
  <w:style w:type="paragraph" w:styleId="Nagwek3">
    <w:name w:val="heading 3"/>
    <w:basedOn w:val="Nagwek4"/>
    <w:next w:val="Normalny"/>
    <w:link w:val="Nagwek3Znak"/>
    <w:uiPriority w:val="9"/>
    <w:unhideWhenUsed/>
    <w:qFormat/>
    <w:rsid w:val="00EC724C"/>
    <w:pPr>
      <w:numPr>
        <w:ilvl w:val="2"/>
        <w:numId w:val="7"/>
      </w:numPr>
      <w:spacing w:before="360" w:after="120"/>
      <w:ind w:left="720"/>
      <w:outlineLvl w:val="2"/>
    </w:pPr>
    <w:rPr>
      <w:sz w:val="26"/>
      <w:szCs w:val="26"/>
    </w:rPr>
  </w:style>
  <w:style w:type="paragraph" w:styleId="Nagwek4">
    <w:name w:val="heading 4"/>
    <w:basedOn w:val="Normalny"/>
    <w:next w:val="Normalny"/>
    <w:link w:val="Nagwek4Znak"/>
    <w:uiPriority w:val="9"/>
    <w:unhideWhenUsed/>
    <w:qFormat/>
    <w:rsid w:val="0000237A"/>
    <w:pPr>
      <w:keepNext/>
      <w:keepLines/>
      <w:spacing w:before="240" w:after="240"/>
      <w:ind w:firstLine="0"/>
      <w:outlineLvl w:val="3"/>
    </w:pPr>
    <w:rPr>
      <w:rFonts w:asciiTheme="majorHAnsi" w:eastAsiaTheme="majorEastAsia" w:hAnsiTheme="majorHAnsi" w:cstheme="majorBidi"/>
      <w:b/>
      <w:iCs/>
      <w:color w:val="2F5496" w:themeColor="accent1" w:themeShade="BF"/>
      <w:sz w:val="36"/>
      <w:szCs w:val="36"/>
    </w:rPr>
  </w:style>
  <w:style w:type="paragraph" w:styleId="Nagwek5">
    <w:name w:val="heading 5"/>
    <w:basedOn w:val="Normalny"/>
    <w:next w:val="Normalny"/>
    <w:link w:val="Nagwek5Znak"/>
    <w:uiPriority w:val="9"/>
    <w:semiHidden/>
    <w:unhideWhenUsed/>
    <w:qFormat/>
    <w:rsid w:val="006D66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6D66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6D66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91311"/>
    <w:rPr>
      <w:rFonts w:asciiTheme="majorHAnsi" w:eastAsiaTheme="majorEastAsia" w:hAnsiTheme="majorHAnsi" w:cstheme="majorBidi"/>
      <w:b/>
      <w:color w:val="2F5496" w:themeColor="accent1" w:themeShade="BF"/>
      <w:sz w:val="32"/>
      <w:szCs w:val="32"/>
    </w:rPr>
  </w:style>
  <w:style w:type="character" w:customStyle="1" w:styleId="Nagwek2Znak">
    <w:name w:val="Nagłówek 2 Znak"/>
    <w:basedOn w:val="Domylnaczcionkaakapitu"/>
    <w:link w:val="Nagwek2"/>
    <w:uiPriority w:val="9"/>
    <w:rsid w:val="00EC724C"/>
    <w:rPr>
      <w:rFonts w:asciiTheme="majorHAnsi" w:eastAsia="Calibri" w:hAnsiTheme="majorHAnsi" w:cstheme="majorBidi"/>
      <w:b/>
      <w:color w:val="2F5496" w:themeColor="accent1" w:themeShade="BF"/>
      <w:sz w:val="28"/>
      <w:szCs w:val="28"/>
    </w:rPr>
  </w:style>
  <w:style w:type="character" w:customStyle="1" w:styleId="Nagwek3Znak">
    <w:name w:val="Nagłówek 3 Znak"/>
    <w:basedOn w:val="Domylnaczcionkaakapitu"/>
    <w:link w:val="Nagwek3"/>
    <w:uiPriority w:val="9"/>
    <w:rsid w:val="00EC724C"/>
    <w:rPr>
      <w:rFonts w:asciiTheme="majorHAnsi" w:eastAsiaTheme="majorEastAsia" w:hAnsiTheme="majorHAnsi" w:cstheme="majorBidi"/>
      <w:b/>
      <w:iCs/>
      <w:color w:val="2F5496" w:themeColor="accent1" w:themeShade="BF"/>
      <w:sz w:val="26"/>
      <w:szCs w:val="26"/>
    </w:rPr>
  </w:style>
  <w:style w:type="character" w:customStyle="1" w:styleId="Nagwek4Znak">
    <w:name w:val="Nagłówek 4 Znak"/>
    <w:basedOn w:val="Domylnaczcionkaakapitu"/>
    <w:link w:val="Nagwek4"/>
    <w:uiPriority w:val="9"/>
    <w:rsid w:val="0000237A"/>
    <w:rPr>
      <w:rFonts w:asciiTheme="majorHAnsi" w:eastAsiaTheme="majorEastAsia" w:hAnsiTheme="majorHAnsi" w:cstheme="majorBidi"/>
      <w:b/>
      <w:iCs/>
      <w:color w:val="2F5496" w:themeColor="accent1" w:themeShade="BF"/>
      <w:sz w:val="36"/>
      <w:szCs w:val="36"/>
    </w:rPr>
  </w:style>
  <w:style w:type="character" w:customStyle="1" w:styleId="Nagwek5Znak">
    <w:name w:val="Nagłówek 5 Znak"/>
    <w:basedOn w:val="Domylnaczcionkaakapitu"/>
    <w:link w:val="Nagwek5"/>
    <w:uiPriority w:val="9"/>
    <w:semiHidden/>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99"/>
    <w:qFormat/>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qFormat/>
    <w:rsid w:val="00F36D16"/>
    <w:rPr>
      <w:i/>
      <w:iCs/>
    </w:rPr>
  </w:style>
  <w:style w:type="paragraph" w:customStyle="1" w:styleId="tabelkowaty">
    <w:name w:val="tabelkowaty"/>
    <w:basedOn w:val="Normalny"/>
    <w:link w:val="tabelkowatyZnak"/>
    <w:rsid w:val="00F36D16"/>
    <w:pPr>
      <w:widowControl w:val="0"/>
      <w:spacing w:line="240" w:lineRule="auto"/>
      <w:jc w:val="center"/>
    </w:pPr>
    <w:rPr>
      <w:rFonts w:ascii="Calibri" w:eastAsia="Calibri" w:hAnsi="Calibri" w:cs="Times New Roman"/>
      <w:sz w:val="20"/>
      <w:szCs w:val="20"/>
      <w:lang w:bidi="en-US"/>
    </w:r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kowatyZnak">
    <w:name w:val="tabelkowaty Znak"/>
    <w:basedOn w:val="Domylnaczcionkaakapitu"/>
    <w:link w:val="tabelkowaty"/>
    <w:rsid w:val="00F36D16"/>
    <w:rPr>
      <w:rFonts w:ascii="Calibri" w:eastAsia="Calibri" w:hAnsi="Calibri" w:cs="Times New Roman"/>
      <w:sz w:val="20"/>
      <w:szCs w:val="20"/>
      <w:lang w:bidi="en-US"/>
    </w:rPr>
  </w:style>
  <w:style w:type="table" w:styleId="Tabela-Siatka">
    <w:name w:val="Table Grid"/>
    <w:basedOn w:val="Standardowy"/>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AF0B2D"/>
    <w:pPr>
      <w:ind w:left="720"/>
      <w:contextualSpacing/>
    </w:pPr>
  </w:style>
  <w:style w:type="paragraph" w:customStyle="1" w:styleId="Nagwek21">
    <w:name w:val="Nagłówek 21"/>
    <w:basedOn w:val="Normalny"/>
    <w:next w:val="Normalny"/>
    <w:uiPriority w:val="9"/>
    <w:unhideWhenUsed/>
    <w:rsid w:val="007E3442"/>
    <w:pPr>
      <w:keepNext/>
      <w:keepLines/>
      <w:spacing w:before="240" w:after="360"/>
      <w:outlineLvl w:val="1"/>
    </w:pPr>
    <w:rPr>
      <w:rFonts w:ascii="Calibri Light" w:eastAsia="Times New Roman" w:hAnsi="Calibri Light" w:cs="Times New Roman"/>
      <w:b/>
      <w:color w:val="2F5496"/>
      <w:sz w:val="28"/>
      <w:szCs w:val="28"/>
    </w:rPr>
  </w:style>
  <w:style w:type="paragraph" w:customStyle="1" w:styleId="Rysunki">
    <w:name w:val="Rysunki"/>
    <w:basedOn w:val="Normalny"/>
    <w:link w:val="RysunkiZnak"/>
    <w:qFormat/>
    <w:rsid w:val="00626BFB"/>
    <w:pPr>
      <w:numPr>
        <w:numId w:val="1"/>
      </w:numPr>
      <w:ind w:left="0" w:firstLine="0"/>
      <w:jc w:val="center"/>
    </w:pPr>
    <w:rPr>
      <w:rFonts w:ascii="Calibri" w:eastAsia="Calibri" w:hAnsi="Calibri" w:cs="Times New Roman"/>
    </w:rPr>
  </w:style>
  <w:style w:type="character" w:customStyle="1" w:styleId="RysunkiZnak">
    <w:name w:val="Rysunki Znak"/>
    <w:basedOn w:val="Domylnaczcionkaakapitu"/>
    <w:link w:val="Rysunki"/>
    <w:rsid w:val="00626BFB"/>
    <w:rPr>
      <w:rFonts w:ascii="Calibri" w:eastAsia="Calibri" w:hAnsi="Calibri" w:cs="Times New Roman"/>
    </w:rPr>
  </w:style>
  <w:style w:type="character" w:styleId="Pogrubienie">
    <w:name w:val="Strong"/>
    <w:basedOn w:val="Domylnaczcionkaakapitu"/>
    <w:uiPriority w:val="22"/>
    <w:qFormat/>
    <w:rsid w:val="002139EA"/>
    <w:rPr>
      <w:b/>
      <w:bCs/>
    </w:rPr>
  </w:style>
  <w:style w:type="paragraph" w:styleId="Tekstprzypisudolnego">
    <w:name w:val="footnote text"/>
    <w:aliases w:val="Tekst przypisu Znak"/>
    <w:basedOn w:val="Normalny"/>
    <w:link w:val="TekstprzypisudolnegoZnak"/>
    <w:uiPriority w:val="99"/>
    <w:unhideWhenUsed/>
    <w:rsid w:val="002139EA"/>
    <w:pPr>
      <w:spacing w:line="240" w:lineRule="auto"/>
    </w:pPr>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2139EA"/>
    <w:rPr>
      <w:sz w:val="20"/>
      <w:szCs w:val="20"/>
    </w:rPr>
  </w:style>
  <w:style w:type="character" w:styleId="Odwoanieprzypisudolnego">
    <w:name w:val="footnote reference"/>
    <w:basedOn w:val="Domylnaczcionkaakapitu"/>
    <w:uiPriority w:val="99"/>
    <w:unhideWhenUsed/>
    <w:rsid w:val="002139EA"/>
    <w:rPr>
      <w:vertAlign w:val="superscript"/>
    </w:r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rsid w:val="00FC294C"/>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ny"/>
    <w:uiPriority w:val="1"/>
    <w:rsid w:val="00A53BC5"/>
    <w:pPr>
      <w:widowControl w:val="0"/>
      <w:autoSpaceDE w:val="0"/>
      <w:autoSpaceDN w:val="0"/>
      <w:spacing w:line="240" w:lineRule="auto"/>
    </w:pPr>
    <w:rPr>
      <w:rFonts w:ascii="Arial" w:eastAsia="Arial" w:hAnsi="Arial" w:cs="Arial"/>
      <w:lang w:val="en-US"/>
    </w:r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Tabele">
    <w:name w:val="Tabele"/>
    <w:basedOn w:val="Normalny"/>
    <w:link w:val="TabeleZnak"/>
    <w:rsid w:val="00A53BC5"/>
    <w:pPr>
      <w:numPr>
        <w:numId w:val="2"/>
      </w:numPr>
      <w:tabs>
        <w:tab w:val="left" w:pos="357"/>
      </w:tabs>
      <w:spacing w:before="240" w:line="240" w:lineRule="auto"/>
      <w:ind w:left="0" w:firstLine="0"/>
    </w:pPr>
    <w:rPr>
      <w:b/>
    </w:rPr>
  </w:style>
  <w:style w:type="paragraph" w:customStyle="1" w:styleId="Nagwek11">
    <w:name w:val="Nagłówek 11"/>
    <w:basedOn w:val="Normalny"/>
    <w:next w:val="Normalny"/>
    <w:uiPriority w:val="9"/>
    <w:rsid w:val="00A53BC5"/>
    <w:pPr>
      <w:keepNext/>
      <w:keepLines/>
      <w:spacing w:before="240" w:after="240"/>
      <w:ind w:left="432" w:hanging="432"/>
      <w:outlineLvl w:val="0"/>
    </w:pPr>
    <w:rPr>
      <w:rFonts w:ascii="Calibri Light" w:eastAsia="Times New Roman" w:hAnsi="Calibri Light" w:cs="Times New Roman"/>
      <w:color w:val="2F5496"/>
      <w:sz w:val="56"/>
      <w:szCs w:val="56"/>
    </w:rPr>
  </w:style>
  <w:style w:type="character" w:customStyle="1" w:styleId="TabeleZnak">
    <w:name w:val="Tabele Znak"/>
    <w:basedOn w:val="Domylnaczcionkaakapitu"/>
    <w:link w:val="Tabele"/>
    <w:rsid w:val="00A53BC5"/>
    <w:rPr>
      <w:b/>
    </w:rPr>
  </w:style>
  <w:style w:type="paragraph" w:customStyle="1" w:styleId="Nagwek31">
    <w:name w:val="Nagłówek 31"/>
    <w:basedOn w:val="Normalny"/>
    <w:next w:val="Normalny"/>
    <w:uiPriority w:val="9"/>
    <w:unhideWhenUsed/>
    <w:rsid w:val="00A53BC5"/>
    <w:pPr>
      <w:keepNext/>
      <w:keepLines/>
      <w:spacing w:before="40"/>
      <w:outlineLvl w:val="2"/>
    </w:pPr>
    <w:rPr>
      <w:rFonts w:ascii="Calibri Light" w:eastAsia="Times New Roman" w:hAnsi="Calibri Light" w:cs="Times New Roman"/>
      <w:b/>
      <w:i/>
      <w:color w:val="1F3763"/>
      <w:sz w:val="24"/>
      <w:szCs w:val="24"/>
    </w:rPr>
  </w:style>
  <w:style w:type="paragraph" w:customStyle="1" w:styleId="Nagwek41">
    <w:name w:val="Nagłówek 41"/>
    <w:basedOn w:val="Normalny"/>
    <w:next w:val="Normalny"/>
    <w:uiPriority w:val="9"/>
    <w:unhideWhenUsed/>
    <w:rsid w:val="00A53BC5"/>
    <w:pPr>
      <w:keepNext/>
      <w:keepLines/>
      <w:spacing w:after="120"/>
      <w:outlineLvl w:val="3"/>
    </w:pPr>
    <w:rPr>
      <w:rFonts w:ascii="Calibri Light" w:eastAsia="Times New Roman" w:hAnsi="Calibri Light" w:cs="Calibri Light"/>
      <w:b/>
      <w:iCs/>
      <w:color w:val="2F5496"/>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1Znak1">
    <w:name w:val="Nagłówek 1 Znak1"/>
    <w:basedOn w:val="Domylnaczcionkaakapitu"/>
    <w:uiPriority w:val="9"/>
    <w:rsid w:val="00A53BC5"/>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paragraph" w:customStyle="1" w:styleId="msonormal0">
    <w:name w:val="msonormal"/>
    <w:basedOn w:val="Normalny"/>
    <w:rsid w:val="00A53B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customStyle="1" w:styleId="Rysunek">
    <w:name w:val="Rysunek"/>
    <w:basedOn w:val="Akapitzlist"/>
    <w:link w:val="RysunekZnak"/>
    <w:rsid w:val="003043A0"/>
    <w:pPr>
      <w:numPr>
        <w:numId w:val="3"/>
      </w:numPr>
      <w:spacing w:before="240"/>
      <w:jc w:val="center"/>
    </w:pPr>
    <w:rPr>
      <w:rFonts w:ascii="Calibri" w:hAnsi="Calibri"/>
    </w:rPr>
  </w:style>
  <w:style w:type="character" w:customStyle="1" w:styleId="RysunekZnak">
    <w:name w:val="Rysunek Znak"/>
    <w:basedOn w:val="AkapitzlistZnak"/>
    <w:link w:val="Rysunek"/>
    <w:rsid w:val="003043A0"/>
    <w:rPr>
      <w:rFonts w:ascii="Calibri" w:hAnsi="Calibri"/>
    </w:rPr>
  </w:style>
  <w:style w:type="paragraph" w:styleId="Spistreci1">
    <w:name w:val="toc 1"/>
    <w:basedOn w:val="Normalny"/>
    <w:next w:val="Normalny"/>
    <w:autoRedefine/>
    <w:uiPriority w:val="39"/>
    <w:unhideWhenUsed/>
    <w:rsid w:val="00031D7A"/>
    <w:pPr>
      <w:spacing w:before="0" w:line="240" w:lineRule="auto"/>
      <w:ind w:firstLine="0"/>
    </w:pPr>
  </w:style>
  <w:style w:type="paragraph" w:styleId="Spistreci2">
    <w:name w:val="toc 2"/>
    <w:basedOn w:val="Normalny"/>
    <w:next w:val="Normalny"/>
    <w:autoRedefine/>
    <w:uiPriority w:val="39"/>
    <w:unhideWhenUsed/>
    <w:rsid w:val="00031D7A"/>
    <w:pPr>
      <w:tabs>
        <w:tab w:val="left" w:pos="1100"/>
        <w:tab w:val="right" w:leader="dot" w:pos="9062"/>
      </w:tabs>
      <w:spacing w:before="0" w:line="240" w:lineRule="auto"/>
      <w:ind w:left="284" w:firstLine="0"/>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4"/>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Default">
    <w:name w:val="Default"/>
    <w:rsid w:val="006D4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50">
    <w:name w:val="nagłówek 5"/>
    <w:basedOn w:val="Nagwek4"/>
    <w:link w:val="nagwek5Znak0"/>
    <w:rsid w:val="00042CB3"/>
    <w:rPr>
      <w:color w:val="auto"/>
      <w:sz w:val="24"/>
      <w:szCs w:val="24"/>
      <w:u w:val="single"/>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031D7A"/>
    <w:pPr>
      <w:spacing w:before="0" w:line="240" w:lineRule="auto"/>
      <w:ind w:left="567" w:firstLine="0"/>
    </w:pPr>
  </w:style>
  <w:style w:type="paragraph" w:customStyle="1" w:styleId="literatura">
    <w:name w:val="literatura"/>
    <w:basedOn w:val="Normalny"/>
    <w:link w:val="literaturaZnak"/>
    <w:rsid w:val="00280832"/>
    <w:pPr>
      <w:spacing w:after="120"/>
      <w:ind w:left="567" w:hanging="567"/>
    </w:pPr>
    <w:rPr>
      <w:lang w:val="en-US"/>
    </w:rPr>
  </w:style>
  <w:style w:type="character" w:customStyle="1" w:styleId="literaturaZnak">
    <w:name w:val="literatura Znak"/>
    <w:basedOn w:val="Domylnaczcionkaakapitu"/>
    <w:link w:val="literatura"/>
    <w:rsid w:val="00280832"/>
    <w:rPr>
      <w:lang w:val="en-US"/>
    </w:rPr>
  </w:style>
  <w:style w:type="paragraph" w:customStyle="1" w:styleId="rdo">
    <w:name w:val="Źródło"/>
    <w:basedOn w:val="Normalny"/>
    <w:link w:val="rdoZnak"/>
    <w:qFormat/>
    <w:rsid w:val="00764909"/>
    <w:pPr>
      <w:spacing w:before="0" w:after="240"/>
      <w:jc w:val="right"/>
    </w:pPr>
    <w:rPr>
      <w:i/>
      <w:sz w:val="20"/>
    </w:rPr>
  </w:style>
  <w:style w:type="character" w:customStyle="1" w:styleId="rdoZnak">
    <w:name w:val="Źródło Znak"/>
    <w:basedOn w:val="Domylnaczcionkaakapitu"/>
    <w:link w:val="rdo"/>
    <w:rsid w:val="00764909"/>
    <w:rPr>
      <w:i/>
      <w:sz w:val="20"/>
    </w:r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link w:val="NormalnyWebZnak"/>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Akapitzlist"/>
    <w:link w:val="TabelaZnak"/>
    <w:qFormat/>
    <w:rsid w:val="000C37DA"/>
    <w:pPr>
      <w:numPr>
        <w:numId w:val="5"/>
      </w:numPr>
      <w:spacing w:before="240"/>
      <w:ind w:left="357" w:hanging="357"/>
      <w:contextualSpacing w:val="0"/>
      <w:jc w:val="center"/>
    </w:pPr>
  </w:style>
  <w:style w:type="paragraph" w:customStyle="1" w:styleId="PYTANIA">
    <w:name w:val="PYTANIA"/>
    <w:basedOn w:val="Akapitzlist"/>
    <w:link w:val="PYTANIAZnak"/>
    <w:rsid w:val="006A2584"/>
    <w:pPr>
      <w:numPr>
        <w:numId w:val="6"/>
      </w:numPr>
      <w:spacing w:before="360"/>
      <w:contextualSpacing w:val="0"/>
    </w:pPr>
    <w:rPr>
      <w:b/>
      <w:color w:val="2F5496" w:themeColor="accent1" w:themeShade="BF"/>
    </w:rPr>
  </w:style>
  <w:style w:type="character" w:customStyle="1" w:styleId="TabelaZnak">
    <w:name w:val="Tabela Znak"/>
    <w:basedOn w:val="AkapitzlistZnak"/>
    <w:link w:val="Tabela"/>
    <w:rsid w:val="000C37DA"/>
  </w:style>
  <w:style w:type="paragraph" w:customStyle="1" w:styleId="Polecenia">
    <w:name w:val="Polecenia"/>
    <w:basedOn w:val="PYTANIA"/>
    <w:link w:val="PoleceniaZnak"/>
    <w:rsid w:val="006A2584"/>
    <w:pPr>
      <w:numPr>
        <w:ilvl w:val="1"/>
      </w:numPr>
      <w:spacing w:before="0" w:after="120"/>
    </w:pPr>
    <w:rPr>
      <w:b w:val="0"/>
      <w:color w:val="auto"/>
    </w:rPr>
  </w:style>
  <w:style w:type="character" w:customStyle="1" w:styleId="PYTANIAZnak">
    <w:name w:val="PYTANIA Znak"/>
    <w:basedOn w:val="AkapitzlistZnak"/>
    <w:link w:val="PYTANIA"/>
    <w:rsid w:val="006A2584"/>
    <w:rPr>
      <w:b/>
      <w:color w:val="2F5496" w:themeColor="accent1" w:themeShade="BF"/>
    </w:rPr>
  </w:style>
  <w:style w:type="character" w:customStyle="1" w:styleId="PoleceniaZnak">
    <w:name w:val="Polecenia Znak"/>
    <w:basedOn w:val="Domylnaczcionkaakapitu"/>
    <w:link w:val="Polecenia"/>
    <w:rsid w:val="006A258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character" w:styleId="Odwoanieintensywne">
    <w:name w:val="Intense Reference"/>
    <w:basedOn w:val="Domylnaczcionkaakapitu"/>
    <w:uiPriority w:val="32"/>
    <w:rsid w:val="009F7C06"/>
    <w:rPr>
      <w:b/>
      <w:bCs/>
      <w:smallCaps/>
      <w:color w:val="2F5496" w:themeColor="accent1" w:themeShade="BF"/>
      <w:spacing w:val="5"/>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Literatura0">
    <w:name w:val="Literatura"/>
    <w:basedOn w:val="Normalny"/>
    <w:link w:val="LiteraturaZnak0"/>
    <w:rsid w:val="007B3EA5"/>
    <w:pPr>
      <w:spacing w:line="240" w:lineRule="auto"/>
      <w:ind w:left="720" w:hanging="720"/>
    </w:pPr>
    <w:rPr>
      <w:rFonts w:cstheme="minorHAnsi"/>
      <w:sz w:val="20"/>
      <w:szCs w:val="20"/>
      <w:lang w:val="en-GB"/>
    </w:rPr>
  </w:style>
  <w:style w:type="character" w:customStyle="1" w:styleId="LiteraturaZnak0">
    <w:name w:val="Literatura Znak"/>
    <w:basedOn w:val="Domylnaczcionkaakapitu"/>
    <w:link w:val="Literatura0"/>
    <w:rsid w:val="007B3EA5"/>
    <w:rPr>
      <w:rFonts w:cstheme="minorHAnsi"/>
      <w:sz w:val="20"/>
      <w:szCs w:val="20"/>
      <w:lang w:val="en-GB"/>
    </w:rPr>
  </w:style>
  <w:style w:type="paragraph" w:customStyle="1" w:styleId="Obrazek">
    <w:name w:val="Obrazek"/>
    <w:basedOn w:val="Normalny"/>
    <w:qFormat/>
    <w:rsid w:val="00DD28FC"/>
    <w:pPr>
      <w:keepNext/>
      <w:spacing w:before="240" w:after="240" w:line="259" w:lineRule="auto"/>
      <w:ind w:firstLine="0"/>
      <w:jc w:val="center"/>
    </w:pPr>
    <w:rPr>
      <w:rFonts w:ascii="Times New Roman" w:hAnsi="Times New Roman"/>
      <w:noProof/>
    </w:rPr>
  </w:style>
  <w:style w:type="paragraph" w:styleId="Legenda">
    <w:name w:val="caption"/>
    <w:basedOn w:val="Normalny"/>
    <w:next w:val="Normalny"/>
    <w:uiPriority w:val="35"/>
    <w:unhideWhenUsed/>
    <w:rsid w:val="00DD28FC"/>
    <w:pPr>
      <w:spacing w:before="0" w:after="240" w:line="240" w:lineRule="auto"/>
      <w:ind w:firstLine="0"/>
      <w:jc w:val="center"/>
    </w:pPr>
    <w:rPr>
      <w:rFonts w:ascii="Times New Roman" w:hAnsi="Times New Roman"/>
      <w:sz w:val="20"/>
      <w:szCs w:val="20"/>
    </w:rPr>
  </w:style>
  <w:style w:type="paragraph" w:customStyle="1" w:styleId="Tekstwtabeli">
    <w:name w:val="Tekst w tabeli"/>
    <w:basedOn w:val="Tekstpodstawowy"/>
    <w:link w:val="TekstwtabeliZnak"/>
    <w:qFormat/>
    <w:rsid w:val="0027311A"/>
    <w:pPr>
      <w:widowControl/>
      <w:autoSpaceDE/>
      <w:autoSpaceDN/>
      <w:spacing w:before="0"/>
      <w:ind w:firstLine="0"/>
      <w:contextualSpacing/>
    </w:pPr>
    <w:rPr>
      <w:rFonts w:ascii="Calibri" w:hAnsi="Calibri"/>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27311A"/>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rsid w:val="00DE6BA3"/>
    <w:pPr>
      <w:widowControl/>
      <w:numPr>
        <w:numId w:val="8"/>
      </w:numPr>
      <w:autoSpaceDE/>
      <w:autoSpaceDN/>
      <w:spacing w:before="0" w:after="120" w:line="259" w:lineRule="auto"/>
      <w:ind w:left="357" w:hanging="357"/>
      <w:contextualSpacing/>
      <w:jc w:val="center"/>
    </w:pPr>
    <w:rPr>
      <w:rFonts w:ascii="Times New Roman" w:eastAsiaTheme="minorHAnsi" w:hAnsi="Times New Roman" w:cstheme="minorBidi"/>
      <w:sz w:val="22"/>
      <w:szCs w:val="22"/>
      <w:lang w:val="pl-PL"/>
    </w:rPr>
  </w:style>
  <w:style w:type="character" w:customStyle="1" w:styleId="rysunkiZnak0">
    <w:name w:val="rysunki Znak"/>
    <w:basedOn w:val="Domylnaczcionkaakapitu"/>
    <w:link w:val="rysunki0"/>
    <w:rsid w:val="00DE6BA3"/>
    <w:rPr>
      <w:rFonts w:ascii="Times New Roman" w:hAnsi="Times New Roman"/>
    </w:rPr>
  </w:style>
  <w:style w:type="table" w:customStyle="1" w:styleId="Tabela-Siatka5">
    <w:name w:val="Tabela - Siatka5"/>
    <w:basedOn w:val="Standardowy"/>
    <w:next w:val="Tabela-Siatka"/>
    <w:uiPriority w:val="3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Tabele"/>
    <w:link w:val="ZawartotabeliZnak"/>
    <w:qFormat/>
    <w:rsid w:val="00DE6BA3"/>
    <w:pPr>
      <w:numPr>
        <w:numId w:val="0"/>
      </w:numPr>
      <w:spacing w:before="0"/>
      <w:contextualSpacing/>
    </w:pPr>
    <w:rPr>
      <w:rFonts w:ascii="Times New Roman" w:hAnsi="Times New Roman"/>
      <w:b w:val="0"/>
    </w:rPr>
  </w:style>
  <w:style w:type="character" w:customStyle="1" w:styleId="ZawartotabeliZnak">
    <w:name w:val="Zawartość tabeli Znak"/>
    <w:basedOn w:val="TabeleZnak"/>
    <w:link w:val="Zawartotabeli"/>
    <w:rsid w:val="00DE6BA3"/>
    <w:rPr>
      <w:rFonts w:ascii="Times New Roman" w:hAnsi="Times New Roman"/>
      <w:b w:val="0"/>
    </w:rPr>
  </w:style>
  <w:style w:type="paragraph" w:customStyle="1" w:styleId="rysunek0">
    <w:name w:val="rysunek"/>
    <w:basedOn w:val="Normalny"/>
    <w:link w:val="rysunekZnak0"/>
    <w:autoRedefine/>
    <w:rsid w:val="00DE6BA3"/>
    <w:pPr>
      <w:spacing w:before="0" w:after="100" w:line="288" w:lineRule="auto"/>
      <w:ind w:firstLine="567"/>
      <w:contextualSpacing/>
    </w:pPr>
    <w:rPr>
      <w:rFonts w:ascii="Calibri" w:hAnsi="Calibri"/>
      <w:bCs/>
      <w:iCs/>
      <w:sz w:val="20"/>
      <w:lang w:eastAsia="pl-PL"/>
    </w:rPr>
  </w:style>
  <w:style w:type="character" w:customStyle="1" w:styleId="rysunekZnak0">
    <w:name w:val="rysunek Znak"/>
    <w:basedOn w:val="Domylnaczcionkaakapitu"/>
    <w:link w:val="rysunek0"/>
    <w:rsid w:val="00DE6BA3"/>
    <w:rPr>
      <w:rFonts w:ascii="Calibri" w:hAnsi="Calibri"/>
      <w:bCs/>
      <w:iCs/>
      <w:sz w:val="20"/>
      <w:lang w:eastAsia="pl-PL"/>
    </w:rPr>
  </w:style>
  <w:style w:type="paragraph" w:customStyle="1" w:styleId="Normal1">
    <w:name w:val="Normal1"/>
    <w:link w:val="Normal1Znak"/>
    <w:rsid w:val="00DE6BA3"/>
    <w:pPr>
      <w:spacing w:after="0" w:line="276" w:lineRule="auto"/>
      <w:ind w:firstLine="708"/>
      <w:contextualSpacing/>
      <w:jc w:val="both"/>
    </w:pPr>
    <w:rPr>
      <w:rFonts w:ascii="Trebuchet MS" w:eastAsia="Trebuchet MS" w:hAnsi="Trebuchet MS" w:cs="Trebuchet MS"/>
      <w:lang w:eastAsia="pl-PL"/>
    </w:rPr>
  </w:style>
  <w:style w:type="character" w:customStyle="1" w:styleId="Normal1Znak">
    <w:name w:val="Normal1 Znak"/>
    <w:basedOn w:val="Domylnaczcionkaakapitu"/>
    <w:link w:val="Normal1"/>
    <w:rsid w:val="00DE6BA3"/>
    <w:rPr>
      <w:rFonts w:ascii="Trebuchet MS" w:eastAsia="Trebuchet MS" w:hAnsi="Trebuchet MS" w:cs="Trebuchet MS"/>
      <w:lang w:eastAsia="pl-PL"/>
    </w:rPr>
  </w:style>
  <w:style w:type="character" w:styleId="Tekstzastpczy">
    <w:name w:val="Placeholder Text"/>
    <w:basedOn w:val="Domylnaczcionkaakapitu"/>
    <w:uiPriority w:val="99"/>
    <w:semiHidden/>
    <w:rsid w:val="00DE6BA3"/>
    <w:rPr>
      <w:color w:val="808080"/>
    </w:rPr>
  </w:style>
  <w:style w:type="character" w:styleId="Nierozpoznanawzmianka">
    <w:name w:val="Unresolved Mention"/>
    <w:basedOn w:val="Domylnaczcionkaakapitu"/>
    <w:uiPriority w:val="99"/>
    <w:semiHidden/>
    <w:unhideWhenUsed/>
    <w:rsid w:val="004022C0"/>
    <w:rPr>
      <w:color w:val="605E5C"/>
      <w:shd w:val="clear" w:color="auto" w:fill="E1DFDD"/>
    </w:rPr>
  </w:style>
  <w:style w:type="paragraph" w:styleId="Bezodstpw">
    <w:name w:val="No Spacing"/>
    <w:uiPriority w:val="1"/>
    <w:qFormat/>
    <w:rsid w:val="0018160C"/>
    <w:pPr>
      <w:spacing w:after="0" w:line="240" w:lineRule="auto"/>
    </w:pPr>
  </w:style>
  <w:style w:type="paragraph" w:customStyle="1" w:styleId="Foto">
    <w:name w:val="Foto"/>
    <w:basedOn w:val="NormalnyWeb"/>
    <w:link w:val="FotoZnak"/>
    <w:qFormat/>
    <w:rsid w:val="00594004"/>
    <w:pPr>
      <w:numPr>
        <w:numId w:val="10"/>
      </w:numPr>
      <w:spacing w:before="0" w:beforeAutospacing="0" w:after="240" w:afterAutospacing="0" w:line="276" w:lineRule="auto"/>
      <w:jc w:val="center"/>
    </w:pPr>
    <w:rPr>
      <w:rFonts w:asciiTheme="minorHAnsi" w:hAnsiTheme="minorHAnsi" w:cstheme="minorHAnsi"/>
      <w:sz w:val="22"/>
      <w:szCs w:val="22"/>
    </w:rPr>
  </w:style>
  <w:style w:type="character" w:customStyle="1" w:styleId="w3-pale-green">
    <w:name w:val="w3-pale-green"/>
    <w:basedOn w:val="Domylnaczcionkaakapitu"/>
    <w:rsid w:val="00423986"/>
  </w:style>
  <w:style w:type="character" w:customStyle="1" w:styleId="NormalnyWebZnak">
    <w:name w:val="Normalny (Web) Znak"/>
    <w:basedOn w:val="Domylnaczcionkaakapitu"/>
    <w:link w:val="NormalnyWeb"/>
    <w:uiPriority w:val="99"/>
    <w:rsid w:val="00594004"/>
    <w:rPr>
      <w:rFonts w:ascii="Times New Roman" w:eastAsia="Times New Roman" w:hAnsi="Times New Roman" w:cs="Times New Roman"/>
      <w:sz w:val="24"/>
      <w:szCs w:val="24"/>
      <w:lang w:eastAsia="pl-PL"/>
    </w:rPr>
  </w:style>
  <w:style w:type="character" w:customStyle="1" w:styleId="FotoZnak">
    <w:name w:val="Foto Znak"/>
    <w:basedOn w:val="NormalnyWebZnak"/>
    <w:link w:val="Foto"/>
    <w:rsid w:val="00594004"/>
    <w:rPr>
      <w:rFonts w:ascii="Times New Roman" w:eastAsia="Times New Roman" w:hAnsi="Times New Roman" w:cstheme="minorHAnsi"/>
      <w:sz w:val="24"/>
      <w:szCs w:val="24"/>
      <w:lang w:eastAsia="pl-PL"/>
    </w:rPr>
  </w:style>
  <w:style w:type="character" w:customStyle="1" w:styleId="name-latin">
    <w:name w:val="name-latin"/>
    <w:basedOn w:val="Domylnaczcionkaakapitu"/>
    <w:rsid w:val="00423986"/>
  </w:style>
  <w:style w:type="table" w:styleId="Siatkatabelijasna">
    <w:name w:val="Grid Table Light"/>
    <w:basedOn w:val="Standardowy"/>
    <w:uiPriority w:val="40"/>
    <w:rsid w:val="004239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gwek1znak0">
    <w:name w:val="nagwek1znak"/>
    <w:basedOn w:val="Domylnaczcionkaakapitu"/>
    <w:rsid w:val="00423986"/>
  </w:style>
  <w:style w:type="character" w:customStyle="1" w:styleId="rynqvb">
    <w:name w:val="rynqvb"/>
    <w:basedOn w:val="Domylnaczcionkaakapitu"/>
    <w:rsid w:val="00D74BD3"/>
  </w:style>
  <w:style w:type="paragraph" w:customStyle="1" w:styleId="Spismateriaw">
    <w:name w:val="Spis materiałów"/>
    <w:basedOn w:val="Normalny"/>
    <w:link w:val="SpismateriawZnak"/>
    <w:qFormat/>
    <w:rsid w:val="0011092A"/>
    <w:pPr>
      <w:spacing w:before="0"/>
      <w:ind w:firstLine="0"/>
    </w:pPr>
  </w:style>
  <w:style w:type="paragraph" w:styleId="Spisilustracji">
    <w:name w:val="table of figures"/>
    <w:basedOn w:val="Normalny"/>
    <w:next w:val="Normalny"/>
    <w:uiPriority w:val="99"/>
    <w:unhideWhenUsed/>
    <w:rsid w:val="00330E5A"/>
    <w:pPr>
      <w:spacing w:before="0"/>
      <w:ind w:firstLine="0"/>
    </w:pPr>
  </w:style>
  <w:style w:type="character" w:customStyle="1" w:styleId="SpismateriawZnak">
    <w:name w:val="Spis materiałów Znak"/>
    <w:basedOn w:val="Domylnaczcionkaakapitu"/>
    <w:link w:val="Spismateriaw"/>
    <w:rsid w:val="001109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1043">
      <w:bodyDiv w:val="1"/>
      <w:marLeft w:val="0"/>
      <w:marRight w:val="0"/>
      <w:marTop w:val="0"/>
      <w:marBottom w:val="0"/>
      <w:divBdr>
        <w:top w:val="none" w:sz="0" w:space="0" w:color="auto"/>
        <w:left w:val="none" w:sz="0" w:space="0" w:color="auto"/>
        <w:bottom w:val="none" w:sz="0" w:space="0" w:color="auto"/>
        <w:right w:val="none" w:sz="0" w:space="0" w:color="auto"/>
      </w:divBdr>
    </w:div>
    <w:div w:id="141047496">
      <w:bodyDiv w:val="1"/>
      <w:marLeft w:val="0"/>
      <w:marRight w:val="0"/>
      <w:marTop w:val="0"/>
      <w:marBottom w:val="0"/>
      <w:divBdr>
        <w:top w:val="none" w:sz="0" w:space="0" w:color="auto"/>
        <w:left w:val="none" w:sz="0" w:space="0" w:color="auto"/>
        <w:bottom w:val="none" w:sz="0" w:space="0" w:color="auto"/>
        <w:right w:val="none" w:sz="0" w:space="0" w:color="auto"/>
      </w:divBdr>
    </w:div>
    <w:div w:id="162747141">
      <w:bodyDiv w:val="1"/>
      <w:marLeft w:val="0"/>
      <w:marRight w:val="0"/>
      <w:marTop w:val="0"/>
      <w:marBottom w:val="0"/>
      <w:divBdr>
        <w:top w:val="none" w:sz="0" w:space="0" w:color="auto"/>
        <w:left w:val="none" w:sz="0" w:space="0" w:color="auto"/>
        <w:bottom w:val="none" w:sz="0" w:space="0" w:color="auto"/>
        <w:right w:val="none" w:sz="0" w:space="0" w:color="auto"/>
      </w:divBdr>
    </w:div>
    <w:div w:id="170685889">
      <w:bodyDiv w:val="1"/>
      <w:marLeft w:val="0"/>
      <w:marRight w:val="0"/>
      <w:marTop w:val="0"/>
      <w:marBottom w:val="0"/>
      <w:divBdr>
        <w:top w:val="none" w:sz="0" w:space="0" w:color="auto"/>
        <w:left w:val="none" w:sz="0" w:space="0" w:color="auto"/>
        <w:bottom w:val="none" w:sz="0" w:space="0" w:color="auto"/>
        <w:right w:val="none" w:sz="0" w:space="0" w:color="auto"/>
      </w:divBdr>
    </w:div>
    <w:div w:id="255409560">
      <w:bodyDiv w:val="1"/>
      <w:marLeft w:val="0"/>
      <w:marRight w:val="0"/>
      <w:marTop w:val="0"/>
      <w:marBottom w:val="0"/>
      <w:divBdr>
        <w:top w:val="none" w:sz="0" w:space="0" w:color="auto"/>
        <w:left w:val="none" w:sz="0" w:space="0" w:color="auto"/>
        <w:bottom w:val="none" w:sz="0" w:space="0" w:color="auto"/>
        <w:right w:val="none" w:sz="0" w:space="0" w:color="auto"/>
      </w:divBdr>
    </w:div>
    <w:div w:id="255477448">
      <w:bodyDiv w:val="1"/>
      <w:marLeft w:val="0"/>
      <w:marRight w:val="0"/>
      <w:marTop w:val="0"/>
      <w:marBottom w:val="0"/>
      <w:divBdr>
        <w:top w:val="none" w:sz="0" w:space="0" w:color="auto"/>
        <w:left w:val="none" w:sz="0" w:space="0" w:color="auto"/>
        <w:bottom w:val="none" w:sz="0" w:space="0" w:color="auto"/>
        <w:right w:val="none" w:sz="0" w:space="0" w:color="auto"/>
      </w:divBdr>
    </w:div>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398749561">
      <w:bodyDiv w:val="1"/>
      <w:marLeft w:val="0"/>
      <w:marRight w:val="0"/>
      <w:marTop w:val="0"/>
      <w:marBottom w:val="0"/>
      <w:divBdr>
        <w:top w:val="none" w:sz="0" w:space="0" w:color="auto"/>
        <w:left w:val="none" w:sz="0" w:space="0" w:color="auto"/>
        <w:bottom w:val="none" w:sz="0" w:space="0" w:color="auto"/>
        <w:right w:val="none" w:sz="0" w:space="0" w:color="auto"/>
      </w:divBdr>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67864959">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505749809">
      <w:bodyDiv w:val="1"/>
      <w:marLeft w:val="0"/>
      <w:marRight w:val="0"/>
      <w:marTop w:val="0"/>
      <w:marBottom w:val="0"/>
      <w:divBdr>
        <w:top w:val="none" w:sz="0" w:space="0" w:color="auto"/>
        <w:left w:val="none" w:sz="0" w:space="0" w:color="auto"/>
        <w:bottom w:val="none" w:sz="0" w:space="0" w:color="auto"/>
        <w:right w:val="none" w:sz="0" w:space="0" w:color="auto"/>
      </w:divBdr>
    </w:div>
    <w:div w:id="512762281">
      <w:bodyDiv w:val="1"/>
      <w:marLeft w:val="0"/>
      <w:marRight w:val="0"/>
      <w:marTop w:val="0"/>
      <w:marBottom w:val="0"/>
      <w:divBdr>
        <w:top w:val="none" w:sz="0" w:space="0" w:color="auto"/>
        <w:left w:val="none" w:sz="0" w:space="0" w:color="auto"/>
        <w:bottom w:val="none" w:sz="0" w:space="0" w:color="auto"/>
        <w:right w:val="none" w:sz="0" w:space="0" w:color="auto"/>
      </w:divBdr>
    </w:div>
    <w:div w:id="714239290">
      <w:bodyDiv w:val="1"/>
      <w:marLeft w:val="0"/>
      <w:marRight w:val="0"/>
      <w:marTop w:val="0"/>
      <w:marBottom w:val="0"/>
      <w:divBdr>
        <w:top w:val="none" w:sz="0" w:space="0" w:color="auto"/>
        <w:left w:val="none" w:sz="0" w:space="0" w:color="auto"/>
        <w:bottom w:val="none" w:sz="0" w:space="0" w:color="auto"/>
        <w:right w:val="none" w:sz="0" w:space="0" w:color="auto"/>
      </w:divBdr>
    </w:div>
    <w:div w:id="846990579">
      <w:bodyDiv w:val="1"/>
      <w:marLeft w:val="0"/>
      <w:marRight w:val="0"/>
      <w:marTop w:val="0"/>
      <w:marBottom w:val="0"/>
      <w:divBdr>
        <w:top w:val="none" w:sz="0" w:space="0" w:color="auto"/>
        <w:left w:val="none" w:sz="0" w:space="0" w:color="auto"/>
        <w:bottom w:val="none" w:sz="0" w:space="0" w:color="auto"/>
        <w:right w:val="none" w:sz="0" w:space="0" w:color="auto"/>
      </w:divBdr>
    </w:div>
    <w:div w:id="926233921">
      <w:bodyDiv w:val="1"/>
      <w:marLeft w:val="0"/>
      <w:marRight w:val="0"/>
      <w:marTop w:val="0"/>
      <w:marBottom w:val="0"/>
      <w:divBdr>
        <w:top w:val="none" w:sz="0" w:space="0" w:color="auto"/>
        <w:left w:val="none" w:sz="0" w:space="0" w:color="auto"/>
        <w:bottom w:val="none" w:sz="0" w:space="0" w:color="auto"/>
        <w:right w:val="none" w:sz="0" w:space="0" w:color="auto"/>
      </w:divBdr>
    </w:div>
    <w:div w:id="952789519">
      <w:bodyDiv w:val="1"/>
      <w:marLeft w:val="0"/>
      <w:marRight w:val="0"/>
      <w:marTop w:val="0"/>
      <w:marBottom w:val="0"/>
      <w:divBdr>
        <w:top w:val="none" w:sz="0" w:space="0" w:color="auto"/>
        <w:left w:val="none" w:sz="0" w:space="0" w:color="auto"/>
        <w:bottom w:val="none" w:sz="0" w:space="0" w:color="auto"/>
        <w:right w:val="none" w:sz="0" w:space="0" w:color="auto"/>
      </w:divBdr>
    </w:div>
    <w:div w:id="974137783">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100370944">
      <w:bodyDiv w:val="1"/>
      <w:marLeft w:val="0"/>
      <w:marRight w:val="0"/>
      <w:marTop w:val="0"/>
      <w:marBottom w:val="0"/>
      <w:divBdr>
        <w:top w:val="none" w:sz="0" w:space="0" w:color="auto"/>
        <w:left w:val="none" w:sz="0" w:space="0" w:color="auto"/>
        <w:bottom w:val="none" w:sz="0" w:space="0" w:color="auto"/>
        <w:right w:val="none" w:sz="0" w:space="0" w:color="auto"/>
      </w:divBdr>
    </w:div>
    <w:div w:id="1270967088">
      <w:bodyDiv w:val="1"/>
      <w:marLeft w:val="0"/>
      <w:marRight w:val="0"/>
      <w:marTop w:val="0"/>
      <w:marBottom w:val="0"/>
      <w:divBdr>
        <w:top w:val="none" w:sz="0" w:space="0" w:color="auto"/>
        <w:left w:val="none" w:sz="0" w:space="0" w:color="auto"/>
        <w:bottom w:val="none" w:sz="0" w:space="0" w:color="auto"/>
        <w:right w:val="none" w:sz="0" w:space="0" w:color="auto"/>
      </w:divBdr>
    </w:div>
    <w:div w:id="1344286281">
      <w:bodyDiv w:val="1"/>
      <w:marLeft w:val="0"/>
      <w:marRight w:val="0"/>
      <w:marTop w:val="0"/>
      <w:marBottom w:val="0"/>
      <w:divBdr>
        <w:top w:val="none" w:sz="0" w:space="0" w:color="auto"/>
        <w:left w:val="none" w:sz="0" w:space="0" w:color="auto"/>
        <w:bottom w:val="none" w:sz="0" w:space="0" w:color="auto"/>
        <w:right w:val="none" w:sz="0" w:space="0" w:color="auto"/>
      </w:divBdr>
    </w:div>
    <w:div w:id="1369143910">
      <w:bodyDiv w:val="1"/>
      <w:marLeft w:val="0"/>
      <w:marRight w:val="0"/>
      <w:marTop w:val="0"/>
      <w:marBottom w:val="0"/>
      <w:divBdr>
        <w:top w:val="none" w:sz="0" w:space="0" w:color="auto"/>
        <w:left w:val="none" w:sz="0" w:space="0" w:color="auto"/>
        <w:bottom w:val="none" w:sz="0" w:space="0" w:color="auto"/>
        <w:right w:val="none" w:sz="0" w:space="0" w:color="auto"/>
      </w:divBdr>
    </w:div>
    <w:div w:id="1486437142">
      <w:bodyDiv w:val="1"/>
      <w:marLeft w:val="0"/>
      <w:marRight w:val="0"/>
      <w:marTop w:val="0"/>
      <w:marBottom w:val="0"/>
      <w:divBdr>
        <w:top w:val="none" w:sz="0" w:space="0" w:color="auto"/>
        <w:left w:val="none" w:sz="0" w:space="0" w:color="auto"/>
        <w:bottom w:val="none" w:sz="0" w:space="0" w:color="auto"/>
        <w:right w:val="none" w:sz="0" w:space="0" w:color="auto"/>
      </w:divBdr>
    </w:div>
    <w:div w:id="1537700406">
      <w:bodyDiv w:val="1"/>
      <w:marLeft w:val="0"/>
      <w:marRight w:val="0"/>
      <w:marTop w:val="0"/>
      <w:marBottom w:val="0"/>
      <w:divBdr>
        <w:top w:val="none" w:sz="0" w:space="0" w:color="auto"/>
        <w:left w:val="none" w:sz="0" w:space="0" w:color="auto"/>
        <w:bottom w:val="none" w:sz="0" w:space="0" w:color="auto"/>
        <w:right w:val="none" w:sz="0" w:space="0" w:color="auto"/>
      </w:divBdr>
    </w:div>
    <w:div w:id="1634142294">
      <w:bodyDiv w:val="1"/>
      <w:marLeft w:val="0"/>
      <w:marRight w:val="0"/>
      <w:marTop w:val="0"/>
      <w:marBottom w:val="0"/>
      <w:divBdr>
        <w:top w:val="none" w:sz="0" w:space="0" w:color="auto"/>
        <w:left w:val="none" w:sz="0" w:space="0" w:color="auto"/>
        <w:bottom w:val="none" w:sz="0" w:space="0" w:color="auto"/>
        <w:right w:val="none" w:sz="0" w:space="0" w:color="auto"/>
      </w:divBdr>
    </w:div>
    <w:div w:id="1646083446">
      <w:bodyDiv w:val="1"/>
      <w:marLeft w:val="0"/>
      <w:marRight w:val="0"/>
      <w:marTop w:val="0"/>
      <w:marBottom w:val="0"/>
      <w:divBdr>
        <w:top w:val="none" w:sz="0" w:space="0" w:color="auto"/>
        <w:left w:val="none" w:sz="0" w:space="0" w:color="auto"/>
        <w:bottom w:val="none" w:sz="0" w:space="0" w:color="auto"/>
        <w:right w:val="none" w:sz="0" w:space="0" w:color="auto"/>
      </w:divBdr>
    </w:div>
    <w:div w:id="1698391368">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04486877">
      <w:bodyDiv w:val="1"/>
      <w:marLeft w:val="0"/>
      <w:marRight w:val="0"/>
      <w:marTop w:val="0"/>
      <w:marBottom w:val="0"/>
      <w:divBdr>
        <w:top w:val="none" w:sz="0" w:space="0" w:color="auto"/>
        <w:left w:val="none" w:sz="0" w:space="0" w:color="auto"/>
        <w:bottom w:val="none" w:sz="0" w:space="0" w:color="auto"/>
        <w:right w:val="none" w:sz="0" w:space="0" w:color="auto"/>
      </w:divBdr>
    </w:div>
    <w:div w:id="1915360744">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 w:id="1945766858">
      <w:bodyDiv w:val="1"/>
      <w:marLeft w:val="0"/>
      <w:marRight w:val="0"/>
      <w:marTop w:val="0"/>
      <w:marBottom w:val="0"/>
      <w:divBdr>
        <w:top w:val="none" w:sz="0" w:space="0" w:color="auto"/>
        <w:left w:val="none" w:sz="0" w:space="0" w:color="auto"/>
        <w:bottom w:val="none" w:sz="0" w:space="0" w:color="auto"/>
        <w:right w:val="none" w:sz="0" w:space="0" w:color="auto"/>
      </w:divBdr>
    </w:div>
    <w:div w:id="1989628003">
      <w:bodyDiv w:val="1"/>
      <w:marLeft w:val="0"/>
      <w:marRight w:val="0"/>
      <w:marTop w:val="0"/>
      <w:marBottom w:val="0"/>
      <w:divBdr>
        <w:top w:val="none" w:sz="0" w:space="0" w:color="auto"/>
        <w:left w:val="none" w:sz="0" w:space="0" w:color="auto"/>
        <w:bottom w:val="none" w:sz="0" w:space="0" w:color="auto"/>
        <w:right w:val="none" w:sz="0" w:space="0" w:color="auto"/>
      </w:divBdr>
    </w:div>
    <w:div w:id="2092850187">
      <w:bodyDiv w:val="1"/>
      <w:marLeft w:val="0"/>
      <w:marRight w:val="0"/>
      <w:marTop w:val="0"/>
      <w:marBottom w:val="0"/>
      <w:divBdr>
        <w:top w:val="none" w:sz="0" w:space="0" w:color="auto"/>
        <w:left w:val="none" w:sz="0" w:space="0" w:color="auto"/>
        <w:bottom w:val="none" w:sz="0" w:space="0" w:color="auto"/>
        <w:right w:val="none" w:sz="0" w:space="0" w:color="auto"/>
      </w:divBdr>
    </w:div>
    <w:div w:id="21165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expressy.pl/" TargetMode="External"/><Relationship Id="rId26" Type="http://schemas.openxmlformats.org/officeDocument/2006/relationships/image" Target="media/image11.png"/><Relationship Id="rId39" Type="http://schemas.openxmlformats.org/officeDocument/2006/relationships/footer" Target="footer1.xml"/><Relationship Id="rId21" Type="http://schemas.openxmlformats.org/officeDocument/2006/relationships/image" Target="media/image8.jpeg"/><Relationship Id="rId34" Type="http://schemas.openxmlformats.org/officeDocument/2006/relationships/image" Target="media/image15.png"/><Relationship Id="rId42" Type="http://schemas.openxmlformats.org/officeDocument/2006/relationships/footer" Target="footer3.xml"/><Relationship Id="rId47" Type="http://schemas.openxmlformats.org/officeDocument/2006/relationships/hyperlink" Target="http://www.bip.reda.pl" TargetMode="External"/><Relationship Id="rId50" Type="http://schemas.openxmlformats.org/officeDocument/2006/relationships/image" Target="media/image20.png"/><Relationship Id="rId55" Type="http://schemas.openxmlformats.org/officeDocument/2006/relationships/image" Target="media/image25.jpeg"/><Relationship Id="rId63" Type="http://schemas.openxmlformats.org/officeDocument/2006/relationships/hyperlink" Target="https://www.bdl.lasy.gov.pl/portal/mapy" TargetMode="External"/><Relationship Id="rId68" Type="http://schemas.openxmlformats.org/officeDocument/2006/relationships/hyperlink" Target="https://wody.isok.gov.pl/imap_kzgw/?gpmap=gpMZP" TargetMode="External"/><Relationship Id="rId76" Type="http://schemas.openxmlformats.org/officeDocument/2006/relationships/image" Target="media/image29.jpeg"/><Relationship Id="rId84" Type="http://schemas.openxmlformats.org/officeDocument/2006/relationships/image" Target="media/image37.jpeg"/><Relationship Id="rId89" Type="http://schemas.openxmlformats.org/officeDocument/2006/relationships/hyperlink" Target="https://nadmorski24.pl/portal" TargetMode="External"/><Relationship Id="rId7" Type="http://schemas.openxmlformats.org/officeDocument/2006/relationships/endnotes" Target="endnotes.xml"/><Relationship Id="rId71" Type="http://schemas.openxmlformats.org/officeDocument/2006/relationships/hyperlink" Target="https://svs.stat.gov.pl/11/89/531" TargetMode="External"/><Relationship Id="rId92" Type="http://schemas.openxmlformats.org/officeDocument/2006/relationships/hyperlink" Target="https://gwe24.pl/pl/" TargetMode="External"/><Relationship Id="rId2" Type="http://schemas.openxmlformats.org/officeDocument/2006/relationships/numbering" Target="numbering.xml"/><Relationship Id="rId16" Type="http://schemas.openxmlformats.org/officeDocument/2006/relationships/hyperlink" Target="https://dziennikbaltycki.pl/" TargetMode="External"/><Relationship Id="rId29" Type="http://schemas.openxmlformats.org/officeDocument/2006/relationships/image" Target="media/image14.png"/><Relationship Id="rId11" Type="http://schemas.openxmlformats.org/officeDocument/2006/relationships/image" Target="cid:image002.png@01D6EF45.E802AE40" TargetMode="External"/><Relationship Id="rId24" Type="http://schemas.openxmlformats.org/officeDocument/2006/relationships/image" Target="media/image10.png"/><Relationship Id="rId32" Type="http://schemas.openxmlformats.org/officeDocument/2006/relationships/hyperlink" Target="https://atlas-roslin.pl/zbiorowiska/Adenostylion_alliariae.htm"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hyperlink" Target="http://www.reda.pl" TargetMode="External"/><Relationship Id="rId53" Type="http://schemas.openxmlformats.org/officeDocument/2006/relationships/image" Target="media/image23.jpeg"/><Relationship Id="rId58" Type="http://schemas.openxmlformats.org/officeDocument/2006/relationships/hyperlink" Target="https://bdl.stat.gov.pl/bdl/start" TargetMode="External"/><Relationship Id="rId66" Type="http://schemas.openxmlformats.org/officeDocument/2006/relationships/hyperlink" Target="http://pomorskieszlakipttk.pl/szlaki-piesze/" TargetMode="External"/><Relationship Id="rId74" Type="http://schemas.openxmlformats.org/officeDocument/2006/relationships/footer" Target="footer5.xml"/><Relationship Id="rId79" Type="http://schemas.openxmlformats.org/officeDocument/2006/relationships/image" Target="media/image32.jpeg"/><Relationship Id="rId87" Type="http://schemas.openxmlformats.org/officeDocument/2006/relationships/image" Target="media/image40.jpeg"/><Relationship Id="rId5" Type="http://schemas.openxmlformats.org/officeDocument/2006/relationships/webSettings" Target="webSettings.xml"/><Relationship Id="rId61" Type="http://schemas.openxmlformats.org/officeDocument/2006/relationships/hyperlink" Target="https://geoserwis.gdos.gov.pl/mapy/?usedesktop=true" TargetMode="External"/><Relationship Id="rId82" Type="http://schemas.openxmlformats.org/officeDocument/2006/relationships/image" Target="media/image35.jpeg"/><Relationship Id="rId90" Type="http://schemas.openxmlformats.org/officeDocument/2006/relationships/hyperlink" Target="https://telewizjattm.pl/" TargetMode="External"/><Relationship Id="rId19" Type="http://schemas.openxmlformats.org/officeDocument/2006/relationships/image" Target="media/image6.jpeg"/><Relationship Id="rId14" Type="http://schemas.openxmlformats.org/officeDocument/2006/relationships/hyperlink" Target="https://nadmorski24.pl/portal" TargetMode="External"/><Relationship Id="rId22" Type="http://schemas.openxmlformats.org/officeDocument/2006/relationships/hyperlink" Target="https://isok.gov.pl/index.html" TargetMode="External"/><Relationship Id="rId27" Type="http://schemas.openxmlformats.org/officeDocument/2006/relationships/image" Target="media/image12.png"/><Relationship Id="rId30" Type="http://schemas.openxmlformats.org/officeDocument/2006/relationships/hyperlink" Target="https://mzkzg.org" TargetMode="External"/><Relationship Id="rId35" Type="http://schemas.openxmlformats.org/officeDocument/2006/relationships/hyperlink" Target="http://www.booking.com" TargetMode="External"/><Relationship Id="rId43" Type="http://schemas.openxmlformats.org/officeDocument/2006/relationships/header" Target="header4.xml"/><Relationship Id="rId48" Type="http://schemas.openxmlformats.org/officeDocument/2006/relationships/hyperlink" Target="https://bip.reda.pl/dokumenty/4168" TargetMode="External"/><Relationship Id="rId56" Type="http://schemas.openxmlformats.org/officeDocument/2006/relationships/image" Target="media/image26.jpeg"/><Relationship Id="rId64" Type="http://schemas.openxmlformats.org/officeDocument/2006/relationships/hyperlink" Target="https://geoserwis.gdos.gov.pl/" TargetMode="External"/><Relationship Id="rId69" Type="http://schemas.openxmlformats.org/officeDocument/2006/relationships/hyperlink" Target="https://www.aquaparkreda.pl/" TargetMode="External"/><Relationship Id="rId77" Type="http://schemas.openxmlformats.org/officeDocument/2006/relationships/image" Target="media/image30.jpeg"/><Relationship Id="rId8" Type="http://schemas.openxmlformats.org/officeDocument/2006/relationships/image" Target="media/image1.png"/><Relationship Id="rId51" Type="http://schemas.openxmlformats.org/officeDocument/2006/relationships/image" Target="media/image21.png"/><Relationship Id="rId72" Type="http://schemas.openxmlformats.org/officeDocument/2006/relationships/hyperlink" Target="https://svs.stat.gov.pl/2830/17/31" TargetMode="External"/><Relationship Id="rId80" Type="http://schemas.openxmlformats.org/officeDocument/2006/relationships/image" Target="media/image33.jpeg"/><Relationship Id="rId85" Type="http://schemas.openxmlformats.org/officeDocument/2006/relationships/image" Target="media/image38.jpe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gwe24.pl/pl/" TargetMode="External"/><Relationship Id="rId25" Type="http://schemas.openxmlformats.org/officeDocument/2006/relationships/hyperlink" Target="https://miasto.reda.pl/2022/uwaga-susza/" TargetMode="External"/><Relationship Id="rId33" Type="http://schemas.openxmlformats.org/officeDocument/2006/relationships/hyperlink" Target="https://atlas-roslin.pl/zbiorowiska/Convolvuletalia_sepium.htm" TargetMode="External"/><Relationship Id="rId38" Type="http://schemas.openxmlformats.org/officeDocument/2006/relationships/header" Target="header2.xml"/><Relationship Id="rId46" Type="http://schemas.openxmlformats.org/officeDocument/2006/relationships/image" Target="media/image19.png"/><Relationship Id="rId59" Type="http://schemas.openxmlformats.org/officeDocument/2006/relationships/hyperlink" Target="https://crfop.gdos.gov.pl/CRFOP/index.jsf" TargetMode="External"/><Relationship Id="rId67" Type="http://schemas.openxmlformats.org/officeDocument/2006/relationships/hyperlink" Target="https://reda.e-mapa.net/" TargetMode="External"/><Relationship Id="rId20" Type="http://schemas.openxmlformats.org/officeDocument/2006/relationships/image" Target="media/image7.jpeg"/><Relationship Id="rId41" Type="http://schemas.openxmlformats.org/officeDocument/2006/relationships/header" Target="header3.xml"/><Relationship Id="rId54" Type="http://schemas.openxmlformats.org/officeDocument/2006/relationships/image" Target="media/image24.jpeg"/><Relationship Id="rId62" Type="http://schemas.openxmlformats.org/officeDocument/2006/relationships/hyperlink" Target="https://crfop.gdos.gov.pl/CRFOP/" TargetMode="External"/><Relationship Id="rId70" Type="http://schemas.openxmlformats.org/officeDocument/2006/relationships/hyperlink" Target="http://www.mosir.reda.pl/obiekty-mosir/" TargetMode="External"/><Relationship Id="rId75" Type="http://schemas.openxmlformats.org/officeDocument/2006/relationships/image" Target="media/image28.jpeg"/><Relationship Id="rId83" Type="http://schemas.openxmlformats.org/officeDocument/2006/relationships/image" Target="media/image36.jpeg"/><Relationship Id="rId88" Type="http://schemas.openxmlformats.org/officeDocument/2006/relationships/hyperlink" Target="https://pzsreda.edu.pl/" TargetMode="External"/><Relationship Id="rId91" Type="http://schemas.openxmlformats.org/officeDocument/2006/relationships/hyperlink" Target="https://dziennikbaltycki.pl/" TargetMode="External"/><Relationship Id="rId9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rojmiasto.pl/" TargetMode="External"/><Relationship Id="rId23" Type="http://schemas.openxmlformats.org/officeDocument/2006/relationships/image" Target="media/image9.jpeg"/><Relationship Id="rId28" Type="http://schemas.openxmlformats.org/officeDocument/2006/relationships/image" Target="media/image13.png"/><Relationship Id="rId36" Type="http://schemas.openxmlformats.org/officeDocument/2006/relationships/hyperlink" Target="http://www.mosir.reda.pl/obiekty-mosir/" TargetMode="External"/><Relationship Id="rId49" Type="http://schemas.openxmlformats.org/officeDocument/2006/relationships/hyperlink" Target="http://www.reda.pl" TargetMode="External"/><Relationship Id="rId57" Type="http://schemas.openxmlformats.org/officeDocument/2006/relationships/image" Target="media/image27.jpeg"/><Relationship Id="rId10" Type="http://schemas.openxmlformats.org/officeDocument/2006/relationships/image" Target="media/image3.png"/><Relationship Id="rId31" Type="http://schemas.openxmlformats.org/officeDocument/2006/relationships/hyperlink" Target="https://atlas-roslin.pl/zbiorowiska/Arrhenatherion_elatioris.htm" TargetMode="External"/><Relationship Id="rId44" Type="http://schemas.openxmlformats.org/officeDocument/2006/relationships/footer" Target="footer4.xml"/><Relationship Id="rId52" Type="http://schemas.openxmlformats.org/officeDocument/2006/relationships/image" Target="media/image22.png"/><Relationship Id="rId60" Type="http://schemas.openxmlformats.org/officeDocument/2006/relationships/hyperlink" Target="https://www.lasy.gov.pl/pl/informacje/infografiki/mocniejsze-lasy-na-zmiany-klimatu" TargetMode="External"/><Relationship Id="rId65" Type="http://schemas.openxmlformats.org/officeDocument/2006/relationships/hyperlink" Target="https://kajaki.pomorskie.eu/" TargetMode="External"/><Relationship Id="rId73" Type="http://schemas.openxmlformats.org/officeDocument/2006/relationships/hyperlink" Target="http://www.booking.com" TargetMode="External"/><Relationship Id="rId78" Type="http://schemas.openxmlformats.org/officeDocument/2006/relationships/image" Target="media/image31.jpeg"/><Relationship Id="rId81" Type="http://schemas.openxmlformats.org/officeDocument/2006/relationships/image" Target="media/image34.jpeg"/><Relationship Id="rId86" Type="http://schemas.openxmlformats.org/officeDocument/2006/relationships/image" Target="media/image39.jpe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_rels/header3.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929D2-A884-46C8-94F2-BB5C7A3FE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123</Pages>
  <Words>38324</Words>
  <Characters>229949</Characters>
  <Application>Microsoft Office Word</Application>
  <DocSecurity>0</DocSecurity>
  <Lines>1916</Lines>
  <Paragraphs>535</Paragraphs>
  <ScaleCrop>false</ScaleCrop>
  <HeadingPairs>
    <vt:vector size="2" baseType="variant">
      <vt:variant>
        <vt:lpstr>Tytuł</vt:lpstr>
      </vt:variant>
      <vt:variant>
        <vt:i4>1</vt:i4>
      </vt:variant>
    </vt:vector>
  </HeadingPairs>
  <TitlesOfParts>
    <vt:vector size="1" baseType="lpstr">
      <vt:lpstr>MPA REDA</vt:lpstr>
    </vt:vector>
  </TitlesOfParts>
  <Company/>
  <LinksUpToDate>false</LinksUpToDate>
  <CharactersWithSpaces>267738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dc:creator>
  <cp:keywords>adaptacja, miasto, Reda, MPA</cp:keywords>
  <cp:lastModifiedBy>Agnieszka Kuśmierz</cp:lastModifiedBy>
  <cp:revision>4</cp:revision>
  <cp:lastPrinted>2024-10-17T09:59:00Z</cp:lastPrinted>
  <dcterms:created xsi:type="dcterms:W3CDTF">2024-10-17T09:58:00Z</dcterms:created>
  <dcterms:modified xsi:type="dcterms:W3CDTF">2024-10-17T10:00:00Z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