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3E3F4" w14:textId="77777777" w:rsidR="00A212EE" w:rsidRDefault="00395D2A" w:rsidP="005B072A">
      <w:pPr>
        <w:spacing w:after="120" w:line="276" w:lineRule="auto"/>
        <w:jc w:val="both"/>
        <w:rPr>
          <w:rFonts w:ascii="Arial Nova" w:hAnsi="Arial Nova"/>
          <w:noProof/>
        </w:rPr>
      </w:pPr>
      <w:r w:rsidRPr="005B072A">
        <w:rPr>
          <w:rFonts w:ascii="Arial Nova" w:hAnsi="Arial Nova"/>
          <w:noProof/>
        </w:rPr>
        <w:drawing>
          <wp:anchor distT="0" distB="0" distL="114300" distR="114300" simplePos="0" relativeHeight="251659264" behindDoc="0" locked="0" layoutInCell="1" allowOverlap="1" wp14:anchorId="5B538CF2" wp14:editId="0EC792F8">
            <wp:simplePos x="0" y="0"/>
            <wp:positionH relativeFrom="column">
              <wp:posOffset>-260985</wp:posOffset>
            </wp:positionH>
            <wp:positionV relativeFrom="paragraph">
              <wp:posOffset>-762000</wp:posOffset>
            </wp:positionV>
            <wp:extent cx="6336000" cy="4320000"/>
            <wp:effectExtent l="0" t="0" r="8255" b="4445"/>
            <wp:wrapNone/>
            <wp:docPr id="1688736634" name="Obraz 2" descr="Obraz zawierający tekst, logo, Czcionka, zrzut ekranu&#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736634" name="Obraz 2" descr="Obraz zawierający tekst, logo, Czcionka, zrzut ekranu&#10;&#10;Zawartość wygenerowana przez sztuczną inteligencję może być niepoprawna."/>
                    <pic:cNvPicPr>
                      <a:picLocks noChangeAspect="1" noChangeArrowheads="1"/>
                    </pic:cNvPicPr>
                  </pic:nvPicPr>
                  <pic:blipFill rotWithShape="1">
                    <a:blip r:embed="rId8">
                      <a:extLst>
                        <a:ext uri="{28A0092B-C50C-407E-A947-70E740481C1C}">
                          <a14:useLocalDpi xmlns:a14="http://schemas.microsoft.com/office/drawing/2010/main" val="0"/>
                        </a:ext>
                      </a:extLst>
                    </a:blip>
                    <a:srcRect b="51781"/>
                    <a:stretch/>
                  </pic:blipFill>
                  <pic:spPr bwMode="auto">
                    <a:xfrm>
                      <a:off x="0" y="0"/>
                      <a:ext cx="6336000" cy="432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12EE">
        <w:rPr>
          <w:rFonts w:ascii="Arial Nova" w:hAnsi="Arial Nova"/>
          <w:noProof/>
        </w:rPr>
        <w:t xml:space="preserve"> </w:t>
      </w:r>
    </w:p>
    <w:p w14:paraId="56E8B673" w14:textId="54AA6CFC" w:rsidR="00395D2A" w:rsidRPr="005B072A" w:rsidRDefault="009123D9" w:rsidP="005B072A">
      <w:pPr>
        <w:spacing w:after="120" w:line="276" w:lineRule="auto"/>
        <w:jc w:val="both"/>
        <w:rPr>
          <w:rFonts w:ascii="Arial Nova" w:hAnsi="Arial Nova"/>
        </w:rPr>
      </w:pPr>
      <w:r>
        <w:rPr>
          <w:rFonts w:ascii="Arial Nova" w:hAnsi="Arial Nova"/>
        </w:rPr>
        <w:t xml:space="preserve"> </w:t>
      </w:r>
      <w:r w:rsidR="002250AB">
        <w:rPr>
          <w:rFonts w:ascii="Arial Nova" w:hAnsi="Arial Nova"/>
        </w:rPr>
        <w:t xml:space="preserve"> </w:t>
      </w:r>
    </w:p>
    <w:p w14:paraId="71626352" w14:textId="77777777" w:rsidR="00395D2A" w:rsidRPr="005B072A" w:rsidRDefault="00395D2A" w:rsidP="005B072A">
      <w:pPr>
        <w:spacing w:after="120" w:line="276" w:lineRule="auto"/>
        <w:jc w:val="both"/>
        <w:rPr>
          <w:rFonts w:ascii="Arial Nova" w:hAnsi="Arial Nova"/>
        </w:rPr>
      </w:pPr>
    </w:p>
    <w:p w14:paraId="3789E4E2" w14:textId="77777777" w:rsidR="00395D2A" w:rsidRPr="005B072A" w:rsidRDefault="00395D2A" w:rsidP="005B072A">
      <w:pPr>
        <w:spacing w:after="120" w:line="276" w:lineRule="auto"/>
        <w:jc w:val="both"/>
        <w:rPr>
          <w:rFonts w:ascii="Arial Nova" w:hAnsi="Arial Nova"/>
        </w:rPr>
      </w:pPr>
    </w:p>
    <w:p w14:paraId="70587DCC" w14:textId="77777777" w:rsidR="00395D2A" w:rsidRPr="005B072A" w:rsidRDefault="00395D2A" w:rsidP="005B072A">
      <w:pPr>
        <w:spacing w:after="120" w:line="276" w:lineRule="auto"/>
        <w:jc w:val="both"/>
        <w:rPr>
          <w:rFonts w:ascii="Arial Nova" w:hAnsi="Arial Nova"/>
        </w:rPr>
      </w:pPr>
    </w:p>
    <w:p w14:paraId="5D86E8FC" w14:textId="77777777" w:rsidR="00395D2A" w:rsidRPr="005B072A" w:rsidRDefault="00395D2A" w:rsidP="005B072A">
      <w:pPr>
        <w:spacing w:after="120" w:line="276" w:lineRule="auto"/>
        <w:jc w:val="both"/>
        <w:rPr>
          <w:rFonts w:ascii="Arial Nova" w:hAnsi="Arial Nova"/>
        </w:rPr>
      </w:pPr>
    </w:p>
    <w:p w14:paraId="6FF54A7A" w14:textId="77777777" w:rsidR="00395D2A" w:rsidRPr="005B072A" w:rsidRDefault="00395D2A" w:rsidP="005B072A">
      <w:pPr>
        <w:spacing w:after="120" w:line="276" w:lineRule="auto"/>
        <w:jc w:val="both"/>
        <w:rPr>
          <w:rFonts w:ascii="Arial Nova" w:hAnsi="Arial Nova"/>
        </w:rPr>
      </w:pPr>
    </w:p>
    <w:p w14:paraId="4CCC466E" w14:textId="77777777" w:rsidR="00395D2A" w:rsidRPr="005B072A" w:rsidRDefault="00395D2A" w:rsidP="005B072A">
      <w:pPr>
        <w:spacing w:after="120" w:line="276" w:lineRule="auto"/>
        <w:jc w:val="both"/>
        <w:rPr>
          <w:rFonts w:ascii="Arial Nova" w:hAnsi="Arial Nova"/>
        </w:rPr>
      </w:pPr>
    </w:p>
    <w:p w14:paraId="26097B11" w14:textId="77777777" w:rsidR="00395D2A" w:rsidRPr="005B072A" w:rsidRDefault="00395D2A" w:rsidP="005B072A">
      <w:pPr>
        <w:spacing w:after="120" w:line="276" w:lineRule="auto"/>
        <w:jc w:val="both"/>
        <w:rPr>
          <w:rFonts w:ascii="Arial Nova" w:hAnsi="Arial Nova"/>
        </w:rPr>
      </w:pPr>
    </w:p>
    <w:p w14:paraId="5AB0F022" w14:textId="77777777" w:rsidR="00395D2A" w:rsidRPr="005B072A" w:rsidRDefault="00395D2A" w:rsidP="005B072A">
      <w:pPr>
        <w:spacing w:after="120" w:line="276" w:lineRule="auto"/>
        <w:jc w:val="both"/>
        <w:rPr>
          <w:rFonts w:ascii="Arial Nova" w:hAnsi="Arial Nova"/>
        </w:rPr>
      </w:pPr>
    </w:p>
    <w:p w14:paraId="02760E66" w14:textId="77777777" w:rsidR="00395D2A" w:rsidRPr="005B072A" w:rsidRDefault="00395D2A" w:rsidP="005B072A">
      <w:pPr>
        <w:spacing w:after="120" w:line="276" w:lineRule="auto"/>
        <w:jc w:val="both"/>
        <w:rPr>
          <w:rFonts w:ascii="Arial Nova" w:hAnsi="Arial Nova"/>
        </w:rPr>
      </w:pPr>
    </w:p>
    <w:p w14:paraId="21BB3F9D" w14:textId="77777777" w:rsidR="00395D2A" w:rsidRPr="005B072A" w:rsidRDefault="00395D2A" w:rsidP="005B072A">
      <w:pPr>
        <w:spacing w:after="120" w:line="276" w:lineRule="auto"/>
        <w:jc w:val="both"/>
        <w:rPr>
          <w:rFonts w:ascii="Arial Nova" w:hAnsi="Arial Nova"/>
        </w:rPr>
      </w:pPr>
    </w:p>
    <w:p w14:paraId="13F94E71" w14:textId="77777777" w:rsidR="00395D2A" w:rsidRPr="005B072A" w:rsidRDefault="00395D2A" w:rsidP="005B072A">
      <w:pPr>
        <w:spacing w:after="120" w:line="276" w:lineRule="auto"/>
        <w:jc w:val="both"/>
        <w:rPr>
          <w:rFonts w:ascii="Arial Nova" w:hAnsi="Arial Nova"/>
        </w:rPr>
      </w:pPr>
    </w:p>
    <w:p w14:paraId="4E4BA65A" w14:textId="77777777" w:rsidR="00395D2A" w:rsidRPr="005B072A" w:rsidRDefault="00395D2A" w:rsidP="005B072A">
      <w:pPr>
        <w:spacing w:after="120" w:line="276" w:lineRule="auto"/>
        <w:jc w:val="both"/>
        <w:rPr>
          <w:rFonts w:ascii="Arial Nova" w:hAnsi="Arial Nova"/>
        </w:rPr>
      </w:pPr>
    </w:p>
    <w:p w14:paraId="094A4EDE" w14:textId="77777777" w:rsidR="00395D2A" w:rsidRPr="005B072A" w:rsidRDefault="00395D2A" w:rsidP="005B072A">
      <w:pPr>
        <w:spacing w:after="120" w:line="276" w:lineRule="auto"/>
        <w:jc w:val="both"/>
        <w:rPr>
          <w:rFonts w:ascii="Arial Nova" w:hAnsi="Arial Nova"/>
        </w:rPr>
      </w:pPr>
    </w:p>
    <w:p w14:paraId="277C080C" w14:textId="77777777" w:rsidR="00395D2A" w:rsidRPr="005B072A" w:rsidRDefault="00395D2A" w:rsidP="005B072A">
      <w:pPr>
        <w:spacing w:after="120" w:line="276" w:lineRule="auto"/>
        <w:jc w:val="both"/>
        <w:rPr>
          <w:rFonts w:ascii="Arial Nova" w:hAnsi="Arial Nova"/>
        </w:rPr>
      </w:pPr>
    </w:p>
    <w:p w14:paraId="72277E54" w14:textId="77777777" w:rsidR="005B072A" w:rsidRDefault="00395D2A" w:rsidP="005B072A">
      <w:pPr>
        <w:spacing w:after="120" w:line="276" w:lineRule="auto"/>
        <w:jc w:val="center"/>
        <w:rPr>
          <w:rFonts w:ascii="Arial Nova" w:hAnsi="Arial Nova"/>
          <w:b/>
          <w:bCs/>
          <w:color w:val="0070C0"/>
          <w:sz w:val="30"/>
          <w:szCs w:val="30"/>
        </w:rPr>
      </w:pPr>
      <w:r w:rsidRPr="005B072A">
        <w:rPr>
          <w:rFonts w:ascii="Arial Nova" w:hAnsi="Arial Nova"/>
          <w:b/>
          <w:bCs/>
          <w:color w:val="0070C0"/>
          <w:sz w:val="30"/>
          <w:szCs w:val="30"/>
        </w:rPr>
        <w:t>RAPORT Z KONSULTACJI SPOŁECZNYCH</w:t>
      </w:r>
    </w:p>
    <w:p w14:paraId="6512E3A1" w14:textId="618D5884" w:rsidR="00395D2A" w:rsidRPr="005B072A" w:rsidRDefault="005B072A" w:rsidP="005B072A">
      <w:pPr>
        <w:spacing w:after="120" w:line="276" w:lineRule="auto"/>
        <w:jc w:val="center"/>
        <w:rPr>
          <w:rFonts w:ascii="Arial Nova" w:hAnsi="Arial Nova"/>
          <w:b/>
          <w:bCs/>
          <w:color w:val="0070C0"/>
          <w:sz w:val="30"/>
          <w:szCs w:val="30"/>
        </w:rPr>
      </w:pPr>
      <w:r w:rsidRPr="005B072A">
        <w:rPr>
          <w:rFonts w:ascii="Arial Nova" w:hAnsi="Arial Nova"/>
          <w:b/>
          <w:bCs/>
          <w:color w:val="0070C0"/>
          <w:sz w:val="30"/>
          <w:szCs w:val="30"/>
        </w:rPr>
        <w:t xml:space="preserve">PROJEKTU </w:t>
      </w:r>
      <w:r w:rsidR="00395D2A" w:rsidRPr="005B072A">
        <w:rPr>
          <w:rFonts w:ascii="Arial Nova" w:hAnsi="Arial Nova"/>
          <w:b/>
          <w:bCs/>
          <w:color w:val="0070C0"/>
          <w:sz w:val="30"/>
          <w:szCs w:val="30"/>
        </w:rPr>
        <w:t>UCHWAŁY RADY MI</w:t>
      </w:r>
      <w:r w:rsidR="0071181B">
        <w:rPr>
          <w:rFonts w:ascii="Arial Nova" w:hAnsi="Arial Nova"/>
          <w:b/>
          <w:bCs/>
          <w:color w:val="0070C0"/>
          <w:sz w:val="30"/>
          <w:szCs w:val="30"/>
        </w:rPr>
        <w:t>EJSKIEJ</w:t>
      </w:r>
      <w:r w:rsidR="00395D2A" w:rsidRPr="005B072A">
        <w:rPr>
          <w:rFonts w:ascii="Arial Nova" w:hAnsi="Arial Nova"/>
          <w:b/>
          <w:bCs/>
          <w:color w:val="0070C0"/>
          <w:sz w:val="30"/>
          <w:szCs w:val="30"/>
        </w:rPr>
        <w:t xml:space="preserve"> </w:t>
      </w:r>
      <w:r w:rsidR="0071181B">
        <w:rPr>
          <w:rFonts w:ascii="Arial Nova" w:hAnsi="Arial Nova"/>
          <w:b/>
          <w:bCs/>
          <w:color w:val="0070C0"/>
          <w:sz w:val="30"/>
          <w:szCs w:val="30"/>
        </w:rPr>
        <w:t xml:space="preserve">W </w:t>
      </w:r>
      <w:r w:rsidR="00395D2A" w:rsidRPr="005B072A">
        <w:rPr>
          <w:rFonts w:ascii="Arial Nova" w:hAnsi="Arial Nova"/>
          <w:b/>
          <w:bCs/>
          <w:color w:val="0070C0"/>
          <w:sz w:val="30"/>
          <w:szCs w:val="30"/>
        </w:rPr>
        <w:t>RED</w:t>
      </w:r>
      <w:r w:rsidR="0071181B">
        <w:rPr>
          <w:rFonts w:ascii="Arial Nova" w:hAnsi="Arial Nova"/>
          <w:b/>
          <w:bCs/>
          <w:color w:val="0070C0"/>
          <w:sz w:val="30"/>
          <w:szCs w:val="30"/>
        </w:rPr>
        <w:t>ZIE</w:t>
      </w:r>
    </w:p>
    <w:p w14:paraId="7C202C59" w14:textId="77777777" w:rsidR="00A36A97" w:rsidRPr="005B072A" w:rsidRDefault="00395D2A" w:rsidP="005B072A">
      <w:pPr>
        <w:spacing w:after="120" w:line="276" w:lineRule="auto"/>
        <w:jc w:val="center"/>
        <w:rPr>
          <w:rFonts w:ascii="Arial Nova" w:hAnsi="Arial Nova"/>
          <w:b/>
          <w:bCs/>
          <w:color w:val="0070C0"/>
          <w:sz w:val="30"/>
          <w:szCs w:val="30"/>
        </w:rPr>
      </w:pPr>
      <w:r w:rsidRPr="005B072A">
        <w:rPr>
          <w:rFonts w:ascii="Arial Nova" w:hAnsi="Arial Nova"/>
          <w:b/>
          <w:bCs/>
          <w:color w:val="0070C0"/>
          <w:sz w:val="30"/>
          <w:szCs w:val="30"/>
        </w:rPr>
        <w:t>W SPRAWIE WYZNACZENIA</w:t>
      </w:r>
    </w:p>
    <w:p w14:paraId="2B47F1FC" w14:textId="64F9E35F" w:rsidR="00A36A97" w:rsidRPr="005B072A" w:rsidRDefault="00395D2A" w:rsidP="005B072A">
      <w:pPr>
        <w:spacing w:after="120" w:line="276" w:lineRule="auto"/>
        <w:jc w:val="center"/>
        <w:rPr>
          <w:rFonts w:ascii="Arial Nova" w:hAnsi="Arial Nova"/>
          <w:b/>
          <w:bCs/>
          <w:color w:val="0070C0"/>
          <w:sz w:val="30"/>
          <w:szCs w:val="30"/>
        </w:rPr>
      </w:pPr>
      <w:r w:rsidRPr="005B072A">
        <w:rPr>
          <w:rFonts w:ascii="Arial Nova" w:hAnsi="Arial Nova"/>
          <w:b/>
          <w:bCs/>
          <w:color w:val="0070C0"/>
          <w:sz w:val="30"/>
          <w:szCs w:val="30"/>
        </w:rPr>
        <w:t>OBSZARU ZDEGRADOWANEGO I OBSZARU</w:t>
      </w:r>
      <w:r w:rsidR="00A36A97" w:rsidRPr="005B072A">
        <w:rPr>
          <w:rFonts w:ascii="Arial Nova" w:hAnsi="Arial Nova"/>
          <w:b/>
          <w:bCs/>
          <w:color w:val="0070C0"/>
          <w:sz w:val="30"/>
          <w:szCs w:val="30"/>
        </w:rPr>
        <w:t xml:space="preserve"> </w:t>
      </w:r>
      <w:r w:rsidRPr="005B072A">
        <w:rPr>
          <w:rFonts w:ascii="Arial Nova" w:hAnsi="Arial Nova"/>
          <w:b/>
          <w:bCs/>
          <w:color w:val="0070C0"/>
          <w:sz w:val="30"/>
          <w:szCs w:val="30"/>
        </w:rPr>
        <w:t>REWITALIZACJI</w:t>
      </w:r>
    </w:p>
    <w:p w14:paraId="35B581ED" w14:textId="672C5864" w:rsidR="00395D2A" w:rsidRPr="005B072A" w:rsidRDefault="00395D2A" w:rsidP="005B072A">
      <w:pPr>
        <w:spacing w:after="120" w:line="276" w:lineRule="auto"/>
        <w:jc w:val="center"/>
        <w:rPr>
          <w:rFonts w:ascii="Arial Nova" w:hAnsi="Arial Nova"/>
          <w:b/>
          <w:bCs/>
          <w:color w:val="0070C0"/>
          <w:sz w:val="30"/>
          <w:szCs w:val="30"/>
        </w:rPr>
      </w:pPr>
      <w:r w:rsidRPr="005B072A">
        <w:rPr>
          <w:rFonts w:ascii="Arial Nova" w:hAnsi="Arial Nova"/>
          <w:b/>
          <w:bCs/>
          <w:color w:val="0070C0"/>
          <w:sz w:val="30"/>
          <w:szCs w:val="30"/>
        </w:rPr>
        <w:t>NA TERENIE GMINY MIASTO REDA</w:t>
      </w:r>
    </w:p>
    <w:p w14:paraId="318A7392" w14:textId="77777777" w:rsidR="00395D2A" w:rsidRPr="005B072A" w:rsidRDefault="00395D2A" w:rsidP="005B072A">
      <w:pPr>
        <w:spacing w:after="120" w:line="276" w:lineRule="auto"/>
        <w:jc w:val="center"/>
        <w:rPr>
          <w:rFonts w:ascii="Arial Nova" w:hAnsi="Arial Nova"/>
          <w:b/>
          <w:bCs/>
          <w:color w:val="0070C0"/>
        </w:rPr>
      </w:pPr>
    </w:p>
    <w:p w14:paraId="1D192630" w14:textId="77777777" w:rsidR="00A36A97" w:rsidRPr="005B072A" w:rsidRDefault="00A36A97" w:rsidP="005B072A">
      <w:pPr>
        <w:spacing w:after="120" w:line="276" w:lineRule="auto"/>
        <w:jc w:val="center"/>
        <w:rPr>
          <w:rFonts w:ascii="Arial Nova" w:hAnsi="Arial Nova"/>
          <w:b/>
          <w:bCs/>
          <w:color w:val="0070C0"/>
        </w:rPr>
      </w:pPr>
    </w:p>
    <w:p w14:paraId="2CDFE0B6" w14:textId="77777777" w:rsidR="00A36A97" w:rsidRPr="005B072A" w:rsidRDefault="00A36A97" w:rsidP="005B072A">
      <w:pPr>
        <w:spacing w:after="120" w:line="276" w:lineRule="auto"/>
        <w:jc w:val="center"/>
        <w:rPr>
          <w:rFonts w:ascii="Arial Nova" w:hAnsi="Arial Nova"/>
          <w:b/>
          <w:bCs/>
          <w:color w:val="0070C0"/>
        </w:rPr>
      </w:pPr>
    </w:p>
    <w:p w14:paraId="7DCD6104" w14:textId="77777777" w:rsidR="005B072A" w:rsidRPr="005B072A" w:rsidRDefault="005B072A" w:rsidP="005B072A">
      <w:pPr>
        <w:spacing w:after="120" w:line="276" w:lineRule="auto"/>
        <w:jc w:val="center"/>
        <w:rPr>
          <w:rFonts w:ascii="Arial Nova" w:hAnsi="Arial Nova"/>
          <w:b/>
          <w:bCs/>
          <w:color w:val="0070C0"/>
        </w:rPr>
      </w:pPr>
    </w:p>
    <w:p w14:paraId="10E8BA76" w14:textId="77777777" w:rsidR="00A36A97" w:rsidRDefault="00A36A97" w:rsidP="005B072A">
      <w:pPr>
        <w:spacing w:after="120" w:line="276" w:lineRule="auto"/>
        <w:jc w:val="center"/>
        <w:rPr>
          <w:rFonts w:ascii="Arial Nova" w:hAnsi="Arial Nova"/>
          <w:b/>
          <w:bCs/>
          <w:color w:val="0070C0"/>
        </w:rPr>
      </w:pPr>
    </w:p>
    <w:p w14:paraId="4E671A54" w14:textId="77777777" w:rsidR="001B7080" w:rsidRDefault="001B7080" w:rsidP="005B072A">
      <w:pPr>
        <w:spacing w:after="120" w:line="276" w:lineRule="auto"/>
        <w:jc w:val="center"/>
        <w:rPr>
          <w:rFonts w:ascii="Arial Nova" w:hAnsi="Arial Nova"/>
          <w:b/>
          <w:bCs/>
          <w:color w:val="0070C0"/>
        </w:rPr>
      </w:pPr>
    </w:p>
    <w:p w14:paraId="2DFC4850" w14:textId="77777777" w:rsidR="001B7080" w:rsidRPr="005B072A" w:rsidRDefault="001B7080" w:rsidP="005B072A">
      <w:pPr>
        <w:spacing w:after="120" w:line="276" w:lineRule="auto"/>
        <w:jc w:val="center"/>
        <w:rPr>
          <w:rFonts w:ascii="Arial Nova" w:hAnsi="Arial Nova"/>
          <w:b/>
          <w:bCs/>
          <w:color w:val="0070C0"/>
        </w:rPr>
      </w:pPr>
    </w:p>
    <w:p w14:paraId="1F65C79C" w14:textId="19EC11A5" w:rsidR="00395D2A" w:rsidRDefault="00395D2A" w:rsidP="005B072A">
      <w:pPr>
        <w:spacing w:after="120" w:line="276" w:lineRule="auto"/>
        <w:jc w:val="center"/>
        <w:rPr>
          <w:rFonts w:ascii="Arial Nova" w:hAnsi="Arial Nova"/>
          <w:b/>
          <w:bCs/>
          <w:color w:val="0070C0"/>
        </w:rPr>
      </w:pPr>
      <w:r w:rsidRPr="005B072A">
        <w:rPr>
          <w:rFonts w:ascii="Arial Nova" w:hAnsi="Arial Nova"/>
          <w:b/>
          <w:bCs/>
          <w:color w:val="0070C0"/>
        </w:rPr>
        <w:t>Reda, kwiecień 2025 r</w:t>
      </w:r>
      <w:r w:rsidR="00A36A97" w:rsidRPr="005B072A">
        <w:rPr>
          <w:rFonts w:ascii="Arial Nova" w:hAnsi="Arial Nova"/>
          <w:b/>
          <w:bCs/>
          <w:color w:val="0070C0"/>
        </w:rPr>
        <w:t>.</w:t>
      </w:r>
    </w:p>
    <w:p w14:paraId="17760C93" w14:textId="26CD329A" w:rsidR="005B072A" w:rsidRDefault="005B072A" w:rsidP="005B072A">
      <w:pPr>
        <w:spacing w:after="120" w:line="276" w:lineRule="auto"/>
        <w:jc w:val="center"/>
        <w:rPr>
          <w:rFonts w:ascii="Arial Nova" w:hAnsi="Arial Nova"/>
          <w:b/>
          <w:bCs/>
          <w:color w:val="0070C0"/>
        </w:rPr>
      </w:pPr>
      <w:r>
        <w:rPr>
          <w:rFonts w:ascii="Arial Nova" w:hAnsi="Arial Nova"/>
          <w:b/>
          <w:bCs/>
          <w:color w:val="0070C0"/>
        </w:rPr>
        <w:br w:type="page"/>
      </w:r>
    </w:p>
    <w:p w14:paraId="291B1790" w14:textId="77777777" w:rsidR="005B072A" w:rsidRPr="005B072A" w:rsidRDefault="005B072A" w:rsidP="005B072A">
      <w:pPr>
        <w:spacing w:after="120" w:line="276" w:lineRule="auto"/>
        <w:jc w:val="both"/>
        <w:rPr>
          <w:rFonts w:ascii="Arial Nova" w:hAnsi="Arial Nova"/>
          <w:b/>
          <w:bCs/>
          <w:color w:val="0070C0"/>
        </w:rPr>
      </w:pPr>
    </w:p>
    <w:p w14:paraId="5569DD73" w14:textId="59615C98" w:rsidR="003B445C" w:rsidRPr="001B7080" w:rsidRDefault="00395D2A" w:rsidP="005B072A">
      <w:pPr>
        <w:spacing w:after="120" w:line="276" w:lineRule="auto"/>
        <w:jc w:val="both"/>
        <w:rPr>
          <w:rFonts w:ascii="Arial Nova" w:hAnsi="Arial Nova" w:cs="Arial"/>
          <w:b/>
          <w:color w:val="0070C0"/>
          <w:sz w:val="30"/>
          <w:szCs w:val="30"/>
        </w:rPr>
      </w:pPr>
      <w:r w:rsidRPr="001B7080">
        <w:rPr>
          <w:rFonts w:ascii="Arial Nova" w:hAnsi="Arial Nova" w:cs="Arial"/>
          <w:b/>
          <w:color w:val="0070C0"/>
          <w:sz w:val="30"/>
          <w:szCs w:val="30"/>
        </w:rPr>
        <w:t>Spis treści</w:t>
      </w:r>
    </w:p>
    <w:p w14:paraId="473DCA74" w14:textId="6ECC77E3" w:rsidR="00995E2F" w:rsidRPr="00995E2F" w:rsidRDefault="00395D2A">
      <w:pPr>
        <w:pStyle w:val="Spistreci1"/>
        <w:tabs>
          <w:tab w:val="left" w:pos="480"/>
          <w:tab w:val="right" w:leader="dot" w:pos="9060"/>
        </w:tabs>
        <w:rPr>
          <w:rFonts w:eastAsiaTheme="minorEastAsia" w:cstheme="minorBidi"/>
          <w:b w:val="0"/>
          <w:bCs w:val="0"/>
          <w:caps w:val="0"/>
          <w:noProof/>
          <w:kern w:val="2"/>
          <w:sz w:val="24"/>
          <w:szCs w:val="24"/>
          <w:lang w:eastAsia="pl-PL"/>
          <w14:ligatures w14:val="standardContextual"/>
        </w:rPr>
      </w:pPr>
      <w:r w:rsidRPr="004D4976">
        <w:rPr>
          <w:rFonts w:ascii="Arial Nova" w:hAnsi="Arial Nova"/>
          <w:b w:val="0"/>
          <w:bCs w:val="0"/>
          <w:sz w:val="24"/>
          <w:szCs w:val="24"/>
        </w:rPr>
        <w:fldChar w:fldCharType="begin"/>
      </w:r>
      <w:r w:rsidRPr="004D4976">
        <w:rPr>
          <w:rFonts w:ascii="Arial Nova" w:hAnsi="Arial Nova"/>
          <w:b w:val="0"/>
          <w:bCs w:val="0"/>
          <w:sz w:val="24"/>
          <w:szCs w:val="24"/>
        </w:rPr>
        <w:instrText xml:space="preserve"> TOC \o "1-2" \h \z \u </w:instrText>
      </w:r>
      <w:r w:rsidRPr="004D4976">
        <w:rPr>
          <w:rFonts w:ascii="Arial Nova" w:hAnsi="Arial Nova"/>
          <w:b w:val="0"/>
          <w:bCs w:val="0"/>
          <w:sz w:val="24"/>
          <w:szCs w:val="24"/>
        </w:rPr>
        <w:fldChar w:fldCharType="separate"/>
      </w:r>
      <w:hyperlink w:anchor="_Toc195624511" w:history="1">
        <w:r w:rsidR="00995E2F" w:rsidRPr="00995E2F">
          <w:rPr>
            <w:rStyle w:val="Hipercze"/>
            <w:rFonts w:ascii="Arial Nova" w:hAnsi="Arial Nova" w:cs="Arial"/>
            <w:b w:val="0"/>
            <w:bCs w:val="0"/>
            <w:noProof/>
          </w:rPr>
          <w:t>1.</w:t>
        </w:r>
        <w:r w:rsidR="00995E2F" w:rsidRPr="00995E2F">
          <w:rPr>
            <w:rFonts w:eastAsiaTheme="minorEastAsia" w:cstheme="minorBidi"/>
            <w:b w:val="0"/>
            <w:bCs w:val="0"/>
            <w:caps w:val="0"/>
            <w:noProof/>
            <w:kern w:val="2"/>
            <w:sz w:val="24"/>
            <w:szCs w:val="24"/>
            <w:lang w:eastAsia="pl-PL"/>
            <w14:ligatures w14:val="standardContextual"/>
          </w:rPr>
          <w:tab/>
        </w:r>
        <w:r w:rsidR="00995E2F" w:rsidRPr="00995E2F">
          <w:rPr>
            <w:rStyle w:val="Hipercze"/>
            <w:rFonts w:ascii="Arial Nova" w:hAnsi="Arial Nova" w:cs="Arial"/>
            <w:b w:val="0"/>
            <w:bCs w:val="0"/>
            <w:noProof/>
          </w:rPr>
          <w:t>PODSTAWA PRAWNA</w:t>
        </w:r>
        <w:r w:rsidR="00995E2F" w:rsidRPr="00995E2F">
          <w:rPr>
            <w:b w:val="0"/>
            <w:bCs w:val="0"/>
            <w:noProof/>
            <w:webHidden/>
          </w:rPr>
          <w:tab/>
        </w:r>
        <w:r w:rsidR="00995E2F" w:rsidRPr="00995E2F">
          <w:rPr>
            <w:b w:val="0"/>
            <w:bCs w:val="0"/>
            <w:noProof/>
            <w:webHidden/>
          </w:rPr>
          <w:fldChar w:fldCharType="begin"/>
        </w:r>
        <w:r w:rsidR="00995E2F" w:rsidRPr="00995E2F">
          <w:rPr>
            <w:b w:val="0"/>
            <w:bCs w:val="0"/>
            <w:noProof/>
            <w:webHidden/>
          </w:rPr>
          <w:instrText xml:space="preserve"> PAGEREF _Toc195624511 \h </w:instrText>
        </w:r>
        <w:r w:rsidR="00995E2F" w:rsidRPr="00995E2F">
          <w:rPr>
            <w:b w:val="0"/>
            <w:bCs w:val="0"/>
            <w:noProof/>
            <w:webHidden/>
          </w:rPr>
        </w:r>
        <w:r w:rsidR="00995E2F" w:rsidRPr="00995E2F">
          <w:rPr>
            <w:b w:val="0"/>
            <w:bCs w:val="0"/>
            <w:noProof/>
            <w:webHidden/>
          </w:rPr>
          <w:fldChar w:fldCharType="separate"/>
        </w:r>
        <w:r w:rsidR="00327BBC">
          <w:rPr>
            <w:b w:val="0"/>
            <w:bCs w:val="0"/>
            <w:noProof/>
            <w:webHidden/>
          </w:rPr>
          <w:t>3</w:t>
        </w:r>
        <w:r w:rsidR="00995E2F" w:rsidRPr="00995E2F">
          <w:rPr>
            <w:b w:val="0"/>
            <w:bCs w:val="0"/>
            <w:noProof/>
            <w:webHidden/>
          </w:rPr>
          <w:fldChar w:fldCharType="end"/>
        </w:r>
      </w:hyperlink>
    </w:p>
    <w:p w14:paraId="288C9A9C" w14:textId="416536F5" w:rsidR="00995E2F" w:rsidRPr="00995E2F" w:rsidRDefault="00995E2F">
      <w:pPr>
        <w:pStyle w:val="Spistreci1"/>
        <w:tabs>
          <w:tab w:val="left" w:pos="480"/>
          <w:tab w:val="right" w:leader="dot" w:pos="9060"/>
        </w:tabs>
        <w:rPr>
          <w:rFonts w:eastAsiaTheme="minorEastAsia" w:cstheme="minorBidi"/>
          <w:b w:val="0"/>
          <w:bCs w:val="0"/>
          <w:caps w:val="0"/>
          <w:noProof/>
          <w:kern w:val="2"/>
          <w:sz w:val="24"/>
          <w:szCs w:val="24"/>
          <w:lang w:eastAsia="pl-PL"/>
          <w14:ligatures w14:val="standardContextual"/>
        </w:rPr>
      </w:pPr>
      <w:hyperlink w:anchor="_Toc195624512" w:history="1">
        <w:r w:rsidRPr="00995E2F">
          <w:rPr>
            <w:rStyle w:val="Hipercze"/>
            <w:rFonts w:ascii="Arial Nova" w:hAnsi="Arial Nova" w:cs="Arial"/>
            <w:b w:val="0"/>
            <w:bCs w:val="0"/>
            <w:noProof/>
          </w:rPr>
          <w:t>2.</w:t>
        </w:r>
        <w:r w:rsidRPr="00995E2F">
          <w:rPr>
            <w:rFonts w:eastAsiaTheme="minorEastAsia" w:cstheme="minorBidi"/>
            <w:b w:val="0"/>
            <w:bCs w:val="0"/>
            <w:caps w:val="0"/>
            <w:noProof/>
            <w:kern w:val="2"/>
            <w:sz w:val="24"/>
            <w:szCs w:val="24"/>
            <w:lang w:eastAsia="pl-PL"/>
            <w14:ligatures w14:val="standardContextual"/>
          </w:rPr>
          <w:tab/>
        </w:r>
        <w:r w:rsidRPr="00995E2F">
          <w:rPr>
            <w:rStyle w:val="Hipercze"/>
            <w:rFonts w:ascii="Arial Nova" w:hAnsi="Arial Nova" w:cs="Arial"/>
            <w:b w:val="0"/>
            <w:bCs w:val="0"/>
            <w:noProof/>
          </w:rPr>
          <w:t>SPOSÓB PRZEPROWADZENIA KONSULTACJI SPOŁECZNYCH</w:t>
        </w:r>
        <w:r w:rsidRPr="00995E2F">
          <w:rPr>
            <w:b w:val="0"/>
            <w:bCs w:val="0"/>
            <w:noProof/>
            <w:webHidden/>
          </w:rPr>
          <w:tab/>
        </w:r>
        <w:r w:rsidRPr="00995E2F">
          <w:rPr>
            <w:b w:val="0"/>
            <w:bCs w:val="0"/>
            <w:noProof/>
            <w:webHidden/>
          </w:rPr>
          <w:fldChar w:fldCharType="begin"/>
        </w:r>
        <w:r w:rsidRPr="00995E2F">
          <w:rPr>
            <w:b w:val="0"/>
            <w:bCs w:val="0"/>
            <w:noProof/>
            <w:webHidden/>
          </w:rPr>
          <w:instrText xml:space="preserve"> PAGEREF _Toc195624512 \h </w:instrText>
        </w:r>
        <w:r w:rsidRPr="00995E2F">
          <w:rPr>
            <w:b w:val="0"/>
            <w:bCs w:val="0"/>
            <w:noProof/>
            <w:webHidden/>
          </w:rPr>
        </w:r>
        <w:r w:rsidRPr="00995E2F">
          <w:rPr>
            <w:b w:val="0"/>
            <w:bCs w:val="0"/>
            <w:noProof/>
            <w:webHidden/>
          </w:rPr>
          <w:fldChar w:fldCharType="separate"/>
        </w:r>
        <w:r w:rsidR="00327BBC">
          <w:rPr>
            <w:b w:val="0"/>
            <w:bCs w:val="0"/>
            <w:noProof/>
            <w:webHidden/>
          </w:rPr>
          <w:t>4</w:t>
        </w:r>
        <w:r w:rsidRPr="00995E2F">
          <w:rPr>
            <w:b w:val="0"/>
            <w:bCs w:val="0"/>
            <w:noProof/>
            <w:webHidden/>
          </w:rPr>
          <w:fldChar w:fldCharType="end"/>
        </w:r>
      </w:hyperlink>
    </w:p>
    <w:p w14:paraId="35141DAD" w14:textId="318AF5A9" w:rsidR="00995E2F" w:rsidRPr="00995E2F" w:rsidRDefault="00995E2F">
      <w:pPr>
        <w:pStyle w:val="Spistreci2"/>
        <w:tabs>
          <w:tab w:val="left" w:pos="960"/>
          <w:tab w:val="right" w:leader="dot" w:pos="9060"/>
        </w:tabs>
        <w:rPr>
          <w:rFonts w:eastAsiaTheme="minorEastAsia" w:cstheme="minorBidi"/>
          <w:smallCaps w:val="0"/>
          <w:noProof/>
          <w:kern w:val="2"/>
          <w:sz w:val="24"/>
          <w:szCs w:val="24"/>
          <w:lang w:eastAsia="pl-PL"/>
          <w14:ligatures w14:val="standardContextual"/>
        </w:rPr>
      </w:pPr>
      <w:hyperlink w:anchor="_Toc195624513" w:history="1">
        <w:r w:rsidRPr="00995E2F">
          <w:rPr>
            <w:rStyle w:val="Hipercze"/>
            <w:rFonts w:ascii="Arial Nova" w:hAnsi="Arial Nova" w:cs="Arial"/>
            <w:noProof/>
          </w:rPr>
          <w:t>2.1.</w:t>
        </w:r>
        <w:r w:rsidRPr="00995E2F">
          <w:rPr>
            <w:rFonts w:eastAsiaTheme="minorEastAsia" w:cstheme="minorBidi"/>
            <w:smallCaps w:val="0"/>
            <w:noProof/>
            <w:kern w:val="2"/>
            <w:sz w:val="24"/>
            <w:szCs w:val="24"/>
            <w:lang w:eastAsia="pl-PL"/>
            <w14:ligatures w14:val="standardContextual"/>
          </w:rPr>
          <w:tab/>
        </w:r>
        <w:r w:rsidRPr="00995E2F">
          <w:rPr>
            <w:rStyle w:val="Hipercze"/>
            <w:rFonts w:ascii="Arial Nova" w:hAnsi="Arial Nova" w:cs="Arial"/>
            <w:noProof/>
          </w:rPr>
          <w:t>Spotkanie otwarte z interesariuszami procesu rewitalizacji</w:t>
        </w:r>
        <w:r w:rsidRPr="00995E2F">
          <w:rPr>
            <w:noProof/>
            <w:webHidden/>
          </w:rPr>
          <w:tab/>
        </w:r>
        <w:r w:rsidRPr="00995E2F">
          <w:rPr>
            <w:noProof/>
            <w:webHidden/>
          </w:rPr>
          <w:fldChar w:fldCharType="begin"/>
        </w:r>
        <w:r w:rsidRPr="00995E2F">
          <w:rPr>
            <w:noProof/>
            <w:webHidden/>
          </w:rPr>
          <w:instrText xml:space="preserve"> PAGEREF _Toc195624513 \h </w:instrText>
        </w:r>
        <w:r w:rsidRPr="00995E2F">
          <w:rPr>
            <w:noProof/>
            <w:webHidden/>
          </w:rPr>
        </w:r>
        <w:r w:rsidRPr="00995E2F">
          <w:rPr>
            <w:noProof/>
            <w:webHidden/>
          </w:rPr>
          <w:fldChar w:fldCharType="separate"/>
        </w:r>
        <w:r w:rsidR="00327BBC">
          <w:rPr>
            <w:noProof/>
            <w:webHidden/>
          </w:rPr>
          <w:t>6</w:t>
        </w:r>
        <w:r w:rsidRPr="00995E2F">
          <w:rPr>
            <w:noProof/>
            <w:webHidden/>
          </w:rPr>
          <w:fldChar w:fldCharType="end"/>
        </w:r>
      </w:hyperlink>
    </w:p>
    <w:p w14:paraId="5FC348DE" w14:textId="69EB4D7C" w:rsidR="00995E2F" w:rsidRPr="00995E2F" w:rsidRDefault="00995E2F">
      <w:pPr>
        <w:pStyle w:val="Spistreci2"/>
        <w:tabs>
          <w:tab w:val="left" w:pos="960"/>
          <w:tab w:val="right" w:leader="dot" w:pos="9060"/>
        </w:tabs>
        <w:rPr>
          <w:rFonts w:eastAsiaTheme="minorEastAsia" w:cstheme="minorBidi"/>
          <w:smallCaps w:val="0"/>
          <w:noProof/>
          <w:kern w:val="2"/>
          <w:sz w:val="24"/>
          <w:szCs w:val="24"/>
          <w:lang w:eastAsia="pl-PL"/>
          <w14:ligatures w14:val="standardContextual"/>
        </w:rPr>
      </w:pPr>
      <w:hyperlink w:anchor="_Toc195624514" w:history="1">
        <w:r w:rsidRPr="00995E2F">
          <w:rPr>
            <w:rStyle w:val="Hipercze"/>
            <w:rFonts w:ascii="Arial Nova" w:hAnsi="Arial Nova" w:cs="Arial"/>
            <w:noProof/>
          </w:rPr>
          <w:t>2.2.</w:t>
        </w:r>
        <w:r w:rsidRPr="00995E2F">
          <w:rPr>
            <w:rFonts w:eastAsiaTheme="minorEastAsia" w:cstheme="minorBidi"/>
            <w:smallCaps w:val="0"/>
            <w:noProof/>
            <w:kern w:val="2"/>
            <w:sz w:val="24"/>
            <w:szCs w:val="24"/>
            <w:lang w:eastAsia="pl-PL"/>
            <w14:ligatures w14:val="standardContextual"/>
          </w:rPr>
          <w:tab/>
        </w:r>
        <w:r w:rsidRPr="00995E2F">
          <w:rPr>
            <w:rStyle w:val="Hipercze"/>
            <w:rFonts w:ascii="Arial Nova" w:hAnsi="Arial Nova" w:cs="Arial"/>
            <w:noProof/>
          </w:rPr>
          <w:t>Zbieranie uwag ustnych do protokołu</w:t>
        </w:r>
        <w:r w:rsidRPr="00995E2F">
          <w:rPr>
            <w:noProof/>
            <w:webHidden/>
          </w:rPr>
          <w:tab/>
        </w:r>
        <w:r w:rsidRPr="00995E2F">
          <w:rPr>
            <w:noProof/>
            <w:webHidden/>
          </w:rPr>
          <w:fldChar w:fldCharType="begin"/>
        </w:r>
        <w:r w:rsidRPr="00995E2F">
          <w:rPr>
            <w:noProof/>
            <w:webHidden/>
          </w:rPr>
          <w:instrText xml:space="preserve"> PAGEREF _Toc195624514 \h </w:instrText>
        </w:r>
        <w:r w:rsidRPr="00995E2F">
          <w:rPr>
            <w:noProof/>
            <w:webHidden/>
          </w:rPr>
        </w:r>
        <w:r w:rsidRPr="00995E2F">
          <w:rPr>
            <w:noProof/>
            <w:webHidden/>
          </w:rPr>
          <w:fldChar w:fldCharType="separate"/>
        </w:r>
        <w:r w:rsidR="00327BBC">
          <w:rPr>
            <w:noProof/>
            <w:webHidden/>
          </w:rPr>
          <w:t>8</w:t>
        </w:r>
        <w:r w:rsidRPr="00995E2F">
          <w:rPr>
            <w:noProof/>
            <w:webHidden/>
          </w:rPr>
          <w:fldChar w:fldCharType="end"/>
        </w:r>
      </w:hyperlink>
    </w:p>
    <w:p w14:paraId="61CF5060" w14:textId="78409633" w:rsidR="00995E2F" w:rsidRPr="00995E2F" w:rsidRDefault="00995E2F">
      <w:pPr>
        <w:pStyle w:val="Spistreci2"/>
        <w:tabs>
          <w:tab w:val="left" w:pos="960"/>
          <w:tab w:val="right" w:leader="dot" w:pos="9060"/>
        </w:tabs>
        <w:rPr>
          <w:rFonts w:eastAsiaTheme="minorEastAsia" w:cstheme="minorBidi"/>
          <w:smallCaps w:val="0"/>
          <w:noProof/>
          <w:kern w:val="2"/>
          <w:sz w:val="24"/>
          <w:szCs w:val="24"/>
          <w:lang w:eastAsia="pl-PL"/>
          <w14:ligatures w14:val="standardContextual"/>
        </w:rPr>
      </w:pPr>
      <w:hyperlink w:anchor="_Toc195624515" w:history="1">
        <w:r w:rsidRPr="00995E2F">
          <w:rPr>
            <w:rStyle w:val="Hipercze"/>
            <w:rFonts w:ascii="Arial Nova" w:hAnsi="Arial Nova" w:cs="Arial"/>
            <w:noProof/>
          </w:rPr>
          <w:t>2.3.</w:t>
        </w:r>
        <w:r w:rsidRPr="00995E2F">
          <w:rPr>
            <w:rFonts w:eastAsiaTheme="minorEastAsia" w:cstheme="minorBidi"/>
            <w:smallCaps w:val="0"/>
            <w:noProof/>
            <w:kern w:val="2"/>
            <w:sz w:val="24"/>
            <w:szCs w:val="24"/>
            <w:lang w:eastAsia="pl-PL"/>
            <w14:ligatures w14:val="standardContextual"/>
          </w:rPr>
          <w:tab/>
        </w:r>
        <w:r w:rsidRPr="00995E2F">
          <w:rPr>
            <w:rStyle w:val="Hipercze"/>
            <w:rFonts w:ascii="Arial Nova" w:hAnsi="Arial Nova" w:cs="Arial"/>
            <w:noProof/>
          </w:rPr>
          <w:t>Zbieranie uwag w formie papierowej i pisemnej</w:t>
        </w:r>
        <w:r w:rsidRPr="00995E2F">
          <w:rPr>
            <w:noProof/>
            <w:webHidden/>
          </w:rPr>
          <w:tab/>
        </w:r>
        <w:r w:rsidRPr="00995E2F">
          <w:rPr>
            <w:noProof/>
            <w:webHidden/>
          </w:rPr>
          <w:fldChar w:fldCharType="begin"/>
        </w:r>
        <w:r w:rsidRPr="00995E2F">
          <w:rPr>
            <w:noProof/>
            <w:webHidden/>
          </w:rPr>
          <w:instrText xml:space="preserve"> PAGEREF _Toc195624515 \h </w:instrText>
        </w:r>
        <w:r w:rsidRPr="00995E2F">
          <w:rPr>
            <w:noProof/>
            <w:webHidden/>
          </w:rPr>
        </w:r>
        <w:r w:rsidRPr="00995E2F">
          <w:rPr>
            <w:noProof/>
            <w:webHidden/>
          </w:rPr>
          <w:fldChar w:fldCharType="separate"/>
        </w:r>
        <w:r w:rsidR="00327BBC">
          <w:rPr>
            <w:noProof/>
            <w:webHidden/>
          </w:rPr>
          <w:t>8</w:t>
        </w:r>
        <w:r w:rsidRPr="00995E2F">
          <w:rPr>
            <w:noProof/>
            <w:webHidden/>
          </w:rPr>
          <w:fldChar w:fldCharType="end"/>
        </w:r>
      </w:hyperlink>
    </w:p>
    <w:p w14:paraId="694B6A02" w14:textId="0191B55C" w:rsidR="00995E2F" w:rsidRPr="00995E2F" w:rsidRDefault="00995E2F">
      <w:pPr>
        <w:pStyle w:val="Spistreci2"/>
        <w:tabs>
          <w:tab w:val="left" w:pos="960"/>
          <w:tab w:val="right" w:leader="dot" w:pos="9060"/>
        </w:tabs>
        <w:rPr>
          <w:rFonts w:eastAsiaTheme="minorEastAsia" w:cstheme="minorBidi"/>
          <w:smallCaps w:val="0"/>
          <w:noProof/>
          <w:kern w:val="2"/>
          <w:sz w:val="24"/>
          <w:szCs w:val="24"/>
          <w:lang w:eastAsia="pl-PL"/>
          <w14:ligatures w14:val="standardContextual"/>
        </w:rPr>
      </w:pPr>
      <w:hyperlink w:anchor="_Toc195624516" w:history="1">
        <w:r w:rsidRPr="00995E2F">
          <w:rPr>
            <w:rStyle w:val="Hipercze"/>
            <w:rFonts w:ascii="Arial Nova" w:hAnsi="Arial Nova" w:cs="Arial"/>
            <w:noProof/>
          </w:rPr>
          <w:t>2.4.</w:t>
        </w:r>
        <w:r w:rsidRPr="00995E2F">
          <w:rPr>
            <w:rFonts w:eastAsiaTheme="minorEastAsia" w:cstheme="minorBidi"/>
            <w:smallCaps w:val="0"/>
            <w:noProof/>
            <w:kern w:val="2"/>
            <w:sz w:val="24"/>
            <w:szCs w:val="24"/>
            <w:lang w:eastAsia="pl-PL"/>
            <w14:ligatures w14:val="standardContextual"/>
          </w:rPr>
          <w:tab/>
        </w:r>
        <w:r w:rsidRPr="00995E2F">
          <w:rPr>
            <w:rStyle w:val="Hipercze"/>
            <w:rFonts w:ascii="Arial Nova" w:hAnsi="Arial Nova" w:cs="Arial"/>
            <w:noProof/>
          </w:rPr>
          <w:t>Ankieta dla mieszkańców</w:t>
        </w:r>
        <w:r w:rsidRPr="00995E2F">
          <w:rPr>
            <w:noProof/>
            <w:webHidden/>
          </w:rPr>
          <w:tab/>
        </w:r>
        <w:r w:rsidRPr="00995E2F">
          <w:rPr>
            <w:noProof/>
            <w:webHidden/>
          </w:rPr>
          <w:fldChar w:fldCharType="begin"/>
        </w:r>
        <w:r w:rsidRPr="00995E2F">
          <w:rPr>
            <w:noProof/>
            <w:webHidden/>
          </w:rPr>
          <w:instrText xml:space="preserve"> PAGEREF _Toc195624516 \h </w:instrText>
        </w:r>
        <w:r w:rsidRPr="00995E2F">
          <w:rPr>
            <w:noProof/>
            <w:webHidden/>
          </w:rPr>
        </w:r>
        <w:r w:rsidRPr="00995E2F">
          <w:rPr>
            <w:noProof/>
            <w:webHidden/>
          </w:rPr>
          <w:fldChar w:fldCharType="separate"/>
        </w:r>
        <w:r w:rsidR="00327BBC">
          <w:rPr>
            <w:noProof/>
            <w:webHidden/>
          </w:rPr>
          <w:t>9</w:t>
        </w:r>
        <w:r w:rsidRPr="00995E2F">
          <w:rPr>
            <w:noProof/>
            <w:webHidden/>
          </w:rPr>
          <w:fldChar w:fldCharType="end"/>
        </w:r>
      </w:hyperlink>
    </w:p>
    <w:p w14:paraId="0D2EC797" w14:textId="3AC89788" w:rsidR="00995E2F" w:rsidRPr="00995E2F" w:rsidRDefault="00995E2F">
      <w:pPr>
        <w:pStyle w:val="Spistreci1"/>
        <w:tabs>
          <w:tab w:val="left" w:pos="480"/>
          <w:tab w:val="right" w:leader="dot" w:pos="9060"/>
        </w:tabs>
        <w:rPr>
          <w:rFonts w:eastAsiaTheme="minorEastAsia" w:cstheme="minorBidi"/>
          <w:b w:val="0"/>
          <w:bCs w:val="0"/>
          <w:caps w:val="0"/>
          <w:noProof/>
          <w:kern w:val="2"/>
          <w:sz w:val="24"/>
          <w:szCs w:val="24"/>
          <w:lang w:eastAsia="pl-PL"/>
          <w14:ligatures w14:val="standardContextual"/>
        </w:rPr>
      </w:pPr>
      <w:hyperlink w:anchor="_Toc195624517" w:history="1">
        <w:r w:rsidRPr="00995E2F">
          <w:rPr>
            <w:rStyle w:val="Hipercze"/>
            <w:rFonts w:ascii="Arial Nova" w:hAnsi="Arial Nova" w:cs="Arial"/>
            <w:b w:val="0"/>
            <w:bCs w:val="0"/>
            <w:noProof/>
          </w:rPr>
          <w:t>3.</w:t>
        </w:r>
        <w:r w:rsidRPr="00995E2F">
          <w:rPr>
            <w:rFonts w:eastAsiaTheme="minorEastAsia" w:cstheme="minorBidi"/>
            <w:b w:val="0"/>
            <w:bCs w:val="0"/>
            <w:caps w:val="0"/>
            <w:noProof/>
            <w:kern w:val="2"/>
            <w:sz w:val="24"/>
            <w:szCs w:val="24"/>
            <w:lang w:eastAsia="pl-PL"/>
            <w14:ligatures w14:val="standardContextual"/>
          </w:rPr>
          <w:tab/>
        </w:r>
        <w:r w:rsidRPr="00995E2F">
          <w:rPr>
            <w:rStyle w:val="Hipercze"/>
            <w:rFonts w:ascii="Arial Nova" w:hAnsi="Arial Nova" w:cs="Arial"/>
            <w:b w:val="0"/>
            <w:bCs w:val="0"/>
            <w:noProof/>
          </w:rPr>
          <w:t>UWAGI ZŁOŻONE NA FORMULARZACH KONSULTACYJNYCH</w:t>
        </w:r>
        <w:r w:rsidRPr="00995E2F">
          <w:rPr>
            <w:b w:val="0"/>
            <w:bCs w:val="0"/>
            <w:noProof/>
            <w:webHidden/>
          </w:rPr>
          <w:tab/>
        </w:r>
        <w:r w:rsidRPr="00995E2F">
          <w:rPr>
            <w:b w:val="0"/>
            <w:bCs w:val="0"/>
            <w:noProof/>
            <w:webHidden/>
          </w:rPr>
          <w:fldChar w:fldCharType="begin"/>
        </w:r>
        <w:r w:rsidRPr="00995E2F">
          <w:rPr>
            <w:b w:val="0"/>
            <w:bCs w:val="0"/>
            <w:noProof/>
            <w:webHidden/>
          </w:rPr>
          <w:instrText xml:space="preserve"> PAGEREF _Toc195624517 \h </w:instrText>
        </w:r>
        <w:r w:rsidRPr="00995E2F">
          <w:rPr>
            <w:b w:val="0"/>
            <w:bCs w:val="0"/>
            <w:noProof/>
            <w:webHidden/>
          </w:rPr>
        </w:r>
        <w:r w:rsidRPr="00995E2F">
          <w:rPr>
            <w:b w:val="0"/>
            <w:bCs w:val="0"/>
            <w:noProof/>
            <w:webHidden/>
          </w:rPr>
          <w:fldChar w:fldCharType="separate"/>
        </w:r>
        <w:r w:rsidR="00327BBC">
          <w:rPr>
            <w:b w:val="0"/>
            <w:bCs w:val="0"/>
            <w:noProof/>
            <w:webHidden/>
          </w:rPr>
          <w:t>11</w:t>
        </w:r>
        <w:r w:rsidRPr="00995E2F">
          <w:rPr>
            <w:b w:val="0"/>
            <w:bCs w:val="0"/>
            <w:noProof/>
            <w:webHidden/>
          </w:rPr>
          <w:fldChar w:fldCharType="end"/>
        </w:r>
      </w:hyperlink>
    </w:p>
    <w:p w14:paraId="56AB9ECE" w14:textId="4B1E14FE" w:rsidR="00995E2F" w:rsidRPr="00995E2F" w:rsidRDefault="00995E2F">
      <w:pPr>
        <w:pStyle w:val="Spistreci1"/>
        <w:tabs>
          <w:tab w:val="left" w:pos="480"/>
          <w:tab w:val="right" w:leader="dot" w:pos="9060"/>
        </w:tabs>
        <w:rPr>
          <w:rFonts w:eastAsiaTheme="minorEastAsia" w:cstheme="minorBidi"/>
          <w:b w:val="0"/>
          <w:bCs w:val="0"/>
          <w:caps w:val="0"/>
          <w:noProof/>
          <w:kern w:val="2"/>
          <w:sz w:val="24"/>
          <w:szCs w:val="24"/>
          <w:lang w:eastAsia="pl-PL"/>
          <w14:ligatures w14:val="standardContextual"/>
        </w:rPr>
      </w:pPr>
      <w:hyperlink w:anchor="_Toc195624518" w:history="1">
        <w:r w:rsidRPr="00995E2F">
          <w:rPr>
            <w:rStyle w:val="Hipercze"/>
            <w:rFonts w:ascii="Arial Nova" w:hAnsi="Arial Nova" w:cs="Arial"/>
            <w:b w:val="0"/>
            <w:bCs w:val="0"/>
            <w:noProof/>
          </w:rPr>
          <w:t>4.</w:t>
        </w:r>
        <w:r w:rsidRPr="00995E2F">
          <w:rPr>
            <w:rFonts w:eastAsiaTheme="minorEastAsia" w:cstheme="minorBidi"/>
            <w:b w:val="0"/>
            <w:bCs w:val="0"/>
            <w:caps w:val="0"/>
            <w:noProof/>
            <w:kern w:val="2"/>
            <w:sz w:val="24"/>
            <w:szCs w:val="24"/>
            <w:lang w:eastAsia="pl-PL"/>
            <w14:ligatures w14:val="standardContextual"/>
          </w:rPr>
          <w:tab/>
        </w:r>
        <w:r w:rsidRPr="00995E2F">
          <w:rPr>
            <w:rStyle w:val="Hipercze"/>
            <w:rFonts w:ascii="Arial Nova" w:hAnsi="Arial Nova" w:cs="Arial"/>
            <w:b w:val="0"/>
            <w:bCs w:val="0"/>
            <w:noProof/>
          </w:rPr>
          <w:t>PODSUMOWANIE WYNIKÓW KONSULTACJI SPOŁECZNYCH</w:t>
        </w:r>
        <w:r w:rsidRPr="00995E2F">
          <w:rPr>
            <w:b w:val="0"/>
            <w:bCs w:val="0"/>
            <w:noProof/>
            <w:webHidden/>
          </w:rPr>
          <w:tab/>
        </w:r>
        <w:r w:rsidRPr="00995E2F">
          <w:rPr>
            <w:b w:val="0"/>
            <w:bCs w:val="0"/>
            <w:noProof/>
            <w:webHidden/>
          </w:rPr>
          <w:fldChar w:fldCharType="begin"/>
        </w:r>
        <w:r w:rsidRPr="00995E2F">
          <w:rPr>
            <w:b w:val="0"/>
            <w:bCs w:val="0"/>
            <w:noProof/>
            <w:webHidden/>
          </w:rPr>
          <w:instrText xml:space="preserve"> PAGEREF _Toc195624518 \h </w:instrText>
        </w:r>
        <w:r w:rsidRPr="00995E2F">
          <w:rPr>
            <w:b w:val="0"/>
            <w:bCs w:val="0"/>
            <w:noProof/>
            <w:webHidden/>
          </w:rPr>
        </w:r>
        <w:r w:rsidRPr="00995E2F">
          <w:rPr>
            <w:b w:val="0"/>
            <w:bCs w:val="0"/>
            <w:noProof/>
            <w:webHidden/>
          </w:rPr>
          <w:fldChar w:fldCharType="separate"/>
        </w:r>
        <w:r w:rsidR="00327BBC">
          <w:rPr>
            <w:b w:val="0"/>
            <w:bCs w:val="0"/>
            <w:noProof/>
            <w:webHidden/>
          </w:rPr>
          <w:t>11</w:t>
        </w:r>
        <w:r w:rsidRPr="00995E2F">
          <w:rPr>
            <w:b w:val="0"/>
            <w:bCs w:val="0"/>
            <w:noProof/>
            <w:webHidden/>
          </w:rPr>
          <w:fldChar w:fldCharType="end"/>
        </w:r>
      </w:hyperlink>
    </w:p>
    <w:p w14:paraId="10F83276" w14:textId="267462CC" w:rsidR="00995E2F" w:rsidRPr="00995E2F" w:rsidRDefault="00995E2F">
      <w:pPr>
        <w:pStyle w:val="Spistreci1"/>
        <w:tabs>
          <w:tab w:val="right" w:leader="dot" w:pos="9060"/>
        </w:tabs>
        <w:rPr>
          <w:rFonts w:eastAsiaTheme="minorEastAsia" w:cstheme="minorBidi"/>
          <w:b w:val="0"/>
          <w:bCs w:val="0"/>
          <w:caps w:val="0"/>
          <w:noProof/>
          <w:kern w:val="2"/>
          <w:sz w:val="24"/>
          <w:szCs w:val="24"/>
          <w:lang w:eastAsia="pl-PL"/>
          <w14:ligatures w14:val="standardContextual"/>
        </w:rPr>
      </w:pPr>
      <w:hyperlink w:anchor="_Toc195624519" w:history="1">
        <w:r w:rsidRPr="00995E2F">
          <w:rPr>
            <w:rStyle w:val="Hipercze"/>
            <w:rFonts w:ascii="Arial Nova" w:hAnsi="Arial Nova"/>
            <w:b w:val="0"/>
            <w:bCs w:val="0"/>
            <w:noProof/>
          </w:rPr>
          <w:t>Załącznik nr 1 – Wzór formularza konsultacyjnego</w:t>
        </w:r>
        <w:r w:rsidRPr="00995E2F">
          <w:rPr>
            <w:b w:val="0"/>
            <w:bCs w:val="0"/>
            <w:noProof/>
            <w:webHidden/>
          </w:rPr>
          <w:tab/>
        </w:r>
        <w:r w:rsidRPr="00995E2F">
          <w:rPr>
            <w:b w:val="0"/>
            <w:bCs w:val="0"/>
            <w:noProof/>
            <w:webHidden/>
          </w:rPr>
          <w:fldChar w:fldCharType="begin"/>
        </w:r>
        <w:r w:rsidRPr="00995E2F">
          <w:rPr>
            <w:b w:val="0"/>
            <w:bCs w:val="0"/>
            <w:noProof/>
            <w:webHidden/>
          </w:rPr>
          <w:instrText xml:space="preserve"> PAGEREF _Toc195624519 \h </w:instrText>
        </w:r>
        <w:r w:rsidRPr="00995E2F">
          <w:rPr>
            <w:b w:val="0"/>
            <w:bCs w:val="0"/>
            <w:noProof/>
            <w:webHidden/>
          </w:rPr>
        </w:r>
        <w:r w:rsidRPr="00995E2F">
          <w:rPr>
            <w:b w:val="0"/>
            <w:bCs w:val="0"/>
            <w:noProof/>
            <w:webHidden/>
          </w:rPr>
          <w:fldChar w:fldCharType="separate"/>
        </w:r>
        <w:r w:rsidR="00327BBC">
          <w:rPr>
            <w:b w:val="0"/>
            <w:bCs w:val="0"/>
            <w:noProof/>
            <w:webHidden/>
          </w:rPr>
          <w:t>13</w:t>
        </w:r>
        <w:r w:rsidRPr="00995E2F">
          <w:rPr>
            <w:b w:val="0"/>
            <w:bCs w:val="0"/>
            <w:noProof/>
            <w:webHidden/>
          </w:rPr>
          <w:fldChar w:fldCharType="end"/>
        </w:r>
      </w:hyperlink>
    </w:p>
    <w:p w14:paraId="1CB48261" w14:textId="229D861D" w:rsidR="00995E2F" w:rsidRPr="00995E2F" w:rsidRDefault="00995E2F">
      <w:pPr>
        <w:pStyle w:val="Spistreci1"/>
        <w:tabs>
          <w:tab w:val="right" w:leader="dot" w:pos="9060"/>
        </w:tabs>
        <w:rPr>
          <w:rFonts w:eastAsiaTheme="minorEastAsia" w:cstheme="minorBidi"/>
          <w:b w:val="0"/>
          <w:bCs w:val="0"/>
          <w:caps w:val="0"/>
          <w:noProof/>
          <w:kern w:val="2"/>
          <w:sz w:val="24"/>
          <w:szCs w:val="24"/>
          <w:lang w:eastAsia="pl-PL"/>
          <w14:ligatures w14:val="standardContextual"/>
        </w:rPr>
      </w:pPr>
      <w:hyperlink w:anchor="_Toc195624520" w:history="1">
        <w:r w:rsidRPr="00995E2F">
          <w:rPr>
            <w:rStyle w:val="Hipercze"/>
            <w:rFonts w:ascii="Arial Nova" w:hAnsi="Arial Nova"/>
            <w:b w:val="0"/>
            <w:bCs w:val="0"/>
            <w:noProof/>
          </w:rPr>
          <w:t>Załącznik nr 2 – Protokół z otwartego spotkania konsultacyjnego</w:t>
        </w:r>
        <w:r w:rsidRPr="00995E2F">
          <w:rPr>
            <w:b w:val="0"/>
            <w:bCs w:val="0"/>
            <w:noProof/>
            <w:webHidden/>
          </w:rPr>
          <w:tab/>
        </w:r>
        <w:r w:rsidRPr="00995E2F">
          <w:rPr>
            <w:b w:val="0"/>
            <w:bCs w:val="0"/>
            <w:noProof/>
            <w:webHidden/>
          </w:rPr>
          <w:fldChar w:fldCharType="begin"/>
        </w:r>
        <w:r w:rsidRPr="00995E2F">
          <w:rPr>
            <w:b w:val="0"/>
            <w:bCs w:val="0"/>
            <w:noProof/>
            <w:webHidden/>
          </w:rPr>
          <w:instrText xml:space="preserve"> PAGEREF _Toc195624520 \h </w:instrText>
        </w:r>
        <w:r w:rsidRPr="00995E2F">
          <w:rPr>
            <w:b w:val="0"/>
            <w:bCs w:val="0"/>
            <w:noProof/>
            <w:webHidden/>
          </w:rPr>
        </w:r>
        <w:r w:rsidRPr="00995E2F">
          <w:rPr>
            <w:b w:val="0"/>
            <w:bCs w:val="0"/>
            <w:noProof/>
            <w:webHidden/>
          </w:rPr>
          <w:fldChar w:fldCharType="separate"/>
        </w:r>
        <w:r w:rsidR="00327BBC">
          <w:rPr>
            <w:b w:val="0"/>
            <w:bCs w:val="0"/>
            <w:noProof/>
            <w:webHidden/>
          </w:rPr>
          <w:t>16</w:t>
        </w:r>
        <w:r w:rsidRPr="00995E2F">
          <w:rPr>
            <w:b w:val="0"/>
            <w:bCs w:val="0"/>
            <w:noProof/>
            <w:webHidden/>
          </w:rPr>
          <w:fldChar w:fldCharType="end"/>
        </w:r>
      </w:hyperlink>
    </w:p>
    <w:p w14:paraId="53FA8ED7" w14:textId="6E54B7B9" w:rsidR="00995E2F" w:rsidRDefault="00995E2F">
      <w:pPr>
        <w:pStyle w:val="Spistreci1"/>
        <w:tabs>
          <w:tab w:val="right" w:leader="dot" w:pos="9060"/>
        </w:tabs>
        <w:rPr>
          <w:rFonts w:eastAsiaTheme="minorEastAsia" w:cstheme="minorBidi"/>
          <w:b w:val="0"/>
          <w:bCs w:val="0"/>
          <w:caps w:val="0"/>
          <w:noProof/>
          <w:kern w:val="2"/>
          <w:sz w:val="24"/>
          <w:szCs w:val="24"/>
          <w:lang w:eastAsia="pl-PL"/>
          <w14:ligatures w14:val="standardContextual"/>
        </w:rPr>
      </w:pPr>
      <w:hyperlink w:anchor="_Toc195624521" w:history="1">
        <w:r w:rsidRPr="00995E2F">
          <w:rPr>
            <w:rStyle w:val="Hipercze"/>
            <w:rFonts w:ascii="Arial Nova" w:hAnsi="Arial Nova"/>
            <w:b w:val="0"/>
            <w:bCs w:val="0"/>
            <w:noProof/>
          </w:rPr>
          <w:t>Załącznik nr 3 – Wykaz zgłoszonych uwag w procesie konsultacji społecznych projektu uchwały Rady Miasta Reda w sprawie wyznaczenia obszaru zdegradowanego i obszaru rewitalizacji na terenie Gminy Miasto Reda</w:t>
        </w:r>
        <w:r w:rsidRPr="00995E2F">
          <w:rPr>
            <w:b w:val="0"/>
            <w:bCs w:val="0"/>
            <w:noProof/>
            <w:webHidden/>
          </w:rPr>
          <w:tab/>
        </w:r>
        <w:r w:rsidRPr="00995E2F">
          <w:rPr>
            <w:b w:val="0"/>
            <w:bCs w:val="0"/>
            <w:noProof/>
            <w:webHidden/>
          </w:rPr>
          <w:fldChar w:fldCharType="begin"/>
        </w:r>
        <w:r w:rsidRPr="00995E2F">
          <w:rPr>
            <w:b w:val="0"/>
            <w:bCs w:val="0"/>
            <w:noProof/>
            <w:webHidden/>
          </w:rPr>
          <w:instrText xml:space="preserve"> PAGEREF _Toc195624521 \h </w:instrText>
        </w:r>
        <w:r w:rsidRPr="00995E2F">
          <w:rPr>
            <w:b w:val="0"/>
            <w:bCs w:val="0"/>
            <w:noProof/>
            <w:webHidden/>
          </w:rPr>
        </w:r>
        <w:r w:rsidRPr="00995E2F">
          <w:rPr>
            <w:b w:val="0"/>
            <w:bCs w:val="0"/>
            <w:noProof/>
            <w:webHidden/>
          </w:rPr>
          <w:fldChar w:fldCharType="separate"/>
        </w:r>
        <w:r w:rsidR="00327BBC">
          <w:rPr>
            <w:b w:val="0"/>
            <w:bCs w:val="0"/>
            <w:noProof/>
            <w:webHidden/>
          </w:rPr>
          <w:t>19</w:t>
        </w:r>
        <w:r w:rsidRPr="00995E2F">
          <w:rPr>
            <w:b w:val="0"/>
            <w:bCs w:val="0"/>
            <w:noProof/>
            <w:webHidden/>
          </w:rPr>
          <w:fldChar w:fldCharType="end"/>
        </w:r>
      </w:hyperlink>
    </w:p>
    <w:p w14:paraId="09614847" w14:textId="4E46B282" w:rsidR="00395D2A" w:rsidRPr="004D4976" w:rsidRDefault="00395D2A" w:rsidP="005B072A">
      <w:pPr>
        <w:spacing w:after="120" w:line="276" w:lineRule="auto"/>
        <w:jc w:val="both"/>
        <w:rPr>
          <w:rFonts w:ascii="Arial Nova" w:hAnsi="Arial Nova"/>
        </w:rPr>
        <w:sectPr w:rsidR="00395D2A" w:rsidRPr="004D4976" w:rsidSect="00395D2A">
          <w:footerReference w:type="default" r:id="rId9"/>
          <w:pgSz w:w="11906" w:h="16838"/>
          <w:pgMar w:top="1542" w:right="1418" w:bottom="1418" w:left="1418" w:header="709" w:footer="709" w:gutter="0"/>
          <w:cols w:space="708"/>
          <w:titlePg/>
          <w:docGrid w:linePitch="360"/>
        </w:sectPr>
      </w:pPr>
      <w:r w:rsidRPr="004D4976">
        <w:rPr>
          <w:rFonts w:ascii="Arial Nova" w:hAnsi="Arial Nova"/>
        </w:rPr>
        <w:fldChar w:fldCharType="end"/>
      </w:r>
    </w:p>
    <w:p w14:paraId="7108BE5C" w14:textId="3D38F6E5" w:rsidR="00395D2A" w:rsidRPr="005B072A" w:rsidRDefault="00395D2A" w:rsidP="005B072A">
      <w:pPr>
        <w:spacing w:after="120" w:line="276" w:lineRule="auto"/>
        <w:jc w:val="both"/>
        <w:rPr>
          <w:rFonts w:ascii="Arial Nova" w:hAnsi="Arial Nova"/>
        </w:rPr>
      </w:pPr>
    </w:p>
    <w:p w14:paraId="777BBAF1" w14:textId="5F9E4C77" w:rsidR="00395D2A" w:rsidRPr="005B072A" w:rsidRDefault="00DD03D4" w:rsidP="005B072A">
      <w:pPr>
        <w:pStyle w:val="Nagwek1"/>
        <w:numPr>
          <w:ilvl w:val="0"/>
          <w:numId w:val="1"/>
        </w:numPr>
        <w:spacing w:before="0" w:after="120" w:line="276" w:lineRule="auto"/>
        <w:jc w:val="both"/>
        <w:rPr>
          <w:rFonts w:ascii="Arial Nova" w:hAnsi="Arial Nova" w:cs="Arial"/>
          <w:b/>
          <w:bCs/>
          <w:color w:val="0070C0"/>
          <w:sz w:val="24"/>
          <w:szCs w:val="24"/>
        </w:rPr>
      </w:pPr>
      <w:bookmarkStart w:id="0" w:name="_Toc195624511"/>
      <w:r w:rsidRPr="005B072A">
        <w:rPr>
          <w:rFonts w:ascii="Arial Nova" w:hAnsi="Arial Nova" w:cs="Arial"/>
          <w:b/>
          <w:bCs/>
          <w:color w:val="0070C0"/>
          <w:sz w:val="24"/>
          <w:szCs w:val="24"/>
        </w:rPr>
        <w:t>PODSTAWA PRAWNA</w:t>
      </w:r>
      <w:bookmarkEnd w:id="0"/>
    </w:p>
    <w:p w14:paraId="08BC86EB" w14:textId="77777777" w:rsidR="000A3321" w:rsidRPr="005B072A" w:rsidRDefault="000A3321" w:rsidP="005B072A">
      <w:pPr>
        <w:spacing w:after="120" w:line="276" w:lineRule="auto"/>
        <w:jc w:val="both"/>
        <w:rPr>
          <w:rFonts w:ascii="Arial Nova" w:hAnsi="Arial Nova" w:cs="Arial"/>
        </w:rPr>
      </w:pPr>
      <w:r w:rsidRPr="005B072A">
        <w:rPr>
          <w:rFonts w:ascii="Arial Nova" w:hAnsi="Arial Nova" w:cs="Arial"/>
        </w:rPr>
        <w:t xml:space="preserve">Zgodnie z art. 3 ust. 1 ustawy o rewitalizacji (tj. Dz. U. z 2021 r. poz. 485, z 2023 r. poz. 28) (ustawa o rewitalizacji, ustawa), do zadań własnych gminy należy przeprowadzenie procesu rewitalizacji począwszy od jego przygotowania, poprzez koordynację i tworzenie warunków do jego przeprowadzenia. Zadanie to powinno być prowadzone „w sposób jawny i przejrzysty, z zapewnieniem aktywnego udziału interesariuszy na każdym jej etapie, zgodnie z art. 3 ust. 2 pkt 1 ustawy. </w:t>
      </w:r>
    </w:p>
    <w:p w14:paraId="43908C7C" w14:textId="77777777" w:rsidR="000A3321" w:rsidRPr="005B072A" w:rsidRDefault="000A3321" w:rsidP="005B072A">
      <w:pPr>
        <w:spacing w:after="120" w:line="276" w:lineRule="auto"/>
        <w:jc w:val="both"/>
        <w:rPr>
          <w:rFonts w:ascii="Arial Nova" w:hAnsi="Arial Nova" w:cs="Arial"/>
        </w:rPr>
      </w:pPr>
      <w:r w:rsidRPr="005B072A">
        <w:rPr>
          <w:rFonts w:ascii="Arial Nova" w:hAnsi="Arial Nova" w:cs="Arial"/>
        </w:rPr>
        <w:t xml:space="preserve">Działania partycypacyjne kierowane są do interesariuszy procesu rewitalizacji, do których należą (art. 2 ust.2 ustawy): </w:t>
      </w:r>
    </w:p>
    <w:p w14:paraId="1B6A43D8" w14:textId="77777777" w:rsidR="000A3321" w:rsidRPr="005B072A" w:rsidRDefault="000A3321" w:rsidP="005B072A">
      <w:pPr>
        <w:spacing w:after="120" w:line="276" w:lineRule="auto"/>
        <w:jc w:val="both"/>
        <w:rPr>
          <w:rFonts w:ascii="Arial Nova" w:hAnsi="Arial Nova" w:cs="Arial"/>
        </w:rPr>
      </w:pPr>
      <w:r w:rsidRPr="005B072A">
        <w:rPr>
          <w:rFonts w:ascii="Arial Nova" w:hAnsi="Arial Nova" w:cs="Arial"/>
        </w:rPr>
        <w:t xml:space="preserve">1. mieszkańcy obszaru rewitalizacji oraz właściciele, użytkownicy wieczyści nieruchomości i podmioty zarządzające nieruchomościami znajdującymi się na tym obszarze, w tym spółdzielnie mieszkaniowe, wspólnoty mieszkaniowe, społeczne inicjatywy mieszkaniowe i towarzystwa budownictwa społecznego; </w:t>
      </w:r>
    </w:p>
    <w:p w14:paraId="56B9844B" w14:textId="77777777" w:rsidR="000A3321" w:rsidRPr="005B072A" w:rsidRDefault="000A3321" w:rsidP="005B072A">
      <w:pPr>
        <w:spacing w:after="120" w:line="276" w:lineRule="auto"/>
        <w:jc w:val="both"/>
        <w:rPr>
          <w:rFonts w:ascii="Arial Nova" w:hAnsi="Arial Nova" w:cs="Arial"/>
        </w:rPr>
      </w:pPr>
      <w:r w:rsidRPr="005B072A">
        <w:rPr>
          <w:rFonts w:ascii="Arial Nova" w:hAnsi="Arial Nova" w:cs="Arial"/>
        </w:rPr>
        <w:t xml:space="preserve">2. mieszkańcy gminy inni niż wymienieni w pkt 1; </w:t>
      </w:r>
    </w:p>
    <w:p w14:paraId="26150E62" w14:textId="77777777" w:rsidR="000A3321" w:rsidRPr="005B072A" w:rsidRDefault="000A3321" w:rsidP="005B072A">
      <w:pPr>
        <w:spacing w:after="120" w:line="276" w:lineRule="auto"/>
        <w:jc w:val="both"/>
        <w:rPr>
          <w:rFonts w:ascii="Arial Nova" w:hAnsi="Arial Nova" w:cs="Arial"/>
        </w:rPr>
      </w:pPr>
      <w:r w:rsidRPr="005B072A">
        <w:rPr>
          <w:rFonts w:ascii="Arial Nova" w:hAnsi="Arial Nova" w:cs="Arial"/>
        </w:rPr>
        <w:t xml:space="preserve">3. podmioty prowadzące lub zamierzające prowadzić na obszarze gminy działalność gospodarczą; </w:t>
      </w:r>
    </w:p>
    <w:p w14:paraId="10D596FA" w14:textId="77777777" w:rsidR="000A3321" w:rsidRPr="005B072A" w:rsidRDefault="000A3321" w:rsidP="005B072A">
      <w:pPr>
        <w:spacing w:after="120" w:line="276" w:lineRule="auto"/>
        <w:jc w:val="both"/>
        <w:rPr>
          <w:rFonts w:ascii="Arial Nova" w:hAnsi="Arial Nova" w:cs="Arial"/>
        </w:rPr>
      </w:pPr>
      <w:r w:rsidRPr="005B072A">
        <w:rPr>
          <w:rFonts w:ascii="Arial Nova" w:hAnsi="Arial Nova" w:cs="Arial"/>
        </w:rPr>
        <w:t xml:space="preserve">4. podmioty prowadzące lub zamierzające prowadzić na obszarze gminy działalność społeczną, w tym organizacje pozarządowe i grupy nieformalne; </w:t>
      </w:r>
    </w:p>
    <w:p w14:paraId="6D0DB256" w14:textId="77777777" w:rsidR="000A3321" w:rsidRPr="005B072A" w:rsidRDefault="000A3321" w:rsidP="005B072A">
      <w:pPr>
        <w:spacing w:after="120" w:line="276" w:lineRule="auto"/>
        <w:jc w:val="both"/>
        <w:rPr>
          <w:rFonts w:ascii="Arial Nova" w:hAnsi="Arial Nova" w:cs="Arial"/>
        </w:rPr>
      </w:pPr>
      <w:r w:rsidRPr="005B072A">
        <w:rPr>
          <w:rFonts w:ascii="Arial Nova" w:hAnsi="Arial Nova" w:cs="Arial"/>
        </w:rPr>
        <w:t xml:space="preserve">5. jednostki samorządu terytorialnego i ich jednostki organizacyjne; </w:t>
      </w:r>
    </w:p>
    <w:p w14:paraId="417F6BF4" w14:textId="77777777" w:rsidR="000A3321" w:rsidRPr="005B072A" w:rsidRDefault="000A3321" w:rsidP="005B072A">
      <w:pPr>
        <w:spacing w:after="120" w:line="276" w:lineRule="auto"/>
        <w:jc w:val="both"/>
        <w:rPr>
          <w:rFonts w:ascii="Arial Nova" w:hAnsi="Arial Nova" w:cs="Arial"/>
        </w:rPr>
      </w:pPr>
      <w:r w:rsidRPr="005B072A">
        <w:rPr>
          <w:rFonts w:ascii="Arial Nova" w:hAnsi="Arial Nova" w:cs="Arial"/>
        </w:rPr>
        <w:t xml:space="preserve">6. organy władzy publicznej; </w:t>
      </w:r>
    </w:p>
    <w:p w14:paraId="2382E042" w14:textId="6BEE5E59" w:rsidR="000A3321" w:rsidRPr="005B072A" w:rsidRDefault="000A3321" w:rsidP="005B072A">
      <w:pPr>
        <w:spacing w:after="120" w:line="276" w:lineRule="auto"/>
        <w:jc w:val="both"/>
        <w:rPr>
          <w:rFonts w:ascii="Arial Nova" w:hAnsi="Arial Nova" w:cs="Arial"/>
        </w:rPr>
      </w:pPr>
      <w:r w:rsidRPr="005B072A">
        <w:rPr>
          <w:rFonts w:ascii="Arial Nova" w:hAnsi="Arial Nova" w:cs="Arial"/>
        </w:rPr>
        <w:t xml:space="preserve">7. podmioty, inne niż wymienione w pkt 6, realizujące na obszarze rewitalizacji uprawnienia Skarbu Państwa. </w:t>
      </w:r>
    </w:p>
    <w:p w14:paraId="6EE20430" w14:textId="5FF47CFD" w:rsidR="000A3321" w:rsidRPr="005B072A" w:rsidRDefault="007B2D81" w:rsidP="005B072A">
      <w:pPr>
        <w:spacing w:after="120" w:line="276" w:lineRule="auto"/>
        <w:jc w:val="both"/>
        <w:rPr>
          <w:rFonts w:ascii="Arial Nova" w:hAnsi="Arial Nova" w:cs="Arial"/>
        </w:rPr>
      </w:pPr>
      <w:r w:rsidRPr="005B072A">
        <w:rPr>
          <w:rFonts w:ascii="Arial Nova" w:hAnsi="Arial Nova" w:cs="Arial"/>
        </w:rPr>
        <w:t>Gmina Miasto Reda</w:t>
      </w:r>
      <w:r w:rsidR="000A3321" w:rsidRPr="005B072A">
        <w:rPr>
          <w:rFonts w:ascii="Arial Nova" w:hAnsi="Arial Nova" w:cs="Arial"/>
        </w:rPr>
        <w:t xml:space="preserve"> przystąpił</w:t>
      </w:r>
      <w:r w:rsidRPr="005B072A">
        <w:rPr>
          <w:rFonts w:ascii="Arial Nova" w:hAnsi="Arial Nova" w:cs="Arial"/>
        </w:rPr>
        <w:t xml:space="preserve">a </w:t>
      </w:r>
      <w:r w:rsidR="000A3321" w:rsidRPr="005B072A">
        <w:rPr>
          <w:rFonts w:ascii="Arial Nova" w:hAnsi="Arial Nova" w:cs="Arial"/>
        </w:rPr>
        <w:t xml:space="preserve">do wyznaczenia obszaru zdegradowanego i obszaru rewitalizacji mając na uwadze potrzebę realizacji procesu rewitalizacji zgodnie z ustawą, tj. w oparciu o gminny program rewitalizacji (GPR). Pierwszą czynnością poprzedzającą przygotowanie GPR jest podjęcie uchwały w sprawie wyznaczenia obszaru zdegradowanego i obszaru rewitalizacji, zgodnie z art. 8 oraz 9 ustawy o rewitalizacji. Na potrzeby ww. uchwały opracowano dokument pt. Diagnoza służąca wyznaczeniu obszaru zdegradowanego i obszaru rewitalizacji na terenie </w:t>
      </w:r>
      <w:r w:rsidRPr="005B072A">
        <w:rPr>
          <w:rFonts w:ascii="Arial Nova" w:hAnsi="Arial Nova" w:cs="Arial"/>
        </w:rPr>
        <w:t>Gminy Miasto Reda</w:t>
      </w:r>
      <w:r w:rsidR="000A3321" w:rsidRPr="005B072A">
        <w:rPr>
          <w:rFonts w:ascii="Arial Nova" w:hAnsi="Arial Nova" w:cs="Arial"/>
        </w:rPr>
        <w:t xml:space="preserve">. </w:t>
      </w:r>
    </w:p>
    <w:p w14:paraId="6F86DF7A" w14:textId="0869FDE9" w:rsidR="00395D2A" w:rsidRPr="005B072A" w:rsidRDefault="000A3321" w:rsidP="005B072A">
      <w:pPr>
        <w:spacing w:after="120" w:line="276" w:lineRule="auto"/>
        <w:jc w:val="both"/>
        <w:rPr>
          <w:rFonts w:ascii="Arial Nova" w:hAnsi="Arial Nova" w:cs="Arial"/>
        </w:rPr>
      </w:pPr>
      <w:r w:rsidRPr="005B072A">
        <w:rPr>
          <w:rFonts w:ascii="Arial Nova" w:hAnsi="Arial Nova" w:cs="Arial"/>
        </w:rPr>
        <w:t xml:space="preserve">Niniejszy raport obejmuje podsumowanie aktywności </w:t>
      </w:r>
      <w:r w:rsidR="007B2D81" w:rsidRPr="005B072A">
        <w:rPr>
          <w:rFonts w:ascii="Arial Nova" w:hAnsi="Arial Nova" w:cs="Arial"/>
        </w:rPr>
        <w:t>Gminy Miasto Reda</w:t>
      </w:r>
      <w:r w:rsidRPr="005B072A">
        <w:rPr>
          <w:rFonts w:ascii="Arial Nova" w:hAnsi="Arial Nova" w:cs="Arial"/>
        </w:rPr>
        <w:t xml:space="preserve"> związanych z włączeniem społecznym mieszkańców w proces uzgadniania projektu uchwały w sprawie wyznaczenia obszaru zdegradowanego i obszaru rewitalizacji na terenie </w:t>
      </w:r>
      <w:r w:rsidR="007B2D81" w:rsidRPr="005B072A">
        <w:rPr>
          <w:rFonts w:ascii="Arial Nova" w:hAnsi="Arial Nova" w:cs="Arial"/>
        </w:rPr>
        <w:t>Gminy Miasto Reda</w:t>
      </w:r>
      <w:r w:rsidRPr="005B072A">
        <w:rPr>
          <w:rFonts w:ascii="Arial Nova" w:hAnsi="Arial Nova" w:cs="Arial"/>
        </w:rPr>
        <w:t xml:space="preserve">, realizowanych w okresie od dnia </w:t>
      </w:r>
      <w:r w:rsidR="007B2D81" w:rsidRPr="005B072A">
        <w:rPr>
          <w:rFonts w:ascii="Arial Nova" w:hAnsi="Arial Nova" w:cs="Calibri"/>
          <w:bCs/>
        </w:rPr>
        <w:t>12 marca 2025 r. do 16 kwietnia 2025 r.</w:t>
      </w:r>
      <w:r w:rsidRPr="005B072A">
        <w:rPr>
          <w:rFonts w:ascii="Arial Nova" w:hAnsi="Arial Nova" w:cs="Arial"/>
        </w:rPr>
        <w:t>, na zasadach wynikających z ustawy o rewitalizacji.</w:t>
      </w:r>
    </w:p>
    <w:p w14:paraId="55E66CD4" w14:textId="361FB237" w:rsidR="000A3321" w:rsidRPr="005B072A" w:rsidRDefault="000A3321" w:rsidP="005B072A">
      <w:pPr>
        <w:spacing w:after="120" w:line="276" w:lineRule="auto"/>
        <w:jc w:val="both"/>
        <w:rPr>
          <w:rFonts w:ascii="Arial Nova" w:hAnsi="Arial Nova" w:cs="Arial"/>
        </w:rPr>
      </w:pPr>
      <w:r w:rsidRPr="005B072A">
        <w:rPr>
          <w:rFonts w:ascii="Arial Nova" w:hAnsi="Arial Nova" w:cs="Arial"/>
        </w:rPr>
        <w:t xml:space="preserve">Obwieszczenie Burmistrza Miasta </w:t>
      </w:r>
      <w:r w:rsidR="007B2D81" w:rsidRPr="005B072A">
        <w:rPr>
          <w:rFonts w:ascii="Arial Nova" w:hAnsi="Arial Nova" w:cs="Arial"/>
        </w:rPr>
        <w:t>Reda</w:t>
      </w:r>
      <w:r w:rsidRPr="005B072A">
        <w:rPr>
          <w:rFonts w:ascii="Arial Nova" w:hAnsi="Arial Nova" w:cs="Arial"/>
        </w:rPr>
        <w:t xml:space="preserve"> o rozpoczęciu konsultacji społecznych projektu uchwały Rady </w:t>
      </w:r>
      <w:r w:rsidR="007B2D81" w:rsidRPr="005B072A">
        <w:rPr>
          <w:rFonts w:ascii="Arial Nova" w:hAnsi="Arial Nova" w:cs="Arial"/>
        </w:rPr>
        <w:t>Miejskiej w Redzie</w:t>
      </w:r>
      <w:r w:rsidRPr="005B072A">
        <w:rPr>
          <w:rFonts w:ascii="Arial Nova" w:hAnsi="Arial Nova" w:cs="Arial"/>
        </w:rPr>
        <w:t xml:space="preserve"> w sprawie wyznaczenia obszaru zdegradowanego i </w:t>
      </w:r>
      <w:r w:rsidRPr="005B072A">
        <w:rPr>
          <w:rFonts w:ascii="Arial Nova" w:hAnsi="Arial Nova" w:cs="Arial"/>
        </w:rPr>
        <w:lastRenderedPageBreak/>
        <w:t xml:space="preserve">obszaru rewitalizacji na terenie </w:t>
      </w:r>
      <w:r w:rsidR="007B2D81" w:rsidRPr="005B072A">
        <w:rPr>
          <w:rFonts w:ascii="Arial Nova" w:hAnsi="Arial Nova" w:cs="Arial"/>
        </w:rPr>
        <w:t>Gminy Miasto Reda</w:t>
      </w:r>
      <w:r w:rsidR="007B2D81" w:rsidRPr="005B072A">
        <w:rPr>
          <w:rStyle w:val="Odwoanieprzypisudolnego"/>
          <w:rFonts w:ascii="Arial Nova" w:hAnsi="Arial Nova" w:cs="Arial"/>
        </w:rPr>
        <w:footnoteReference w:id="1"/>
      </w:r>
      <w:r w:rsidRPr="005B072A">
        <w:rPr>
          <w:rFonts w:ascii="Arial Nova" w:hAnsi="Arial Nova" w:cs="Arial"/>
        </w:rPr>
        <w:t xml:space="preserve"> skierowane było do interesariuszy procesu rewitalizacji w rozumieniu art. 2 ust. 2 ustawy z dnia 9 października 2015 r. o rewitalizacji. </w:t>
      </w:r>
    </w:p>
    <w:p w14:paraId="1C8C6241" w14:textId="08266899" w:rsidR="000A3321" w:rsidRPr="005B072A" w:rsidRDefault="000A3321" w:rsidP="005B072A">
      <w:pPr>
        <w:spacing w:after="120" w:line="276" w:lineRule="auto"/>
        <w:jc w:val="both"/>
        <w:rPr>
          <w:rFonts w:ascii="Arial Nova" w:hAnsi="Arial Nova" w:cs="Arial"/>
        </w:rPr>
      </w:pPr>
      <w:r w:rsidRPr="005B072A">
        <w:rPr>
          <w:rFonts w:ascii="Arial Nova" w:hAnsi="Arial Nova" w:cs="Arial"/>
        </w:rPr>
        <w:t xml:space="preserve">Niniejszy raport sporządzono w celu przedstawienia wyników konsultacji, zestawiając wykaz zgłoszonych opinii i uwag mieszkańców ze stanowiskiem </w:t>
      </w:r>
      <w:r w:rsidR="007B2D81" w:rsidRPr="005B072A">
        <w:rPr>
          <w:rFonts w:ascii="Arial Nova" w:hAnsi="Arial Nova" w:cs="Arial"/>
        </w:rPr>
        <w:t>Burmistrza Miasta Red</w:t>
      </w:r>
      <w:r w:rsidR="005E370E" w:rsidRPr="005B072A">
        <w:rPr>
          <w:rFonts w:ascii="Arial Nova" w:hAnsi="Arial Nova" w:cs="Arial"/>
        </w:rPr>
        <w:t>y</w:t>
      </w:r>
      <w:r w:rsidRPr="005B072A">
        <w:rPr>
          <w:rFonts w:ascii="Arial Nova" w:hAnsi="Arial Nova" w:cs="Arial"/>
        </w:rPr>
        <w:t>.</w:t>
      </w:r>
    </w:p>
    <w:p w14:paraId="24382FBA" w14:textId="0BFDAEA2" w:rsidR="00395D2A" w:rsidRPr="005B072A" w:rsidRDefault="00DD03D4" w:rsidP="005B072A">
      <w:pPr>
        <w:pStyle w:val="Nagwek1"/>
        <w:numPr>
          <w:ilvl w:val="0"/>
          <w:numId w:val="1"/>
        </w:numPr>
        <w:spacing w:before="0" w:after="120" w:line="276" w:lineRule="auto"/>
        <w:jc w:val="both"/>
        <w:rPr>
          <w:rFonts w:ascii="Arial Nova" w:hAnsi="Arial Nova" w:cs="Arial"/>
          <w:b/>
          <w:bCs/>
          <w:color w:val="0070C0"/>
          <w:sz w:val="24"/>
          <w:szCs w:val="24"/>
        </w:rPr>
      </w:pPr>
      <w:bookmarkStart w:id="1" w:name="_Toc195624512"/>
      <w:r w:rsidRPr="001B7080">
        <w:rPr>
          <w:rFonts w:ascii="Arial Nova" w:hAnsi="Arial Nova" w:cs="Arial"/>
          <w:b/>
          <w:bCs/>
          <w:color w:val="0070C0"/>
          <w:sz w:val="24"/>
          <w:szCs w:val="24"/>
        </w:rPr>
        <w:t>SPOSÓB</w:t>
      </w:r>
      <w:r w:rsidRPr="005B072A">
        <w:rPr>
          <w:rFonts w:ascii="Arial Nova" w:hAnsi="Arial Nova" w:cs="Arial"/>
          <w:b/>
          <w:bCs/>
          <w:color w:val="0070C0"/>
          <w:sz w:val="24"/>
          <w:szCs w:val="24"/>
        </w:rPr>
        <w:t xml:space="preserve"> PRZEPROWADZENIA KONSULTACJI SPOŁECZNYCH</w:t>
      </w:r>
      <w:bookmarkEnd w:id="1"/>
    </w:p>
    <w:p w14:paraId="1A8BB556" w14:textId="394F41CF" w:rsidR="00395D2A" w:rsidRPr="005B072A" w:rsidRDefault="00395D2A" w:rsidP="005B072A">
      <w:pPr>
        <w:spacing w:after="120" w:line="276" w:lineRule="auto"/>
        <w:jc w:val="both"/>
        <w:rPr>
          <w:rFonts w:ascii="Arial Nova" w:hAnsi="Arial Nova" w:cs="Arial"/>
          <w:highlight w:val="yellow"/>
        </w:rPr>
      </w:pPr>
      <w:r w:rsidRPr="005B072A">
        <w:rPr>
          <w:rFonts w:ascii="Arial Nova" w:hAnsi="Arial Nova" w:cs="Arial"/>
        </w:rPr>
        <w:t xml:space="preserve">Zgodnie z Obwieszczeniem </w:t>
      </w:r>
      <w:r w:rsidR="005E370E" w:rsidRPr="005B072A">
        <w:rPr>
          <w:rFonts w:ascii="Arial Nova" w:hAnsi="Arial Nova" w:cs="Arial"/>
        </w:rPr>
        <w:t xml:space="preserve">Burmistrza Miasta Redy </w:t>
      </w:r>
      <w:r w:rsidRPr="005B072A">
        <w:rPr>
          <w:rFonts w:ascii="Arial Nova" w:hAnsi="Arial Nova" w:cs="Arial"/>
        </w:rPr>
        <w:t xml:space="preserve">o przeprowadzeniu konsultacji społecznych projektu uchwały Rady </w:t>
      </w:r>
      <w:r w:rsidR="005E370E" w:rsidRPr="005B072A">
        <w:rPr>
          <w:rFonts w:ascii="Arial Nova" w:hAnsi="Arial Nova" w:cs="Arial"/>
        </w:rPr>
        <w:t>Miejskiej w Redzie</w:t>
      </w:r>
      <w:r w:rsidRPr="005B072A">
        <w:rPr>
          <w:rFonts w:ascii="Arial Nova" w:hAnsi="Arial Nova" w:cs="Arial"/>
        </w:rPr>
        <w:t xml:space="preserve"> w sprawie wyznaczenia obszaru zdegradowanego i obszaru rewitalizacji</w:t>
      </w:r>
      <w:r w:rsidR="005E370E" w:rsidRPr="005B072A">
        <w:rPr>
          <w:rFonts w:ascii="Arial Nova" w:hAnsi="Arial Nova" w:cs="Arial"/>
        </w:rPr>
        <w:t xml:space="preserve"> Gminy Miasto Reda</w:t>
      </w:r>
      <w:r w:rsidRPr="005B072A">
        <w:rPr>
          <w:rFonts w:ascii="Arial Nova" w:hAnsi="Arial Nova" w:cs="Arial"/>
        </w:rPr>
        <w:t xml:space="preserve"> trwały </w:t>
      </w:r>
      <w:r w:rsidR="007C41B4" w:rsidRPr="005B072A">
        <w:rPr>
          <w:rFonts w:ascii="Arial Nova" w:hAnsi="Arial Nova" w:cs="Arial"/>
        </w:rPr>
        <w:t xml:space="preserve">35 dni </w:t>
      </w:r>
      <w:r w:rsidRPr="005B072A">
        <w:rPr>
          <w:rFonts w:ascii="Arial Nova" w:hAnsi="Arial Nova" w:cs="Arial"/>
        </w:rPr>
        <w:t xml:space="preserve">w okresie od </w:t>
      </w:r>
      <w:r w:rsidR="005E370E" w:rsidRPr="005B072A">
        <w:rPr>
          <w:rFonts w:ascii="Arial Nova" w:hAnsi="Arial Nova" w:cs="Calibri"/>
          <w:bCs/>
        </w:rPr>
        <w:t>12 marca 2025 r. do 16 kwietnia 2025 r</w:t>
      </w:r>
      <w:r w:rsidRPr="005B072A">
        <w:rPr>
          <w:rFonts w:ascii="Arial Nova" w:hAnsi="Arial Nova" w:cs="Arial"/>
        </w:rPr>
        <w:t xml:space="preserve">. </w:t>
      </w:r>
      <w:r w:rsidR="005E370E" w:rsidRPr="005B072A">
        <w:rPr>
          <w:rFonts w:ascii="Arial Nova" w:hAnsi="Arial Nova" w:cs="Arial"/>
        </w:rPr>
        <w:t>Dotyczyły również dokumentu „</w:t>
      </w:r>
      <w:r w:rsidR="005E370E" w:rsidRPr="005B072A">
        <w:rPr>
          <w:rFonts w:ascii="Arial Nova" w:hAnsi="Arial Nova" w:cs="Arial"/>
          <w:i/>
          <w:iCs/>
        </w:rPr>
        <w:t>Diagnoza służąca wyznaczeniu obszaru zdegradowanego i obszaru rewitalizacji na terenie Gminy Miasto Reda</w:t>
      </w:r>
      <w:r w:rsidR="004C42B3" w:rsidRPr="005B072A">
        <w:rPr>
          <w:rFonts w:ascii="Arial Nova" w:hAnsi="Arial Nova" w:cs="Arial"/>
          <w:i/>
          <w:iCs/>
        </w:rPr>
        <w:t>”</w:t>
      </w:r>
      <w:r w:rsidR="005E370E" w:rsidRPr="005B072A">
        <w:rPr>
          <w:rFonts w:ascii="Arial Nova" w:hAnsi="Arial Nova" w:cs="Arial"/>
          <w:i/>
          <w:iCs/>
        </w:rPr>
        <w:t xml:space="preserve">. </w:t>
      </w:r>
      <w:r w:rsidRPr="005B072A">
        <w:rPr>
          <w:rFonts w:ascii="Arial Nova" w:hAnsi="Arial Nova" w:cs="Arial"/>
        </w:rPr>
        <w:t xml:space="preserve">O przebiegu procesu konsultacyjnego oraz o formach, w jakich był on prowadzony, interesariusze procesu rewitalizacji zostali powiadomieni w dniu </w:t>
      </w:r>
      <w:r w:rsidR="005E370E" w:rsidRPr="005B072A">
        <w:rPr>
          <w:rFonts w:ascii="Arial Nova" w:hAnsi="Arial Nova" w:cs="Arial"/>
        </w:rPr>
        <w:t>12.03.2025</w:t>
      </w:r>
      <w:r w:rsidRPr="005B072A">
        <w:rPr>
          <w:rFonts w:ascii="Arial Nova" w:hAnsi="Arial Nova" w:cs="Arial"/>
        </w:rPr>
        <w:t xml:space="preserve"> r. poprzez:</w:t>
      </w:r>
      <w:bookmarkStart w:id="2" w:name="_Hlk194922464"/>
    </w:p>
    <w:p w14:paraId="3936E902" w14:textId="56E7ABAB" w:rsidR="005E370E" w:rsidRPr="005B072A" w:rsidRDefault="00395D2A" w:rsidP="005B072A">
      <w:pPr>
        <w:pStyle w:val="Akapitzlist"/>
        <w:numPr>
          <w:ilvl w:val="0"/>
          <w:numId w:val="4"/>
        </w:numPr>
        <w:spacing w:after="120" w:line="276" w:lineRule="auto"/>
        <w:contextualSpacing w:val="0"/>
        <w:jc w:val="both"/>
        <w:rPr>
          <w:rFonts w:ascii="Arial Nova" w:hAnsi="Arial Nova" w:cs="Arial"/>
        </w:rPr>
      </w:pPr>
      <w:r w:rsidRPr="005B072A">
        <w:rPr>
          <w:rFonts w:ascii="Arial Nova" w:hAnsi="Arial Nova" w:cs="Arial"/>
        </w:rPr>
        <w:t xml:space="preserve">Obwieszczenie </w:t>
      </w:r>
      <w:r w:rsidR="005E370E" w:rsidRPr="005B072A">
        <w:rPr>
          <w:rFonts w:ascii="Arial Nova" w:hAnsi="Arial Nova" w:cs="Arial"/>
        </w:rPr>
        <w:t xml:space="preserve">Burmistrza Miasta Redy </w:t>
      </w:r>
      <w:r w:rsidRPr="005B072A">
        <w:rPr>
          <w:rFonts w:ascii="Arial Nova" w:hAnsi="Arial Nova" w:cs="Arial"/>
        </w:rPr>
        <w:t xml:space="preserve">o przeprowadzeniu konsultacji społecznych projektu uchwały </w:t>
      </w:r>
      <w:r w:rsidR="005E370E" w:rsidRPr="005B072A">
        <w:rPr>
          <w:rFonts w:ascii="Arial Nova" w:hAnsi="Arial Nova" w:cs="Arial"/>
        </w:rPr>
        <w:t xml:space="preserve">Rady Miejskiej w Redzie </w:t>
      </w:r>
      <w:r w:rsidRPr="005B072A">
        <w:rPr>
          <w:rFonts w:ascii="Arial Nova" w:hAnsi="Arial Nova" w:cs="Arial"/>
        </w:rPr>
        <w:t xml:space="preserve">w sprawie wyznaczenia obszaru zdegradowanego i obszaru rewitalizacji umieszczone w Biuletynie Informacji Publicznej </w:t>
      </w:r>
      <w:r w:rsidR="00711EA5" w:rsidRPr="005B072A">
        <w:rPr>
          <w:rFonts w:ascii="Arial Nova" w:hAnsi="Arial Nova" w:cs="Arial"/>
        </w:rPr>
        <w:t>Gminy Miasto Reda</w:t>
      </w:r>
      <w:r w:rsidRPr="005B072A">
        <w:rPr>
          <w:rFonts w:ascii="Arial Nova" w:hAnsi="Arial Nova" w:cs="Arial"/>
        </w:rPr>
        <w:t>:</w:t>
      </w:r>
      <w:r w:rsidR="005E370E" w:rsidRPr="005B072A">
        <w:rPr>
          <w:rFonts w:ascii="Arial Nova" w:hAnsi="Arial Nova" w:cs="Arial"/>
        </w:rPr>
        <w:t xml:space="preserve"> </w:t>
      </w:r>
      <w:hyperlink r:id="rId10" w:history="1">
        <w:r w:rsidR="005E370E" w:rsidRPr="005B072A">
          <w:rPr>
            <w:rStyle w:val="Hipercze"/>
            <w:rFonts w:ascii="Arial Nova" w:hAnsi="Arial Nova"/>
          </w:rPr>
          <w:t>https://bip.reda.pl/dokumenty/8897</w:t>
        </w:r>
      </w:hyperlink>
      <w:bookmarkEnd w:id="2"/>
      <w:r w:rsidR="005E370E" w:rsidRPr="005B072A">
        <w:rPr>
          <w:rFonts w:ascii="Arial Nova" w:hAnsi="Arial Nova"/>
        </w:rPr>
        <w:t>,</w:t>
      </w:r>
    </w:p>
    <w:p w14:paraId="7F147B22" w14:textId="0A13B352" w:rsidR="001038EE" w:rsidRPr="005B072A" w:rsidRDefault="00395D2A" w:rsidP="005B072A">
      <w:pPr>
        <w:pStyle w:val="Akapitzlist"/>
        <w:numPr>
          <w:ilvl w:val="0"/>
          <w:numId w:val="4"/>
        </w:numPr>
        <w:spacing w:after="120" w:line="276" w:lineRule="auto"/>
        <w:contextualSpacing w:val="0"/>
        <w:jc w:val="both"/>
        <w:rPr>
          <w:rFonts w:ascii="Arial Nova" w:hAnsi="Arial Nova" w:cs="Arial"/>
        </w:rPr>
      </w:pPr>
      <w:bookmarkStart w:id="3" w:name="_Hlk194922425"/>
      <w:r w:rsidRPr="005B072A">
        <w:rPr>
          <w:rFonts w:ascii="Arial Nova" w:hAnsi="Arial Nova" w:cs="Arial"/>
        </w:rPr>
        <w:t>ogłoszeni</w:t>
      </w:r>
      <w:r w:rsidR="004C42B3" w:rsidRPr="005B072A">
        <w:rPr>
          <w:rFonts w:ascii="Arial Nova" w:hAnsi="Arial Nova" w:cs="Arial"/>
        </w:rPr>
        <w:t>a</w:t>
      </w:r>
      <w:r w:rsidRPr="005B072A">
        <w:rPr>
          <w:rFonts w:ascii="Arial Nova" w:hAnsi="Arial Nova" w:cs="Arial"/>
        </w:rPr>
        <w:t xml:space="preserve"> na stronie internetowej </w:t>
      </w:r>
      <w:r w:rsidR="00711EA5" w:rsidRPr="005B072A">
        <w:rPr>
          <w:rFonts w:ascii="Arial Nova" w:hAnsi="Arial Nova" w:cs="Arial"/>
        </w:rPr>
        <w:t>Gminy Miasto Reda</w:t>
      </w:r>
      <w:r w:rsidR="00C44BA6" w:rsidRPr="005B072A">
        <w:rPr>
          <w:rFonts w:ascii="Arial Nova" w:hAnsi="Arial Nova" w:cs="Arial"/>
        </w:rPr>
        <w:t xml:space="preserve">: </w:t>
      </w:r>
      <w:hyperlink r:id="rId11" w:history="1">
        <w:r w:rsidR="00C44BA6" w:rsidRPr="005B072A">
          <w:rPr>
            <w:rStyle w:val="Hipercze"/>
            <w:rFonts w:ascii="Arial Nova" w:hAnsi="Arial Nova"/>
          </w:rPr>
          <w:t>https://miasto.reda.pl/2025/reda-rozmawia-o-rewitalizacji-przyjdz-na-spotkanie-do-biblioteki/</w:t>
        </w:r>
      </w:hyperlink>
      <w:r w:rsidRPr="005B072A">
        <w:rPr>
          <w:rFonts w:ascii="Arial Nova" w:hAnsi="Arial Nova" w:cs="Arial"/>
        </w:rPr>
        <w:t>,</w:t>
      </w:r>
      <w:r w:rsidR="001038EE" w:rsidRPr="005B072A">
        <w:rPr>
          <w:rFonts w:ascii="Arial Nova" w:hAnsi="Arial Nova" w:cs="Arial"/>
        </w:rPr>
        <w:t xml:space="preserve"> </w:t>
      </w:r>
      <w:r w:rsidR="00C44BA6" w:rsidRPr="005B072A">
        <w:rPr>
          <w:rFonts w:ascii="Arial Nova" w:hAnsi="Arial Nova" w:cs="Arial"/>
        </w:rPr>
        <w:t>opublikowane na dwóch podstronach</w:t>
      </w:r>
      <w:r w:rsidR="001038EE" w:rsidRPr="005B072A">
        <w:rPr>
          <w:rFonts w:ascii="Arial Nova" w:hAnsi="Arial Nova" w:cs="Arial"/>
        </w:rPr>
        <w:t xml:space="preserve"> „</w:t>
      </w:r>
      <w:r w:rsidR="004C42B3" w:rsidRPr="005B072A">
        <w:rPr>
          <w:rFonts w:ascii="Arial Nova" w:hAnsi="Arial Nova" w:cs="Arial"/>
        </w:rPr>
        <w:t xml:space="preserve">Wszystkie </w:t>
      </w:r>
      <w:r w:rsidR="001038EE" w:rsidRPr="005B072A">
        <w:rPr>
          <w:rFonts w:ascii="Arial Nova" w:hAnsi="Arial Nova" w:cs="Arial"/>
        </w:rPr>
        <w:t>Aktualności”</w:t>
      </w:r>
      <w:r w:rsidR="004C42B3" w:rsidRPr="005B072A">
        <w:rPr>
          <w:rFonts w:ascii="Arial Nova" w:hAnsi="Arial Nova" w:cs="Arial"/>
        </w:rPr>
        <w:t xml:space="preserve"> </w:t>
      </w:r>
      <w:hyperlink r:id="rId12" w:history="1">
        <w:r w:rsidR="004C42B3" w:rsidRPr="005B072A">
          <w:rPr>
            <w:rStyle w:val="Hipercze"/>
            <w:rFonts w:ascii="Arial Nova" w:hAnsi="Arial Nova" w:cs="Arial"/>
          </w:rPr>
          <w:t>https://miasto.reda.pl/wszystkie-aktualnosci/</w:t>
        </w:r>
      </w:hyperlink>
      <w:r w:rsidR="004C42B3" w:rsidRPr="005B072A">
        <w:rPr>
          <w:rFonts w:ascii="Arial Nova" w:hAnsi="Arial Nova" w:cs="Arial"/>
        </w:rPr>
        <w:t xml:space="preserve"> oraz „Wyróżnione”</w:t>
      </w:r>
      <w:r w:rsidR="004C42B3" w:rsidRPr="005B072A">
        <w:rPr>
          <w:rFonts w:ascii="Arial Nova" w:hAnsi="Arial Nova"/>
        </w:rPr>
        <w:t xml:space="preserve"> </w:t>
      </w:r>
      <w:hyperlink r:id="rId13" w:history="1">
        <w:r w:rsidR="004C42B3" w:rsidRPr="005B072A">
          <w:rPr>
            <w:rStyle w:val="Hipercze"/>
            <w:rFonts w:ascii="Arial Nova" w:hAnsi="Arial Nova" w:cs="Arial"/>
          </w:rPr>
          <w:t>https://miasto.reda.pl/category/wyroznione/</w:t>
        </w:r>
      </w:hyperlink>
      <w:r w:rsidR="00C44BA6" w:rsidRPr="005B072A">
        <w:rPr>
          <w:rFonts w:ascii="Arial Nova" w:hAnsi="Arial Nova" w:cs="Arial"/>
        </w:rPr>
        <w:t>,</w:t>
      </w:r>
    </w:p>
    <w:p w14:paraId="79C19969" w14:textId="794F7386" w:rsidR="001038EE" w:rsidRPr="0014664E" w:rsidRDefault="004C42B3" w:rsidP="001972FE">
      <w:pPr>
        <w:pStyle w:val="Akapitzlist"/>
        <w:numPr>
          <w:ilvl w:val="0"/>
          <w:numId w:val="4"/>
        </w:numPr>
        <w:spacing w:after="120" w:line="276" w:lineRule="auto"/>
        <w:ind w:left="714" w:hanging="357"/>
        <w:contextualSpacing w:val="0"/>
        <w:jc w:val="both"/>
        <w:rPr>
          <w:rFonts w:ascii="Arial Nova" w:hAnsi="Arial Nova"/>
        </w:rPr>
      </w:pPr>
      <w:r w:rsidRPr="005B072A">
        <w:rPr>
          <w:rFonts w:ascii="Arial Nova" w:hAnsi="Arial Nova"/>
        </w:rPr>
        <w:t>baner</w:t>
      </w:r>
      <w:r w:rsidR="005A2CF8" w:rsidRPr="005B072A">
        <w:rPr>
          <w:rFonts w:ascii="Arial Nova" w:hAnsi="Arial Nova"/>
        </w:rPr>
        <w:t xml:space="preserve"> </w:t>
      </w:r>
      <w:r w:rsidR="00C44BA6" w:rsidRPr="005B072A">
        <w:rPr>
          <w:rFonts w:ascii="Arial Nova" w:hAnsi="Arial Nova"/>
        </w:rPr>
        <w:t xml:space="preserve">do ww. ogłoszenia </w:t>
      </w:r>
      <w:r w:rsidR="005A2CF8" w:rsidRPr="005B072A">
        <w:rPr>
          <w:rFonts w:ascii="Arial Nova" w:hAnsi="Arial Nova"/>
        </w:rPr>
        <w:t xml:space="preserve">na głównej </w:t>
      </w:r>
      <w:r w:rsidR="00711EA5" w:rsidRPr="005B072A">
        <w:rPr>
          <w:rFonts w:ascii="Arial Nova" w:hAnsi="Arial Nova"/>
        </w:rPr>
        <w:t xml:space="preserve">stronie internetowej </w:t>
      </w:r>
      <w:r w:rsidR="00711EA5" w:rsidRPr="005B072A">
        <w:rPr>
          <w:rFonts w:ascii="Arial Nova" w:hAnsi="Arial Nova" w:cs="Arial"/>
        </w:rPr>
        <w:t>Gminy Miasto Reda</w:t>
      </w:r>
      <w:r w:rsidRPr="005B072A">
        <w:rPr>
          <w:rFonts w:ascii="Arial Nova" w:hAnsi="Arial Nova"/>
        </w:rPr>
        <w:t xml:space="preserve"> </w:t>
      </w:r>
      <w:hyperlink r:id="rId14" w:history="1">
        <w:r w:rsidRPr="005B072A">
          <w:rPr>
            <w:rStyle w:val="Hipercze"/>
            <w:rFonts w:ascii="Arial Nova" w:hAnsi="Arial Nova"/>
          </w:rPr>
          <w:t>https://miasto.reda.pl/</w:t>
        </w:r>
      </w:hyperlink>
      <w:r w:rsidR="00711EA5" w:rsidRPr="005B072A">
        <w:rPr>
          <w:rFonts w:ascii="Arial Nova" w:hAnsi="Arial Nova"/>
        </w:rPr>
        <w:t>,</w:t>
      </w:r>
    </w:p>
    <w:p w14:paraId="09B8A8E0" w14:textId="60816585" w:rsidR="007D4743" w:rsidRPr="0014664E" w:rsidRDefault="007D4743" w:rsidP="001972FE">
      <w:pPr>
        <w:pStyle w:val="Akapitzlist"/>
        <w:numPr>
          <w:ilvl w:val="0"/>
          <w:numId w:val="4"/>
        </w:numPr>
        <w:spacing w:after="120" w:line="276" w:lineRule="auto"/>
        <w:ind w:left="714" w:hanging="357"/>
        <w:contextualSpacing w:val="0"/>
        <w:jc w:val="both"/>
        <w:rPr>
          <w:rFonts w:ascii="Arial Nova" w:hAnsi="Arial Nova"/>
        </w:rPr>
      </w:pPr>
      <w:r w:rsidRPr="0014664E">
        <w:rPr>
          <w:rFonts w:ascii="Arial Nova" w:hAnsi="Arial Nova"/>
        </w:rPr>
        <w:t>ogłoszenie w Dzienniku Bałtyckim</w:t>
      </w:r>
      <w:r w:rsidR="0014664E" w:rsidRPr="0014664E">
        <w:rPr>
          <w:rFonts w:ascii="Arial Nova" w:hAnsi="Arial Nova"/>
        </w:rPr>
        <w:t>,</w:t>
      </w:r>
    </w:p>
    <w:p w14:paraId="6A7A6038" w14:textId="7128F209" w:rsidR="00395D2A" w:rsidRPr="005B072A" w:rsidRDefault="007C41B4" w:rsidP="001972FE">
      <w:pPr>
        <w:pStyle w:val="Akapitzlist"/>
        <w:numPr>
          <w:ilvl w:val="0"/>
          <w:numId w:val="4"/>
        </w:numPr>
        <w:spacing w:after="0" w:line="276" w:lineRule="auto"/>
        <w:contextualSpacing w:val="0"/>
        <w:jc w:val="both"/>
        <w:rPr>
          <w:rFonts w:ascii="Arial Nova" w:hAnsi="Arial Nova" w:cs="Arial"/>
        </w:rPr>
      </w:pPr>
      <w:r w:rsidRPr="005B072A">
        <w:rPr>
          <w:rFonts w:ascii="Arial Nova" w:hAnsi="Arial Nova" w:cs="Arial"/>
        </w:rPr>
        <w:t xml:space="preserve">ogłoszenia </w:t>
      </w:r>
      <w:r w:rsidR="00395D2A" w:rsidRPr="005B072A">
        <w:rPr>
          <w:rFonts w:ascii="Arial Nova" w:hAnsi="Arial Nova" w:cs="Arial"/>
        </w:rPr>
        <w:t xml:space="preserve">na oficjalnym profilu </w:t>
      </w:r>
      <w:r w:rsidR="00711EA5" w:rsidRPr="005B072A">
        <w:rPr>
          <w:rFonts w:ascii="Arial Nova" w:hAnsi="Arial Nova" w:cs="Arial"/>
        </w:rPr>
        <w:t>Gminy Miasto Reda</w:t>
      </w:r>
      <w:r w:rsidR="00C44BA6" w:rsidRPr="005B072A">
        <w:rPr>
          <w:rFonts w:ascii="Arial Nova" w:hAnsi="Arial Nova" w:cs="Arial"/>
        </w:rPr>
        <w:t xml:space="preserve"> na Facebooku</w:t>
      </w:r>
      <w:r w:rsidR="00395D2A" w:rsidRPr="005B072A">
        <w:rPr>
          <w:rFonts w:ascii="Arial Nova" w:hAnsi="Arial Nova" w:cs="Arial"/>
        </w:rPr>
        <w:t xml:space="preserve">, prowadzonym przez Urząd Miasta </w:t>
      </w:r>
      <w:r w:rsidR="00711EA5" w:rsidRPr="005B072A">
        <w:rPr>
          <w:rFonts w:ascii="Arial Nova" w:hAnsi="Arial Nova" w:cs="Arial"/>
        </w:rPr>
        <w:t>Redy</w:t>
      </w:r>
      <w:r w:rsidR="00395D2A" w:rsidRPr="005B072A">
        <w:rPr>
          <w:rFonts w:ascii="Arial Nova" w:hAnsi="Arial Nova" w:cs="Arial"/>
        </w:rPr>
        <w:t>:</w:t>
      </w:r>
    </w:p>
    <w:p w14:paraId="791FA687" w14:textId="6CC7DCAD" w:rsidR="007D4743" w:rsidRPr="007D4743" w:rsidRDefault="00711EA5" w:rsidP="007D4743">
      <w:pPr>
        <w:spacing w:after="120" w:line="276" w:lineRule="auto"/>
        <w:ind w:left="709"/>
        <w:jc w:val="both"/>
      </w:pPr>
      <w:hyperlink r:id="rId15" w:history="1">
        <w:r w:rsidRPr="005B072A">
          <w:rPr>
            <w:rStyle w:val="Hipercze"/>
            <w:rFonts w:ascii="Arial Nova" w:hAnsi="Arial Nova"/>
          </w:rPr>
          <w:t>https://www.facebook.com/photo/?fbid=1074487371381047&amp;set=a.454269143402876&amp;locale=pl_PL</w:t>
        </w:r>
      </w:hyperlink>
    </w:p>
    <w:bookmarkEnd w:id="3"/>
    <w:p w14:paraId="0F37F77B" w14:textId="00D267A2" w:rsidR="004C42B3" w:rsidRPr="005B072A" w:rsidRDefault="00A97755" w:rsidP="005B072A">
      <w:pPr>
        <w:spacing w:after="120" w:line="276" w:lineRule="auto"/>
        <w:jc w:val="both"/>
        <w:rPr>
          <w:rFonts w:ascii="Arial Nova" w:hAnsi="Arial Nova"/>
        </w:rPr>
      </w:pPr>
      <w:r>
        <w:rPr>
          <w:rFonts w:ascii="Arial Nova" w:hAnsi="Arial Nova"/>
        </w:rPr>
        <w:t>Dodatkowo, d</w:t>
      </w:r>
      <w:r w:rsidR="00950A55">
        <w:rPr>
          <w:rFonts w:ascii="Arial Nova" w:hAnsi="Arial Nova"/>
        </w:rPr>
        <w:t>ziałania informacyjne zostały podjęte poprzez</w:t>
      </w:r>
      <w:r>
        <w:rPr>
          <w:rFonts w:ascii="Arial Nova" w:hAnsi="Arial Nova"/>
        </w:rPr>
        <w:t xml:space="preserve"> następujące formy</w:t>
      </w:r>
      <w:r w:rsidR="00950A55">
        <w:rPr>
          <w:rFonts w:ascii="Arial Nova" w:hAnsi="Arial Nova"/>
        </w:rPr>
        <w:t xml:space="preserve">: </w:t>
      </w:r>
    </w:p>
    <w:p w14:paraId="2778FC96" w14:textId="79B970F4" w:rsidR="00F43022" w:rsidRPr="00F43022" w:rsidRDefault="00C44BA6" w:rsidP="00F43022">
      <w:pPr>
        <w:pStyle w:val="Akapitzlist"/>
        <w:numPr>
          <w:ilvl w:val="0"/>
          <w:numId w:val="4"/>
        </w:numPr>
        <w:spacing w:after="120" w:line="276" w:lineRule="auto"/>
        <w:contextualSpacing w:val="0"/>
        <w:jc w:val="both"/>
        <w:rPr>
          <w:rFonts w:ascii="Arial Nova" w:hAnsi="Arial Nova" w:cs="Arial"/>
        </w:rPr>
      </w:pPr>
      <w:r w:rsidRPr="005B072A">
        <w:rPr>
          <w:rFonts w:ascii="Arial Nova" w:hAnsi="Arial Nova" w:cs="Arial"/>
        </w:rPr>
        <w:t xml:space="preserve">ogłoszenie na stronie internetowej Gminy Miasto Reda: </w:t>
      </w:r>
      <w:hyperlink r:id="rId16" w:history="1">
        <w:r w:rsidRPr="005B072A">
          <w:rPr>
            <w:rStyle w:val="Hipercze"/>
            <w:rFonts w:ascii="Arial Nova" w:hAnsi="Arial Nova"/>
          </w:rPr>
          <w:t>https://miasto.reda.pl/2025/3-kwietnia-spotkanie-dla-mieszkancow-w-sprawie-rewitalizacji/</w:t>
        </w:r>
      </w:hyperlink>
      <w:r w:rsidRPr="005B072A">
        <w:rPr>
          <w:rFonts w:ascii="Arial Nova" w:hAnsi="Arial Nova" w:cs="Arial"/>
        </w:rPr>
        <w:t xml:space="preserve">, opublikowane na dwóch podstronach „Wszystkie Aktualności” </w:t>
      </w:r>
      <w:hyperlink r:id="rId17" w:history="1">
        <w:r w:rsidRPr="005B072A">
          <w:rPr>
            <w:rStyle w:val="Hipercze"/>
            <w:rFonts w:ascii="Arial Nova" w:hAnsi="Arial Nova" w:cs="Arial"/>
          </w:rPr>
          <w:t>https://miasto.reda.pl/wszystkie-aktualnosci/</w:t>
        </w:r>
      </w:hyperlink>
      <w:r w:rsidRPr="005B072A">
        <w:rPr>
          <w:rFonts w:ascii="Arial Nova" w:hAnsi="Arial Nova" w:cs="Arial"/>
        </w:rPr>
        <w:t xml:space="preserve"> oraz „Wyróżnione”</w:t>
      </w:r>
      <w:r w:rsidRPr="005B072A">
        <w:rPr>
          <w:rFonts w:ascii="Arial Nova" w:hAnsi="Arial Nova"/>
        </w:rPr>
        <w:t xml:space="preserve"> </w:t>
      </w:r>
      <w:hyperlink r:id="rId18" w:history="1">
        <w:r w:rsidRPr="005B072A">
          <w:rPr>
            <w:rStyle w:val="Hipercze"/>
            <w:rFonts w:ascii="Arial Nova" w:hAnsi="Arial Nova" w:cs="Arial"/>
          </w:rPr>
          <w:t>https://miasto.reda.pl/category/wyroznione/</w:t>
        </w:r>
      </w:hyperlink>
      <w:r w:rsidRPr="005B072A">
        <w:rPr>
          <w:rFonts w:ascii="Arial Nova" w:hAnsi="Arial Nova" w:cs="Arial"/>
        </w:rPr>
        <w:t xml:space="preserve"> </w:t>
      </w:r>
      <w:r w:rsidRPr="005B072A">
        <w:rPr>
          <w:rFonts w:ascii="Arial Nova" w:hAnsi="Arial Nova"/>
        </w:rPr>
        <w:t>(31.03.2025 r.),</w:t>
      </w:r>
    </w:p>
    <w:p w14:paraId="13CCFD7B" w14:textId="0BAFB6E9" w:rsidR="00C44BA6" w:rsidRPr="0014664E" w:rsidRDefault="00C44BA6" w:rsidP="005B072A">
      <w:pPr>
        <w:pStyle w:val="Akapitzlist"/>
        <w:numPr>
          <w:ilvl w:val="0"/>
          <w:numId w:val="4"/>
        </w:numPr>
        <w:spacing w:after="120" w:line="276" w:lineRule="auto"/>
        <w:contextualSpacing w:val="0"/>
        <w:jc w:val="both"/>
        <w:rPr>
          <w:rFonts w:ascii="Arial Nova" w:hAnsi="Arial Nova" w:cs="Arial"/>
        </w:rPr>
      </w:pPr>
      <w:r w:rsidRPr="005B072A">
        <w:rPr>
          <w:rFonts w:ascii="Arial Nova" w:hAnsi="Arial Nova"/>
        </w:rPr>
        <w:t xml:space="preserve">baner do ww. ogłoszenia na głównej stronie internetowej </w:t>
      </w:r>
      <w:r w:rsidRPr="005B072A">
        <w:rPr>
          <w:rFonts w:ascii="Arial Nova" w:hAnsi="Arial Nova" w:cs="Arial"/>
        </w:rPr>
        <w:t>Gminy Miasto Reda</w:t>
      </w:r>
      <w:r w:rsidRPr="005B072A">
        <w:rPr>
          <w:rFonts w:ascii="Arial Nova" w:hAnsi="Arial Nova"/>
        </w:rPr>
        <w:t xml:space="preserve"> </w:t>
      </w:r>
      <w:hyperlink r:id="rId19" w:history="1">
        <w:r w:rsidRPr="005B072A">
          <w:rPr>
            <w:rStyle w:val="Hipercze"/>
            <w:rFonts w:ascii="Arial Nova" w:hAnsi="Arial Nova"/>
          </w:rPr>
          <w:t>https://miasto.reda.pl/</w:t>
        </w:r>
      </w:hyperlink>
      <w:r w:rsidRPr="005B072A">
        <w:rPr>
          <w:rFonts w:ascii="Arial Nova" w:hAnsi="Arial Nova"/>
        </w:rPr>
        <w:t xml:space="preserve"> (31.03.2025 r.)</w:t>
      </w:r>
    </w:p>
    <w:p w14:paraId="2F13341E" w14:textId="31BA78A6" w:rsidR="0014664E" w:rsidRPr="00950A55" w:rsidRDefault="00F43022" w:rsidP="00950A55">
      <w:pPr>
        <w:pStyle w:val="Akapitzlist"/>
        <w:numPr>
          <w:ilvl w:val="0"/>
          <w:numId w:val="4"/>
        </w:numPr>
        <w:spacing w:line="276" w:lineRule="auto"/>
        <w:contextualSpacing w:val="0"/>
        <w:jc w:val="both"/>
        <w:rPr>
          <w:rFonts w:ascii="Arial Nova" w:hAnsi="Arial Nova" w:cs="Arial"/>
          <w:color w:val="FF0000"/>
        </w:rPr>
      </w:pPr>
      <w:r w:rsidRPr="00950A55">
        <w:rPr>
          <w:rFonts w:ascii="Arial Nova" w:hAnsi="Arial Nova"/>
        </w:rPr>
        <w:t>artykuł „Reda rozmawia o rewitalizacji” w Miejskim Biuletynie Informacyjnym Reda.pl</w:t>
      </w:r>
      <w:r w:rsidR="00950A55">
        <w:rPr>
          <w:rFonts w:ascii="Arial Nova" w:hAnsi="Arial Nova"/>
        </w:rPr>
        <w:t xml:space="preserve"> </w:t>
      </w:r>
      <w:hyperlink r:id="rId20" w:history="1">
        <w:r w:rsidR="00950A55" w:rsidRPr="00B8535C">
          <w:rPr>
            <w:rStyle w:val="Hipercze"/>
            <w:rFonts w:ascii="Arial Nova" w:hAnsi="Arial Nova"/>
          </w:rPr>
          <w:t>https://miasto.reda.pl/wp-content/uploads/2025/03/Biuletyn-Marzec-2025.pdf</w:t>
        </w:r>
      </w:hyperlink>
      <w:r w:rsidR="00950A55" w:rsidRPr="00950A55">
        <w:rPr>
          <w:rFonts w:ascii="Arial Nova" w:hAnsi="Arial Nova"/>
          <w:color w:val="FF0000"/>
        </w:rPr>
        <w:t xml:space="preserve"> </w:t>
      </w:r>
      <w:r w:rsidR="00950A55" w:rsidRPr="00950A55">
        <w:rPr>
          <w:rFonts w:ascii="Arial Nova" w:hAnsi="Arial Nova"/>
        </w:rPr>
        <w:t>(nr 3/marzec 2025 r.)</w:t>
      </w:r>
    </w:p>
    <w:p w14:paraId="0FA75D75" w14:textId="69FB891C" w:rsidR="00F43022" w:rsidRPr="00950A55" w:rsidRDefault="00F43022" w:rsidP="00950A55">
      <w:pPr>
        <w:pStyle w:val="Akapitzlist"/>
        <w:numPr>
          <w:ilvl w:val="0"/>
          <w:numId w:val="4"/>
        </w:numPr>
        <w:spacing w:line="276" w:lineRule="auto"/>
        <w:contextualSpacing w:val="0"/>
        <w:jc w:val="both"/>
        <w:rPr>
          <w:rFonts w:ascii="Arial Nova" w:hAnsi="Arial Nova" w:cs="Arial"/>
          <w:color w:val="FF0000"/>
        </w:rPr>
      </w:pPr>
      <w:r w:rsidRPr="00950A55">
        <w:rPr>
          <w:rFonts w:ascii="Arial Nova" w:hAnsi="Arial Nova"/>
        </w:rPr>
        <w:t>artykuł „Redzkie rozmowy o rewitalizacji”</w:t>
      </w:r>
      <w:r w:rsidR="00F97EEF" w:rsidRPr="00950A55">
        <w:rPr>
          <w:rFonts w:ascii="Arial Nova" w:hAnsi="Arial Nova"/>
        </w:rPr>
        <w:t xml:space="preserve"> w tygodniku gwe24.pl</w:t>
      </w:r>
      <w:r w:rsidR="00950A55" w:rsidRPr="00950A55">
        <w:rPr>
          <w:rFonts w:ascii="Arial Nova" w:hAnsi="Arial Nova"/>
        </w:rPr>
        <w:t xml:space="preserve"> </w:t>
      </w:r>
      <w:r w:rsidR="00622AD5" w:rsidRPr="00950A55">
        <w:rPr>
          <w:rFonts w:ascii="Arial Nova" w:hAnsi="Arial Nova"/>
        </w:rPr>
        <w:t>oraz na portalu gwe24.pl</w:t>
      </w:r>
      <w:r w:rsidR="00950A55">
        <w:rPr>
          <w:rFonts w:ascii="Arial Nova" w:hAnsi="Arial Nova"/>
        </w:rPr>
        <w:t xml:space="preserve"> </w:t>
      </w:r>
      <w:hyperlink r:id="rId21" w:history="1">
        <w:r w:rsidR="00950A55" w:rsidRPr="00B8535C">
          <w:rPr>
            <w:rStyle w:val="Hipercze"/>
            <w:rFonts w:ascii="Arial Nova" w:hAnsi="Arial Nova"/>
          </w:rPr>
          <w:t>https://gwe24.pl/pl/11_wiadomosci/43099_redzkie-rozmowy-o-rewitalizacji.html</w:t>
        </w:r>
      </w:hyperlink>
      <w:r w:rsidR="00950A55" w:rsidRPr="00950A55">
        <w:rPr>
          <w:rFonts w:ascii="Arial Nova" w:hAnsi="Arial Nova"/>
          <w:color w:val="FF0000"/>
        </w:rPr>
        <w:t xml:space="preserve"> </w:t>
      </w:r>
      <w:r w:rsidR="00950A55" w:rsidRPr="00950A55">
        <w:rPr>
          <w:rFonts w:ascii="Arial Nova" w:hAnsi="Arial Nova"/>
        </w:rPr>
        <w:t>(14.03.2025 r.)</w:t>
      </w:r>
    </w:p>
    <w:p w14:paraId="178DD91E" w14:textId="612ACDBF" w:rsidR="000039FB" w:rsidRDefault="000039FB" w:rsidP="000039FB">
      <w:pPr>
        <w:pStyle w:val="Akapitzlist"/>
        <w:numPr>
          <w:ilvl w:val="0"/>
          <w:numId w:val="4"/>
        </w:numPr>
        <w:spacing w:after="120" w:line="276" w:lineRule="auto"/>
        <w:contextualSpacing w:val="0"/>
        <w:jc w:val="both"/>
        <w:rPr>
          <w:rFonts w:ascii="Arial Nova" w:hAnsi="Arial Nova"/>
        </w:rPr>
      </w:pPr>
      <w:r w:rsidRPr="00950A55">
        <w:rPr>
          <w:rFonts w:ascii="Arial Nova" w:hAnsi="Arial Nova"/>
        </w:rPr>
        <w:t xml:space="preserve">artykuł „Reda rozmawia o rewitalizacji – przyjdź na spotkanie!” w tygodniku gwe24.pl </w:t>
      </w:r>
      <w:r w:rsidR="00950A55" w:rsidRPr="00950A55">
        <w:rPr>
          <w:rFonts w:ascii="Arial Nova" w:hAnsi="Arial Nova"/>
        </w:rPr>
        <w:t>(</w:t>
      </w:r>
      <w:r w:rsidRPr="00950A55">
        <w:rPr>
          <w:rFonts w:ascii="Arial Nova" w:hAnsi="Arial Nova"/>
        </w:rPr>
        <w:t>28</w:t>
      </w:r>
      <w:r w:rsidR="00950A55">
        <w:rPr>
          <w:rFonts w:ascii="Arial Nova" w:hAnsi="Arial Nova"/>
        </w:rPr>
        <w:t>.03.</w:t>
      </w:r>
      <w:r w:rsidRPr="00950A55">
        <w:rPr>
          <w:rFonts w:ascii="Arial Nova" w:hAnsi="Arial Nova"/>
        </w:rPr>
        <w:t>2025 r.</w:t>
      </w:r>
      <w:r w:rsidR="00950A55" w:rsidRPr="00950A55">
        <w:rPr>
          <w:rFonts w:ascii="Arial Nova" w:hAnsi="Arial Nova"/>
        </w:rPr>
        <w:t>)</w:t>
      </w:r>
    </w:p>
    <w:p w14:paraId="78EB2B9F" w14:textId="77777777" w:rsidR="00A97755" w:rsidRPr="005B072A" w:rsidRDefault="00A97755" w:rsidP="00A97755">
      <w:pPr>
        <w:pStyle w:val="Akapitzlist"/>
        <w:numPr>
          <w:ilvl w:val="0"/>
          <w:numId w:val="4"/>
        </w:numPr>
        <w:spacing w:after="0" w:line="276" w:lineRule="auto"/>
        <w:contextualSpacing w:val="0"/>
        <w:jc w:val="both"/>
        <w:rPr>
          <w:rFonts w:ascii="Arial Nova" w:hAnsi="Arial Nova" w:cs="Arial"/>
        </w:rPr>
      </w:pPr>
      <w:r w:rsidRPr="005B072A">
        <w:rPr>
          <w:rFonts w:ascii="Arial Nova" w:hAnsi="Arial Nova" w:cs="Arial"/>
        </w:rPr>
        <w:t>ogłoszenia na oficjalnym profilu Gminy Miasto Reda na Facebooku, prowadzonym przez Urząd Miasta Redy:</w:t>
      </w:r>
    </w:p>
    <w:p w14:paraId="70F57223" w14:textId="77777777" w:rsidR="00A97755" w:rsidRPr="005B072A" w:rsidRDefault="00A97755" w:rsidP="00A97755">
      <w:pPr>
        <w:spacing w:after="120" w:line="276" w:lineRule="auto"/>
        <w:ind w:left="709"/>
        <w:jc w:val="both"/>
        <w:rPr>
          <w:rFonts w:ascii="Arial Nova" w:hAnsi="Arial Nova"/>
        </w:rPr>
      </w:pPr>
      <w:hyperlink r:id="rId22" w:history="1">
        <w:r w:rsidRPr="005B072A">
          <w:rPr>
            <w:rStyle w:val="Hipercze"/>
            <w:rFonts w:ascii="Arial Nova" w:hAnsi="Arial Nova"/>
          </w:rPr>
          <w:t>https://www.facebook.com/photo?fbid=1092538549575929&amp;set=a.454269143402876&amp;locale=pl_PL</w:t>
        </w:r>
      </w:hyperlink>
      <w:r w:rsidRPr="005B072A">
        <w:rPr>
          <w:rFonts w:ascii="Arial Nova" w:hAnsi="Arial Nova"/>
        </w:rPr>
        <w:t xml:space="preserve"> (03.04.2025 r.)</w:t>
      </w:r>
    </w:p>
    <w:p w14:paraId="1328A0D4" w14:textId="77777777" w:rsidR="00A97755" w:rsidRPr="005B072A" w:rsidRDefault="00A97755" w:rsidP="00A97755">
      <w:pPr>
        <w:spacing w:after="120" w:line="276" w:lineRule="auto"/>
        <w:ind w:left="709"/>
        <w:jc w:val="both"/>
        <w:rPr>
          <w:rFonts w:ascii="Arial Nova" w:hAnsi="Arial Nova"/>
        </w:rPr>
      </w:pPr>
      <w:r w:rsidRPr="005B072A">
        <w:rPr>
          <w:rFonts w:ascii="Arial Nova" w:hAnsi="Arial Nova"/>
        </w:rPr>
        <w:t>oraz</w:t>
      </w:r>
    </w:p>
    <w:p w14:paraId="451605D9" w14:textId="20ECA6AD" w:rsidR="00A97755" w:rsidRDefault="00A97755" w:rsidP="00A97755">
      <w:pPr>
        <w:spacing w:after="120" w:line="276" w:lineRule="auto"/>
        <w:ind w:left="709"/>
        <w:jc w:val="both"/>
        <w:rPr>
          <w:rFonts w:ascii="Arial Nova" w:hAnsi="Arial Nova"/>
        </w:rPr>
      </w:pPr>
      <w:hyperlink r:id="rId23" w:history="1">
        <w:r w:rsidRPr="005B072A">
          <w:rPr>
            <w:rStyle w:val="Hipercze"/>
            <w:rFonts w:ascii="Arial Nova" w:hAnsi="Arial Nova"/>
          </w:rPr>
          <w:t>https://www.facebook.com/RedaMiasto/posts/pfbid0sMPEogR5xNfrHV7pshhk2j3stEz89ZFHYoYgE1tHMuydZNMGi39fzKka9Az2YYpwl?locale=pl_PL</w:t>
        </w:r>
      </w:hyperlink>
      <w:r w:rsidRPr="005B072A">
        <w:rPr>
          <w:rFonts w:ascii="Arial Nova" w:hAnsi="Arial Nova"/>
        </w:rPr>
        <w:t xml:space="preserve"> (04.04.2025 r.)</w:t>
      </w:r>
    </w:p>
    <w:p w14:paraId="77A49898" w14:textId="77777777" w:rsidR="00A97755" w:rsidRPr="00950A55" w:rsidRDefault="00A97755" w:rsidP="00A97755">
      <w:pPr>
        <w:pStyle w:val="Akapitzlist"/>
        <w:numPr>
          <w:ilvl w:val="0"/>
          <w:numId w:val="4"/>
        </w:numPr>
        <w:spacing w:after="120" w:line="276" w:lineRule="auto"/>
        <w:contextualSpacing w:val="0"/>
        <w:rPr>
          <w:rFonts w:ascii="Arial Nova" w:hAnsi="Arial Nova" w:cs="Arial"/>
        </w:rPr>
      </w:pPr>
      <w:r w:rsidRPr="00950A55">
        <w:rPr>
          <w:rFonts w:ascii="Arial Nova" w:hAnsi="Arial Nova"/>
        </w:rPr>
        <w:t xml:space="preserve">artykuł „Chcą tchnąć trochę nowego życia w centrum miasta. Rozmawiali o rewitalizacji w Redzie” na portalu nadmorski24.pl </w:t>
      </w:r>
      <w:hyperlink r:id="rId24" w:history="1">
        <w:r w:rsidRPr="00C3059D">
          <w:rPr>
            <w:rStyle w:val="Hipercze"/>
            <w:rFonts w:ascii="Arial Nova" w:hAnsi="Arial Nova"/>
          </w:rPr>
          <w:t>https://nadmorski24.pl/aktualnosci/71500-chca-tchnac-troche-nowego-zycia-w-centrum-miasta-rozmawiali-o-rewitalizacji-w-redzie</w:t>
        </w:r>
      </w:hyperlink>
      <w:r>
        <w:rPr>
          <w:rFonts w:ascii="Arial Nova" w:hAnsi="Arial Nova"/>
          <w:color w:val="FF0000"/>
        </w:rPr>
        <w:t xml:space="preserve"> </w:t>
      </w:r>
      <w:r w:rsidRPr="00950A55">
        <w:rPr>
          <w:rFonts w:ascii="Arial Nova" w:hAnsi="Arial Nova"/>
        </w:rPr>
        <w:t>(04.04.2025 r.)</w:t>
      </w:r>
    </w:p>
    <w:p w14:paraId="352C1814" w14:textId="67A6FA11" w:rsidR="00A97755" w:rsidRPr="00A97755" w:rsidRDefault="00A97755" w:rsidP="00A97755">
      <w:pPr>
        <w:pStyle w:val="Akapitzlist"/>
        <w:numPr>
          <w:ilvl w:val="0"/>
          <w:numId w:val="4"/>
        </w:numPr>
        <w:spacing w:after="120" w:line="276" w:lineRule="auto"/>
        <w:contextualSpacing w:val="0"/>
        <w:rPr>
          <w:rFonts w:ascii="Arial Nova" w:hAnsi="Arial Nova" w:cs="Arial"/>
        </w:rPr>
      </w:pPr>
      <w:r w:rsidRPr="00950A55">
        <w:rPr>
          <w:rFonts w:ascii="Arial Nova" w:hAnsi="Arial Nova"/>
        </w:rPr>
        <w:t>Materiał filmowy „Rozmawiali o rewitalizacji Redy” w Twojej Telewizji Morskiej</w:t>
      </w:r>
      <w:r>
        <w:rPr>
          <w:rFonts w:ascii="Arial Nova" w:hAnsi="Arial Nova"/>
        </w:rPr>
        <w:t xml:space="preserve"> </w:t>
      </w:r>
      <w:hyperlink r:id="rId25" w:history="1">
        <w:r w:rsidRPr="00B8535C">
          <w:rPr>
            <w:rStyle w:val="Hipercze"/>
            <w:rFonts w:ascii="Arial Nova" w:hAnsi="Arial Nova"/>
          </w:rPr>
          <w:t>https://telewizjattm.pl/dzien/2025-04-04/65847-rozmawiali-o-rewitalizacji-redy.html?play=on</w:t>
        </w:r>
      </w:hyperlink>
      <w:r>
        <w:rPr>
          <w:rFonts w:ascii="Arial Nova" w:hAnsi="Arial Nova"/>
        </w:rPr>
        <w:t xml:space="preserve"> </w:t>
      </w:r>
      <w:r w:rsidRPr="00A97755">
        <w:rPr>
          <w:rFonts w:ascii="Arial Nova" w:hAnsi="Arial Nova"/>
        </w:rPr>
        <w:t>(04.04.2025 r.)</w:t>
      </w:r>
    </w:p>
    <w:p w14:paraId="676801D6" w14:textId="76BBB1F4" w:rsidR="00F43022" w:rsidRPr="00A97755" w:rsidRDefault="00FE738A" w:rsidP="00A97755">
      <w:pPr>
        <w:pStyle w:val="Akapitzlist"/>
        <w:numPr>
          <w:ilvl w:val="0"/>
          <w:numId w:val="4"/>
        </w:numPr>
        <w:spacing w:after="120" w:line="276" w:lineRule="auto"/>
        <w:contextualSpacing w:val="0"/>
        <w:jc w:val="both"/>
        <w:rPr>
          <w:rFonts w:ascii="Arial Nova" w:hAnsi="Arial Nova" w:cs="Arial"/>
        </w:rPr>
      </w:pPr>
      <w:r w:rsidRPr="00950A55">
        <w:rPr>
          <w:rFonts w:ascii="Arial Nova" w:hAnsi="Arial Nova"/>
        </w:rPr>
        <w:t>artykuł „Rozmowy o rewitalizacji – mieszkańcy zabrali głos” w tygodniku gwe24.pl</w:t>
      </w:r>
      <w:r w:rsidR="00950A55">
        <w:rPr>
          <w:rFonts w:ascii="Arial Nova" w:hAnsi="Arial Nova"/>
        </w:rPr>
        <w:t xml:space="preserve"> </w:t>
      </w:r>
      <w:r w:rsidRPr="00950A55">
        <w:rPr>
          <w:rFonts w:ascii="Arial Nova" w:hAnsi="Arial Nova"/>
        </w:rPr>
        <w:t xml:space="preserve">oraz na portalu gwe24.pl </w:t>
      </w:r>
      <w:hyperlink r:id="rId26" w:history="1">
        <w:r w:rsidRPr="00950A55">
          <w:rPr>
            <w:rStyle w:val="Hipercze"/>
            <w:rFonts w:ascii="Arial Nova" w:hAnsi="Arial Nova"/>
          </w:rPr>
          <w:t>https://gwe24.pl/pl/19_wiadomosci-z-regionu/640_reda/43485_rozmowy-o-rewitalizacji-mieszkancy-zabrali-glos.html</w:t>
        </w:r>
      </w:hyperlink>
      <w:r>
        <w:rPr>
          <w:rFonts w:ascii="Arial Nova" w:hAnsi="Arial Nova"/>
          <w:color w:val="FF0000"/>
        </w:rPr>
        <w:t xml:space="preserve"> </w:t>
      </w:r>
      <w:r w:rsidR="00950A55" w:rsidRPr="00950A55">
        <w:rPr>
          <w:rFonts w:ascii="Arial Nova" w:hAnsi="Arial Nova"/>
        </w:rPr>
        <w:t>(11</w:t>
      </w:r>
      <w:r w:rsidR="00950A55">
        <w:rPr>
          <w:rFonts w:ascii="Arial Nova" w:hAnsi="Arial Nova"/>
        </w:rPr>
        <w:t>.04.</w:t>
      </w:r>
      <w:r w:rsidR="00950A55" w:rsidRPr="00950A55">
        <w:rPr>
          <w:rFonts w:ascii="Arial Nova" w:hAnsi="Arial Nova"/>
        </w:rPr>
        <w:t>2025 r.)</w:t>
      </w:r>
    </w:p>
    <w:p w14:paraId="0014528B" w14:textId="057F56E5" w:rsidR="00395D2A" w:rsidRPr="005B072A" w:rsidRDefault="007C41B4" w:rsidP="005B072A">
      <w:pPr>
        <w:spacing w:after="120" w:line="276" w:lineRule="auto"/>
        <w:jc w:val="both"/>
        <w:rPr>
          <w:rFonts w:ascii="Arial Nova" w:hAnsi="Arial Nova" w:cs="Arial"/>
        </w:rPr>
      </w:pPr>
      <w:r w:rsidRPr="005B072A">
        <w:rPr>
          <w:rFonts w:ascii="Arial Nova" w:hAnsi="Arial Nova"/>
        </w:rPr>
        <w:t>Zgodnie z obowiązującymi wymogami ustawy o rewitalizacji (art. 6 us</w:t>
      </w:r>
      <w:r w:rsidR="004D4976">
        <w:rPr>
          <w:rFonts w:ascii="Arial Nova" w:hAnsi="Arial Nova"/>
        </w:rPr>
        <w:t>t</w:t>
      </w:r>
      <w:r w:rsidRPr="005B072A">
        <w:rPr>
          <w:rFonts w:ascii="Arial Nova" w:hAnsi="Arial Nova"/>
        </w:rPr>
        <w:t xml:space="preserve">. 3 </w:t>
      </w:r>
      <w:proofErr w:type="spellStart"/>
      <w:r w:rsidRPr="005B072A">
        <w:rPr>
          <w:rFonts w:ascii="Arial Nova" w:hAnsi="Arial Nova"/>
        </w:rPr>
        <w:t>uor</w:t>
      </w:r>
      <w:proofErr w:type="spellEnd"/>
      <w:r w:rsidRPr="005B072A">
        <w:rPr>
          <w:rFonts w:ascii="Arial Nova" w:hAnsi="Arial Nova"/>
        </w:rPr>
        <w:t>), k</w:t>
      </w:r>
      <w:r w:rsidR="00395D2A" w:rsidRPr="005B072A">
        <w:rPr>
          <w:rFonts w:ascii="Arial Nova" w:hAnsi="Arial Nova"/>
        </w:rPr>
        <w:t>onsultacje społeczne przeprowadzono w czterech formach:</w:t>
      </w:r>
    </w:p>
    <w:p w14:paraId="26AF5E43" w14:textId="19639363" w:rsidR="00395D2A" w:rsidRPr="005B072A" w:rsidRDefault="00395D2A" w:rsidP="001972FE">
      <w:pPr>
        <w:pStyle w:val="Akapitzlist"/>
        <w:numPr>
          <w:ilvl w:val="0"/>
          <w:numId w:val="5"/>
        </w:numPr>
        <w:spacing w:after="0" w:line="276" w:lineRule="auto"/>
        <w:contextualSpacing w:val="0"/>
        <w:jc w:val="both"/>
        <w:rPr>
          <w:rFonts w:ascii="Arial Nova" w:hAnsi="Arial Nova" w:cs="Arial"/>
        </w:rPr>
      </w:pPr>
      <w:r w:rsidRPr="005B072A">
        <w:rPr>
          <w:rFonts w:ascii="Arial Nova" w:hAnsi="Arial Nova" w:cs="Arial"/>
          <w:b/>
          <w:bCs/>
        </w:rPr>
        <w:t xml:space="preserve">spotkania otwartego </w:t>
      </w:r>
      <w:r w:rsidRPr="005B072A">
        <w:rPr>
          <w:rFonts w:ascii="Arial Nova" w:hAnsi="Arial Nova" w:cs="Arial"/>
        </w:rPr>
        <w:t xml:space="preserve">w dniu </w:t>
      </w:r>
      <w:r w:rsidR="007C41B4" w:rsidRPr="005B072A">
        <w:rPr>
          <w:rFonts w:ascii="Arial Nova" w:hAnsi="Arial Nova" w:cs="Arial"/>
        </w:rPr>
        <w:t>03.04.2025</w:t>
      </w:r>
      <w:r w:rsidRPr="005B072A">
        <w:rPr>
          <w:rFonts w:ascii="Arial Nova" w:hAnsi="Arial Nova" w:cs="Arial"/>
        </w:rPr>
        <w:t xml:space="preserve"> r. dla mieszkańców </w:t>
      </w:r>
      <w:r w:rsidR="007C41B4" w:rsidRPr="005B072A">
        <w:rPr>
          <w:rFonts w:ascii="Arial Nova" w:hAnsi="Arial Nova" w:cs="Arial"/>
        </w:rPr>
        <w:t>Gminy Miasto Reda</w:t>
      </w:r>
      <w:r w:rsidRPr="005B072A">
        <w:rPr>
          <w:rFonts w:ascii="Arial Nova" w:hAnsi="Arial Nova" w:cs="Arial"/>
        </w:rPr>
        <w:t>,</w:t>
      </w:r>
    </w:p>
    <w:p w14:paraId="30BFF9EC" w14:textId="77777777" w:rsidR="00395D2A" w:rsidRPr="005B072A" w:rsidRDefault="00395D2A" w:rsidP="001972FE">
      <w:pPr>
        <w:pStyle w:val="Akapitzlist"/>
        <w:numPr>
          <w:ilvl w:val="0"/>
          <w:numId w:val="5"/>
        </w:numPr>
        <w:spacing w:after="0" w:line="276" w:lineRule="auto"/>
        <w:contextualSpacing w:val="0"/>
        <w:jc w:val="both"/>
        <w:rPr>
          <w:rFonts w:ascii="Arial Nova" w:hAnsi="Arial Nova" w:cs="Arial"/>
        </w:rPr>
      </w:pPr>
      <w:r w:rsidRPr="005B072A">
        <w:rPr>
          <w:rFonts w:ascii="Arial Nova" w:hAnsi="Arial Nova" w:cs="Arial"/>
          <w:b/>
          <w:bCs/>
        </w:rPr>
        <w:t>zbierania uwag ustnych do protokołu</w:t>
      </w:r>
      <w:r w:rsidRPr="005B072A">
        <w:rPr>
          <w:rFonts w:ascii="Arial Nova" w:hAnsi="Arial Nova" w:cs="Arial"/>
        </w:rPr>
        <w:t>,</w:t>
      </w:r>
    </w:p>
    <w:p w14:paraId="4FE3A215" w14:textId="77777777" w:rsidR="00395D2A" w:rsidRPr="005B072A" w:rsidRDefault="00395D2A" w:rsidP="001972FE">
      <w:pPr>
        <w:pStyle w:val="Akapitzlist"/>
        <w:numPr>
          <w:ilvl w:val="0"/>
          <w:numId w:val="5"/>
        </w:numPr>
        <w:spacing w:after="0" w:line="276" w:lineRule="auto"/>
        <w:contextualSpacing w:val="0"/>
        <w:jc w:val="both"/>
        <w:rPr>
          <w:rFonts w:ascii="Arial Nova" w:hAnsi="Arial Nova" w:cs="Arial"/>
          <w:b/>
          <w:bCs/>
        </w:rPr>
      </w:pPr>
      <w:r w:rsidRPr="005B072A">
        <w:rPr>
          <w:rFonts w:ascii="Arial Nova" w:hAnsi="Arial Nova" w:cs="Arial"/>
          <w:b/>
          <w:bCs/>
        </w:rPr>
        <w:t>zbierania uwag w formie papierowej oraz elektronicznej</w:t>
      </w:r>
      <w:r w:rsidRPr="005B072A">
        <w:rPr>
          <w:rFonts w:ascii="Arial Nova" w:hAnsi="Arial Nova" w:cs="Arial"/>
        </w:rPr>
        <w:t>,</w:t>
      </w:r>
    </w:p>
    <w:p w14:paraId="6ACDE72D" w14:textId="3270FEDA" w:rsidR="00395D2A" w:rsidRPr="005B072A" w:rsidRDefault="00395D2A" w:rsidP="005B072A">
      <w:pPr>
        <w:pStyle w:val="Akapitzlist"/>
        <w:numPr>
          <w:ilvl w:val="0"/>
          <w:numId w:val="5"/>
        </w:numPr>
        <w:spacing w:after="120" w:line="276" w:lineRule="auto"/>
        <w:contextualSpacing w:val="0"/>
        <w:jc w:val="both"/>
        <w:rPr>
          <w:rFonts w:ascii="Arial Nova" w:hAnsi="Arial Nova" w:cs="Arial"/>
          <w:b/>
          <w:bCs/>
        </w:rPr>
      </w:pPr>
      <w:r w:rsidRPr="005B072A">
        <w:rPr>
          <w:rFonts w:ascii="Arial Nova" w:hAnsi="Arial Nova" w:cs="Arial"/>
          <w:b/>
          <w:bCs/>
        </w:rPr>
        <w:lastRenderedPageBreak/>
        <w:t xml:space="preserve">anonimowej ankiety </w:t>
      </w:r>
      <w:r w:rsidR="007C41B4" w:rsidRPr="005B072A">
        <w:rPr>
          <w:rFonts w:ascii="Arial Nova" w:hAnsi="Arial Nova" w:cs="Arial"/>
          <w:b/>
          <w:bCs/>
        </w:rPr>
        <w:t xml:space="preserve">z użyciem formularza </w:t>
      </w:r>
      <w:r w:rsidRPr="005B072A">
        <w:rPr>
          <w:rFonts w:ascii="Arial Nova" w:hAnsi="Arial Nova" w:cs="Arial"/>
          <w:b/>
          <w:bCs/>
        </w:rPr>
        <w:t>on-line.</w:t>
      </w:r>
    </w:p>
    <w:p w14:paraId="782AAA99" w14:textId="33545939" w:rsidR="00395D2A" w:rsidRPr="005B072A" w:rsidRDefault="00395D2A" w:rsidP="005B072A">
      <w:pPr>
        <w:spacing w:after="120" w:line="276" w:lineRule="auto"/>
        <w:jc w:val="both"/>
        <w:rPr>
          <w:rFonts w:ascii="Arial Nova" w:hAnsi="Arial Nova" w:cs="Arial"/>
        </w:rPr>
      </w:pPr>
      <w:r w:rsidRPr="005B072A">
        <w:rPr>
          <w:rFonts w:ascii="Arial Nova" w:hAnsi="Arial Nova" w:cs="Arial"/>
        </w:rPr>
        <w:t xml:space="preserve">Przedmiotem konsultacji społecznych był projekt uchwały </w:t>
      </w:r>
      <w:r w:rsidR="007C41B4" w:rsidRPr="005B072A">
        <w:rPr>
          <w:rFonts w:ascii="Arial Nova" w:hAnsi="Arial Nova" w:cs="Arial"/>
        </w:rPr>
        <w:t xml:space="preserve">Rady Miejskiej w Redzie </w:t>
      </w:r>
      <w:r w:rsidRPr="005B072A">
        <w:rPr>
          <w:rFonts w:ascii="Arial Nova" w:hAnsi="Arial Nova" w:cs="Arial"/>
        </w:rPr>
        <w:t xml:space="preserve">w sprawie wyznaczenia obszaru zdegradowanego i obszaru rewitalizacji </w:t>
      </w:r>
      <w:r w:rsidR="007C41B4" w:rsidRPr="005B072A">
        <w:rPr>
          <w:rFonts w:ascii="Arial Nova" w:hAnsi="Arial Nova" w:cs="Arial"/>
        </w:rPr>
        <w:t>Gminy Miasto Reda</w:t>
      </w:r>
      <w:r w:rsidRPr="005B072A">
        <w:rPr>
          <w:rFonts w:ascii="Arial Nova" w:hAnsi="Arial Nova" w:cs="Arial"/>
        </w:rPr>
        <w:t xml:space="preserve"> wraz z </w:t>
      </w:r>
      <w:r w:rsidR="007C41B4" w:rsidRPr="005B072A">
        <w:rPr>
          <w:rFonts w:ascii="Arial Nova" w:hAnsi="Arial Nova" w:cs="Arial"/>
        </w:rPr>
        <w:t xml:space="preserve">załącznikami, tj. mapami </w:t>
      </w:r>
      <w:r w:rsidRPr="005B072A">
        <w:rPr>
          <w:rFonts w:ascii="Arial Nova" w:hAnsi="Arial Nova" w:cs="Arial"/>
        </w:rPr>
        <w:t>wyznaczonych obszarów</w:t>
      </w:r>
      <w:r w:rsidR="00EA2CCB" w:rsidRPr="005B072A">
        <w:rPr>
          <w:rFonts w:ascii="Arial Nova" w:hAnsi="Arial Nova" w:cs="Arial"/>
        </w:rPr>
        <w:t xml:space="preserve"> oraz</w:t>
      </w:r>
      <w:r w:rsidRPr="005B072A">
        <w:rPr>
          <w:rFonts w:ascii="Arial Nova" w:hAnsi="Arial Nova" w:cs="Arial"/>
        </w:rPr>
        <w:t xml:space="preserve"> dokument pn. „Diagnoza służąca wyznaczeniu obszaru zdegradowanego i obszaru rewitalizacji na terenie </w:t>
      </w:r>
      <w:r w:rsidR="00EA2CCB" w:rsidRPr="005B072A">
        <w:rPr>
          <w:rFonts w:ascii="Arial Nova" w:hAnsi="Arial Nova" w:cs="Arial"/>
        </w:rPr>
        <w:t>Gminy Miasto Reda</w:t>
      </w:r>
      <w:r w:rsidRPr="005B072A">
        <w:rPr>
          <w:rFonts w:ascii="Arial Nova" w:hAnsi="Arial Nova" w:cs="Arial"/>
        </w:rPr>
        <w:t xml:space="preserve">”, przedstawiający metodykę wyznaczenia ww. obszarów, który uzasadniał rozstrzygnięcia podjęte w zapisach projektu konsultowanej uchwały. </w:t>
      </w:r>
    </w:p>
    <w:p w14:paraId="17DF9629" w14:textId="0D30B181" w:rsidR="00395D2A" w:rsidRPr="005B072A" w:rsidRDefault="00395D2A" w:rsidP="005B072A">
      <w:pPr>
        <w:spacing w:after="120" w:line="276" w:lineRule="auto"/>
        <w:jc w:val="both"/>
        <w:rPr>
          <w:rFonts w:ascii="Arial Nova" w:hAnsi="Arial Nova" w:cs="Arial"/>
        </w:rPr>
      </w:pPr>
      <w:r w:rsidRPr="005B072A">
        <w:rPr>
          <w:rFonts w:ascii="Arial Nova" w:hAnsi="Arial Nova" w:cs="Arial"/>
        </w:rPr>
        <w:t xml:space="preserve">Celem przeprowadzenia konsultacji społecznych było zapoznanie interesariuszy procesu rewitalizacji </w:t>
      </w:r>
      <w:r w:rsidR="00EA2CCB" w:rsidRPr="005B072A">
        <w:rPr>
          <w:rFonts w:ascii="Arial Nova" w:hAnsi="Arial Nova" w:cs="Arial"/>
        </w:rPr>
        <w:t>Gminy Miasto Reda</w:t>
      </w:r>
      <w:r w:rsidRPr="005B072A">
        <w:rPr>
          <w:rFonts w:ascii="Arial Nova" w:hAnsi="Arial Nova" w:cs="Arial"/>
        </w:rPr>
        <w:t xml:space="preserve"> z projektem ww. uchwały, jak również z przebiegiem procesu wyznaczenia obszaru </w:t>
      </w:r>
      <w:r w:rsidR="00EA2CCB" w:rsidRPr="005B072A">
        <w:rPr>
          <w:rFonts w:ascii="Arial Nova" w:hAnsi="Arial Nova" w:cs="Arial"/>
        </w:rPr>
        <w:t>zdegradowanego i obszaru rewitalizacji</w:t>
      </w:r>
      <w:r w:rsidRPr="005B072A">
        <w:rPr>
          <w:rFonts w:ascii="Arial Nova" w:hAnsi="Arial Nova" w:cs="Arial"/>
        </w:rPr>
        <w:t xml:space="preserve">, a także zebranie uwag i opinii dotyczących poszczególnych dokumentów. </w:t>
      </w:r>
    </w:p>
    <w:p w14:paraId="77906FFE" w14:textId="39CE32E8" w:rsidR="00395D2A" w:rsidRPr="005B072A" w:rsidRDefault="00395D2A" w:rsidP="005B072A">
      <w:pPr>
        <w:spacing w:after="120" w:line="276" w:lineRule="auto"/>
        <w:jc w:val="both"/>
        <w:rPr>
          <w:rFonts w:ascii="Arial Nova" w:hAnsi="Arial Nova" w:cs="Arial"/>
        </w:rPr>
      </w:pPr>
      <w:r w:rsidRPr="005B072A">
        <w:rPr>
          <w:rFonts w:ascii="Arial Nova" w:hAnsi="Arial Nova" w:cs="Arial"/>
        </w:rPr>
        <w:t xml:space="preserve">Opinie i uwagi zbierano za pomocą formularza konsultacyjnego, którego wzór stanowi </w:t>
      </w:r>
      <w:r w:rsidR="00253034">
        <w:rPr>
          <w:rFonts w:ascii="Arial Nova" w:hAnsi="Arial Nova" w:cs="Arial"/>
        </w:rPr>
        <w:t>Z</w:t>
      </w:r>
      <w:r w:rsidRPr="005B072A">
        <w:rPr>
          <w:rFonts w:ascii="Arial Nova" w:hAnsi="Arial Nova" w:cs="Arial"/>
        </w:rPr>
        <w:t>ałącznik</w:t>
      </w:r>
      <w:r w:rsidR="00EA2CCB" w:rsidRPr="005B072A">
        <w:rPr>
          <w:rFonts w:ascii="Arial Nova" w:hAnsi="Arial Nova" w:cs="Arial"/>
        </w:rPr>
        <w:t xml:space="preserve"> nr 1</w:t>
      </w:r>
      <w:r w:rsidRPr="005B072A">
        <w:rPr>
          <w:rFonts w:ascii="Arial Nova" w:hAnsi="Arial Nova" w:cs="Arial"/>
        </w:rPr>
        <w:t xml:space="preserve"> do niniejszego raportu. </w:t>
      </w:r>
    </w:p>
    <w:p w14:paraId="7B255FF3" w14:textId="77777777" w:rsidR="00395D2A" w:rsidRPr="001B7080" w:rsidRDefault="00395D2A" w:rsidP="001B7080">
      <w:pPr>
        <w:pStyle w:val="Nagwek2"/>
        <w:numPr>
          <w:ilvl w:val="1"/>
          <w:numId w:val="11"/>
        </w:numPr>
        <w:tabs>
          <w:tab w:val="num" w:pos="360"/>
        </w:tabs>
        <w:spacing w:before="0" w:after="120" w:line="276" w:lineRule="auto"/>
        <w:ind w:left="709" w:hanging="283"/>
        <w:jc w:val="both"/>
        <w:rPr>
          <w:rFonts w:ascii="Arial Nova" w:hAnsi="Arial Nova" w:cs="Arial"/>
          <w:b/>
          <w:bCs/>
          <w:color w:val="0070C0"/>
          <w:sz w:val="24"/>
          <w:szCs w:val="24"/>
        </w:rPr>
      </w:pPr>
      <w:bookmarkStart w:id="4" w:name="_Toc97279370"/>
      <w:bookmarkStart w:id="5" w:name="_Toc195624513"/>
      <w:r w:rsidRPr="001B7080">
        <w:rPr>
          <w:rFonts w:ascii="Arial Nova" w:hAnsi="Arial Nova" w:cs="Arial"/>
          <w:b/>
          <w:bCs/>
          <w:color w:val="0070C0"/>
          <w:sz w:val="24"/>
          <w:szCs w:val="24"/>
        </w:rPr>
        <w:t>Spotkanie otwarte z interesariuszami procesu rewitalizacji</w:t>
      </w:r>
      <w:bookmarkEnd w:id="4"/>
      <w:bookmarkEnd w:id="5"/>
    </w:p>
    <w:p w14:paraId="039D55AC" w14:textId="7FA6E773" w:rsidR="00EA2CCB" w:rsidRPr="005B072A" w:rsidRDefault="00395D2A" w:rsidP="005B072A">
      <w:pPr>
        <w:spacing w:after="120" w:line="276" w:lineRule="auto"/>
        <w:jc w:val="both"/>
        <w:rPr>
          <w:rFonts w:ascii="Arial Nova" w:hAnsi="Arial Nova" w:cs="Arial"/>
        </w:rPr>
      </w:pPr>
      <w:r w:rsidRPr="005B072A">
        <w:rPr>
          <w:rFonts w:ascii="Arial Nova" w:hAnsi="Arial Nova" w:cs="Arial"/>
        </w:rPr>
        <w:t xml:space="preserve">W dniu </w:t>
      </w:r>
      <w:r w:rsidR="00EA2CCB" w:rsidRPr="005B072A">
        <w:rPr>
          <w:rFonts w:ascii="Arial Nova" w:hAnsi="Arial Nova" w:cs="Arial"/>
        </w:rPr>
        <w:t>03.04.2025</w:t>
      </w:r>
      <w:r w:rsidRPr="005B072A">
        <w:rPr>
          <w:rFonts w:ascii="Arial Nova" w:hAnsi="Arial Nova" w:cs="Arial"/>
        </w:rPr>
        <w:t xml:space="preserve"> r. o godz. 1</w:t>
      </w:r>
      <w:r w:rsidR="00EA2CCB" w:rsidRPr="005B072A">
        <w:rPr>
          <w:rFonts w:ascii="Arial Nova" w:hAnsi="Arial Nova" w:cs="Arial"/>
        </w:rPr>
        <w:t>7</w:t>
      </w:r>
      <w:r w:rsidRPr="005B072A">
        <w:rPr>
          <w:rFonts w:ascii="Arial Nova" w:hAnsi="Arial Nova" w:cs="Arial"/>
        </w:rPr>
        <w:t xml:space="preserve">:00 </w:t>
      </w:r>
      <w:r w:rsidR="00EA2CCB" w:rsidRPr="005B072A">
        <w:rPr>
          <w:rFonts w:ascii="Arial Nova" w:hAnsi="Arial Nova" w:cs="Arial"/>
        </w:rPr>
        <w:t>w Miejskiej Bibliotece Publicznej w Redzie, przy ul. Derdowskiego 3,</w:t>
      </w:r>
      <w:r w:rsidRPr="005B072A">
        <w:rPr>
          <w:rFonts w:ascii="Arial Nova" w:hAnsi="Arial Nova" w:cs="Arial"/>
        </w:rPr>
        <w:t xml:space="preserve"> rozpoczęło się spotkanie konsultacyjne przeznaczone dla mieszkańców </w:t>
      </w:r>
      <w:r w:rsidR="00EA2CCB" w:rsidRPr="005B072A">
        <w:rPr>
          <w:rFonts w:ascii="Arial Nova" w:hAnsi="Arial Nova" w:cs="Arial"/>
        </w:rPr>
        <w:t xml:space="preserve">Gminy Miasto Reda </w:t>
      </w:r>
      <w:r w:rsidRPr="005B072A">
        <w:rPr>
          <w:rFonts w:ascii="Arial Nova" w:hAnsi="Arial Nova" w:cs="Arial"/>
        </w:rPr>
        <w:t>oraz interesariuszy wymienionych w art. 2 ust. 2 ustawy o rewitalizacji. Podczas spotkania zaprezentowane zostały wyniki diagnozy służącej wyznaczeniu obszaru zdegradowanego i obszaru rewitalizacji oraz metody analizy danych służącej wskazaniu granic tych obszarów</w:t>
      </w:r>
      <w:r w:rsidR="00EA2CCB" w:rsidRPr="005B072A">
        <w:rPr>
          <w:rFonts w:ascii="Arial Nova" w:hAnsi="Arial Nova" w:cs="Arial"/>
        </w:rPr>
        <w:t>, z uwzględnieniem grup wskaźników, kryterium ich doboru</w:t>
      </w:r>
      <w:r w:rsidR="00EE61DB" w:rsidRPr="005B072A">
        <w:rPr>
          <w:rFonts w:ascii="Arial Nova" w:hAnsi="Arial Nova" w:cs="Arial"/>
        </w:rPr>
        <w:t xml:space="preserve"> oraz </w:t>
      </w:r>
      <w:r w:rsidR="00EA2CCB" w:rsidRPr="005B072A">
        <w:rPr>
          <w:rFonts w:ascii="Arial Nova" w:hAnsi="Arial Nova" w:cs="Arial"/>
        </w:rPr>
        <w:t xml:space="preserve">przesłankami wyznaczenia obszaru zdegradowanego i obszaru rewitalizacji. </w:t>
      </w:r>
    </w:p>
    <w:p w14:paraId="2E75DA14" w14:textId="22441FBB" w:rsidR="00D258C8" w:rsidRPr="001972FE" w:rsidRDefault="00D258C8" w:rsidP="005B072A">
      <w:pPr>
        <w:spacing w:after="120" w:line="276" w:lineRule="auto"/>
        <w:jc w:val="both"/>
        <w:rPr>
          <w:rFonts w:ascii="Arial Nova" w:hAnsi="Arial Nova" w:cs="Calibri"/>
        </w:rPr>
      </w:pPr>
      <w:r w:rsidRPr="001972FE">
        <w:rPr>
          <w:rFonts w:ascii="Arial Nova" w:hAnsi="Arial Nova" w:cs="Calibri"/>
        </w:rPr>
        <w:t xml:space="preserve">W spotkaniu udział wzięli mieszkanki i mieszkańcy Redy, radni Rady Miejskiej w Redzie, Burmistrz Miasta Redy </w:t>
      </w:r>
      <w:r w:rsidR="00EE61DB" w:rsidRPr="001972FE">
        <w:rPr>
          <w:rFonts w:ascii="Arial Nova" w:hAnsi="Arial Nova" w:cs="Calibri"/>
        </w:rPr>
        <w:t>wraz</w:t>
      </w:r>
      <w:r w:rsidRPr="001972FE">
        <w:rPr>
          <w:rFonts w:ascii="Arial Nova" w:hAnsi="Arial Nova" w:cs="Calibri"/>
        </w:rPr>
        <w:t xml:space="preserve"> z zastępcami oraz pracownicy Urzędu Miasta w Redzie. </w:t>
      </w:r>
      <w:r w:rsidR="00CC28DF" w:rsidRPr="001972FE">
        <w:rPr>
          <w:rFonts w:ascii="Arial Nova" w:hAnsi="Arial Nova" w:cs="Calibri"/>
        </w:rPr>
        <w:t>Obecnych było około 25 osób.</w:t>
      </w:r>
    </w:p>
    <w:p w14:paraId="2994D111" w14:textId="54BCE972" w:rsidR="00D258C8" w:rsidRPr="001972FE" w:rsidRDefault="00EE61DB" w:rsidP="005B072A">
      <w:pPr>
        <w:spacing w:after="120" w:line="276" w:lineRule="auto"/>
        <w:jc w:val="both"/>
        <w:rPr>
          <w:rFonts w:ascii="Arial Nova" w:hAnsi="Arial Nova" w:cs="Calibri"/>
        </w:rPr>
      </w:pPr>
      <w:r w:rsidRPr="001972FE">
        <w:rPr>
          <w:rFonts w:ascii="Arial Nova" w:hAnsi="Arial Nova"/>
        </w:rPr>
        <w:t>Po powitaniu obecnych przez Burmistrza, s</w:t>
      </w:r>
      <w:r w:rsidR="00D258C8" w:rsidRPr="001972FE">
        <w:rPr>
          <w:rFonts w:ascii="Arial Nova" w:hAnsi="Arial Nova" w:cs="Calibri"/>
        </w:rPr>
        <w:t xml:space="preserve">potkanie </w:t>
      </w:r>
      <w:r w:rsidR="00CC28DF" w:rsidRPr="001972FE">
        <w:rPr>
          <w:rFonts w:ascii="Arial Nova" w:hAnsi="Arial Nova" w:cs="Calibri"/>
        </w:rPr>
        <w:t>poprowadzili</w:t>
      </w:r>
      <w:r w:rsidR="00D258C8" w:rsidRPr="001972FE">
        <w:rPr>
          <w:rFonts w:ascii="Arial Nova" w:hAnsi="Arial Nova" w:cs="Calibri"/>
        </w:rPr>
        <w:t xml:space="preserve"> </w:t>
      </w:r>
      <w:r w:rsidRPr="001972FE">
        <w:rPr>
          <w:rFonts w:ascii="Arial Nova" w:hAnsi="Arial Nova" w:cs="Calibri"/>
        </w:rPr>
        <w:t>przedstawiciele</w:t>
      </w:r>
      <w:r w:rsidR="00D258C8" w:rsidRPr="001972FE">
        <w:rPr>
          <w:rFonts w:ascii="Arial Nova" w:hAnsi="Arial Nova" w:cs="Calibri"/>
        </w:rPr>
        <w:t xml:space="preserve"> z Instytutu Rozwoju Miast i Regionów. </w:t>
      </w:r>
    </w:p>
    <w:p w14:paraId="7BB948E0" w14:textId="50477BA2" w:rsidR="00395D2A" w:rsidRPr="005B072A" w:rsidRDefault="00395D2A" w:rsidP="005B072A">
      <w:pPr>
        <w:spacing w:after="120" w:line="276" w:lineRule="auto"/>
        <w:jc w:val="both"/>
        <w:rPr>
          <w:rFonts w:ascii="Arial Nova" w:hAnsi="Arial Nova" w:cs="Arial"/>
        </w:rPr>
      </w:pPr>
      <w:r w:rsidRPr="005B072A">
        <w:rPr>
          <w:rFonts w:ascii="Arial Nova" w:hAnsi="Arial Nova" w:cs="Arial"/>
        </w:rPr>
        <w:t>Porządek spotkania obejmował:</w:t>
      </w:r>
    </w:p>
    <w:p w14:paraId="1EC07423" w14:textId="42AE3FCB" w:rsidR="00561134" w:rsidRPr="005B072A" w:rsidRDefault="00561134" w:rsidP="005B072A">
      <w:pPr>
        <w:pStyle w:val="Akapitzlist"/>
        <w:numPr>
          <w:ilvl w:val="0"/>
          <w:numId w:val="22"/>
        </w:numPr>
        <w:spacing w:after="120" w:line="276" w:lineRule="auto"/>
        <w:jc w:val="both"/>
        <w:rPr>
          <w:rFonts w:ascii="Arial Nova" w:hAnsi="Arial Nova" w:cs="Arial"/>
        </w:rPr>
      </w:pPr>
      <w:r w:rsidRPr="005B072A">
        <w:rPr>
          <w:rFonts w:ascii="Arial Nova" w:hAnsi="Arial Nova" w:cs="Arial"/>
        </w:rPr>
        <w:t>Omówienie podstaw procesu rewitalizacji z wyjaśnieniem czym jest obszar zdegradowany</w:t>
      </w:r>
      <w:r w:rsidR="00EE61DB" w:rsidRPr="005B072A">
        <w:rPr>
          <w:rFonts w:ascii="Arial Nova" w:hAnsi="Arial Nova" w:cs="Arial"/>
        </w:rPr>
        <w:t xml:space="preserve"> i </w:t>
      </w:r>
      <w:r w:rsidRPr="005B072A">
        <w:rPr>
          <w:rFonts w:ascii="Arial Nova" w:hAnsi="Arial Nova" w:cs="Arial"/>
        </w:rPr>
        <w:t>obszar rewitalizacji, a także etapów opracowania GPR</w:t>
      </w:r>
      <w:r w:rsidR="00EE61DB" w:rsidRPr="005B072A">
        <w:rPr>
          <w:rFonts w:ascii="Arial Nova" w:hAnsi="Arial Nova" w:cs="Arial"/>
        </w:rPr>
        <w:t>.</w:t>
      </w:r>
    </w:p>
    <w:p w14:paraId="5834331D" w14:textId="31D22A89" w:rsidR="00561134" w:rsidRPr="005B072A" w:rsidRDefault="00561134" w:rsidP="005B072A">
      <w:pPr>
        <w:pStyle w:val="Akapitzlist"/>
        <w:numPr>
          <w:ilvl w:val="0"/>
          <w:numId w:val="22"/>
        </w:numPr>
        <w:spacing w:after="120" w:line="276" w:lineRule="auto"/>
        <w:jc w:val="both"/>
        <w:rPr>
          <w:rFonts w:ascii="Arial Nova" w:eastAsia="NSimSun" w:hAnsi="Arial Nova" w:cs="Arial"/>
          <w:kern w:val="3"/>
          <w:lang w:eastAsia="zh-CN" w:bidi="hi-IN"/>
          <w14:ligatures w14:val="none"/>
        </w:rPr>
      </w:pPr>
      <w:r w:rsidRPr="005B072A">
        <w:rPr>
          <w:rFonts w:ascii="Arial Nova" w:eastAsia="NSimSun" w:hAnsi="Arial Nova" w:cs="Arial"/>
          <w:kern w:val="3"/>
          <w:lang w:eastAsia="zh-CN" w:bidi="hi-IN"/>
          <w14:ligatures w14:val="none"/>
        </w:rPr>
        <w:t>Omówienie przedmiotu i celu konsultacji wraz formami wymaganymi przez ustawę o rewitalizacji</w:t>
      </w:r>
      <w:r w:rsidR="00EE61DB" w:rsidRPr="005B072A">
        <w:rPr>
          <w:rFonts w:ascii="Arial Nova" w:eastAsia="NSimSun" w:hAnsi="Arial Nova" w:cs="Arial"/>
          <w:kern w:val="3"/>
          <w:lang w:eastAsia="zh-CN" w:bidi="hi-IN"/>
          <w14:ligatures w14:val="none"/>
        </w:rPr>
        <w:t>.</w:t>
      </w:r>
    </w:p>
    <w:p w14:paraId="6599CC8E" w14:textId="0DF714D5" w:rsidR="00561134" w:rsidRPr="005B072A" w:rsidRDefault="00561134" w:rsidP="005B072A">
      <w:pPr>
        <w:pStyle w:val="Akapitzlist"/>
        <w:numPr>
          <w:ilvl w:val="0"/>
          <w:numId w:val="22"/>
        </w:numPr>
        <w:spacing w:after="120" w:line="276" w:lineRule="auto"/>
        <w:jc w:val="both"/>
        <w:rPr>
          <w:rFonts w:ascii="Arial Nova" w:eastAsia="NSimSun" w:hAnsi="Arial Nova" w:cs="Arial"/>
          <w:kern w:val="3"/>
          <w:lang w:eastAsia="zh-CN" w:bidi="hi-IN"/>
          <w14:ligatures w14:val="none"/>
        </w:rPr>
      </w:pPr>
      <w:r w:rsidRPr="005B072A">
        <w:rPr>
          <w:rFonts w:ascii="Arial Nova" w:eastAsia="NSimSun" w:hAnsi="Arial Nova" w:cs="Arial"/>
          <w:kern w:val="3"/>
          <w:lang w:eastAsia="zh-CN" w:bidi="hi-IN"/>
          <w14:ligatures w14:val="none"/>
        </w:rPr>
        <w:t xml:space="preserve">Omówienie zakresu badań ilościowych w procesie wyznaczania obszaru zdegradowanego i rewitalizacji. </w:t>
      </w:r>
    </w:p>
    <w:p w14:paraId="58494870" w14:textId="18C60225" w:rsidR="00561134" w:rsidRPr="005B072A" w:rsidRDefault="00561134" w:rsidP="005B072A">
      <w:pPr>
        <w:pStyle w:val="Akapitzlist"/>
        <w:numPr>
          <w:ilvl w:val="0"/>
          <w:numId w:val="22"/>
        </w:numPr>
        <w:spacing w:after="120" w:line="276" w:lineRule="auto"/>
        <w:jc w:val="both"/>
        <w:rPr>
          <w:rFonts w:ascii="Arial Nova" w:eastAsia="NSimSun" w:hAnsi="Arial Nova" w:cs="Arial"/>
          <w:kern w:val="3"/>
          <w:lang w:eastAsia="zh-CN" w:bidi="hi-IN"/>
          <w14:ligatures w14:val="none"/>
        </w:rPr>
      </w:pPr>
      <w:r w:rsidRPr="005B072A">
        <w:rPr>
          <w:rFonts w:ascii="Arial Nova" w:eastAsia="NSimSun" w:hAnsi="Arial Nova" w:cs="Arial"/>
          <w:kern w:val="3"/>
          <w:lang w:eastAsia="zh-CN" w:bidi="hi-IN"/>
          <w14:ligatures w14:val="none"/>
        </w:rPr>
        <w:t xml:space="preserve">Omówienie wyników badania rozkładu negatywnych czynników w mieście. </w:t>
      </w:r>
    </w:p>
    <w:p w14:paraId="0E6CDD43" w14:textId="2D9E8D80" w:rsidR="00561134" w:rsidRPr="005B072A" w:rsidRDefault="00561134" w:rsidP="005B072A">
      <w:pPr>
        <w:pStyle w:val="Akapitzlist"/>
        <w:numPr>
          <w:ilvl w:val="0"/>
          <w:numId w:val="22"/>
        </w:numPr>
        <w:spacing w:after="120" w:line="276" w:lineRule="auto"/>
        <w:jc w:val="both"/>
        <w:rPr>
          <w:rFonts w:ascii="Arial Nova" w:eastAsia="NSimSun" w:hAnsi="Arial Nova" w:cs="Arial"/>
          <w:kern w:val="3"/>
          <w:lang w:eastAsia="zh-CN" w:bidi="hi-IN"/>
          <w14:ligatures w14:val="none"/>
        </w:rPr>
      </w:pPr>
      <w:r w:rsidRPr="005B072A">
        <w:rPr>
          <w:rFonts w:ascii="Arial Nova" w:eastAsia="NSimSun" w:hAnsi="Arial Nova" w:cs="Arial"/>
          <w:kern w:val="3"/>
          <w:lang w:eastAsia="zh-CN" w:bidi="hi-IN"/>
          <w14:ligatures w14:val="none"/>
        </w:rPr>
        <w:t xml:space="preserve">Omówienie kryteriów wyznaczania obszaru zdegradowanego i rewitalizacji. </w:t>
      </w:r>
    </w:p>
    <w:p w14:paraId="01710E63" w14:textId="4CBF39EA" w:rsidR="00561134" w:rsidRPr="005B072A" w:rsidRDefault="00561134" w:rsidP="005B072A">
      <w:pPr>
        <w:pStyle w:val="Akapitzlist"/>
        <w:numPr>
          <w:ilvl w:val="0"/>
          <w:numId w:val="22"/>
        </w:numPr>
        <w:spacing w:after="120" w:line="276" w:lineRule="auto"/>
        <w:jc w:val="both"/>
        <w:rPr>
          <w:rFonts w:ascii="Arial Nova" w:eastAsia="NSimSun" w:hAnsi="Arial Nova" w:cs="Arial"/>
          <w:kern w:val="3"/>
          <w:lang w:eastAsia="zh-CN" w:bidi="hi-IN"/>
          <w14:ligatures w14:val="none"/>
        </w:rPr>
      </w:pPr>
      <w:r w:rsidRPr="005B072A">
        <w:rPr>
          <w:rFonts w:ascii="Arial Nova" w:eastAsia="NSimSun" w:hAnsi="Arial Nova" w:cs="Arial"/>
          <w:kern w:val="3"/>
          <w:lang w:eastAsia="zh-CN" w:bidi="hi-IN"/>
          <w14:ligatures w14:val="none"/>
        </w:rPr>
        <w:t xml:space="preserve">Omówienie zasięgu obszaru rewitalizacji. </w:t>
      </w:r>
    </w:p>
    <w:p w14:paraId="6941A489" w14:textId="29D5C7D8" w:rsidR="00561134" w:rsidRPr="005B072A" w:rsidRDefault="00561134" w:rsidP="005B072A">
      <w:pPr>
        <w:pStyle w:val="Akapitzlist"/>
        <w:numPr>
          <w:ilvl w:val="0"/>
          <w:numId w:val="22"/>
        </w:numPr>
        <w:spacing w:after="120" w:line="276" w:lineRule="auto"/>
        <w:jc w:val="both"/>
        <w:rPr>
          <w:rFonts w:ascii="Arial Nova" w:eastAsia="NSimSun" w:hAnsi="Arial Nova" w:cs="Arial"/>
          <w:kern w:val="3"/>
          <w:lang w:eastAsia="zh-CN" w:bidi="hi-IN"/>
          <w14:ligatures w14:val="none"/>
        </w:rPr>
      </w:pPr>
      <w:r w:rsidRPr="005B072A">
        <w:rPr>
          <w:rFonts w:ascii="Arial Nova" w:eastAsia="NSimSun" w:hAnsi="Arial Nova" w:cs="Arial"/>
          <w:kern w:val="3"/>
          <w:lang w:eastAsia="zh-CN" w:bidi="hi-IN"/>
          <w14:ligatures w14:val="none"/>
        </w:rPr>
        <w:lastRenderedPageBreak/>
        <w:t xml:space="preserve">Omówienie treści projektu uchwały w sprawie wyznaczenia obszaru zdegradowanego i obszaru rewitalizacji na terenie </w:t>
      </w:r>
      <w:r w:rsidR="00EE61DB" w:rsidRPr="005B072A">
        <w:rPr>
          <w:rFonts w:ascii="Arial Nova" w:eastAsia="NSimSun" w:hAnsi="Arial Nova" w:cs="Arial"/>
          <w:kern w:val="3"/>
          <w:lang w:eastAsia="zh-CN" w:bidi="hi-IN"/>
          <w14:ligatures w14:val="none"/>
        </w:rPr>
        <w:t>Gminy Miasto Reda</w:t>
      </w:r>
      <w:r w:rsidRPr="005B072A">
        <w:rPr>
          <w:rFonts w:ascii="Arial Nova" w:eastAsia="NSimSun" w:hAnsi="Arial Nova" w:cs="Arial"/>
          <w:kern w:val="3"/>
          <w:lang w:eastAsia="zh-CN" w:bidi="hi-IN"/>
          <w14:ligatures w14:val="none"/>
        </w:rPr>
        <w:t xml:space="preserve">. </w:t>
      </w:r>
    </w:p>
    <w:p w14:paraId="1AB13F36" w14:textId="28400171" w:rsidR="00561134" w:rsidRPr="001972FE" w:rsidRDefault="00561134" w:rsidP="005B072A">
      <w:pPr>
        <w:pStyle w:val="Akapitzlist"/>
        <w:numPr>
          <w:ilvl w:val="0"/>
          <w:numId w:val="22"/>
        </w:numPr>
        <w:spacing w:after="120" w:line="276" w:lineRule="auto"/>
        <w:jc w:val="both"/>
        <w:rPr>
          <w:rFonts w:ascii="Arial Nova" w:eastAsia="NSimSun" w:hAnsi="Arial Nova" w:cs="Arial"/>
          <w:kern w:val="3"/>
          <w:lang w:eastAsia="zh-CN" w:bidi="hi-IN"/>
          <w14:ligatures w14:val="none"/>
        </w:rPr>
      </w:pPr>
      <w:r w:rsidRPr="005B072A">
        <w:rPr>
          <w:rFonts w:ascii="Arial Nova" w:eastAsia="NSimSun" w:hAnsi="Arial Nova" w:cs="Arial"/>
          <w:kern w:val="3"/>
          <w:lang w:eastAsia="zh-CN" w:bidi="hi-IN"/>
          <w14:ligatures w14:val="none"/>
        </w:rPr>
        <w:t xml:space="preserve">Pytania i dyskusja. </w:t>
      </w:r>
    </w:p>
    <w:p w14:paraId="15D0DE2B" w14:textId="3A841ABA" w:rsidR="00CC28DF" w:rsidRPr="005B072A" w:rsidRDefault="00395D2A" w:rsidP="005B072A">
      <w:pPr>
        <w:spacing w:after="120" w:line="276" w:lineRule="auto"/>
        <w:jc w:val="both"/>
        <w:rPr>
          <w:rFonts w:ascii="Arial Nova" w:hAnsi="Arial Nova" w:cs="Arial"/>
        </w:rPr>
      </w:pPr>
      <w:r w:rsidRPr="005B072A">
        <w:rPr>
          <w:rFonts w:ascii="Arial Nova" w:hAnsi="Arial Nova" w:cs="Arial"/>
        </w:rPr>
        <w:t>W części przewidzianej na dyskusję</w:t>
      </w:r>
      <w:r w:rsidR="00CC28DF" w:rsidRPr="005B072A">
        <w:rPr>
          <w:rFonts w:ascii="Arial Nova" w:hAnsi="Arial Nova" w:cs="Arial"/>
        </w:rPr>
        <w:t xml:space="preserve"> mieszkańcy mieli okazję do zadawania pytań, rozmowy, a także wyjaśnienia wszelkich wątpliwości wynikających z zaproponowanego i przedstawionego obszaru zdegradowanego i obszaru rewitalizacji Redy</w:t>
      </w:r>
      <w:r w:rsidRPr="005B072A">
        <w:rPr>
          <w:rFonts w:ascii="Arial Nova" w:hAnsi="Arial Nova" w:cs="Arial"/>
        </w:rPr>
        <w:t xml:space="preserve">. </w:t>
      </w:r>
      <w:bookmarkStart w:id="6" w:name="_Toc97279368"/>
    </w:p>
    <w:p w14:paraId="7F502109" w14:textId="77777777" w:rsidR="0009284E" w:rsidRPr="005B072A" w:rsidRDefault="00561134" w:rsidP="005B072A">
      <w:pPr>
        <w:spacing w:after="120" w:line="276" w:lineRule="auto"/>
        <w:jc w:val="both"/>
        <w:rPr>
          <w:rFonts w:ascii="Arial Nova" w:hAnsi="Arial Nova"/>
        </w:rPr>
      </w:pPr>
      <w:r w:rsidRPr="005B072A">
        <w:rPr>
          <w:rFonts w:ascii="Arial Nova" w:hAnsi="Arial Nova"/>
        </w:rPr>
        <w:t xml:space="preserve">Głos zabrał mieszkaniec </w:t>
      </w:r>
      <w:proofErr w:type="spellStart"/>
      <w:r w:rsidRPr="005B072A">
        <w:rPr>
          <w:rFonts w:ascii="Arial Nova" w:hAnsi="Arial Nova"/>
        </w:rPr>
        <w:t>Pieleszewa</w:t>
      </w:r>
      <w:proofErr w:type="spellEnd"/>
      <w:r w:rsidRPr="005B072A">
        <w:rPr>
          <w:rFonts w:ascii="Arial Nova" w:hAnsi="Arial Nova"/>
        </w:rPr>
        <w:t xml:space="preserve">. Po podkreśleniu właściwego – jego zdaniem – wyznaczenia obszarów, chciał przedstawić konkretne propozycje działań rewitalizacyjnych. Prelegenci wyjaśnili jeszcze raz cel spotkania i etapy pracy nad GPR, z prośbą o przekazanie postulatów bezpośrednio do Urzędu Miasta w Redzie. </w:t>
      </w:r>
    </w:p>
    <w:p w14:paraId="0E9533C1" w14:textId="5567846D" w:rsidR="00561134" w:rsidRPr="005B072A" w:rsidRDefault="00561134" w:rsidP="005B072A">
      <w:pPr>
        <w:spacing w:after="120" w:line="276" w:lineRule="auto"/>
        <w:jc w:val="both"/>
        <w:rPr>
          <w:rFonts w:ascii="Arial Nova" w:hAnsi="Arial Nova"/>
        </w:rPr>
      </w:pPr>
      <w:r w:rsidRPr="005B072A">
        <w:rPr>
          <w:rFonts w:ascii="Arial Nova" w:hAnsi="Arial Nova"/>
        </w:rPr>
        <w:t>Kolejne pytanie dotyczyło proporcji działań społecznych i infrastrukturalnych. Mieszkaniec zwrócił uwagę na fakt, że wiele osób pod pojęciem rewitalizacji rozumie działania na tkance miejskiej, typu: nowa droga, budowa obiektów itp. Prowadzący wyjaśnili kompleksowość procesu rewitalizacji, ustawowe ograniczenia działań i oczekiwane skutki procesu. Objaśniono również, z czego wynika przenikanie się obszarów społecznego, gospodarczego i infrastrukturalnego.</w:t>
      </w:r>
    </w:p>
    <w:p w14:paraId="0CEF2757" w14:textId="2805120A" w:rsidR="00561134" w:rsidRPr="005B072A" w:rsidRDefault="001972FE" w:rsidP="005B072A">
      <w:pPr>
        <w:spacing w:after="120" w:line="276" w:lineRule="auto"/>
        <w:jc w:val="both"/>
        <w:rPr>
          <w:rFonts w:ascii="Arial Nova" w:hAnsi="Arial Nova"/>
        </w:rPr>
      </w:pPr>
      <w:r>
        <w:rPr>
          <w:rFonts w:ascii="Arial Nova" w:hAnsi="Arial Nova"/>
        </w:rPr>
        <w:t>Następne</w:t>
      </w:r>
      <w:r w:rsidR="00561134" w:rsidRPr="005B072A">
        <w:rPr>
          <w:rFonts w:ascii="Arial Nova" w:hAnsi="Arial Nova"/>
        </w:rPr>
        <w:t xml:space="preserve"> pytanie dotyczyło możliwości sfinansowania remontu budynku prywatnego, wpisanego do GEZ. W odpowiedzi prowadzący poinformowali o zmianach prawnych i zaproponowali zorientowanie się w możliwościach ubiegania się o wsparcie bezpośrednio u Wojewódzkiego Konserwatora Zabytków.</w:t>
      </w:r>
    </w:p>
    <w:p w14:paraId="4DC4FF3C" w14:textId="77777777" w:rsidR="00561134" w:rsidRPr="005B072A" w:rsidRDefault="00561134" w:rsidP="005B072A">
      <w:pPr>
        <w:spacing w:after="120" w:line="276" w:lineRule="auto"/>
        <w:jc w:val="both"/>
        <w:rPr>
          <w:rFonts w:ascii="Arial Nova" w:hAnsi="Arial Nova"/>
        </w:rPr>
      </w:pPr>
      <w:r w:rsidRPr="005B072A">
        <w:rPr>
          <w:rFonts w:ascii="Arial Nova" w:hAnsi="Arial Nova"/>
        </w:rPr>
        <w:t>Prezes jednej z redzkich spółdzielni mieszkaniowych zapytała, co konkretnie spółdzielnie  mogą zrobić lub zyskać w procesie rewitalizacji. Prowadzący odpowiedzieli, że na etapie realizacji planu można zgłosić przedsięwzięcie rewitalizacyjne i ubiegać się o środki na jego realizację.</w:t>
      </w:r>
    </w:p>
    <w:p w14:paraId="706F1693" w14:textId="0DFD3C52" w:rsidR="00561134" w:rsidRPr="005B072A" w:rsidRDefault="00561134" w:rsidP="005B072A">
      <w:pPr>
        <w:spacing w:after="120" w:line="276" w:lineRule="auto"/>
        <w:jc w:val="both"/>
        <w:rPr>
          <w:rFonts w:ascii="Arial Nova" w:hAnsi="Arial Nova"/>
        </w:rPr>
      </w:pPr>
      <w:r w:rsidRPr="005B072A">
        <w:rPr>
          <w:rFonts w:ascii="Arial Nova" w:hAnsi="Arial Nova"/>
        </w:rPr>
        <w:t>Po stwierdzeniu, że proponowanym obszarem rewitalizacji są jednostki 9 i 10 zapytano, jak bardzo ten podział jest restrykcyjny i czy oznacza w praktyce, że realizowane działania mogą dotyczyć tylko połowy ulicy, jeśli akurat tak przebiega granica. Wyjaśniono, że w niektórych przypadkach dopuszcza się realizację przedsięwzięć wykraczających nieco poza wyznaczony teren, lecz silnie oddziaływujących na obszar rewitalizacji.</w:t>
      </w:r>
      <w:r w:rsidR="00EE61DB" w:rsidRPr="005B072A">
        <w:rPr>
          <w:rFonts w:ascii="Arial Nova" w:hAnsi="Arial Nova"/>
        </w:rPr>
        <w:t xml:space="preserve"> </w:t>
      </w:r>
      <w:r w:rsidRPr="005B072A">
        <w:rPr>
          <w:rFonts w:ascii="Arial Nova" w:hAnsi="Arial Nova"/>
        </w:rPr>
        <w:t>Prowadząca podkreśliła, że Reda jest miastem relatywnie bogatym, lecz o trudnym układzie przestrzennym, z drogą krajową i linią kolejową dzielącą miasto na dwie części. W strukturze linearnej nie wytworzyło się naturalne centrum miasta, stąd jeszcze większy nacisk należy położyć na działania pozwalające osiągnąć oczekiwany efekt społeczny.</w:t>
      </w:r>
    </w:p>
    <w:p w14:paraId="70C1FAAA" w14:textId="77777777" w:rsidR="00561134" w:rsidRPr="005B072A" w:rsidRDefault="00561134" w:rsidP="005B072A">
      <w:pPr>
        <w:spacing w:after="120" w:line="276" w:lineRule="auto"/>
        <w:jc w:val="both"/>
        <w:rPr>
          <w:rFonts w:ascii="Arial Nova" w:hAnsi="Arial Nova"/>
        </w:rPr>
      </w:pPr>
      <w:r w:rsidRPr="005B072A">
        <w:rPr>
          <w:rFonts w:ascii="Arial Nova" w:hAnsi="Arial Nova"/>
        </w:rPr>
        <w:t>Mieszkanka podała przykład instalacji w przestrzeni miejskiej ławek dla osób, które muszą często odpoczywać, przemierzając piesze dystanse. To zwiększa poczucie bezpieczeństwa osób starszych, z niepełnosprawnościami lub innymi ograniczeniami w poruszaniu się. Prowadząca potwierdziła, że tego typu działanie wpisuje się w proces rewitalizacji, jako instrument zachęty do włączenia się w życie społeczne poza domem.</w:t>
      </w:r>
    </w:p>
    <w:p w14:paraId="5CBA2FEF" w14:textId="77777777" w:rsidR="00561134" w:rsidRPr="005B072A" w:rsidRDefault="00561134" w:rsidP="005B072A">
      <w:pPr>
        <w:spacing w:after="120" w:line="276" w:lineRule="auto"/>
        <w:jc w:val="both"/>
        <w:rPr>
          <w:rFonts w:ascii="Arial Nova" w:hAnsi="Arial Nova"/>
        </w:rPr>
      </w:pPr>
      <w:r w:rsidRPr="005B072A">
        <w:rPr>
          <w:rFonts w:ascii="Arial Nova" w:hAnsi="Arial Nova"/>
        </w:rPr>
        <w:lastRenderedPageBreak/>
        <w:t>Zastępca Burmistrza Dominika Kudlińska podała przykład planowanej kawiarenki w Miejskim Parku Rodzinnym i poinformowała o poszukiwaniach prywatnego inwestora dla tego projektu.</w:t>
      </w:r>
    </w:p>
    <w:p w14:paraId="6DCDDE7B" w14:textId="77777777" w:rsidR="00561134" w:rsidRPr="005B072A" w:rsidRDefault="00561134" w:rsidP="005B072A">
      <w:pPr>
        <w:spacing w:after="120" w:line="276" w:lineRule="auto"/>
        <w:jc w:val="both"/>
        <w:rPr>
          <w:rFonts w:ascii="Arial Nova" w:hAnsi="Arial Nova"/>
        </w:rPr>
      </w:pPr>
      <w:r w:rsidRPr="005B072A">
        <w:rPr>
          <w:rFonts w:ascii="Arial Nova" w:hAnsi="Arial Nova"/>
        </w:rPr>
        <w:t>Pracownik UM w Redzie podkreślił fakt, że rewitalizacja jest prowadzona przede wszystkim przez jej interesariuszy, czyli mieszkańców obszaru rewitalizacji. Bez ich włączenia i zaangażowania proces nie może się udać.</w:t>
      </w:r>
    </w:p>
    <w:p w14:paraId="2C79C60B" w14:textId="77777777" w:rsidR="00EE61DB" w:rsidRPr="005B072A" w:rsidRDefault="00561134" w:rsidP="005B072A">
      <w:pPr>
        <w:spacing w:after="120" w:line="276" w:lineRule="auto"/>
        <w:jc w:val="both"/>
        <w:rPr>
          <w:rFonts w:ascii="Arial Nova" w:hAnsi="Arial Nova"/>
        </w:rPr>
      </w:pPr>
      <w:r w:rsidRPr="005B072A">
        <w:rPr>
          <w:rFonts w:ascii="Arial Nova" w:hAnsi="Arial Nova"/>
        </w:rPr>
        <w:t>Kolejny głos z sali dotyczył aktywizacji redzkiej młodzieży, z obserwacją, że młodzi ludzie chętnie korzystają z infrastruktury miejskiej typu MOSiR, placówki kultury czy tereny rekreacyjne. Ta kwestia powinna być w GPR rozwinięta.</w:t>
      </w:r>
    </w:p>
    <w:p w14:paraId="6BA64CA9" w14:textId="77777777" w:rsidR="00EE61DB" w:rsidRPr="005B072A" w:rsidRDefault="00561134" w:rsidP="005B072A">
      <w:pPr>
        <w:spacing w:after="120" w:line="276" w:lineRule="auto"/>
        <w:jc w:val="both"/>
        <w:rPr>
          <w:rFonts w:ascii="Arial Nova" w:hAnsi="Arial Nova"/>
        </w:rPr>
      </w:pPr>
      <w:r w:rsidRPr="005B072A">
        <w:rPr>
          <w:rFonts w:ascii="Arial Nova" w:hAnsi="Arial Nova"/>
        </w:rPr>
        <w:t>W podsumowaniu spotkania Burmistrz Mateusz Richert podziękował za przybycie i wysoki, merytoryczny poziom dyskusji. Przypomniano również, że ważnym elementem procesu rewitalizacji jest utworzenie grupy przedstawicieli interesariuszy, czyli Komitetu Rewitalizacji. Obecne osoby zainteresowane zostały poproszone o pozostawienie pracownikom Urzędu danych kontaktowych. Spotkanie zakończyło się o godz. 18:30.</w:t>
      </w:r>
    </w:p>
    <w:p w14:paraId="0B3B7EAB" w14:textId="5A880DC2" w:rsidR="0009284E" w:rsidRPr="005B072A" w:rsidRDefault="0009284E" w:rsidP="005B072A">
      <w:pPr>
        <w:spacing w:after="120" w:line="276" w:lineRule="auto"/>
        <w:jc w:val="both"/>
        <w:rPr>
          <w:rFonts w:ascii="Arial Nova" w:hAnsi="Arial Nova"/>
        </w:rPr>
      </w:pPr>
      <w:r w:rsidRPr="005B072A">
        <w:rPr>
          <w:rFonts w:ascii="Arial Nova" w:hAnsi="Arial Nova"/>
        </w:rPr>
        <w:t>Nikt na spotkaniu nie zgłosił uwag do zaproponowanych granic obszaru zdegradowanego i obszaru rewitalizacji, jak i do prawa pierwokupu. Na tym spotkanie zakończono</w:t>
      </w:r>
      <w:r w:rsidR="00EE61DB" w:rsidRPr="005B072A">
        <w:rPr>
          <w:rFonts w:ascii="Arial Nova" w:hAnsi="Arial Nova"/>
        </w:rPr>
        <w:t>.</w:t>
      </w:r>
      <w:r w:rsidR="00512211" w:rsidRPr="005B072A">
        <w:rPr>
          <w:rFonts w:ascii="Arial Nova" w:hAnsi="Arial Nova"/>
        </w:rPr>
        <w:t xml:space="preserve"> Protokół z otwartego spotkania konsultacyjnego stanowi </w:t>
      </w:r>
      <w:r w:rsidR="001E778C">
        <w:rPr>
          <w:rFonts w:ascii="Arial Nova" w:hAnsi="Arial Nova"/>
        </w:rPr>
        <w:t>Z</w:t>
      </w:r>
      <w:r w:rsidR="00512211" w:rsidRPr="005B072A">
        <w:rPr>
          <w:rFonts w:ascii="Arial Nova" w:hAnsi="Arial Nova"/>
        </w:rPr>
        <w:t xml:space="preserve">ałącznik nr 2 do niniejszego </w:t>
      </w:r>
      <w:r w:rsidR="005B072A">
        <w:rPr>
          <w:rFonts w:ascii="Arial Nova" w:hAnsi="Arial Nova"/>
        </w:rPr>
        <w:t>r</w:t>
      </w:r>
      <w:r w:rsidR="00512211" w:rsidRPr="005B072A">
        <w:rPr>
          <w:rFonts w:ascii="Arial Nova" w:hAnsi="Arial Nova"/>
        </w:rPr>
        <w:t>aportu.</w:t>
      </w:r>
    </w:p>
    <w:p w14:paraId="76A8C2B8" w14:textId="77777777" w:rsidR="00395D2A" w:rsidRPr="001B7080" w:rsidRDefault="00395D2A" w:rsidP="001B7080">
      <w:pPr>
        <w:pStyle w:val="Nagwek2"/>
        <w:numPr>
          <w:ilvl w:val="1"/>
          <w:numId w:val="10"/>
        </w:numPr>
        <w:tabs>
          <w:tab w:val="num" w:pos="360"/>
        </w:tabs>
        <w:spacing w:before="0" w:after="120" w:line="276" w:lineRule="auto"/>
        <w:ind w:left="709" w:hanging="283"/>
        <w:jc w:val="both"/>
        <w:rPr>
          <w:rFonts w:ascii="Arial Nova" w:hAnsi="Arial Nova" w:cs="Arial"/>
          <w:b/>
          <w:bCs/>
          <w:color w:val="0070C0"/>
          <w:sz w:val="24"/>
          <w:szCs w:val="24"/>
        </w:rPr>
      </w:pPr>
      <w:bookmarkStart w:id="7" w:name="_Toc195624514"/>
      <w:r w:rsidRPr="001B7080">
        <w:rPr>
          <w:rFonts w:ascii="Arial Nova" w:hAnsi="Arial Nova" w:cs="Arial"/>
          <w:b/>
          <w:bCs/>
          <w:color w:val="0070C0"/>
          <w:sz w:val="24"/>
          <w:szCs w:val="24"/>
        </w:rPr>
        <w:t>Zbieranie uwag ustnych</w:t>
      </w:r>
      <w:bookmarkEnd w:id="6"/>
      <w:r w:rsidRPr="001B7080">
        <w:rPr>
          <w:rFonts w:ascii="Arial Nova" w:hAnsi="Arial Nova" w:cs="Arial"/>
          <w:b/>
          <w:bCs/>
          <w:color w:val="0070C0"/>
          <w:sz w:val="24"/>
          <w:szCs w:val="24"/>
        </w:rPr>
        <w:t xml:space="preserve"> do protokołu</w:t>
      </w:r>
      <w:bookmarkEnd w:id="7"/>
    </w:p>
    <w:p w14:paraId="2A28C658" w14:textId="054D91C3" w:rsidR="00DD03D4" w:rsidRPr="005B072A" w:rsidRDefault="0009284E" w:rsidP="005B072A">
      <w:pPr>
        <w:spacing w:after="120" w:line="276" w:lineRule="auto"/>
        <w:jc w:val="both"/>
        <w:rPr>
          <w:rFonts w:ascii="Arial Nova" w:hAnsi="Arial Nova" w:cs="Arial"/>
        </w:rPr>
      </w:pPr>
      <w:r w:rsidRPr="005B072A">
        <w:rPr>
          <w:rFonts w:ascii="Arial Nova" w:hAnsi="Arial Nova" w:cs="Arial"/>
        </w:rPr>
        <w:t>Podczas trwających konsultacji społecznych mieszkańcy mieli możliwość składania uwag ustnych do projektu uchwały w sprawie wyznaczenia obszaru zdegradowanego i obszaru rewitalizacji na terenie Gminy Miasto Reda. Uwagi zbierano do protokołu w terminie od 12 marca 2025 r. do 16 kwietnia 2025 r. osobiście w Urzędzie Miasta w Redzie lub telefonicznie pod numerem 58 738 60 20.</w:t>
      </w:r>
      <w:r w:rsidR="00CB2002" w:rsidRPr="005B072A">
        <w:rPr>
          <w:rFonts w:ascii="Arial Nova" w:hAnsi="Arial Nova" w:cs="Arial"/>
        </w:rPr>
        <w:t xml:space="preserve"> Złożenie uwag ustnych możliwe było również podczas spotkania konsultacyjnego, odbywającego się w dniu 03.04.2025 r.</w:t>
      </w:r>
      <w:r w:rsidRPr="005B072A">
        <w:rPr>
          <w:rFonts w:ascii="Arial Nova" w:hAnsi="Arial Nova" w:cs="Arial"/>
        </w:rPr>
        <w:t xml:space="preserve"> </w:t>
      </w:r>
      <w:r w:rsidRPr="001972FE">
        <w:rPr>
          <w:rFonts w:ascii="Arial Nova" w:hAnsi="Arial Nova" w:cs="Arial"/>
        </w:rPr>
        <w:t>Żadna uwaga w tej formie nie została złożona.</w:t>
      </w:r>
    </w:p>
    <w:p w14:paraId="0444F5A9" w14:textId="77777777" w:rsidR="00DD03D4" w:rsidRPr="001B7080" w:rsidRDefault="00DD03D4" w:rsidP="001B7080">
      <w:pPr>
        <w:pStyle w:val="Nagwek2"/>
        <w:numPr>
          <w:ilvl w:val="1"/>
          <w:numId w:val="10"/>
        </w:numPr>
        <w:tabs>
          <w:tab w:val="num" w:pos="360"/>
        </w:tabs>
        <w:spacing w:before="0" w:after="120" w:line="276" w:lineRule="auto"/>
        <w:ind w:left="709" w:hanging="283"/>
        <w:jc w:val="both"/>
        <w:rPr>
          <w:rFonts w:ascii="Arial Nova" w:hAnsi="Arial Nova" w:cs="Arial"/>
          <w:b/>
          <w:bCs/>
          <w:color w:val="0070C0"/>
          <w:sz w:val="24"/>
          <w:szCs w:val="24"/>
        </w:rPr>
      </w:pPr>
      <w:bookmarkStart w:id="8" w:name="_Toc97279367"/>
      <w:bookmarkStart w:id="9" w:name="_Toc195624515"/>
      <w:r w:rsidRPr="001B7080">
        <w:rPr>
          <w:rFonts w:ascii="Arial Nova" w:hAnsi="Arial Nova" w:cs="Arial"/>
          <w:b/>
          <w:bCs/>
          <w:color w:val="0070C0"/>
          <w:sz w:val="24"/>
          <w:szCs w:val="24"/>
        </w:rPr>
        <w:t>Zbieranie uwag w formie papierowej i pisemnej</w:t>
      </w:r>
      <w:bookmarkEnd w:id="8"/>
      <w:bookmarkEnd w:id="9"/>
    </w:p>
    <w:p w14:paraId="1B4BBCAE" w14:textId="277A821A" w:rsidR="00CB2002" w:rsidRPr="005B072A" w:rsidRDefault="004E60D5" w:rsidP="005B072A">
      <w:pPr>
        <w:autoSpaceDE w:val="0"/>
        <w:autoSpaceDN w:val="0"/>
        <w:adjustRightInd w:val="0"/>
        <w:spacing w:after="120" w:line="276" w:lineRule="auto"/>
        <w:jc w:val="both"/>
        <w:rPr>
          <w:rFonts w:ascii="Arial Nova" w:hAnsi="Arial Nova" w:cs="Wingdings"/>
          <w:color w:val="4471C4"/>
          <w:kern w:val="0"/>
        </w:rPr>
      </w:pPr>
      <w:r w:rsidRPr="005B072A">
        <w:rPr>
          <w:rFonts w:ascii="Arial Nova" w:hAnsi="Arial Nova" w:cs="Arial"/>
          <w:color w:val="000000"/>
          <w:kern w:val="0"/>
        </w:rPr>
        <w:t>Projekt uchwały w sprawie wyznaczenia obszaru zdegradowanego i obszaru rewitalizacji wraz z mapami przedstawiającymi proponowane granice obszaru zdegradowanego i obszaru rewitalizacji, diagnozą służącą wyznaczeniu obszaru zdegradowanego i obszaru rewitalizacji na terenie Gminy Miasto Reda oraz formularz konsultacyjny udostępnione zostały od dnia 12 marca 2025 r. do 16 kwietnia 2025 r.</w:t>
      </w:r>
      <w:r w:rsidR="00370F71" w:rsidRPr="005B072A">
        <w:rPr>
          <w:rFonts w:ascii="Arial Nova" w:hAnsi="Arial Nova" w:cs="Arial"/>
          <w:color w:val="000000"/>
          <w:kern w:val="0"/>
        </w:rPr>
        <w:t>:</w:t>
      </w:r>
    </w:p>
    <w:p w14:paraId="144AEA2B" w14:textId="77777777" w:rsidR="00CB2002" w:rsidRPr="005B072A" w:rsidRDefault="00CB2002" w:rsidP="005B072A">
      <w:pPr>
        <w:numPr>
          <w:ilvl w:val="0"/>
          <w:numId w:val="23"/>
        </w:numPr>
        <w:shd w:val="clear" w:color="auto" w:fill="FFFFFF"/>
        <w:spacing w:after="120" w:line="276" w:lineRule="auto"/>
        <w:contextualSpacing/>
        <w:jc w:val="both"/>
        <w:rPr>
          <w:rFonts w:ascii="Arial Nova" w:hAnsi="Arial Nova" w:cs="Calibri"/>
        </w:rPr>
      </w:pPr>
      <w:r w:rsidRPr="005B072A">
        <w:rPr>
          <w:rFonts w:ascii="Arial Nova" w:hAnsi="Arial Nova" w:cs="Calibri"/>
        </w:rPr>
        <w:t xml:space="preserve">w wersji elektronicznej </w:t>
      </w:r>
    </w:p>
    <w:p w14:paraId="19062AEC" w14:textId="77777777" w:rsidR="00CB2002" w:rsidRPr="005B072A" w:rsidRDefault="00CB2002" w:rsidP="005B072A">
      <w:pPr>
        <w:numPr>
          <w:ilvl w:val="0"/>
          <w:numId w:val="24"/>
        </w:numPr>
        <w:shd w:val="clear" w:color="auto" w:fill="FFFFFF"/>
        <w:spacing w:after="120" w:line="276" w:lineRule="auto"/>
        <w:ind w:left="1418" w:hanging="567"/>
        <w:contextualSpacing/>
        <w:jc w:val="both"/>
        <w:rPr>
          <w:rFonts w:ascii="Arial Nova" w:hAnsi="Arial Nova" w:cs="Calibri"/>
        </w:rPr>
      </w:pPr>
      <w:r w:rsidRPr="005B072A">
        <w:rPr>
          <w:rFonts w:ascii="Arial Nova" w:hAnsi="Arial Nova" w:cs="Calibri"/>
        </w:rPr>
        <w:t xml:space="preserve">w Biuletynie Informacji Publicznej Urzędu Miasta Redy pod adresem </w:t>
      </w:r>
      <w:hyperlink r:id="rId27" w:history="1">
        <w:r w:rsidRPr="005B072A">
          <w:rPr>
            <w:rStyle w:val="Hipercze"/>
            <w:rFonts w:ascii="Arial Nova" w:hAnsi="Arial Nova" w:cs="Calibri"/>
            <w:color w:val="auto"/>
          </w:rPr>
          <w:t>www.bip.reda.pl</w:t>
        </w:r>
      </w:hyperlink>
      <w:r w:rsidRPr="005B072A">
        <w:rPr>
          <w:rFonts w:ascii="Arial Nova" w:hAnsi="Arial Nova" w:cs="Calibri"/>
        </w:rPr>
        <w:t xml:space="preserve"> </w:t>
      </w:r>
    </w:p>
    <w:p w14:paraId="1CA95529" w14:textId="77777777" w:rsidR="00CB2002" w:rsidRPr="005B072A" w:rsidRDefault="00CB2002" w:rsidP="005B072A">
      <w:pPr>
        <w:numPr>
          <w:ilvl w:val="0"/>
          <w:numId w:val="24"/>
        </w:numPr>
        <w:spacing w:after="120" w:line="276" w:lineRule="auto"/>
        <w:ind w:left="1418" w:hanging="567"/>
        <w:contextualSpacing/>
        <w:jc w:val="both"/>
        <w:rPr>
          <w:rFonts w:ascii="Arial Nova" w:hAnsi="Arial Nova" w:cs="Calibri"/>
        </w:rPr>
      </w:pPr>
      <w:r w:rsidRPr="005B072A">
        <w:rPr>
          <w:rFonts w:ascii="Arial Nova" w:hAnsi="Arial Nova" w:cs="Calibri"/>
        </w:rPr>
        <w:t xml:space="preserve">na stronie internetowej Gminy Miasto Reda </w:t>
      </w:r>
      <w:hyperlink r:id="rId28" w:history="1">
        <w:r w:rsidRPr="005B072A">
          <w:rPr>
            <w:rStyle w:val="Hipercze"/>
            <w:rFonts w:ascii="Arial Nova" w:hAnsi="Arial Nova" w:cs="Calibri"/>
            <w:color w:val="auto"/>
          </w:rPr>
          <w:t>www.reda.pl</w:t>
        </w:r>
      </w:hyperlink>
      <w:r w:rsidRPr="005B072A">
        <w:rPr>
          <w:rFonts w:ascii="Arial Nova" w:hAnsi="Arial Nova" w:cs="Calibri"/>
        </w:rPr>
        <w:t xml:space="preserve"> </w:t>
      </w:r>
    </w:p>
    <w:p w14:paraId="21D8455C" w14:textId="4694C9A3" w:rsidR="004E60D5" w:rsidRPr="001972FE" w:rsidRDefault="00CB2002" w:rsidP="001972FE">
      <w:pPr>
        <w:numPr>
          <w:ilvl w:val="0"/>
          <w:numId w:val="23"/>
        </w:numPr>
        <w:shd w:val="clear" w:color="auto" w:fill="FFFFFF"/>
        <w:spacing w:after="120" w:line="276" w:lineRule="auto"/>
        <w:ind w:left="714" w:hanging="357"/>
        <w:jc w:val="both"/>
        <w:rPr>
          <w:rFonts w:ascii="Arial Nova" w:hAnsi="Arial Nova" w:cs="Calibri"/>
        </w:rPr>
      </w:pPr>
      <w:r w:rsidRPr="005B072A">
        <w:rPr>
          <w:rFonts w:ascii="Arial Nova" w:hAnsi="Arial Nova" w:cs="Calibri"/>
        </w:rPr>
        <w:t>w wersji papierowej wyłożony do wglądu w  Biurze Obsługi Interesanta U</w:t>
      </w:r>
      <w:r w:rsidR="00370F71" w:rsidRPr="005B072A">
        <w:rPr>
          <w:rFonts w:ascii="Arial Nova" w:hAnsi="Arial Nova" w:cs="Calibri"/>
        </w:rPr>
        <w:t xml:space="preserve">rzędu </w:t>
      </w:r>
      <w:r w:rsidRPr="005B072A">
        <w:rPr>
          <w:rFonts w:ascii="Arial Nova" w:hAnsi="Arial Nova" w:cs="Calibri"/>
        </w:rPr>
        <w:t>M</w:t>
      </w:r>
      <w:r w:rsidR="00370F71" w:rsidRPr="005B072A">
        <w:rPr>
          <w:rFonts w:ascii="Arial Nova" w:hAnsi="Arial Nova" w:cs="Calibri"/>
        </w:rPr>
        <w:t>iasta</w:t>
      </w:r>
      <w:r w:rsidRPr="005B072A">
        <w:rPr>
          <w:rFonts w:ascii="Arial Nova" w:hAnsi="Arial Nova" w:cs="Calibri"/>
        </w:rPr>
        <w:t xml:space="preserve"> w Redzie, w godzinach pracy Urzędu od poniedziałku do piątku w </w:t>
      </w:r>
      <w:r w:rsidRPr="005B072A">
        <w:rPr>
          <w:rFonts w:ascii="Arial Nova" w:hAnsi="Arial Nova" w:cs="Calibri"/>
        </w:rPr>
        <w:lastRenderedPageBreak/>
        <w:t>godzinach: 7:30 – 15:30 (poniedziałek -środa), 9:00 – 17:00 (czwartek) i 7:30 – 15:15 (piątek).</w:t>
      </w:r>
    </w:p>
    <w:p w14:paraId="1BCEE79F" w14:textId="663AF915" w:rsidR="004E60D5" w:rsidRPr="005B072A" w:rsidRDefault="004E60D5" w:rsidP="005B072A">
      <w:pPr>
        <w:autoSpaceDE w:val="0"/>
        <w:autoSpaceDN w:val="0"/>
        <w:adjustRightInd w:val="0"/>
        <w:spacing w:after="120" w:line="276" w:lineRule="auto"/>
        <w:jc w:val="both"/>
        <w:rPr>
          <w:rFonts w:ascii="Arial Nova" w:hAnsi="Arial Nova" w:cs="Arial"/>
          <w:color w:val="000000"/>
          <w:kern w:val="0"/>
        </w:rPr>
      </w:pPr>
      <w:r w:rsidRPr="005B072A">
        <w:rPr>
          <w:rFonts w:ascii="Arial Nova" w:hAnsi="Arial Nova" w:cs="Arial"/>
          <w:color w:val="000000"/>
          <w:kern w:val="0"/>
        </w:rPr>
        <w:t xml:space="preserve">Zgłaszanie uwag </w:t>
      </w:r>
      <w:r w:rsidR="00EE61DB" w:rsidRPr="005B072A">
        <w:rPr>
          <w:rFonts w:ascii="Arial Nova" w:hAnsi="Arial Nova" w:cs="Arial"/>
          <w:color w:val="000000"/>
          <w:kern w:val="0"/>
        </w:rPr>
        <w:t xml:space="preserve">w formie papierowej i pisemnej </w:t>
      </w:r>
      <w:r w:rsidRPr="005B072A">
        <w:rPr>
          <w:rFonts w:ascii="Arial Nova" w:hAnsi="Arial Nova" w:cs="Arial"/>
          <w:color w:val="000000"/>
          <w:kern w:val="0"/>
        </w:rPr>
        <w:t>możliwe było przy wykorzystaniu formularza konsultacyjnego:</w:t>
      </w:r>
    </w:p>
    <w:p w14:paraId="7E6E6738" w14:textId="0185E794" w:rsidR="004E60D5" w:rsidRPr="005B072A" w:rsidRDefault="004E60D5" w:rsidP="001972FE">
      <w:pPr>
        <w:autoSpaceDE w:val="0"/>
        <w:autoSpaceDN w:val="0"/>
        <w:adjustRightInd w:val="0"/>
        <w:spacing w:after="120" w:line="276" w:lineRule="auto"/>
        <w:jc w:val="both"/>
        <w:rPr>
          <w:rFonts w:ascii="Arial Nova" w:hAnsi="Arial Nova" w:cs="Arial"/>
          <w:color w:val="000000"/>
          <w:kern w:val="0"/>
        </w:rPr>
      </w:pPr>
      <w:r w:rsidRPr="005B072A">
        <w:rPr>
          <w:rFonts w:ascii="Arial Nova" w:hAnsi="Arial Nova" w:cs="Arial"/>
          <w:color w:val="000000"/>
          <w:kern w:val="0"/>
        </w:rPr>
        <w:t>- online poprzez formularz</w:t>
      </w:r>
      <w:r w:rsidR="001972FE">
        <w:rPr>
          <w:rFonts w:ascii="Arial Nova" w:hAnsi="Arial Nova" w:cs="Arial"/>
          <w:color w:val="000000"/>
          <w:kern w:val="0"/>
        </w:rPr>
        <w:t xml:space="preserve"> </w:t>
      </w:r>
      <w:hyperlink r:id="rId29" w:history="1">
        <w:r w:rsidR="001972FE" w:rsidRPr="002B263A">
          <w:rPr>
            <w:rStyle w:val="Hipercze"/>
            <w:rFonts w:ascii="Arial Nova" w:hAnsi="Arial Nova" w:cs="Arial"/>
            <w:kern w:val="0"/>
          </w:rPr>
          <w:t>https://www.survio.com/survey/d/S6A8S1C2G6L1J2A9Q</w:t>
        </w:r>
      </w:hyperlink>
      <w:r w:rsidR="00CB2002" w:rsidRPr="005B072A">
        <w:rPr>
          <w:rFonts w:ascii="Arial Nova" w:hAnsi="Arial Nova" w:cs="Arial"/>
          <w:color w:val="000000"/>
          <w:kern w:val="0"/>
        </w:rPr>
        <w:t>,</w:t>
      </w:r>
    </w:p>
    <w:p w14:paraId="2BF52F85" w14:textId="11DADB19" w:rsidR="004E60D5" w:rsidRPr="005B072A" w:rsidRDefault="004E60D5" w:rsidP="001972FE">
      <w:pPr>
        <w:autoSpaceDE w:val="0"/>
        <w:autoSpaceDN w:val="0"/>
        <w:adjustRightInd w:val="0"/>
        <w:spacing w:after="120" w:line="276" w:lineRule="auto"/>
        <w:jc w:val="both"/>
        <w:rPr>
          <w:rFonts w:ascii="Arial Nova" w:hAnsi="Arial Nova" w:cs="Arial"/>
          <w:kern w:val="0"/>
        </w:rPr>
      </w:pPr>
      <w:r w:rsidRPr="005B072A">
        <w:rPr>
          <w:rFonts w:ascii="Arial Nova" w:hAnsi="Arial Nova" w:cs="Arial"/>
          <w:kern w:val="0"/>
        </w:rPr>
        <w:t xml:space="preserve">- osobiście w </w:t>
      </w:r>
      <w:r w:rsidR="00CB2002" w:rsidRPr="005B072A">
        <w:rPr>
          <w:rFonts w:ascii="Arial Nova" w:hAnsi="Arial Nova" w:cs="Arial"/>
          <w:kern w:val="0"/>
        </w:rPr>
        <w:t xml:space="preserve">Biurze Obsługi Interesanta w </w:t>
      </w:r>
      <w:r w:rsidRPr="005B072A">
        <w:rPr>
          <w:rFonts w:ascii="Arial Nova" w:hAnsi="Arial Nova" w:cs="Arial"/>
          <w:kern w:val="0"/>
        </w:rPr>
        <w:t>Urzędzie Miasta w Redzie</w:t>
      </w:r>
      <w:r w:rsidR="00CB2002" w:rsidRPr="005B072A">
        <w:rPr>
          <w:rFonts w:ascii="Arial Nova" w:hAnsi="Arial Nova" w:cs="Arial"/>
          <w:kern w:val="0"/>
        </w:rPr>
        <w:t>,</w:t>
      </w:r>
    </w:p>
    <w:p w14:paraId="4F3B570F" w14:textId="3A3FEB06" w:rsidR="004E60D5" w:rsidRPr="005B072A" w:rsidRDefault="004E60D5" w:rsidP="001972FE">
      <w:pPr>
        <w:autoSpaceDE w:val="0"/>
        <w:autoSpaceDN w:val="0"/>
        <w:adjustRightInd w:val="0"/>
        <w:spacing w:after="120" w:line="276" w:lineRule="auto"/>
        <w:jc w:val="both"/>
        <w:rPr>
          <w:rFonts w:ascii="Arial Nova" w:hAnsi="Arial Nova" w:cs="Arial"/>
          <w:kern w:val="0"/>
        </w:rPr>
      </w:pPr>
      <w:r w:rsidRPr="005B072A">
        <w:rPr>
          <w:rFonts w:ascii="Arial Nova" w:hAnsi="Arial Nova" w:cs="Arial"/>
          <w:kern w:val="0"/>
        </w:rPr>
        <w:t xml:space="preserve">- korespondencyjnie </w:t>
      </w:r>
      <w:r w:rsidR="00CB2002" w:rsidRPr="005B072A">
        <w:rPr>
          <w:rFonts w:ascii="Arial Nova" w:hAnsi="Arial Nova" w:cs="Arial"/>
          <w:kern w:val="0"/>
        </w:rPr>
        <w:t>na adres: Urząd Miasta w Redzie, ul Gdańska 33, 84-240 Reda</w:t>
      </w:r>
      <w:r w:rsidR="001972FE">
        <w:rPr>
          <w:rFonts w:ascii="Arial Nova" w:hAnsi="Arial Nova" w:cs="Arial"/>
          <w:kern w:val="0"/>
        </w:rPr>
        <w:t>,</w:t>
      </w:r>
    </w:p>
    <w:p w14:paraId="6D0A1053" w14:textId="219EB706" w:rsidR="004E60D5" w:rsidRPr="001972FE" w:rsidRDefault="00CB2002" w:rsidP="005B072A">
      <w:pPr>
        <w:autoSpaceDE w:val="0"/>
        <w:autoSpaceDN w:val="0"/>
        <w:adjustRightInd w:val="0"/>
        <w:spacing w:after="120" w:line="276" w:lineRule="auto"/>
        <w:jc w:val="both"/>
        <w:rPr>
          <w:rFonts w:ascii="Arial Nova" w:hAnsi="Arial Nova" w:cs="Arial"/>
          <w:kern w:val="0"/>
        </w:rPr>
      </w:pPr>
      <w:r w:rsidRPr="005B072A">
        <w:rPr>
          <w:rFonts w:ascii="Arial Nova" w:hAnsi="Arial Nova" w:cs="Arial"/>
          <w:kern w:val="0"/>
        </w:rPr>
        <w:t>- korespondencyjnie na adres </w:t>
      </w:r>
      <w:hyperlink r:id="rId30" w:history="1">
        <w:r w:rsidRPr="005B072A">
          <w:rPr>
            <w:rStyle w:val="Hipercze"/>
            <w:rFonts w:ascii="Arial Nova" w:hAnsi="Arial Nova" w:cs="Arial"/>
            <w:kern w:val="0"/>
          </w:rPr>
          <w:t>rewitalizacja@reda.pl</w:t>
        </w:r>
      </w:hyperlink>
      <w:r w:rsidR="001972FE">
        <w:rPr>
          <w:rFonts w:ascii="Arial Nova" w:hAnsi="Arial Nova" w:cs="Arial"/>
          <w:kern w:val="0"/>
        </w:rPr>
        <w:t>.</w:t>
      </w:r>
    </w:p>
    <w:p w14:paraId="08826346" w14:textId="59408753" w:rsidR="00CB2002" w:rsidRPr="00E40F9E" w:rsidRDefault="004E60D5" w:rsidP="00E40F9E">
      <w:pPr>
        <w:rPr>
          <w:rFonts w:ascii="Arial Nova" w:hAnsi="Arial Nova" w:cs="Arial"/>
        </w:rPr>
      </w:pPr>
      <w:r w:rsidRPr="004E08FA">
        <w:rPr>
          <w:rFonts w:ascii="Arial Nova" w:hAnsi="Arial Nova" w:cs="Arial"/>
          <w:kern w:val="0"/>
        </w:rPr>
        <w:t xml:space="preserve">Przyjęto, że dla uwag przesłanych </w:t>
      </w:r>
      <w:r w:rsidR="004E08FA" w:rsidRPr="004E08FA">
        <w:rPr>
          <w:rFonts w:ascii="Arial Nova" w:hAnsi="Arial Nova" w:cs="Arial"/>
          <w:kern w:val="0"/>
        </w:rPr>
        <w:t>pisemnie</w:t>
      </w:r>
      <w:r w:rsidRPr="004E08FA">
        <w:rPr>
          <w:rFonts w:ascii="Arial Nova" w:hAnsi="Arial Nova" w:cs="Arial"/>
          <w:kern w:val="0"/>
        </w:rPr>
        <w:t xml:space="preserve">, dostarczonych we wskazany powyżej sposób, decydująca jest data </w:t>
      </w:r>
      <w:r w:rsidRPr="001C4F8D">
        <w:rPr>
          <w:rFonts w:ascii="Arial Nova" w:hAnsi="Arial Nova" w:cs="Arial"/>
          <w:kern w:val="0"/>
        </w:rPr>
        <w:t xml:space="preserve">odbioru korespondencji w Urzędzie Miasta </w:t>
      </w:r>
      <w:r w:rsidR="00CB2002" w:rsidRPr="001C4F8D">
        <w:rPr>
          <w:rFonts w:ascii="Arial Nova" w:hAnsi="Arial Nova" w:cs="Arial"/>
          <w:kern w:val="0"/>
        </w:rPr>
        <w:t>w Redzie</w:t>
      </w:r>
      <w:r w:rsidRPr="001C4F8D">
        <w:rPr>
          <w:rFonts w:ascii="Arial Nova" w:hAnsi="Arial Nova" w:cs="Arial"/>
          <w:kern w:val="0"/>
        </w:rPr>
        <w:t xml:space="preserve">. </w:t>
      </w:r>
      <w:r w:rsidR="004D4976" w:rsidRPr="001C4F8D">
        <w:rPr>
          <w:rFonts w:ascii="Arial Nova" w:hAnsi="Arial Nova" w:cs="Arial"/>
        </w:rPr>
        <w:t xml:space="preserve">W </w:t>
      </w:r>
      <w:r w:rsidR="004E08FA" w:rsidRPr="001C4F8D">
        <w:rPr>
          <w:rFonts w:ascii="Arial Nova" w:hAnsi="Arial Nova" w:cs="Arial"/>
        </w:rPr>
        <w:t xml:space="preserve">wymaganym terminie w </w:t>
      </w:r>
      <w:r w:rsidR="004D4976" w:rsidRPr="001C4F8D">
        <w:rPr>
          <w:rFonts w:ascii="Arial Nova" w:hAnsi="Arial Nova" w:cs="Arial"/>
        </w:rPr>
        <w:t xml:space="preserve">formie pisemnej </w:t>
      </w:r>
      <w:r w:rsidR="000C5EAE">
        <w:rPr>
          <w:rFonts w:ascii="Arial Nova" w:hAnsi="Arial Nova" w:cs="Arial"/>
        </w:rPr>
        <w:t xml:space="preserve">na wskazany adres e-mailowy </w:t>
      </w:r>
      <w:r w:rsidR="004E08FA" w:rsidRPr="001C4F8D">
        <w:rPr>
          <w:rFonts w:ascii="Arial Nova" w:hAnsi="Arial Nova" w:cs="Arial"/>
        </w:rPr>
        <w:t xml:space="preserve">został </w:t>
      </w:r>
      <w:r w:rsidR="000C5EAE">
        <w:rPr>
          <w:rFonts w:ascii="Arial Nova" w:hAnsi="Arial Nova" w:cs="Arial"/>
        </w:rPr>
        <w:t>przesłany</w:t>
      </w:r>
      <w:r w:rsidR="004E08FA" w:rsidRPr="001C4F8D">
        <w:rPr>
          <w:rFonts w:ascii="Arial Nova" w:hAnsi="Arial Nova" w:cs="Arial"/>
        </w:rPr>
        <w:t xml:space="preserve"> jeden formularz </w:t>
      </w:r>
      <w:r w:rsidR="002131B0" w:rsidRPr="001C4F8D">
        <w:rPr>
          <w:rFonts w:ascii="Arial Nova" w:hAnsi="Arial Nova" w:cs="Arial"/>
        </w:rPr>
        <w:t>z uwagami</w:t>
      </w:r>
      <w:r w:rsidR="00E40F9E">
        <w:rPr>
          <w:rFonts w:ascii="Arial Nova" w:hAnsi="Arial Nova" w:cs="Arial"/>
        </w:rPr>
        <w:t xml:space="preserve"> oraz </w:t>
      </w:r>
      <w:r w:rsidR="000C5EAE">
        <w:rPr>
          <w:rFonts w:ascii="Arial Nova" w:hAnsi="Arial Nova" w:cs="Arial"/>
        </w:rPr>
        <w:t>dwie</w:t>
      </w:r>
      <w:r w:rsidR="00E40F9E">
        <w:rPr>
          <w:rFonts w:ascii="Arial Nova" w:hAnsi="Arial Nova" w:cs="Arial"/>
        </w:rPr>
        <w:t xml:space="preserve"> wiadomoś</w:t>
      </w:r>
      <w:r w:rsidR="000C5EAE">
        <w:rPr>
          <w:rFonts w:ascii="Arial Nova" w:hAnsi="Arial Nova" w:cs="Arial"/>
        </w:rPr>
        <w:t>ci</w:t>
      </w:r>
      <w:r w:rsidR="004E08FA" w:rsidRPr="001C4F8D">
        <w:rPr>
          <w:rFonts w:ascii="Arial Nova" w:hAnsi="Arial Nova" w:cs="Arial"/>
        </w:rPr>
        <w:t xml:space="preserve">. Szczegółowy wykaz </w:t>
      </w:r>
      <w:r w:rsidR="00E40F9E">
        <w:rPr>
          <w:rFonts w:ascii="Arial Nova" w:hAnsi="Arial Nova" w:cs="Arial"/>
        </w:rPr>
        <w:t xml:space="preserve">otrzymanych uwag </w:t>
      </w:r>
      <w:r w:rsidR="004E08FA" w:rsidRPr="001C4F8D">
        <w:rPr>
          <w:rFonts w:ascii="Arial Nova" w:hAnsi="Arial Nova" w:cs="Arial"/>
        </w:rPr>
        <w:t>przedstawia Załącznik nr 3 do niniejszego raportu.</w:t>
      </w:r>
    </w:p>
    <w:p w14:paraId="6C8B6422" w14:textId="77777777" w:rsidR="00DD03D4" w:rsidRPr="001B7080" w:rsidRDefault="00DD03D4" w:rsidP="001B7080">
      <w:pPr>
        <w:pStyle w:val="Nagwek2"/>
        <w:numPr>
          <w:ilvl w:val="1"/>
          <w:numId w:val="10"/>
        </w:numPr>
        <w:spacing w:before="0" w:after="120" w:line="276" w:lineRule="auto"/>
        <w:ind w:left="709" w:hanging="283"/>
        <w:jc w:val="both"/>
        <w:rPr>
          <w:rFonts w:ascii="Arial Nova" w:hAnsi="Arial Nova" w:cs="Arial"/>
          <w:b/>
          <w:bCs/>
          <w:color w:val="0070C0"/>
          <w:sz w:val="24"/>
          <w:szCs w:val="24"/>
        </w:rPr>
      </w:pPr>
      <w:bookmarkStart w:id="10" w:name="_Toc97279366"/>
      <w:bookmarkStart w:id="11" w:name="_Toc195624516"/>
      <w:r w:rsidRPr="001B7080">
        <w:rPr>
          <w:rFonts w:ascii="Arial Nova" w:hAnsi="Arial Nova" w:cs="Arial"/>
          <w:b/>
          <w:bCs/>
          <w:color w:val="0070C0"/>
          <w:sz w:val="24"/>
          <w:szCs w:val="24"/>
        </w:rPr>
        <w:t>Ankieta dla mieszkańców</w:t>
      </w:r>
      <w:bookmarkEnd w:id="10"/>
      <w:bookmarkEnd w:id="11"/>
    </w:p>
    <w:p w14:paraId="177248ED" w14:textId="77777777" w:rsidR="00253034" w:rsidRDefault="00DD03D4" w:rsidP="00253034">
      <w:pPr>
        <w:spacing w:after="0" w:line="276" w:lineRule="auto"/>
        <w:jc w:val="both"/>
        <w:rPr>
          <w:rFonts w:ascii="Arial Nova" w:hAnsi="Arial Nova"/>
        </w:rPr>
      </w:pPr>
      <w:r w:rsidRPr="005B072A">
        <w:rPr>
          <w:rFonts w:ascii="Arial Nova" w:hAnsi="Arial Nova" w:cs="Arial"/>
        </w:rPr>
        <w:t>W procesie konsultacji</w:t>
      </w:r>
      <w:r w:rsidR="00370F71" w:rsidRPr="005B072A">
        <w:rPr>
          <w:rFonts w:ascii="Arial Nova" w:hAnsi="Arial Nova" w:cs="Arial"/>
        </w:rPr>
        <w:t xml:space="preserve">, w dniach od 12 marca 2025 r. do 16 kwietnia 2025 r. </w:t>
      </w:r>
      <w:r w:rsidRPr="005B072A">
        <w:rPr>
          <w:rFonts w:ascii="Arial Nova" w:hAnsi="Arial Nova" w:cs="Arial"/>
        </w:rPr>
        <w:t xml:space="preserve">uruchomiono badanie ankietowe dla mieszkańców </w:t>
      </w:r>
      <w:r w:rsidR="00370F71" w:rsidRPr="005B072A">
        <w:rPr>
          <w:rFonts w:ascii="Arial Nova" w:hAnsi="Arial Nova" w:cs="Arial"/>
        </w:rPr>
        <w:t>Gminy Miasto Reda</w:t>
      </w:r>
      <w:r w:rsidRPr="005B072A">
        <w:rPr>
          <w:rFonts w:ascii="Arial Nova" w:hAnsi="Arial Nova" w:cs="Arial"/>
        </w:rPr>
        <w:t>, służące poznaniu opinii publicznej dotyczącej proponowanego zasięgu obszaru rewitalizacji. Ankieta miała charakter anonimowy. Badanie prowadzono z użyciem formularza ankiety internetowej udostępnionej na stronie:</w:t>
      </w:r>
    </w:p>
    <w:p w14:paraId="3A8D625D" w14:textId="41800334" w:rsidR="00DD03D4" w:rsidRPr="005B072A" w:rsidRDefault="00253034" w:rsidP="005B072A">
      <w:pPr>
        <w:spacing w:after="120" w:line="276" w:lineRule="auto"/>
        <w:jc w:val="both"/>
        <w:rPr>
          <w:rFonts w:ascii="Arial Nova" w:hAnsi="Arial Nova" w:cs="Arial"/>
        </w:rPr>
      </w:pPr>
      <w:hyperlink r:id="rId31" w:history="1">
        <w:r w:rsidRPr="00B8535C">
          <w:rPr>
            <w:rStyle w:val="Hipercze"/>
            <w:rFonts w:ascii="Arial Nova" w:hAnsi="Arial Nova"/>
          </w:rPr>
          <w:t>https://www.survio.com/survey/d/D5D6E5H1H5W9U5B5J</w:t>
        </w:r>
      </w:hyperlink>
      <w:r w:rsidR="00DD03D4" w:rsidRPr="005B072A">
        <w:rPr>
          <w:rFonts w:ascii="Arial Nova" w:hAnsi="Arial Nova" w:cs="Arial"/>
        </w:rPr>
        <w:t xml:space="preserve">. </w:t>
      </w:r>
    </w:p>
    <w:p w14:paraId="5D0366EB" w14:textId="562DDDA4" w:rsidR="00DD03D4" w:rsidRPr="005B072A" w:rsidRDefault="00DD03D4" w:rsidP="005B072A">
      <w:pPr>
        <w:spacing w:after="120" w:line="276" w:lineRule="auto"/>
        <w:jc w:val="both"/>
        <w:rPr>
          <w:rFonts w:ascii="Arial Nova" w:hAnsi="Arial Nova" w:cs="Arial"/>
        </w:rPr>
      </w:pPr>
      <w:r w:rsidRPr="005B072A">
        <w:rPr>
          <w:rFonts w:ascii="Arial Nova" w:hAnsi="Arial Nova" w:cs="Arial"/>
        </w:rPr>
        <w:t>Ankieta składała się z pięciu pytań zamkniętych</w:t>
      </w:r>
      <w:r w:rsidR="00370F71" w:rsidRPr="005B072A">
        <w:rPr>
          <w:rFonts w:ascii="Arial Nova" w:hAnsi="Arial Nova" w:cs="Arial"/>
        </w:rPr>
        <w:t>. U</w:t>
      </w:r>
      <w:r w:rsidRPr="005B072A">
        <w:rPr>
          <w:rFonts w:ascii="Arial Nova" w:hAnsi="Arial Nova" w:cs="Arial"/>
        </w:rPr>
        <w:t xml:space="preserve">dzielane odpowiedzi miały na celu poznanie opinii interesariuszy procesu rewitalizacji o zasięgu proponowanego do wyznaczenia w </w:t>
      </w:r>
      <w:r w:rsidR="00370F71" w:rsidRPr="005B072A">
        <w:rPr>
          <w:rFonts w:ascii="Arial Nova" w:hAnsi="Arial Nova" w:cs="Arial"/>
        </w:rPr>
        <w:t>Redzie</w:t>
      </w:r>
      <w:r w:rsidRPr="005B072A">
        <w:rPr>
          <w:rFonts w:ascii="Arial Nova" w:hAnsi="Arial Nova" w:cs="Arial"/>
        </w:rPr>
        <w:t xml:space="preserve"> obszaru zdegradowanego i obszaru rewitalizacji. W badaniu ankietowym zebrano łącznie </w:t>
      </w:r>
      <w:r w:rsidR="00370F71" w:rsidRPr="003B445C">
        <w:rPr>
          <w:rFonts w:ascii="Arial Nova" w:hAnsi="Arial Nova" w:cs="Arial"/>
        </w:rPr>
        <w:t>27</w:t>
      </w:r>
      <w:r w:rsidRPr="005B072A">
        <w:rPr>
          <w:rFonts w:ascii="Arial Nova" w:hAnsi="Arial Nova" w:cs="Arial"/>
        </w:rPr>
        <w:t xml:space="preserve"> odpowiedzi na następujące pytania: </w:t>
      </w:r>
    </w:p>
    <w:p w14:paraId="6E8383A8" w14:textId="77777777" w:rsidR="00370F71" w:rsidRPr="005B072A" w:rsidRDefault="00370F71" w:rsidP="005B072A">
      <w:pPr>
        <w:pStyle w:val="Akapitzlist"/>
        <w:numPr>
          <w:ilvl w:val="0"/>
          <w:numId w:val="14"/>
        </w:numPr>
        <w:spacing w:after="120" w:line="276" w:lineRule="auto"/>
        <w:jc w:val="both"/>
        <w:rPr>
          <w:rFonts w:ascii="Arial Nova" w:hAnsi="Arial Nova" w:cs="Arial"/>
          <w:i/>
          <w:iCs/>
          <w:color w:val="0070C0"/>
        </w:rPr>
      </w:pPr>
      <w:r w:rsidRPr="005B072A">
        <w:rPr>
          <w:rFonts w:ascii="Arial Nova" w:hAnsi="Arial Nova"/>
          <w:i/>
          <w:iCs/>
          <w:color w:val="0070C0"/>
        </w:rPr>
        <w:t>Czy z uwagi na wewnątrzmiejskie zróżnicowanie sytuacji społeczno-gospodarczej trafnie wyznaczono obszar rewitalizacji?</w:t>
      </w:r>
    </w:p>
    <w:p w14:paraId="4025535D" w14:textId="72FBE3A9" w:rsidR="00C35830" w:rsidRPr="005B072A" w:rsidRDefault="00C35830" w:rsidP="005B072A">
      <w:pPr>
        <w:pStyle w:val="Akapitzlist"/>
        <w:spacing w:after="120" w:line="276" w:lineRule="auto"/>
        <w:jc w:val="both"/>
        <w:rPr>
          <w:rFonts w:ascii="Arial Nova" w:hAnsi="Arial Nova" w:cs="Arial"/>
          <w:i/>
          <w:iCs/>
          <w:color w:val="0070C0"/>
        </w:rPr>
      </w:pPr>
      <w:r w:rsidRPr="005B072A">
        <w:rPr>
          <w:rFonts w:ascii="Arial Nova" w:hAnsi="Arial Nova"/>
          <w:noProof/>
        </w:rPr>
        <w:drawing>
          <wp:inline distT="0" distB="0" distL="0" distR="0" wp14:anchorId="4459B22C" wp14:editId="4638858F">
            <wp:extent cx="5400000" cy="1411200"/>
            <wp:effectExtent l="0" t="0" r="0" b="0"/>
            <wp:docPr id="144044324" name="Picture 1" descr="/domains1/vx3674800/public/releases/76/tmp/PNG-H3lnw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mains1/vx3674800/public/releases/76/tmp/PNG-H3lnw6.png"/>
                    <pic:cNvPicPr/>
                  </pic:nvPicPr>
                  <pic:blipFill>
                    <a:blip r:embed="rId32" cstate="print"/>
                    <a:stretch>
                      <a:fillRect/>
                    </a:stretch>
                  </pic:blipFill>
                  <pic:spPr>
                    <a:xfrm>
                      <a:off x="0" y="0"/>
                      <a:ext cx="5400000" cy="1411200"/>
                    </a:xfrm>
                    <a:prstGeom prst="rect">
                      <a:avLst/>
                    </a:prstGeom>
                  </pic:spPr>
                </pic:pic>
              </a:graphicData>
            </a:graphic>
          </wp:inline>
        </w:drawing>
      </w:r>
    </w:p>
    <w:p w14:paraId="63A51A77" w14:textId="3B4CDD62" w:rsidR="00D009D8" w:rsidRPr="005B072A" w:rsidRDefault="00D009D8" w:rsidP="005B072A">
      <w:pPr>
        <w:pStyle w:val="Akapitzlist"/>
        <w:spacing w:after="120" w:line="276" w:lineRule="auto"/>
        <w:contextualSpacing w:val="0"/>
        <w:jc w:val="both"/>
        <w:rPr>
          <w:rFonts w:ascii="Arial Nova" w:hAnsi="Arial Nova" w:cs="Arial"/>
          <w:i/>
          <w:iCs/>
          <w:color w:val="0070C0"/>
        </w:rPr>
      </w:pPr>
      <w:r w:rsidRPr="001972FE">
        <w:rPr>
          <w:rFonts w:ascii="Arial Nova" w:hAnsi="Arial Nova" w:cs="Arial"/>
        </w:rPr>
        <w:t>Większość (6</w:t>
      </w:r>
      <w:r w:rsidR="00C35830" w:rsidRPr="001972FE">
        <w:rPr>
          <w:rFonts w:ascii="Arial Nova" w:hAnsi="Arial Nova" w:cs="Arial"/>
        </w:rPr>
        <w:t>6,7</w:t>
      </w:r>
      <w:r w:rsidRPr="001972FE">
        <w:rPr>
          <w:rFonts w:ascii="Arial Nova" w:hAnsi="Arial Nova" w:cs="Arial"/>
        </w:rPr>
        <w:t xml:space="preserve">%) ankietowanych wskazało na prawidłowe wyznaczenie obszaru rewitalizacji w oparciu o zróżnicowanie sytuacji społeczno-gospodarczej wewnątrz gminy. </w:t>
      </w:r>
    </w:p>
    <w:p w14:paraId="7B10F6A5" w14:textId="188FE732" w:rsidR="00DD03D4" w:rsidRPr="005B072A" w:rsidRDefault="00370F71" w:rsidP="005B072A">
      <w:pPr>
        <w:pStyle w:val="Akapitzlist"/>
        <w:numPr>
          <w:ilvl w:val="0"/>
          <w:numId w:val="14"/>
        </w:numPr>
        <w:spacing w:after="120" w:line="276" w:lineRule="auto"/>
        <w:contextualSpacing w:val="0"/>
        <w:jc w:val="both"/>
        <w:rPr>
          <w:rFonts w:ascii="Arial Nova" w:hAnsi="Arial Nova" w:cs="Arial"/>
          <w:i/>
          <w:iCs/>
          <w:color w:val="0070C0"/>
        </w:rPr>
      </w:pPr>
      <w:r w:rsidRPr="005B072A">
        <w:rPr>
          <w:rFonts w:ascii="Arial Nova" w:hAnsi="Arial Nova"/>
          <w:i/>
          <w:iCs/>
          <w:color w:val="0070C0"/>
        </w:rPr>
        <w:t>Czy na obszarze wskazanym do objęcia rewitalizacją żyje się stosunkowo gorzej niż w innych częściach miasta?</w:t>
      </w:r>
    </w:p>
    <w:p w14:paraId="1F2C9701" w14:textId="4BDE3303" w:rsidR="00C35830" w:rsidRPr="005B072A" w:rsidRDefault="00C35830" w:rsidP="005B072A">
      <w:pPr>
        <w:pStyle w:val="Akapitzlist"/>
        <w:spacing w:after="120" w:line="276" w:lineRule="auto"/>
        <w:contextualSpacing w:val="0"/>
        <w:jc w:val="both"/>
        <w:rPr>
          <w:rFonts w:ascii="Arial Nova" w:hAnsi="Arial Nova" w:cs="Arial"/>
          <w:i/>
          <w:iCs/>
          <w:color w:val="0070C0"/>
        </w:rPr>
      </w:pPr>
      <w:r w:rsidRPr="005B072A">
        <w:rPr>
          <w:rFonts w:ascii="Arial Nova" w:hAnsi="Arial Nova"/>
          <w:noProof/>
        </w:rPr>
        <w:lastRenderedPageBreak/>
        <w:drawing>
          <wp:inline distT="0" distB="0" distL="0" distR="0" wp14:anchorId="2657E11E" wp14:editId="016889A8">
            <wp:extent cx="5400000" cy="1411200"/>
            <wp:effectExtent l="0" t="0" r="0" b="0"/>
            <wp:docPr id="461050417" name="Picture 1" descr="/domains1/vx3674800/public/releases/76/tmp/PNG-jy85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mains1/vx3674800/public/releases/76/tmp/PNG-jy85As.png"/>
                    <pic:cNvPicPr/>
                  </pic:nvPicPr>
                  <pic:blipFill>
                    <a:blip r:embed="rId33" cstate="print"/>
                    <a:stretch>
                      <a:fillRect/>
                    </a:stretch>
                  </pic:blipFill>
                  <pic:spPr>
                    <a:xfrm>
                      <a:off x="0" y="0"/>
                      <a:ext cx="5400000" cy="1411200"/>
                    </a:xfrm>
                    <a:prstGeom prst="rect">
                      <a:avLst/>
                    </a:prstGeom>
                  </pic:spPr>
                </pic:pic>
              </a:graphicData>
            </a:graphic>
          </wp:inline>
        </w:drawing>
      </w:r>
    </w:p>
    <w:p w14:paraId="3A05CFE3" w14:textId="771AF3AD" w:rsidR="00D009D8" w:rsidRPr="001B7080" w:rsidRDefault="00D009D8" w:rsidP="005B072A">
      <w:pPr>
        <w:spacing w:after="120" w:line="276" w:lineRule="auto"/>
        <w:ind w:left="360"/>
        <w:jc w:val="both"/>
        <w:rPr>
          <w:rFonts w:ascii="Arial Nova" w:hAnsi="Arial Nova" w:cs="Arial"/>
          <w:color w:val="0070C0"/>
        </w:rPr>
      </w:pPr>
      <w:r w:rsidRPr="001972FE">
        <w:rPr>
          <w:rFonts w:ascii="Arial Nova" w:hAnsi="Arial Nova" w:cs="Arial"/>
        </w:rPr>
        <w:t xml:space="preserve">Wyniki ankiety pokazują, że </w:t>
      </w:r>
      <w:r w:rsidR="001972FE">
        <w:rPr>
          <w:rFonts w:ascii="Arial Nova" w:hAnsi="Arial Nova" w:cs="Arial"/>
        </w:rPr>
        <w:t>tyle samo</w:t>
      </w:r>
      <w:r w:rsidRPr="001972FE">
        <w:rPr>
          <w:rFonts w:ascii="Arial Nova" w:hAnsi="Arial Nova" w:cs="Arial"/>
        </w:rPr>
        <w:t xml:space="preserve"> respondentów (</w:t>
      </w:r>
      <w:r w:rsidR="00C35830" w:rsidRPr="001972FE">
        <w:rPr>
          <w:rFonts w:ascii="Arial Nova" w:hAnsi="Arial Nova" w:cs="Arial"/>
        </w:rPr>
        <w:t>40,7</w:t>
      </w:r>
      <w:r w:rsidRPr="001972FE">
        <w:rPr>
          <w:rFonts w:ascii="Arial Nova" w:hAnsi="Arial Nova" w:cs="Arial"/>
        </w:rPr>
        <w:t>%) uważa, że życie na wyznaczonym obszarze rewitalizacji jest gorsze, niż w innych częściach gminy</w:t>
      </w:r>
      <w:r w:rsidRPr="001B7080">
        <w:rPr>
          <w:rFonts w:ascii="Arial Nova" w:hAnsi="Arial Nova" w:cs="Arial"/>
          <w:color w:val="0070C0"/>
        </w:rPr>
        <w:t xml:space="preserve">. </w:t>
      </w:r>
    </w:p>
    <w:p w14:paraId="35E0018B" w14:textId="77777777" w:rsidR="00C35830" w:rsidRPr="005B072A" w:rsidRDefault="00370F71" w:rsidP="005B072A">
      <w:pPr>
        <w:pStyle w:val="Akapitzlist"/>
        <w:numPr>
          <w:ilvl w:val="0"/>
          <w:numId w:val="14"/>
        </w:numPr>
        <w:spacing w:after="120" w:line="276" w:lineRule="auto"/>
        <w:jc w:val="both"/>
        <w:rPr>
          <w:rFonts w:ascii="Arial Nova" w:hAnsi="Arial Nova" w:cs="Arial"/>
          <w:i/>
          <w:iCs/>
        </w:rPr>
      </w:pPr>
      <w:r w:rsidRPr="001B7080">
        <w:rPr>
          <w:rFonts w:ascii="Arial Nova" w:hAnsi="Arial Nova"/>
          <w:i/>
          <w:iCs/>
          <w:color w:val="0070C0"/>
        </w:rPr>
        <w:t>Czy na obszarze wskazanym do objęcia rewitalizacją występują zauważal</w:t>
      </w:r>
      <w:r w:rsidRPr="005B072A">
        <w:rPr>
          <w:rFonts w:ascii="Arial Nova" w:hAnsi="Arial Nova"/>
          <w:i/>
          <w:iCs/>
          <w:color w:val="0070C0"/>
        </w:rPr>
        <w:t>nie większe problemy społeczno-gospodarcze niż w innych częściach miasta?</w:t>
      </w:r>
    </w:p>
    <w:p w14:paraId="6A19EA1F" w14:textId="1F8B869F" w:rsidR="00C35830" w:rsidRPr="005B072A" w:rsidRDefault="00C35830" w:rsidP="005B072A">
      <w:pPr>
        <w:pStyle w:val="Akapitzlist"/>
        <w:spacing w:after="120" w:line="276" w:lineRule="auto"/>
        <w:jc w:val="both"/>
        <w:rPr>
          <w:rFonts w:ascii="Arial Nova" w:hAnsi="Arial Nova" w:cs="Arial"/>
          <w:i/>
          <w:iCs/>
        </w:rPr>
      </w:pPr>
      <w:r w:rsidRPr="005B072A">
        <w:rPr>
          <w:rFonts w:ascii="Arial Nova" w:hAnsi="Arial Nova"/>
          <w:noProof/>
        </w:rPr>
        <w:drawing>
          <wp:inline distT="0" distB="0" distL="0" distR="0" wp14:anchorId="46B856A8" wp14:editId="2275A92E">
            <wp:extent cx="5400000" cy="1411200"/>
            <wp:effectExtent l="0" t="0" r="0" b="0"/>
            <wp:docPr id="620623010" name="Picture 1" descr="/domains1/vx3674800/public/releases/76/tmp/PNG-ja8Bo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mains1/vx3674800/public/releases/76/tmp/PNG-ja8Bo7.png"/>
                    <pic:cNvPicPr/>
                  </pic:nvPicPr>
                  <pic:blipFill>
                    <a:blip r:embed="rId34" cstate="print"/>
                    <a:stretch>
                      <a:fillRect/>
                    </a:stretch>
                  </pic:blipFill>
                  <pic:spPr>
                    <a:xfrm>
                      <a:off x="0" y="0"/>
                      <a:ext cx="5400000" cy="1411200"/>
                    </a:xfrm>
                    <a:prstGeom prst="rect">
                      <a:avLst/>
                    </a:prstGeom>
                  </pic:spPr>
                </pic:pic>
              </a:graphicData>
            </a:graphic>
          </wp:inline>
        </w:drawing>
      </w:r>
    </w:p>
    <w:p w14:paraId="6BCDA989" w14:textId="33495FF6" w:rsidR="00DD03D4" w:rsidRPr="005B072A" w:rsidRDefault="00D009D8" w:rsidP="005B072A">
      <w:pPr>
        <w:pStyle w:val="Akapitzlist"/>
        <w:spacing w:after="120" w:line="276" w:lineRule="auto"/>
        <w:jc w:val="both"/>
        <w:rPr>
          <w:rFonts w:ascii="Arial Nova" w:hAnsi="Arial Nova" w:cs="Arial"/>
          <w:i/>
          <w:iCs/>
        </w:rPr>
      </w:pPr>
      <w:r w:rsidRPr="001972FE">
        <w:rPr>
          <w:rFonts w:ascii="Arial Nova" w:hAnsi="Arial Nova" w:cs="Arial"/>
        </w:rPr>
        <w:t>Zgodnie z wynikami ankiety, większość respondentów (</w:t>
      </w:r>
      <w:r w:rsidR="00C35830" w:rsidRPr="001972FE">
        <w:rPr>
          <w:rFonts w:ascii="Arial Nova" w:hAnsi="Arial Nova" w:cs="Arial"/>
        </w:rPr>
        <w:t>55,6</w:t>
      </w:r>
      <w:r w:rsidRPr="001972FE">
        <w:rPr>
          <w:rFonts w:ascii="Arial Nova" w:hAnsi="Arial Nova" w:cs="Arial"/>
        </w:rPr>
        <w:t>%) zauważa zwiększoną liczbę problemów społeczno-gospodarczych w obszarze rewitalizacji, w porównaniu do innych części miasta i gminy. Koresponduje to z wynikami diagnozy wskazującej na wysoki udział ww. problemów w obszarze rewitalizacji.</w:t>
      </w:r>
    </w:p>
    <w:p w14:paraId="75A6FDCF" w14:textId="04F52D97" w:rsidR="00D009D8" w:rsidRPr="005B072A" w:rsidRDefault="00D009D8" w:rsidP="005B072A">
      <w:pPr>
        <w:pStyle w:val="Akapitzlist"/>
        <w:numPr>
          <w:ilvl w:val="0"/>
          <w:numId w:val="14"/>
        </w:numPr>
        <w:spacing w:after="120" w:line="276" w:lineRule="auto"/>
        <w:jc w:val="both"/>
        <w:rPr>
          <w:rFonts w:ascii="Arial Nova" w:hAnsi="Arial Nova"/>
          <w:i/>
          <w:iCs/>
          <w:color w:val="0070C0"/>
        </w:rPr>
      </w:pPr>
      <w:r w:rsidRPr="005B072A">
        <w:rPr>
          <w:rFonts w:ascii="Arial Nova" w:hAnsi="Arial Nova"/>
          <w:i/>
          <w:iCs/>
          <w:color w:val="0070C0"/>
        </w:rPr>
        <w:t>Czy na obszarze wskazanym do objęcia rewitalizacją występuje zauważalnie większa degradacja przestrzeni i zabudowy niż w innych częściach miasta?</w:t>
      </w:r>
    </w:p>
    <w:p w14:paraId="48BEB936" w14:textId="26A665C8" w:rsidR="00C35830" w:rsidRPr="005B072A" w:rsidRDefault="00C35830" w:rsidP="005B072A">
      <w:pPr>
        <w:pStyle w:val="Akapitzlist"/>
        <w:spacing w:after="120" w:line="276" w:lineRule="auto"/>
        <w:jc w:val="both"/>
        <w:rPr>
          <w:rFonts w:ascii="Arial Nova" w:hAnsi="Arial Nova"/>
          <w:i/>
          <w:iCs/>
          <w:color w:val="0070C0"/>
        </w:rPr>
      </w:pPr>
      <w:r w:rsidRPr="005B072A">
        <w:rPr>
          <w:rFonts w:ascii="Arial Nova" w:hAnsi="Arial Nova"/>
          <w:noProof/>
        </w:rPr>
        <w:drawing>
          <wp:inline distT="0" distB="0" distL="0" distR="0" wp14:anchorId="589B7A81" wp14:editId="16E81791">
            <wp:extent cx="5400000" cy="1411200"/>
            <wp:effectExtent l="0" t="0" r="0" b="0"/>
            <wp:docPr id="900330288" name="Picture 1" descr="/domains1/vx3674800/public/releases/76/tmp/PNG-zDzpd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mains1/vx3674800/public/releases/76/tmp/PNG-zDzpdX.png"/>
                    <pic:cNvPicPr/>
                  </pic:nvPicPr>
                  <pic:blipFill>
                    <a:blip r:embed="rId35" cstate="print"/>
                    <a:stretch>
                      <a:fillRect/>
                    </a:stretch>
                  </pic:blipFill>
                  <pic:spPr>
                    <a:xfrm>
                      <a:off x="0" y="0"/>
                      <a:ext cx="5400000" cy="1411200"/>
                    </a:xfrm>
                    <a:prstGeom prst="rect">
                      <a:avLst/>
                    </a:prstGeom>
                  </pic:spPr>
                </pic:pic>
              </a:graphicData>
            </a:graphic>
          </wp:inline>
        </w:drawing>
      </w:r>
    </w:p>
    <w:p w14:paraId="7F1F3B6E" w14:textId="5625FF98" w:rsidR="00DD03D4" w:rsidRPr="005B072A" w:rsidRDefault="00D009D8" w:rsidP="005B072A">
      <w:pPr>
        <w:spacing w:after="120" w:line="276" w:lineRule="auto"/>
        <w:jc w:val="both"/>
        <w:rPr>
          <w:rFonts w:ascii="Arial Nova" w:hAnsi="Arial Nova" w:cs="Arial"/>
        </w:rPr>
      </w:pPr>
      <w:r w:rsidRPr="001972FE">
        <w:rPr>
          <w:rFonts w:ascii="Arial Nova" w:hAnsi="Arial Nova" w:cs="Arial"/>
        </w:rPr>
        <w:t>Wyniki ankiety pokazują, że zdecydowana większość respondentów (</w:t>
      </w:r>
      <w:r w:rsidR="00C35830" w:rsidRPr="001972FE">
        <w:rPr>
          <w:rFonts w:ascii="Arial Nova" w:hAnsi="Arial Nova" w:cs="Arial"/>
        </w:rPr>
        <w:t>66,7</w:t>
      </w:r>
      <w:r w:rsidRPr="001972FE">
        <w:rPr>
          <w:rFonts w:ascii="Arial Nova" w:hAnsi="Arial Nova" w:cs="Arial"/>
        </w:rPr>
        <w:t>%) stwierdziła, że na obszarze rewitalizacji obserwuje się znacznie większą degradację przestrzeni i zabudowy w porównaniu do innych części gminy.</w:t>
      </w:r>
    </w:p>
    <w:p w14:paraId="59ABC0B7" w14:textId="2662FD32" w:rsidR="00D009D8" w:rsidRPr="005B072A" w:rsidRDefault="00D009D8" w:rsidP="005B072A">
      <w:pPr>
        <w:pStyle w:val="Akapitzlist"/>
        <w:numPr>
          <w:ilvl w:val="0"/>
          <w:numId w:val="14"/>
        </w:numPr>
        <w:spacing w:after="120" w:line="276" w:lineRule="auto"/>
        <w:jc w:val="both"/>
        <w:rPr>
          <w:rFonts w:ascii="Arial Nova" w:hAnsi="Arial Nova"/>
          <w:i/>
          <w:iCs/>
          <w:color w:val="0070C0"/>
        </w:rPr>
      </w:pPr>
      <w:r w:rsidRPr="005B072A">
        <w:rPr>
          <w:rFonts w:ascii="Arial Nova" w:hAnsi="Arial Nova"/>
          <w:i/>
          <w:iCs/>
          <w:color w:val="0070C0"/>
        </w:rPr>
        <w:t>Czy na obszarze wskazanym do objęcia rewitalizacją występują zauważalnie większe problemy dotyczące środowiska naturalnego niż w innych częściach miasta?</w:t>
      </w:r>
    </w:p>
    <w:p w14:paraId="333562AA" w14:textId="282CF5A7" w:rsidR="00C35830" w:rsidRPr="005B072A" w:rsidRDefault="00C35830" w:rsidP="005B072A">
      <w:pPr>
        <w:pStyle w:val="Akapitzlist"/>
        <w:spacing w:after="120" w:line="276" w:lineRule="auto"/>
        <w:jc w:val="both"/>
        <w:rPr>
          <w:rFonts w:ascii="Arial Nova" w:hAnsi="Arial Nova"/>
          <w:i/>
          <w:iCs/>
          <w:color w:val="0070C0"/>
        </w:rPr>
      </w:pPr>
      <w:r w:rsidRPr="005B072A">
        <w:rPr>
          <w:rFonts w:ascii="Arial Nova" w:hAnsi="Arial Nova"/>
          <w:noProof/>
        </w:rPr>
        <w:lastRenderedPageBreak/>
        <w:drawing>
          <wp:inline distT="0" distB="0" distL="0" distR="0" wp14:anchorId="5FD8CC60" wp14:editId="60DCCA16">
            <wp:extent cx="5400000" cy="1411200"/>
            <wp:effectExtent l="0" t="0" r="0" b="0"/>
            <wp:docPr id="807249515" name="Picture 1" descr="/domains1/vx3674800/public/releases/76/tmp/PNG-VDyAA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mains1/vx3674800/public/releases/76/tmp/PNG-VDyAAJ.png"/>
                    <pic:cNvPicPr/>
                  </pic:nvPicPr>
                  <pic:blipFill>
                    <a:blip r:embed="rId36" cstate="print"/>
                    <a:stretch>
                      <a:fillRect/>
                    </a:stretch>
                  </pic:blipFill>
                  <pic:spPr>
                    <a:xfrm>
                      <a:off x="0" y="0"/>
                      <a:ext cx="5400000" cy="1411200"/>
                    </a:xfrm>
                    <a:prstGeom prst="rect">
                      <a:avLst/>
                    </a:prstGeom>
                  </pic:spPr>
                </pic:pic>
              </a:graphicData>
            </a:graphic>
          </wp:inline>
        </w:drawing>
      </w:r>
    </w:p>
    <w:p w14:paraId="14733B18" w14:textId="60031C99" w:rsidR="00DD03D4" w:rsidRPr="005B072A" w:rsidRDefault="00D009D8" w:rsidP="005B072A">
      <w:pPr>
        <w:spacing w:after="120" w:line="276" w:lineRule="auto"/>
        <w:jc w:val="both"/>
        <w:rPr>
          <w:rFonts w:ascii="Arial Nova" w:hAnsi="Arial Nova" w:cs="Arial"/>
        </w:rPr>
      </w:pPr>
      <w:r w:rsidRPr="001972FE">
        <w:rPr>
          <w:rFonts w:ascii="Arial Nova" w:hAnsi="Arial Nova" w:cs="Arial"/>
        </w:rPr>
        <w:t>Wyniki ankiety wykazały, że zdecydowana większość ankietowanych (</w:t>
      </w:r>
      <w:r w:rsidR="00C35830" w:rsidRPr="001972FE">
        <w:rPr>
          <w:rFonts w:ascii="Arial Nova" w:hAnsi="Arial Nova" w:cs="Arial"/>
        </w:rPr>
        <w:t>66,7</w:t>
      </w:r>
      <w:r w:rsidRPr="001972FE">
        <w:rPr>
          <w:rFonts w:ascii="Arial Nova" w:hAnsi="Arial Nova" w:cs="Arial"/>
        </w:rPr>
        <w:t xml:space="preserve">%) uważa, że </w:t>
      </w:r>
      <w:r w:rsidR="00C35830" w:rsidRPr="001972FE">
        <w:rPr>
          <w:rFonts w:ascii="Arial Nova" w:hAnsi="Arial Nova"/>
        </w:rPr>
        <w:t>na obszarze wskazanym do objęcia rewitalizacją występują zauważalnie większe problemy dotyczące środowiska naturalnego niż w innych częściach miasta</w:t>
      </w:r>
      <w:r w:rsidR="00DD03D4" w:rsidRPr="001972FE">
        <w:rPr>
          <w:rFonts w:ascii="Arial Nova" w:hAnsi="Arial Nova" w:cs="Arial"/>
        </w:rPr>
        <w:t>.</w:t>
      </w:r>
    </w:p>
    <w:p w14:paraId="7F663463" w14:textId="095A28AF" w:rsidR="00D009D8" w:rsidRPr="001B7080" w:rsidRDefault="001B7080" w:rsidP="005B072A">
      <w:pPr>
        <w:keepNext/>
        <w:spacing w:after="120" w:line="276" w:lineRule="auto"/>
        <w:jc w:val="both"/>
        <w:rPr>
          <w:rFonts w:ascii="Arial Nova" w:hAnsi="Arial Nova" w:cs="Arial"/>
          <w:b/>
          <w:bCs/>
        </w:rPr>
      </w:pPr>
      <w:r w:rsidRPr="001B7080">
        <w:rPr>
          <w:rFonts w:ascii="Arial Nova" w:hAnsi="Arial Nova" w:cs="Arial"/>
          <w:b/>
          <w:bCs/>
        </w:rPr>
        <w:t>Podsumowanie wyników ankiety</w:t>
      </w:r>
    </w:p>
    <w:p w14:paraId="05A45579" w14:textId="54BA7DF2" w:rsidR="00DD03D4" w:rsidRPr="005B072A" w:rsidRDefault="00D009D8" w:rsidP="005B072A">
      <w:pPr>
        <w:keepNext/>
        <w:spacing w:after="120" w:line="276" w:lineRule="auto"/>
        <w:jc w:val="both"/>
        <w:rPr>
          <w:rStyle w:val="Hipercze"/>
          <w:rFonts w:ascii="Arial Nova" w:hAnsi="Arial Nova" w:cs="Arial"/>
          <w:noProof/>
        </w:rPr>
      </w:pPr>
      <w:r w:rsidRPr="005B072A">
        <w:rPr>
          <w:rFonts w:ascii="Arial Nova" w:hAnsi="Arial Nova" w:cs="Arial"/>
        </w:rPr>
        <w:t>Podsumowując, ankietowani mieszkańcy gminy w większości uważali, że trafnie wyznaczono obszar rewitalizacji. W szczególności wyraźnie dotyczyło to zagadnienia degradacji przestrzeni i zabudowy. Mieszkańcy potwierdzili występowanie problemów społecznych, stanowiących ustawowo podstawę do wyznaczenia obszaru zdegradowanego. Również pozostałe zagadnienia tj. sytuacja gospodarcza i środowiskowa, zdaniem ankietowanych jest niekorzystna. Tym samym potwierdza to prawidłowość przeprowadzonego procesu delimitacji obszaru zdegradowanego i obszaru rewitalizacji.</w:t>
      </w:r>
    </w:p>
    <w:p w14:paraId="1A7F00F3" w14:textId="2CC209A1" w:rsidR="00DD03D4" w:rsidRPr="001B7080" w:rsidRDefault="001B7080" w:rsidP="001B7080">
      <w:pPr>
        <w:pStyle w:val="Nagwek1"/>
        <w:numPr>
          <w:ilvl w:val="0"/>
          <w:numId w:val="1"/>
        </w:numPr>
        <w:spacing w:before="0" w:after="120" w:line="276" w:lineRule="auto"/>
        <w:ind w:left="709" w:hanging="283"/>
        <w:jc w:val="both"/>
        <w:rPr>
          <w:rFonts w:ascii="Arial Nova" w:hAnsi="Arial Nova" w:cs="Arial"/>
          <w:b/>
          <w:bCs/>
          <w:color w:val="0070C0"/>
          <w:sz w:val="24"/>
          <w:szCs w:val="24"/>
        </w:rPr>
      </w:pPr>
      <w:bookmarkStart w:id="12" w:name="_Toc195624517"/>
      <w:r w:rsidRPr="001B7080">
        <w:rPr>
          <w:rFonts w:ascii="Arial Nova" w:hAnsi="Arial Nova" w:cs="Arial"/>
          <w:b/>
          <w:bCs/>
          <w:color w:val="0070C0"/>
          <w:sz w:val="24"/>
          <w:szCs w:val="24"/>
        </w:rPr>
        <w:t>UWAGI ZŁOŻONE NA FORMULARZACH KONSULTACYJNYCH</w:t>
      </w:r>
      <w:bookmarkEnd w:id="12"/>
    </w:p>
    <w:p w14:paraId="76F9B612" w14:textId="4C006249" w:rsidR="00D009D8" w:rsidRPr="005B072A" w:rsidRDefault="00D009D8" w:rsidP="005B072A">
      <w:pPr>
        <w:autoSpaceDE w:val="0"/>
        <w:autoSpaceDN w:val="0"/>
        <w:adjustRightInd w:val="0"/>
        <w:spacing w:after="120" w:line="276" w:lineRule="auto"/>
        <w:jc w:val="both"/>
        <w:rPr>
          <w:rFonts w:ascii="Arial Nova" w:hAnsi="Arial Nova" w:cs="Arial"/>
          <w:color w:val="000000"/>
          <w:kern w:val="0"/>
        </w:rPr>
      </w:pPr>
      <w:r w:rsidRPr="005B072A">
        <w:rPr>
          <w:rFonts w:ascii="Arial Nova" w:hAnsi="Arial Nova" w:cs="Arial"/>
          <w:color w:val="000000"/>
          <w:kern w:val="0"/>
        </w:rPr>
        <w:t>W procesie konsultacji społecznych</w:t>
      </w:r>
      <w:r w:rsidR="002131B0">
        <w:rPr>
          <w:rFonts w:ascii="Arial Nova" w:hAnsi="Arial Nova" w:cs="Arial"/>
          <w:color w:val="000000"/>
          <w:kern w:val="0"/>
        </w:rPr>
        <w:t xml:space="preserve">, </w:t>
      </w:r>
      <w:r w:rsidRPr="005B072A">
        <w:rPr>
          <w:rFonts w:ascii="Arial Nova" w:hAnsi="Arial Nova" w:cs="Arial"/>
          <w:color w:val="000000"/>
          <w:kern w:val="0"/>
        </w:rPr>
        <w:t xml:space="preserve">zgodnie z przewidzianą w konsultacjach </w:t>
      </w:r>
      <w:r w:rsidRPr="001C4F8D">
        <w:rPr>
          <w:rFonts w:ascii="Arial Nova" w:hAnsi="Arial Nova" w:cs="Arial"/>
          <w:color w:val="000000"/>
          <w:kern w:val="0"/>
        </w:rPr>
        <w:t>procedurą</w:t>
      </w:r>
      <w:r w:rsidR="002131B0" w:rsidRPr="001C4F8D">
        <w:rPr>
          <w:rFonts w:ascii="Arial Nova" w:hAnsi="Arial Nova" w:cs="Arial"/>
          <w:color w:val="000000"/>
          <w:kern w:val="0"/>
        </w:rPr>
        <w:t xml:space="preserve">, przesłano elektronicznie na wskazany adres e-mailowy jeden </w:t>
      </w:r>
      <w:r w:rsidRPr="001C4F8D">
        <w:rPr>
          <w:rFonts w:ascii="Arial Nova" w:hAnsi="Arial Nova" w:cs="Arial"/>
          <w:color w:val="000000"/>
          <w:kern w:val="0"/>
        </w:rPr>
        <w:t>formularz</w:t>
      </w:r>
      <w:r w:rsidR="00E40F9E">
        <w:rPr>
          <w:rFonts w:ascii="Arial Nova" w:hAnsi="Arial Nova" w:cs="Arial"/>
          <w:color w:val="000000"/>
          <w:kern w:val="0"/>
        </w:rPr>
        <w:t xml:space="preserve"> oraz </w:t>
      </w:r>
      <w:r w:rsidR="000C5EAE">
        <w:rPr>
          <w:rFonts w:ascii="Arial Nova" w:hAnsi="Arial Nova" w:cs="Arial"/>
          <w:color w:val="000000"/>
          <w:kern w:val="0"/>
        </w:rPr>
        <w:t>dwie</w:t>
      </w:r>
      <w:r w:rsidR="00E40F9E">
        <w:rPr>
          <w:rFonts w:ascii="Arial Nova" w:hAnsi="Arial Nova" w:cs="Arial"/>
          <w:color w:val="000000"/>
          <w:kern w:val="0"/>
        </w:rPr>
        <w:t xml:space="preserve"> wiadomoś</w:t>
      </w:r>
      <w:r w:rsidR="000C5EAE">
        <w:rPr>
          <w:rFonts w:ascii="Arial Nova" w:hAnsi="Arial Nova" w:cs="Arial"/>
          <w:color w:val="000000"/>
          <w:kern w:val="0"/>
        </w:rPr>
        <w:t>ci</w:t>
      </w:r>
      <w:r w:rsidR="002131B0" w:rsidRPr="001C4F8D">
        <w:rPr>
          <w:rFonts w:ascii="Arial Nova" w:hAnsi="Arial Nova" w:cs="Arial"/>
          <w:color w:val="000000"/>
          <w:kern w:val="0"/>
        </w:rPr>
        <w:t>.</w:t>
      </w:r>
      <w:r w:rsidRPr="001C4F8D">
        <w:rPr>
          <w:rFonts w:ascii="Arial Nova" w:hAnsi="Arial Nova" w:cs="Arial"/>
          <w:color w:val="000000"/>
          <w:kern w:val="0"/>
        </w:rPr>
        <w:t xml:space="preserve"> </w:t>
      </w:r>
      <w:r w:rsidR="002131B0" w:rsidRPr="001C4F8D">
        <w:rPr>
          <w:rFonts w:ascii="Arial Nova" w:hAnsi="Arial Nova" w:cs="Arial"/>
          <w:color w:val="000000"/>
          <w:kern w:val="0"/>
        </w:rPr>
        <w:t>D</w:t>
      </w:r>
      <w:r w:rsidRPr="001C4F8D">
        <w:rPr>
          <w:rFonts w:ascii="Arial Nova" w:hAnsi="Arial Nova" w:cs="Arial"/>
          <w:color w:val="000000"/>
          <w:kern w:val="0"/>
        </w:rPr>
        <w:t>rogą korespondencyjną (pocztową)</w:t>
      </w:r>
      <w:r w:rsidR="002131B0" w:rsidRPr="001C4F8D">
        <w:rPr>
          <w:rFonts w:ascii="Arial Nova" w:hAnsi="Arial Nova" w:cs="Arial"/>
          <w:color w:val="000000"/>
          <w:kern w:val="0"/>
        </w:rPr>
        <w:t xml:space="preserve"> oraz </w:t>
      </w:r>
      <w:r w:rsidRPr="001C4F8D">
        <w:rPr>
          <w:rFonts w:ascii="Arial Nova" w:hAnsi="Arial Nova" w:cs="Arial"/>
          <w:color w:val="000000"/>
          <w:kern w:val="0"/>
        </w:rPr>
        <w:t>osobiście w Urzędzie Miasta</w:t>
      </w:r>
      <w:r w:rsidR="002131B0" w:rsidRPr="001C4F8D">
        <w:rPr>
          <w:rFonts w:ascii="Arial Nova" w:hAnsi="Arial Nova" w:cs="Arial"/>
          <w:color w:val="000000"/>
          <w:kern w:val="0"/>
        </w:rPr>
        <w:t xml:space="preserve"> nie złożono żadnych uwag</w:t>
      </w:r>
      <w:r w:rsidR="006C441F" w:rsidRPr="001C4F8D">
        <w:rPr>
          <w:rFonts w:ascii="Arial Nova" w:hAnsi="Arial Nova" w:cs="Arial"/>
          <w:color w:val="000000"/>
          <w:kern w:val="0"/>
        </w:rPr>
        <w:t>.</w:t>
      </w:r>
      <w:r w:rsidRPr="001C4F8D">
        <w:rPr>
          <w:rFonts w:ascii="Arial Nova" w:hAnsi="Arial Nova" w:cs="Arial"/>
          <w:color w:val="000000"/>
          <w:kern w:val="0"/>
        </w:rPr>
        <w:t xml:space="preserve"> </w:t>
      </w:r>
      <w:r w:rsidR="006C441F" w:rsidRPr="001C4F8D">
        <w:rPr>
          <w:rFonts w:ascii="Arial Nova" w:hAnsi="Arial Nova" w:cs="Arial"/>
          <w:color w:val="000000"/>
          <w:kern w:val="0"/>
        </w:rPr>
        <w:t xml:space="preserve">Wzór dostępnego formularza konsultacyjnego stanowi </w:t>
      </w:r>
      <w:r w:rsidR="002131B0" w:rsidRPr="001C4F8D">
        <w:rPr>
          <w:rFonts w:ascii="Arial Nova" w:hAnsi="Arial Nova" w:cs="Arial"/>
          <w:color w:val="000000"/>
          <w:kern w:val="0"/>
        </w:rPr>
        <w:t>Z</w:t>
      </w:r>
      <w:r w:rsidR="006C441F" w:rsidRPr="001C4F8D">
        <w:rPr>
          <w:rFonts w:ascii="Arial Nova" w:hAnsi="Arial Nova" w:cs="Arial"/>
          <w:color w:val="000000"/>
          <w:kern w:val="0"/>
        </w:rPr>
        <w:t xml:space="preserve">ałącznik nr </w:t>
      </w:r>
      <w:r w:rsidR="00512211" w:rsidRPr="001C4F8D">
        <w:rPr>
          <w:rFonts w:ascii="Arial Nova" w:hAnsi="Arial Nova" w:cs="Arial"/>
          <w:color w:val="000000"/>
          <w:kern w:val="0"/>
        </w:rPr>
        <w:t>1</w:t>
      </w:r>
      <w:r w:rsidR="006C441F" w:rsidRPr="001C4F8D">
        <w:rPr>
          <w:rFonts w:ascii="Arial Nova" w:hAnsi="Arial Nova" w:cs="Arial"/>
          <w:color w:val="000000"/>
          <w:kern w:val="0"/>
        </w:rPr>
        <w:t xml:space="preserve"> do </w:t>
      </w:r>
      <w:r w:rsidR="005B072A" w:rsidRPr="001C4F8D">
        <w:rPr>
          <w:rFonts w:ascii="Arial Nova" w:hAnsi="Arial Nova" w:cs="Arial"/>
          <w:color w:val="000000"/>
          <w:kern w:val="0"/>
        </w:rPr>
        <w:t>r</w:t>
      </w:r>
      <w:r w:rsidR="006C441F" w:rsidRPr="001C4F8D">
        <w:rPr>
          <w:rFonts w:ascii="Arial Nova" w:hAnsi="Arial Nova" w:cs="Arial"/>
          <w:color w:val="000000"/>
          <w:kern w:val="0"/>
        </w:rPr>
        <w:t>aportu</w:t>
      </w:r>
      <w:r w:rsidR="002131B0" w:rsidRPr="001C4F8D">
        <w:rPr>
          <w:rFonts w:ascii="Arial Nova" w:hAnsi="Arial Nova" w:cs="Arial"/>
          <w:color w:val="000000"/>
          <w:kern w:val="0"/>
        </w:rPr>
        <w:t xml:space="preserve">, wykaz złożonych uwag </w:t>
      </w:r>
      <w:r w:rsidR="001C4F8D" w:rsidRPr="001C4F8D">
        <w:rPr>
          <w:rFonts w:ascii="Arial Nova" w:hAnsi="Arial Nova" w:cs="Arial"/>
          <w:color w:val="000000"/>
          <w:kern w:val="0"/>
        </w:rPr>
        <w:t>zawiera</w:t>
      </w:r>
      <w:r w:rsidR="002131B0" w:rsidRPr="001C4F8D">
        <w:rPr>
          <w:rFonts w:ascii="Arial Nova" w:hAnsi="Arial Nova" w:cs="Arial"/>
          <w:color w:val="000000"/>
          <w:kern w:val="0"/>
        </w:rPr>
        <w:t xml:space="preserve"> </w:t>
      </w:r>
      <w:r w:rsidR="001C4F8D" w:rsidRPr="001C4F8D">
        <w:rPr>
          <w:rFonts w:ascii="Arial Nova" w:hAnsi="Arial Nova" w:cs="Arial"/>
          <w:color w:val="000000"/>
          <w:kern w:val="0"/>
        </w:rPr>
        <w:t>Z</w:t>
      </w:r>
      <w:r w:rsidR="002131B0" w:rsidRPr="001C4F8D">
        <w:rPr>
          <w:rFonts w:ascii="Arial Nova" w:hAnsi="Arial Nova" w:cs="Arial"/>
          <w:color w:val="000000"/>
          <w:kern w:val="0"/>
        </w:rPr>
        <w:t>ałącznik nr 3</w:t>
      </w:r>
      <w:r w:rsidR="001C4F8D" w:rsidRPr="001C4F8D">
        <w:rPr>
          <w:rFonts w:ascii="Arial Nova" w:hAnsi="Arial Nova" w:cs="Arial"/>
          <w:color w:val="000000"/>
          <w:kern w:val="0"/>
        </w:rPr>
        <w:t>.</w:t>
      </w:r>
    </w:p>
    <w:p w14:paraId="68069D3F" w14:textId="38425790" w:rsidR="00DD03D4" w:rsidRPr="001B7080" w:rsidRDefault="001B7080" w:rsidP="001B7080">
      <w:pPr>
        <w:pStyle w:val="Nagwek1"/>
        <w:numPr>
          <w:ilvl w:val="0"/>
          <w:numId w:val="1"/>
        </w:numPr>
        <w:spacing w:before="0" w:after="120" w:line="276" w:lineRule="auto"/>
        <w:ind w:left="709" w:hanging="283"/>
        <w:jc w:val="both"/>
        <w:rPr>
          <w:rFonts w:ascii="Arial Nova" w:hAnsi="Arial Nova" w:cs="Arial"/>
          <w:b/>
          <w:bCs/>
          <w:color w:val="0070C0"/>
          <w:sz w:val="24"/>
          <w:szCs w:val="24"/>
        </w:rPr>
      </w:pPr>
      <w:bookmarkStart w:id="13" w:name="_Toc195624518"/>
      <w:r w:rsidRPr="001B7080">
        <w:rPr>
          <w:rFonts w:ascii="Arial Nova" w:hAnsi="Arial Nova" w:cs="Arial"/>
          <w:b/>
          <w:bCs/>
          <w:color w:val="0070C0"/>
          <w:sz w:val="24"/>
          <w:szCs w:val="24"/>
        </w:rPr>
        <w:t>PODSUMOWANIE WYNIKÓW KONSULTACJI SPOŁECZNYCH</w:t>
      </w:r>
      <w:bookmarkEnd w:id="13"/>
    </w:p>
    <w:p w14:paraId="60CB61BC" w14:textId="2FD0F451" w:rsidR="00DD03D4" w:rsidRPr="005B072A" w:rsidRDefault="00DD03D4" w:rsidP="005B072A">
      <w:pPr>
        <w:spacing w:after="120" w:line="276" w:lineRule="auto"/>
        <w:jc w:val="both"/>
        <w:rPr>
          <w:rFonts w:ascii="Arial Nova" w:hAnsi="Arial Nova"/>
        </w:rPr>
      </w:pPr>
      <w:r w:rsidRPr="005B072A">
        <w:rPr>
          <w:rFonts w:ascii="Arial Nova" w:hAnsi="Arial Nova"/>
        </w:rPr>
        <w:t xml:space="preserve">Proces konsultacji społecznych projektu uchwały w sprawie wyznaczenia obszaru zdegradowanego i obszaru rewitalizacji </w:t>
      </w:r>
      <w:r w:rsidR="001A41B9" w:rsidRPr="005B072A">
        <w:rPr>
          <w:rFonts w:ascii="Arial Nova" w:hAnsi="Arial Nova"/>
        </w:rPr>
        <w:t>Gminy Miasto Reda</w:t>
      </w:r>
      <w:r w:rsidRPr="005B072A">
        <w:rPr>
          <w:rFonts w:ascii="Arial Nova" w:hAnsi="Arial Nova"/>
        </w:rPr>
        <w:t xml:space="preserve"> został przeprowadzony zgodnie z </w:t>
      </w:r>
      <w:r w:rsidR="001A41B9" w:rsidRPr="005B072A">
        <w:rPr>
          <w:rFonts w:ascii="Arial Nova" w:hAnsi="Arial Nova"/>
        </w:rPr>
        <w:t>trybem wynikającym z art. 6 ustawy o rewitalizacji.</w:t>
      </w:r>
    </w:p>
    <w:p w14:paraId="442DF4D0" w14:textId="220C209B" w:rsidR="001A41B9" w:rsidRPr="005B072A" w:rsidRDefault="00DD03D4" w:rsidP="005B072A">
      <w:pPr>
        <w:spacing w:after="120" w:line="276" w:lineRule="auto"/>
        <w:jc w:val="both"/>
        <w:rPr>
          <w:rFonts w:ascii="Arial Nova" w:hAnsi="Arial Nova"/>
        </w:rPr>
      </w:pPr>
      <w:r w:rsidRPr="005B072A">
        <w:rPr>
          <w:rFonts w:ascii="Arial Nova" w:hAnsi="Arial Nova"/>
        </w:rPr>
        <w:t>W efekcie konsultacji społecznych</w:t>
      </w:r>
      <w:r w:rsidR="001A41B9" w:rsidRPr="005B072A">
        <w:rPr>
          <w:rFonts w:ascii="Arial Nova" w:hAnsi="Arial Nova"/>
        </w:rPr>
        <w:t xml:space="preserve"> </w:t>
      </w:r>
      <w:r w:rsidRPr="005B072A">
        <w:rPr>
          <w:rFonts w:ascii="Arial Nova" w:hAnsi="Arial Nova"/>
        </w:rPr>
        <w:t xml:space="preserve">zebrano uwagi i opinie mieszkańców </w:t>
      </w:r>
      <w:r w:rsidR="001A41B9" w:rsidRPr="005B072A">
        <w:rPr>
          <w:rFonts w:ascii="Arial Nova" w:hAnsi="Arial Nova"/>
        </w:rPr>
        <w:t>Redy</w:t>
      </w:r>
      <w:r w:rsidRPr="005B072A">
        <w:rPr>
          <w:rFonts w:ascii="Arial Nova" w:hAnsi="Arial Nova"/>
        </w:rPr>
        <w:t xml:space="preserve"> </w:t>
      </w:r>
      <w:r w:rsidR="001A41B9" w:rsidRPr="005B072A">
        <w:rPr>
          <w:rFonts w:ascii="Arial Nova" w:hAnsi="Arial Nova"/>
        </w:rPr>
        <w:t xml:space="preserve">na temat projektu uchwały oraz wyznaczonego w ramach diagnozy obszaru zdegradowanego i obszaru rewitalizacji. Konsultacje społeczne zrealizowano poprzez: </w:t>
      </w:r>
    </w:p>
    <w:p w14:paraId="3215A788" w14:textId="1E578A02" w:rsidR="001A41B9" w:rsidRPr="001C4F8D" w:rsidRDefault="001A41B9" w:rsidP="005B072A">
      <w:pPr>
        <w:pStyle w:val="Akapitzlist"/>
        <w:numPr>
          <w:ilvl w:val="0"/>
          <w:numId w:val="25"/>
        </w:numPr>
        <w:spacing w:after="120" w:line="276" w:lineRule="auto"/>
        <w:jc w:val="both"/>
        <w:rPr>
          <w:rFonts w:ascii="Arial Nova" w:hAnsi="Arial Nova"/>
        </w:rPr>
      </w:pPr>
      <w:r w:rsidRPr="005B072A">
        <w:rPr>
          <w:rFonts w:ascii="Arial Nova" w:hAnsi="Arial Nova"/>
        </w:rPr>
        <w:t xml:space="preserve">dyskusję w ramach otwartego spotkania dla mieszkańców prezentującego zagadnienia ustawowe procesu rewitalizacji oraz zakres i metodę wyznaczenia obszaru </w:t>
      </w:r>
      <w:r w:rsidRPr="001C4F8D">
        <w:rPr>
          <w:rFonts w:ascii="Arial Nova" w:hAnsi="Arial Nova"/>
        </w:rPr>
        <w:t xml:space="preserve">zdegradowanego i obszaru rewitalizacji, treść uchwały oraz udzielając odpowiedzi na pytania interesariuszy, </w:t>
      </w:r>
    </w:p>
    <w:p w14:paraId="03C8C954" w14:textId="5838889C" w:rsidR="001A41B9" w:rsidRPr="001C4F8D" w:rsidRDefault="001A41B9" w:rsidP="005B072A">
      <w:pPr>
        <w:pStyle w:val="Akapitzlist"/>
        <w:numPr>
          <w:ilvl w:val="0"/>
          <w:numId w:val="25"/>
        </w:numPr>
        <w:spacing w:after="120" w:line="276" w:lineRule="auto"/>
        <w:jc w:val="both"/>
        <w:rPr>
          <w:rFonts w:ascii="Arial Nova" w:hAnsi="Arial Nova"/>
        </w:rPr>
      </w:pPr>
      <w:r w:rsidRPr="001C4F8D">
        <w:rPr>
          <w:rFonts w:ascii="Arial Nova" w:hAnsi="Arial Nova"/>
        </w:rPr>
        <w:t xml:space="preserve">zbieranie uwag w formie </w:t>
      </w:r>
      <w:r w:rsidR="005B072A" w:rsidRPr="001C4F8D">
        <w:rPr>
          <w:rFonts w:ascii="Arial Nova" w:hAnsi="Arial Nova"/>
        </w:rPr>
        <w:t xml:space="preserve">ustnej, </w:t>
      </w:r>
      <w:r w:rsidRPr="001C4F8D">
        <w:rPr>
          <w:rFonts w:ascii="Arial Nova" w:hAnsi="Arial Nova"/>
        </w:rPr>
        <w:t xml:space="preserve">papierowej </w:t>
      </w:r>
      <w:r w:rsidR="005B072A" w:rsidRPr="001C4F8D">
        <w:rPr>
          <w:rFonts w:ascii="Arial Nova" w:hAnsi="Arial Nova"/>
        </w:rPr>
        <w:t>oraz</w:t>
      </w:r>
      <w:r w:rsidRPr="001C4F8D">
        <w:rPr>
          <w:rFonts w:ascii="Arial Nova" w:hAnsi="Arial Nova"/>
        </w:rPr>
        <w:t xml:space="preserve"> elektronicznej – </w:t>
      </w:r>
      <w:r w:rsidR="00E40F9E">
        <w:rPr>
          <w:rFonts w:ascii="Arial Nova" w:hAnsi="Arial Nova"/>
        </w:rPr>
        <w:t>wpłynął</w:t>
      </w:r>
      <w:r w:rsidR="001C4F8D" w:rsidRPr="001C4F8D">
        <w:rPr>
          <w:rFonts w:ascii="Arial Nova" w:hAnsi="Arial Nova"/>
        </w:rPr>
        <w:t xml:space="preserve"> jeden formularz</w:t>
      </w:r>
      <w:r w:rsidR="00E40F9E">
        <w:rPr>
          <w:rFonts w:ascii="Arial Nova" w:hAnsi="Arial Nova"/>
        </w:rPr>
        <w:t xml:space="preserve"> oraz jedna wiadomość e-mailowa</w:t>
      </w:r>
      <w:r w:rsidR="001C4F8D" w:rsidRPr="001C4F8D">
        <w:rPr>
          <w:rFonts w:ascii="Arial Nova" w:hAnsi="Arial Nova"/>
        </w:rPr>
        <w:t>,</w:t>
      </w:r>
      <w:r w:rsidRPr="001C4F8D">
        <w:rPr>
          <w:rFonts w:ascii="Arial Nova" w:hAnsi="Arial Nova"/>
        </w:rPr>
        <w:t xml:space="preserve"> </w:t>
      </w:r>
    </w:p>
    <w:p w14:paraId="0A5B0E1A" w14:textId="55171A91" w:rsidR="001A41B9" w:rsidRPr="001972FE" w:rsidRDefault="001A41B9" w:rsidP="005B072A">
      <w:pPr>
        <w:pStyle w:val="Akapitzlist"/>
        <w:numPr>
          <w:ilvl w:val="0"/>
          <w:numId w:val="25"/>
        </w:numPr>
        <w:spacing w:after="120" w:line="276" w:lineRule="auto"/>
        <w:jc w:val="both"/>
        <w:rPr>
          <w:rFonts w:ascii="Arial Nova" w:hAnsi="Arial Nova"/>
        </w:rPr>
      </w:pPr>
      <w:r w:rsidRPr="005B072A">
        <w:rPr>
          <w:rFonts w:ascii="Arial Nova" w:hAnsi="Arial Nova"/>
        </w:rPr>
        <w:lastRenderedPageBreak/>
        <w:t xml:space="preserve">formularz ankietowy </w:t>
      </w:r>
      <w:r w:rsidR="00E40F9E">
        <w:rPr>
          <w:rFonts w:ascii="Arial Nova" w:hAnsi="Arial Nova"/>
        </w:rPr>
        <w:t xml:space="preserve">- </w:t>
      </w:r>
      <w:r w:rsidRPr="005B072A">
        <w:rPr>
          <w:rFonts w:ascii="Arial Nova" w:hAnsi="Arial Nova"/>
        </w:rPr>
        <w:t>uzupełniony</w:t>
      </w:r>
      <w:r w:rsidR="00512211" w:rsidRPr="005B072A">
        <w:rPr>
          <w:rFonts w:ascii="Arial Nova" w:hAnsi="Arial Nova"/>
        </w:rPr>
        <w:t xml:space="preserve"> został</w:t>
      </w:r>
      <w:r w:rsidRPr="005B072A">
        <w:rPr>
          <w:rFonts w:ascii="Arial Nova" w:hAnsi="Arial Nova"/>
        </w:rPr>
        <w:t xml:space="preserve"> przez 27 respondentów, którzy wyrazili swoje opinie dotyczące ustaleń projektu uchwały.</w:t>
      </w:r>
    </w:p>
    <w:p w14:paraId="1542004D" w14:textId="22509C34" w:rsidR="001A41B9" w:rsidRPr="005B072A" w:rsidRDefault="00CB4BD9" w:rsidP="005B072A">
      <w:pPr>
        <w:spacing w:after="120" w:line="276" w:lineRule="auto"/>
        <w:jc w:val="both"/>
        <w:rPr>
          <w:rFonts w:ascii="Arial Nova" w:hAnsi="Arial Nova" w:cs="Arial"/>
        </w:rPr>
      </w:pPr>
      <w:r>
        <w:rPr>
          <w:rFonts w:ascii="Arial Nova" w:hAnsi="Arial Nova" w:cs="Arial"/>
        </w:rPr>
        <w:t>Mieszkańcy</w:t>
      </w:r>
      <w:r w:rsidR="001A41B9" w:rsidRPr="005B072A">
        <w:rPr>
          <w:rFonts w:ascii="Arial Nova" w:hAnsi="Arial Nova" w:cs="Arial"/>
        </w:rPr>
        <w:t xml:space="preserve"> biorąc</w:t>
      </w:r>
      <w:r>
        <w:rPr>
          <w:rFonts w:ascii="Arial Nova" w:hAnsi="Arial Nova" w:cs="Arial"/>
        </w:rPr>
        <w:t>y</w:t>
      </w:r>
      <w:r w:rsidR="001A41B9" w:rsidRPr="005B072A">
        <w:rPr>
          <w:rFonts w:ascii="Arial Nova" w:hAnsi="Arial Nova" w:cs="Arial"/>
        </w:rPr>
        <w:t xml:space="preserve"> udział w badaniu ankietowym </w:t>
      </w:r>
      <w:r>
        <w:rPr>
          <w:rFonts w:ascii="Arial Nova" w:hAnsi="Arial Nova" w:cs="Arial"/>
        </w:rPr>
        <w:t xml:space="preserve">oraz spotkaniu konsultacyjnym </w:t>
      </w:r>
      <w:r w:rsidR="001A41B9" w:rsidRPr="005B072A">
        <w:rPr>
          <w:rFonts w:ascii="Arial Nova" w:hAnsi="Arial Nova" w:cs="Arial"/>
        </w:rPr>
        <w:t>wyrazi</w:t>
      </w:r>
      <w:r>
        <w:rPr>
          <w:rFonts w:ascii="Arial Nova" w:hAnsi="Arial Nova" w:cs="Arial"/>
        </w:rPr>
        <w:t>li</w:t>
      </w:r>
      <w:r w:rsidR="001A41B9" w:rsidRPr="005B072A">
        <w:rPr>
          <w:rFonts w:ascii="Arial Nova" w:hAnsi="Arial Nova" w:cs="Arial"/>
        </w:rPr>
        <w:t xml:space="preserve"> pozytywny odbiór dla wyznaczonego w ramach diagnozy obszaru rewitalizacji, zgadzając się ze stwierdzeniem o zauważalnie większych problemach w zakresie społeczno-gospodarczym oraz degradacji w zakresie przestrzennym, technicznym i środowiskowym. </w:t>
      </w:r>
      <w:r w:rsidR="005B072A" w:rsidRPr="005B072A">
        <w:rPr>
          <w:rFonts w:ascii="Arial Nova" w:hAnsi="Arial Nova" w:cs="Arial"/>
        </w:rPr>
        <w:t>N</w:t>
      </w:r>
      <w:r w:rsidR="001A41B9" w:rsidRPr="005B072A">
        <w:rPr>
          <w:rFonts w:ascii="Arial Nova" w:hAnsi="Arial Nova" w:cs="Arial"/>
        </w:rPr>
        <w:t>a spotkaniu konsultacyjnym</w:t>
      </w:r>
      <w:r w:rsidR="005B072A" w:rsidRPr="005B072A">
        <w:rPr>
          <w:rFonts w:ascii="Arial Nova" w:hAnsi="Arial Nova" w:cs="Arial"/>
        </w:rPr>
        <w:t xml:space="preserve"> </w:t>
      </w:r>
      <w:r w:rsidR="001A41B9" w:rsidRPr="005B072A">
        <w:rPr>
          <w:rFonts w:ascii="Arial Nova" w:hAnsi="Arial Nova" w:cs="Arial"/>
        </w:rPr>
        <w:t xml:space="preserve">szczegółowo wyjaśniony został sposób </w:t>
      </w:r>
      <w:r w:rsidR="005B072A" w:rsidRPr="005B072A">
        <w:rPr>
          <w:rFonts w:ascii="Arial Nova" w:hAnsi="Arial Nova" w:cs="Arial"/>
        </w:rPr>
        <w:t>wyznaczania obszaru zdegradowanego oraz obszaru rewitalizacji wraz z kwestiami</w:t>
      </w:r>
      <w:r w:rsidR="001A41B9" w:rsidRPr="005B072A">
        <w:rPr>
          <w:rFonts w:ascii="Arial Nova" w:hAnsi="Arial Nova" w:cs="Arial"/>
        </w:rPr>
        <w:t xml:space="preserve"> przebiegu procesu rewitalizacji</w:t>
      </w:r>
      <w:r w:rsidR="005B072A" w:rsidRPr="005B072A">
        <w:rPr>
          <w:rFonts w:ascii="Arial Nova" w:hAnsi="Arial Nova" w:cs="Arial"/>
        </w:rPr>
        <w:t xml:space="preserve"> i korzyści z niego wynikających </w:t>
      </w:r>
      <w:r w:rsidR="001A41B9" w:rsidRPr="005B072A">
        <w:rPr>
          <w:rFonts w:ascii="Arial Nova" w:hAnsi="Arial Nova" w:cs="Arial"/>
        </w:rPr>
        <w:t>oraz treści uchwały.</w:t>
      </w:r>
      <w:r w:rsidR="005B072A" w:rsidRPr="005B072A">
        <w:rPr>
          <w:rFonts w:ascii="Arial Nova" w:hAnsi="Arial Nova" w:cs="Arial"/>
        </w:rPr>
        <w:t xml:space="preserve"> Nie wniesiono żadnych uwag. Potwierdza to wyniki przeprowadzonej diagnozy. </w:t>
      </w:r>
      <w:r w:rsidR="001A41B9" w:rsidRPr="005B072A">
        <w:rPr>
          <w:rFonts w:ascii="Arial Nova" w:hAnsi="Arial Nova" w:cs="Arial"/>
        </w:rPr>
        <w:br w:type="page"/>
      </w:r>
    </w:p>
    <w:p w14:paraId="0E11D1F0" w14:textId="5769011E" w:rsidR="00512211" w:rsidRPr="001B7080" w:rsidRDefault="00DD03D4" w:rsidP="005B072A">
      <w:pPr>
        <w:pStyle w:val="Nagwek1"/>
        <w:spacing w:before="0" w:after="120" w:line="276" w:lineRule="auto"/>
        <w:jc w:val="both"/>
        <w:rPr>
          <w:rFonts w:ascii="Arial Nova" w:hAnsi="Arial Nova"/>
          <w:b/>
          <w:bCs/>
          <w:color w:val="0070C0"/>
          <w:sz w:val="24"/>
          <w:szCs w:val="24"/>
        </w:rPr>
      </w:pPr>
      <w:bookmarkStart w:id="14" w:name="_Toc195624519"/>
      <w:r w:rsidRPr="001B7080">
        <w:rPr>
          <w:rFonts w:ascii="Arial Nova" w:hAnsi="Arial Nova"/>
          <w:b/>
          <w:bCs/>
          <w:color w:val="0070C0"/>
          <w:sz w:val="24"/>
          <w:szCs w:val="24"/>
        </w:rPr>
        <w:lastRenderedPageBreak/>
        <w:t xml:space="preserve">Załącznik nr 1 – </w:t>
      </w:r>
      <w:r w:rsidR="00512211" w:rsidRPr="001B7080">
        <w:rPr>
          <w:rFonts w:ascii="Arial Nova" w:hAnsi="Arial Nova"/>
          <w:b/>
          <w:bCs/>
          <w:color w:val="0070C0"/>
          <w:sz w:val="24"/>
          <w:szCs w:val="24"/>
        </w:rPr>
        <w:t>Wzór formularza konsultacyjnego</w:t>
      </w:r>
      <w:bookmarkEnd w:id="14"/>
    </w:p>
    <w:p w14:paraId="24F7EEB6" w14:textId="77777777" w:rsidR="001972FE" w:rsidRPr="00667331" w:rsidRDefault="001972FE" w:rsidP="001972FE">
      <w:pPr>
        <w:spacing w:after="0"/>
        <w:jc w:val="center"/>
        <w:rPr>
          <w:rFonts w:ascii="Tahoma" w:hAnsi="Tahoma" w:cs="Tahoma"/>
          <w:b/>
          <w:smallCaps/>
          <w:sz w:val="28"/>
          <w:szCs w:val="28"/>
        </w:rPr>
      </w:pPr>
      <w:r w:rsidRPr="00667331">
        <w:rPr>
          <w:rFonts w:ascii="Tahoma" w:hAnsi="Tahoma" w:cs="Tahoma"/>
          <w:b/>
          <w:smallCaps/>
          <w:sz w:val="28"/>
          <w:szCs w:val="28"/>
        </w:rPr>
        <w:t xml:space="preserve">Formularz konsultacji społecznych projektu uchwały w sprawie wyznaczenia obszaru zdegradowanego i obszaru rewitalizacji na terenie Gminy </w:t>
      </w:r>
      <w:r>
        <w:rPr>
          <w:rFonts w:ascii="Tahoma" w:hAnsi="Tahoma" w:cs="Tahoma"/>
          <w:b/>
          <w:smallCaps/>
          <w:sz w:val="28"/>
          <w:szCs w:val="28"/>
        </w:rPr>
        <w:t>Miasto Reda</w:t>
      </w:r>
    </w:p>
    <w:tbl>
      <w:tblPr>
        <w:tblW w:w="5000" w:type="pct"/>
        <w:tblCellMar>
          <w:left w:w="10" w:type="dxa"/>
          <w:right w:w="10" w:type="dxa"/>
        </w:tblCellMar>
        <w:tblLook w:val="0000" w:firstRow="0" w:lastRow="0" w:firstColumn="0" w:lastColumn="0" w:noHBand="0" w:noVBand="0"/>
      </w:tblPr>
      <w:tblGrid>
        <w:gridCol w:w="487"/>
        <w:gridCol w:w="2025"/>
        <w:gridCol w:w="1072"/>
        <w:gridCol w:w="2025"/>
        <w:gridCol w:w="2026"/>
        <w:gridCol w:w="1427"/>
      </w:tblGrid>
      <w:tr w:rsidR="001972FE" w:rsidRPr="001972FE" w14:paraId="1AF9827B" w14:textId="77777777" w:rsidTr="00F82180">
        <w:tc>
          <w:tcPr>
            <w:tcW w:w="22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68D797B" w14:textId="77777777" w:rsidR="001972FE" w:rsidRPr="001972FE" w:rsidRDefault="001972FE" w:rsidP="00F82180">
            <w:pPr>
              <w:pStyle w:val="Default"/>
              <w:jc w:val="center"/>
              <w:rPr>
                <w:rFonts w:ascii="Tahoma" w:hAnsi="Tahoma" w:cs="Tahoma"/>
                <w:sz w:val="20"/>
                <w:szCs w:val="20"/>
              </w:rPr>
            </w:pPr>
            <w:r w:rsidRPr="001972FE">
              <w:rPr>
                <w:rFonts w:ascii="Tahoma" w:hAnsi="Tahoma" w:cs="Tahoma"/>
                <w:sz w:val="20"/>
                <w:szCs w:val="20"/>
              </w:rPr>
              <w:t>Lp.</w:t>
            </w:r>
          </w:p>
        </w:tc>
        <w:tc>
          <w:tcPr>
            <w:tcW w:w="1154"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0C7A5AD3" w14:textId="77777777" w:rsidR="001972FE" w:rsidRPr="001972FE" w:rsidRDefault="001972FE" w:rsidP="00F82180">
            <w:pPr>
              <w:pStyle w:val="Default"/>
              <w:jc w:val="center"/>
              <w:rPr>
                <w:rFonts w:ascii="Tahoma" w:hAnsi="Tahoma" w:cs="Tahoma"/>
                <w:sz w:val="20"/>
                <w:szCs w:val="20"/>
              </w:rPr>
            </w:pPr>
            <w:r w:rsidRPr="001972FE">
              <w:rPr>
                <w:rFonts w:ascii="Tahoma" w:hAnsi="Tahoma" w:cs="Tahoma"/>
                <w:sz w:val="20"/>
                <w:szCs w:val="20"/>
              </w:rPr>
              <w:t>Nazwa instytucji zgłaszającej uwagę/Imię i nazwisko osoby zgłaszającej</w:t>
            </w:r>
          </w:p>
        </w:tc>
        <w:tc>
          <w:tcPr>
            <w:tcW w:w="494"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4CFAFCC9" w14:textId="77777777" w:rsidR="001972FE" w:rsidRPr="001972FE" w:rsidRDefault="001972FE" w:rsidP="00F82180">
            <w:pPr>
              <w:pStyle w:val="Default"/>
              <w:jc w:val="center"/>
              <w:rPr>
                <w:rFonts w:ascii="Tahoma" w:hAnsi="Tahoma" w:cs="Tahoma"/>
                <w:sz w:val="20"/>
                <w:szCs w:val="20"/>
              </w:rPr>
            </w:pPr>
            <w:r w:rsidRPr="001972FE">
              <w:rPr>
                <w:rFonts w:ascii="Tahoma" w:hAnsi="Tahoma" w:cs="Tahoma"/>
                <w:sz w:val="20"/>
                <w:szCs w:val="20"/>
              </w:rPr>
              <w:t>Numer strony/nr paragrafu</w:t>
            </w:r>
          </w:p>
        </w:tc>
        <w:tc>
          <w:tcPr>
            <w:tcW w:w="1154"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3C08455" w14:textId="77777777" w:rsidR="001972FE" w:rsidRPr="001972FE" w:rsidRDefault="001972FE" w:rsidP="00F82180">
            <w:pPr>
              <w:pStyle w:val="Default"/>
              <w:jc w:val="center"/>
              <w:rPr>
                <w:rFonts w:ascii="Tahoma" w:hAnsi="Tahoma" w:cs="Tahoma"/>
                <w:sz w:val="20"/>
                <w:szCs w:val="20"/>
              </w:rPr>
            </w:pPr>
            <w:r w:rsidRPr="001972FE">
              <w:rPr>
                <w:rFonts w:ascii="Tahoma" w:hAnsi="Tahoma" w:cs="Tahoma"/>
                <w:sz w:val="20"/>
                <w:szCs w:val="20"/>
              </w:rPr>
              <w:t>Treść uwagi</w:t>
            </w:r>
          </w:p>
        </w:tc>
        <w:tc>
          <w:tcPr>
            <w:tcW w:w="1154"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1BA19E80" w14:textId="77777777" w:rsidR="001972FE" w:rsidRPr="001972FE" w:rsidRDefault="001972FE" w:rsidP="00F82180">
            <w:pPr>
              <w:pStyle w:val="Default"/>
              <w:jc w:val="center"/>
              <w:rPr>
                <w:rFonts w:ascii="Tahoma" w:hAnsi="Tahoma" w:cs="Tahoma"/>
                <w:sz w:val="20"/>
                <w:szCs w:val="20"/>
              </w:rPr>
            </w:pPr>
            <w:r w:rsidRPr="001972FE">
              <w:rPr>
                <w:rFonts w:ascii="Tahoma" w:hAnsi="Tahoma" w:cs="Tahoma"/>
                <w:sz w:val="20"/>
                <w:szCs w:val="20"/>
              </w:rPr>
              <w:t>Treść proponowanej zmiany</w:t>
            </w:r>
          </w:p>
        </w:tc>
        <w:tc>
          <w:tcPr>
            <w:tcW w:w="824"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224A6460" w14:textId="77777777" w:rsidR="001972FE" w:rsidRPr="001972FE" w:rsidRDefault="001972FE" w:rsidP="00F82180">
            <w:pPr>
              <w:pStyle w:val="Default"/>
              <w:jc w:val="center"/>
              <w:rPr>
                <w:rFonts w:ascii="Tahoma" w:hAnsi="Tahoma" w:cs="Tahoma"/>
                <w:sz w:val="20"/>
                <w:szCs w:val="20"/>
              </w:rPr>
            </w:pPr>
            <w:r w:rsidRPr="001972FE">
              <w:rPr>
                <w:rFonts w:ascii="Tahoma" w:hAnsi="Tahoma" w:cs="Tahoma"/>
                <w:sz w:val="20"/>
                <w:szCs w:val="20"/>
              </w:rPr>
              <w:t>Uzasadnienie zgłaszanej uwagi</w:t>
            </w:r>
          </w:p>
        </w:tc>
      </w:tr>
      <w:tr w:rsidR="001972FE" w:rsidRPr="001972FE" w14:paraId="12DC559A" w14:textId="77777777" w:rsidTr="001C4F8D">
        <w:trPr>
          <w:trHeight w:val="2268"/>
        </w:trPr>
        <w:tc>
          <w:tcPr>
            <w:tcW w:w="22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0F66B9" w14:textId="77777777" w:rsidR="001972FE" w:rsidRPr="001972FE" w:rsidRDefault="001972FE" w:rsidP="00F82180">
            <w:pPr>
              <w:spacing w:after="0" w:line="240" w:lineRule="auto"/>
              <w:jc w:val="center"/>
              <w:rPr>
                <w:rFonts w:ascii="Calibri" w:hAnsi="Calibri" w:cs="Calibri"/>
                <w:sz w:val="22"/>
                <w:szCs w:val="22"/>
              </w:rPr>
            </w:pPr>
            <w:r w:rsidRPr="001972FE">
              <w:rPr>
                <w:rFonts w:ascii="Calibri" w:hAnsi="Calibri" w:cs="Calibri"/>
                <w:sz w:val="22"/>
                <w:szCs w:val="22"/>
              </w:rPr>
              <w:t>1.</w:t>
            </w:r>
          </w:p>
        </w:tc>
        <w:tc>
          <w:tcPr>
            <w:tcW w:w="11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E4B054" w14:textId="77777777" w:rsidR="001972FE" w:rsidRPr="001972FE" w:rsidRDefault="001972FE" w:rsidP="00F82180">
            <w:pPr>
              <w:spacing w:after="0" w:line="240" w:lineRule="auto"/>
              <w:rPr>
                <w:rFonts w:ascii="Calibri" w:hAnsi="Calibri" w:cs="Calibri"/>
                <w:sz w:val="22"/>
                <w:szCs w:val="22"/>
              </w:rPr>
            </w:pPr>
          </w:p>
        </w:tc>
        <w:tc>
          <w:tcPr>
            <w:tcW w:w="49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4D80B9" w14:textId="77777777" w:rsidR="001972FE" w:rsidRPr="001972FE" w:rsidRDefault="001972FE" w:rsidP="00F82180">
            <w:pPr>
              <w:spacing w:after="0" w:line="240" w:lineRule="auto"/>
              <w:rPr>
                <w:rFonts w:ascii="Calibri" w:hAnsi="Calibri" w:cs="Calibri"/>
                <w:sz w:val="22"/>
                <w:szCs w:val="22"/>
              </w:rPr>
            </w:pPr>
          </w:p>
        </w:tc>
        <w:tc>
          <w:tcPr>
            <w:tcW w:w="11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501CF0" w14:textId="77777777" w:rsidR="001972FE" w:rsidRPr="001972FE" w:rsidRDefault="001972FE" w:rsidP="00F82180">
            <w:pPr>
              <w:spacing w:after="0" w:line="240" w:lineRule="auto"/>
              <w:rPr>
                <w:rFonts w:ascii="Calibri" w:hAnsi="Calibri" w:cs="Calibri"/>
                <w:sz w:val="22"/>
                <w:szCs w:val="22"/>
              </w:rPr>
            </w:pPr>
          </w:p>
        </w:tc>
        <w:tc>
          <w:tcPr>
            <w:tcW w:w="11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72F3F6" w14:textId="77777777" w:rsidR="001972FE" w:rsidRPr="001972FE" w:rsidRDefault="001972FE" w:rsidP="00F82180">
            <w:pPr>
              <w:spacing w:after="0" w:line="240" w:lineRule="auto"/>
              <w:rPr>
                <w:rFonts w:ascii="Calibri" w:hAnsi="Calibri" w:cs="Calibri"/>
                <w:sz w:val="22"/>
                <w:szCs w:val="22"/>
              </w:rPr>
            </w:pPr>
          </w:p>
        </w:tc>
        <w:tc>
          <w:tcPr>
            <w:tcW w:w="82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05F6DD" w14:textId="77777777" w:rsidR="001972FE" w:rsidRPr="001972FE" w:rsidRDefault="001972FE" w:rsidP="00F82180">
            <w:pPr>
              <w:spacing w:after="0" w:line="240" w:lineRule="auto"/>
              <w:rPr>
                <w:rFonts w:ascii="Calibri" w:hAnsi="Calibri" w:cs="Calibri"/>
                <w:sz w:val="22"/>
                <w:szCs w:val="22"/>
              </w:rPr>
            </w:pPr>
          </w:p>
        </w:tc>
      </w:tr>
      <w:tr w:rsidR="001972FE" w:rsidRPr="001972FE" w14:paraId="07296393" w14:textId="77777777" w:rsidTr="001C4F8D">
        <w:trPr>
          <w:trHeight w:val="2268"/>
        </w:trPr>
        <w:tc>
          <w:tcPr>
            <w:tcW w:w="22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CCBC34" w14:textId="77777777" w:rsidR="001972FE" w:rsidRPr="001972FE" w:rsidRDefault="001972FE" w:rsidP="00F82180">
            <w:pPr>
              <w:spacing w:after="0" w:line="240" w:lineRule="auto"/>
              <w:jc w:val="center"/>
              <w:rPr>
                <w:rFonts w:ascii="Calibri" w:hAnsi="Calibri" w:cs="Calibri"/>
                <w:sz w:val="22"/>
                <w:szCs w:val="22"/>
              </w:rPr>
            </w:pPr>
            <w:r w:rsidRPr="001972FE">
              <w:rPr>
                <w:rFonts w:ascii="Calibri" w:hAnsi="Calibri" w:cs="Calibri"/>
                <w:sz w:val="22"/>
                <w:szCs w:val="22"/>
              </w:rPr>
              <w:t>2.</w:t>
            </w:r>
          </w:p>
        </w:tc>
        <w:tc>
          <w:tcPr>
            <w:tcW w:w="11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5CE6C4" w14:textId="77777777" w:rsidR="001972FE" w:rsidRPr="001972FE" w:rsidRDefault="001972FE" w:rsidP="00F82180">
            <w:pPr>
              <w:spacing w:after="0" w:line="240" w:lineRule="auto"/>
              <w:rPr>
                <w:rFonts w:ascii="Calibri" w:hAnsi="Calibri" w:cs="Calibri"/>
                <w:sz w:val="22"/>
                <w:szCs w:val="22"/>
              </w:rPr>
            </w:pPr>
          </w:p>
        </w:tc>
        <w:tc>
          <w:tcPr>
            <w:tcW w:w="49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0DB8CE" w14:textId="77777777" w:rsidR="001972FE" w:rsidRPr="001972FE" w:rsidRDefault="001972FE" w:rsidP="00F82180">
            <w:pPr>
              <w:spacing w:after="0" w:line="240" w:lineRule="auto"/>
              <w:rPr>
                <w:rFonts w:ascii="Calibri" w:hAnsi="Calibri" w:cs="Calibri"/>
                <w:sz w:val="22"/>
                <w:szCs w:val="22"/>
              </w:rPr>
            </w:pPr>
          </w:p>
        </w:tc>
        <w:tc>
          <w:tcPr>
            <w:tcW w:w="11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779B3D" w14:textId="77777777" w:rsidR="001972FE" w:rsidRPr="001972FE" w:rsidRDefault="001972FE" w:rsidP="00F82180">
            <w:pPr>
              <w:spacing w:after="0" w:line="240" w:lineRule="auto"/>
              <w:rPr>
                <w:rFonts w:ascii="Calibri" w:hAnsi="Calibri" w:cs="Calibri"/>
                <w:sz w:val="22"/>
                <w:szCs w:val="22"/>
              </w:rPr>
            </w:pPr>
          </w:p>
        </w:tc>
        <w:tc>
          <w:tcPr>
            <w:tcW w:w="11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8B5C49" w14:textId="77777777" w:rsidR="001972FE" w:rsidRPr="001972FE" w:rsidRDefault="001972FE" w:rsidP="00F82180">
            <w:pPr>
              <w:spacing w:after="0" w:line="240" w:lineRule="auto"/>
              <w:rPr>
                <w:rFonts w:ascii="Calibri" w:hAnsi="Calibri" w:cs="Calibri"/>
                <w:sz w:val="22"/>
                <w:szCs w:val="22"/>
              </w:rPr>
            </w:pPr>
          </w:p>
        </w:tc>
        <w:tc>
          <w:tcPr>
            <w:tcW w:w="82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603049" w14:textId="77777777" w:rsidR="001972FE" w:rsidRPr="001972FE" w:rsidRDefault="001972FE" w:rsidP="00F82180">
            <w:pPr>
              <w:spacing w:after="0" w:line="240" w:lineRule="auto"/>
              <w:rPr>
                <w:rFonts w:ascii="Calibri" w:hAnsi="Calibri" w:cs="Calibri"/>
                <w:sz w:val="22"/>
                <w:szCs w:val="22"/>
              </w:rPr>
            </w:pPr>
          </w:p>
        </w:tc>
      </w:tr>
      <w:tr w:rsidR="001972FE" w:rsidRPr="001972FE" w14:paraId="5701DEA9" w14:textId="77777777" w:rsidTr="001C4F8D">
        <w:trPr>
          <w:trHeight w:val="2268"/>
        </w:trPr>
        <w:tc>
          <w:tcPr>
            <w:tcW w:w="22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DDA5F7" w14:textId="77777777" w:rsidR="001972FE" w:rsidRPr="001972FE" w:rsidRDefault="001972FE" w:rsidP="00F82180">
            <w:pPr>
              <w:spacing w:after="0" w:line="240" w:lineRule="auto"/>
              <w:jc w:val="center"/>
              <w:rPr>
                <w:rFonts w:ascii="Calibri" w:hAnsi="Calibri" w:cs="Calibri"/>
                <w:sz w:val="22"/>
                <w:szCs w:val="22"/>
              </w:rPr>
            </w:pPr>
            <w:r w:rsidRPr="001972FE">
              <w:rPr>
                <w:rFonts w:ascii="Calibri" w:hAnsi="Calibri" w:cs="Calibri"/>
                <w:sz w:val="22"/>
                <w:szCs w:val="22"/>
              </w:rPr>
              <w:t>3.</w:t>
            </w:r>
          </w:p>
        </w:tc>
        <w:tc>
          <w:tcPr>
            <w:tcW w:w="11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34CAFA" w14:textId="77777777" w:rsidR="001972FE" w:rsidRPr="001972FE" w:rsidRDefault="001972FE" w:rsidP="00F82180">
            <w:pPr>
              <w:spacing w:after="0" w:line="240" w:lineRule="auto"/>
              <w:rPr>
                <w:rFonts w:ascii="Calibri" w:hAnsi="Calibri" w:cs="Calibri"/>
                <w:sz w:val="22"/>
                <w:szCs w:val="22"/>
              </w:rPr>
            </w:pPr>
          </w:p>
        </w:tc>
        <w:tc>
          <w:tcPr>
            <w:tcW w:w="49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5B8EEB" w14:textId="77777777" w:rsidR="001972FE" w:rsidRPr="001972FE" w:rsidRDefault="001972FE" w:rsidP="00F82180">
            <w:pPr>
              <w:spacing w:after="0" w:line="240" w:lineRule="auto"/>
              <w:rPr>
                <w:rFonts w:ascii="Calibri" w:hAnsi="Calibri" w:cs="Calibri"/>
                <w:sz w:val="22"/>
                <w:szCs w:val="22"/>
              </w:rPr>
            </w:pPr>
          </w:p>
        </w:tc>
        <w:tc>
          <w:tcPr>
            <w:tcW w:w="11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86ACC1" w14:textId="77777777" w:rsidR="001972FE" w:rsidRPr="001972FE" w:rsidRDefault="001972FE" w:rsidP="00F82180">
            <w:pPr>
              <w:spacing w:after="0" w:line="240" w:lineRule="auto"/>
              <w:rPr>
                <w:rFonts w:ascii="Calibri" w:hAnsi="Calibri" w:cs="Calibri"/>
                <w:sz w:val="22"/>
                <w:szCs w:val="22"/>
              </w:rPr>
            </w:pPr>
          </w:p>
        </w:tc>
        <w:tc>
          <w:tcPr>
            <w:tcW w:w="11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9E4AB8" w14:textId="77777777" w:rsidR="001972FE" w:rsidRPr="001972FE" w:rsidRDefault="001972FE" w:rsidP="00F82180">
            <w:pPr>
              <w:spacing w:after="0" w:line="240" w:lineRule="auto"/>
              <w:rPr>
                <w:rFonts w:ascii="Calibri" w:hAnsi="Calibri" w:cs="Calibri"/>
                <w:sz w:val="22"/>
                <w:szCs w:val="22"/>
              </w:rPr>
            </w:pPr>
          </w:p>
        </w:tc>
        <w:tc>
          <w:tcPr>
            <w:tcW w:w="82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A5502E" w14:textId="77777777" w:rsidR="001972FE" w:rsidRPr="001972FE" w:rsidRDefault="001972FE" w:rsidP="00F82180">
            <w:pPr>
              <w:spacing w:after="0" w:line="240" w:lineRule="auto"/>
              <w:rPr>
                <w:rFonts w:ascii="Calibri" w:hAnsi="Calibri" w:cs="Calibri"/>
                <w:sz w:val="22"/>
                <w:szCs w:val="22"/>
              </w:rPr>
            </w:pPr>
          </w:p>
        </w:tc>
      </w:tr>
      <w:tr w:rsidR="001972FE" w:rsidRPr="001972FE" w14:paraId="667BC594" w14:textId="77777777" w:rsidTr="001C4F8D">
        <w:trPr>
          <w:trHeight w:val="2268"/>
        </w:trPr>
        <w:tc>
          <w:tcPr>
            <w:tcW w:w="22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7CD3C" w14:textId="77777777" w:rsidR="001972FE" w:rsidRPr="001972FE" w:rsidRDefault="001972FE" w:rsidP="00F82180">
            <w:pPr>
              <w:spacing w:after="0" w:line="240" w:lineRule="auto"/>
              <w:jc w:val="center"/>
              <w:rPr>
                <w:rFonts w:ascii="Calibri" w:hAnsi="Calibri" w:cs="Calibri"/>
                <w:sz w:val="22"/>
                <w:szCs w:val="22"/>
              </w:rPr>
            </w:pPr>
            <w:r w:rsidRPr="001972FE">
              <w:rPr>
                <w:rFonts w:ascii="Calibri" w:hAnsi="Calibri" w:cs="Calibri"/>
                <w:sz w:val="22"/>
                <w:szCs w:val="22"/>
              </w:rPr>
              <w:t>4.</w:t>
            </w:r>
          </w:p>
        </w:tc>
        <w:tc>
          <w:tcPr>
            <w:tcW w:w="11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1980D0" w14:textId="77777777" w:rsidR="001972FE" w:rsidRPr="001972FE" w:rsidRDefault="001972FE" w:rsidP="00F82180">
            <w:pPr>
              <w:spacing w:after="0" w:line="240" w:lineRule="auto"/>
              <w:rPr>
                <w:rFonts w:ascii="Calibri" w:hAnsi="Calibri" w:cs="Calibri"/>
                <w:sz w:val="22"/>
                <w:szCs w:val="22"/>
              </w:rPr>
            </w:pPr>
          </w:p>
        </w:tc>
        <w:tc>
          <w:tcPr>
            <w:tcW w:w="49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6F9BE1" w14:textId="77777777" w:rsidR="001972FE" w:rsidRPr="001972FE" w:rsidRDefault="001972FE" w:rsidP="00F82180">
            <w:pPr>
              <w:spacing w:after="0" w:line="240" w:lineRule="auto"/>
              <w:rPr>
                <w:rFonts w:ascii="Calibri" w:hAnsi="Calibri" w:cs="Calibri"/>
                <w:sz w:val="22"/>
                <w:szCs w:val="22"/>
              </w:rPr>
            </w:pPr>
          </w:p>
        </w:tc>
        <w:tc>
          <w:tcPr>
            <w:tcW w:w="11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BBEB5E" w14:textId="77777777" w:rsidR="001972FE" w:rsidRPr="001972FE" w:rsidRDefault="001972FE" w:rsidP="00F82180">
            <w:pPr>
              <w:spacing w:after="0" w:line="240" w:lineRule="auto"/>
              <w:rPr>
                <w:rFonts w:ascii="Calibri" w:hAnsi="Calibri" w:cs="Calibri"/>
                <w:sz w:val="22"/>
                <w:szCs w:val="22"/>
              </w:rPr>
            </w:pPr>
          </w:p>
        </w:tc>
        <w:tc>
          <w:tcPr>
            <w:tcW w:w="11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414CE4" w14:textId="77777777" w:rsidR="001972FE" w:rsidRPr="001972FE" w:rsidRDefault="001972FE" w:rsidP="00F82180">
            <w:pPr>
              <w:spacing w:after="0" w:line="240" w:lineRule="auto"/>
              <w:rPr>
                <w:rFonts w:ascii="Calibri" w:hAnsi="Calibri" w:cs="Calibri"/>
                <w:sz w:val="22"/>
                <w:szCs w:val="22"/>
              </w:rPr>
            </w:pPr>
          </w:p>
        </w:tc>
        <w:tc>
          <w:tcPr>
            <w:tcW w:w="82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2F9534" w14:textId="77777777" w:rsidR="001972FE" w:rsidRPr="001972FE" w:rsidRDefault="001972FE" w:rsidP="00F82180">
            <w:pPr>
              <w:spacing w:after="0" w:line="240" w:lineRule="auto"/>
              <w:rPr>
                <w:rFonts w:ascii="Calibri" w:hAnsi="Calibri" w:cs="Calibri"/>
                <w:sz w:val="22"/>
                <w:szCs w:val="22"/>
              </w:rPr>
            </w:pPr>
          </w:p>
        </w:tc>
      </w:tr>
    </w:tbl>
    <w:p w14:paraId="3557A8DD" w14:textId="77777777" w:rsidR="001972FE" w:rsidRPr="001972FE" w:rsidRDefault="001972FE" w:rsidP="001972FE">
      <w:pPr>
        <w:rPr>
          <w:rFonts w:ascii="Calibri" w:hAnsi="Calibri" w:cs="Calibri"/>
          <w:b/>
          <w:bCs/>
          <w:sz w:val="22"/>
          <w:szCs w:val="22"/>
          <w:u w:val="single"/>
        </w:rPr>
      </w:pPr>
    </w:p>
    <w:p w14:paraId="7EF607EA" w14:textId="77777777" w:rsidR="001972FE" w:rsidRPr="001972FE" w:rsidRDefault="001972FE" w:rsidP="001972FE">
      <w:pPr>
        <w:jc w:val="right"/>
        <w:rPr>
          <w:rFonts w:ascii="Calibri" w:hAnsi="Calibri" w:cs="Calibri"/>
          <w:b/>
          <w:bCs/>
          <w:sz w:val="22"/>
          <w:szCs w:val="22"/>
          <w:u w:val="single"/>
        </w:rPr>
      </w:pPr>
      <w:r w:rsidRPr="001972FE">
        <w:rPr>
          <w:rFonts w:ascii="Calibri" w:hAnsi="Calibri" w:cs="Calibri"/>
          <w:sz w:val="22"/>
          <w:szCs w:val="22"/>
        </w:rPr>
        <w:t>Data i czytelny podpis (imię i nazwisko) osoby wypełniającej formularz</w:t>
      </w:r>
      <w:r w:rsidRPr="001972FE">
        <w:rPr>
          <w:rFonts w:ascii="Calibri" w:hAnsi="Calibri" w:cs="Calibri"/>
          <w:sz w:val="22"/>
          <w:szCs w:val="22"/>
        </w:rPr>
        <w:tab/>
        <w:t>……………………………………………………………………………………………………..…………………………….</w:t>
      </w:r>
      <w:r w:rsidRPr="001972FE">
        <w:rPr>
          <w:rFonts w:ascii="Calibri" w:hAnsi="Calibri" w:cs="Calibri"/>
          <w:b/>
          <w:bCs/>
          <w:sz w:val="22"/>
          <w:szCs w:val="22"/>
          <w:u w:val="single"/>
        </w:rPr>
        <w:br w:type="page"/>
      </w:r>
    </w:p>
    <w:p w14:paraId="3F9A8FD9" w14:textId="77777777" w:rsidR="001972FE" w:rsidRPr="001972FE" w:rsidRDefault="001972FE" w:rsidP="001972FE">
      <w:pPr>
        <w:pStyle w:val="Standard"/>
        <w:shd w:val="clear" w:color="auto" w:fill="D9D9D9"/>
        <w:spacing w:before="57"/>
        <w:jc w:val="center"/>
        <w:rPr>
          <w:rFonts w:ascii="Calibri" w:hAnsi="Calibri" w:cs="Calibri"/>
          <w:b/>
          <w:bCs/>
          <w:sz w:val="22"/>
          <w:szCs w:val="22"/>
          <w:u w:val="single"/>
        </w:rPr>
      </w:pPr>
      <w:r w:rsidRPr="001972FE">
        <w:rPr>
          <w:rFonts w:ascii="Calibri" w:hAnsi="Calibri" w:cs="Calibri"/>
          <w:b/>
          <w:bCs/>
          <w:sz w:val="22"/>
          <w:szCs w:val="22"/>
          <w:u w:val="single"/>
        </w:rPr>
        <w:lastRenderedPageBreak/>
        <w:t>Informacja o przetwarzaniu danych osobowych w procesie konsultacji społecznych projektu uchwały w sprawie wyznaczenia obszaru zdegradowanego i obszaru rewitalizacji na terenie Gminy Miasta Reda</w:t>
      </w:r>
    </w:p>
    <w:p w14:paraId="278D4AC8" w14:textId="77777777" w:rsidR="001972FE" w:rsidRPr="001972FE" w:rsidRDefault="001972FE" w:rsidP="001972FE">
      <w:pPr>
        <w:pStyle w:val="Standard"/>
        <w:spacing w:before="57"/>
        <w:jc w:val="both"/>
        <w:rPr>
          <w:rFonts w:ascii="Calibri" w:hAnsi="Calibri" w:cs="Calibri"/>
          <w:sz w:val="22"/>
          <w:szCs w:val="22"/>
        </w:rPr>
      </w:pPr>
      <w:r w:rsidRPr="001972FE">
        <w:rPr>
          <w:rFonts w:ascii="Calibri" w:hAnsi="Calibri" w:cs="Calibri"/>
          <w:sz w:val="22"/>
          <w:szCs w:val="22"/>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i Ustawą z dnia 10 maja 2018r. o ochronie danych osobowych Urząd Miasta Reda, ul. Gdańska 33, 84-240 Reda, informuje o zasadach przetwarzania Pani/Pana danych osobowych oraz o przysługujących Pani/Panu prawach z tym związanych.</w:t>
      </w:r>
    </w:p>
    <w:p w14:paraId="727A910D" w14:textId="77777777" w:rsidR="001972FE" w:rsidRPr="001972FE" w:rsidRDefault="001972FE" w:rsidP="001972FE">
      <w:pPr>
        <w:pStyle w:val="Standard"/>
        <w:spacing w:before="57"/>
        <w:jc w:val="both"/>
        <w:rPr>
          <w:rFonts w:ascii="Calibri" w:hAnsi="Calibri" w:cs="Calibri"/>
          <w:sz w:val="22"/>
          <w:szCs w:val="22"/>
        </w:rPr>
      </w:pPr>
      <w:r w:rsidRPr="001972FE">
        <w:rPr>
          <w:rFonts w:ascii="Calibri" w:hAnsi="Calibri" w:cs="Calibri"/>
          <w:sz w:val="22"/>
          <w:szCs w:val="22"/>
        </w:rPr>
        <w:t>Jeśli ma Pani/Pan pytania dotyczące sposobu i zakresu przetwarzania Pani/Pana danych osobowych, a także przysługujących Pani/Panu uprawnień, prosimy</w:t>
      </w:r>
    </w:p>
    <w:p w14:paraId="631B9AFA" w14:textId="77777777" w:rsidR="001972FE" w:rsidRPr="001972FE" w:rsidRDefault="001972FE" w:rsidP="001972FE">
      <w:pPr>
        <w:pStyle w:val="Standard"/>
        <w:spacing w:before="57"/>
        <w:jc w:val="both"/>
        <w:rPr>
          <w:rFonts w:ascii="Calibri" w:hAnsi="Calibri" w:cs="Calibri"/>
          <w:sz w:val="22"/>
          <w:szCs w:val="22"/>
        </w:rPr>
      </w:pPr>
      <w:r w:rsidRPr="001972FE">
        <w:rPr>
          <w:rFonts w:ascii="Calibri" w:hAnsi="Calibri" w:cs="Calibri"/>
          <w:sz w:val="22"/>
          <w:szCs w:val="22"/>
        </w:rPr>
        <w:t>o kontakt </w:t>
      </w:r>
      <w:r w:rsidRPr="001972FE">
        <w:rPr>
          <w:rFonts w:ascii="Calibri" w:hAnsi="Calibri" w:cs="Calibri"/>
          <w:b/>
          <w:bCs/>
          <w:sz w:val="22"/>
          <w:szCs w:val="22"/>
        </w:rPr>
        <w:t>z Inspektorem Ochrony Danych Osobowych </w:t>
      </w:r>
      <w:r w:rsidRPr="001972FE">
        <w:rPr>
          <w:rFonts w:ascii="Calibri" w:hAnsi="Calibri" w:cs="Calibri"/>
          <w:sz w:val="22"/>
          <w:szCs w:val="22"/>
        </w:rPr>
        <w:t xml:space="preserve">drogą elektroniczną poprzez e-mail: </w:t>
      </w:r>
      <w:hyperlink r:id="rId37" w:history="1">
        <w:r w:rsidRPr="001972FE">
          <w:rPr>
            <w:rStyle w:val="Hipercze"/>
            <w:rFonts w:ascii="Calibri" w:hAnsi="Calibri" w:cs="Calibri"/>
            <w:sz w:val="22"/>
            <w:szCs w:val="22"/>
          </w:rPr>
          <w:t>iod@reda.pl</w:t>
        </w:r>
      </w:hyperlink>
      <w:r w:rsidRPr="001972FE">
        <w:rPr>
          <w:rFonts w:ascii="Calibri" w:hAnsi="Calibri" w:cs="Calibri"/>
          <w:sz w:val="22"/>
          <w:szCs w:val="22"/>
        </w:rPr>
        <w:t xml:space="preserve"> , lub pisemnie na adres Urząd Miasta w Redzie, </w:t>
      </w:r>
      <w:r w:rsidRPr="001972FE">
        <w:rPr>
          <w:rFonts w:ascii="Calibri" w:hAnsi="Calibri" w:cs="Calibri"/>
          <w:sz w:val="22"/>
          <w:szCs w:val="22"/>
        </w:rPr>
        <w:br/>
        <w:t>ul. Gdańska 33, 84-240 Reda.</w:t>
      </w:r>
    </w:p>
    <w:p w14:paraId="35156162" w14:textId="77777777" w:rsidR="001972FE" w:rsidRPr="001972FE" w:rsidRDefault="001972FE" w:rsidP="001972FE">
      <w:pPr>
        <w:pStyle w:val="Standard"/>
        <w:spacing w:before="57"/>
        <w:jc w:val="both"/>
        <w:rPr>
          <w:rFonts w:ascii="Calibri" w:hAnsi="Calibri" w:cs="Calibri"/>
          <w:sz w:val="22"/>
          <w:szCs w:val="22"/>
        </w:rPr>
      </w:pPr>
      <w:r w:rsidRPr="001972FE">
        <w:rPr>
          <w:rFonts w:ascii="Calibri" w:hAnsi="Calibri" w:cs="Calibri"/>
          <w:sz w:val="22"/>
          <w:szCs w:val="22"/>
        </w:rPr>
        <w:t>I.   </w:t>
      </w:r>
      <w:r w:rsidRPr="001972FE">
        <w:rPr>
          <w:rFonts w:ascii="Calibri" w:hAnsi="Calibri" w:cs="Calibri"/>
          <w:b/>
          <w:bCs/>
          <w:sz w:val="22"/>
          <w:szCs w:val="22"/>
        </w:rPr>
        <w:t>Wskazanie administratora</w:t>
      </w:r>
      <w:r w:rsidRPr="001972FE">
        <w:rPr>
          <w:rFonts w:ascii="Calibri" w:hAnsi="Calibri" w:cs="Calibri"/>
          <w:sz w:val="22"/>
          <w:szCs w:val="22"/>
        </w:rPr>
        <w:t> – Administratorem Pani/Pana danych osobowych jest </w:t>
      </w:r>
      <w:r w:rsidRPr="001972FE">
        <w:rPr>
          <w:rFonts w:ascii="Calibri" w:hAnsi="Calibri" w:cs="Calibri"/>
          <w:b/>
          <w:bCs/>
          <w:sz w:val="22"/>
          <w:szCs w:val="22"/>
        </w:rPr>
        <w:t>Burmistrz Miasta Redy</w:t>
      </w:r>
      <w:r w:rsidRPr="001972FE">
        <w:rPr>
          <w:rFonts w:ascii="Calibri" w:hAnsi="Calibri" w:cs="Calibri"/>
          <w:sz w:val="22"/>
          <w:szCs w:val="22"/>
        </w:rPr>
        <w:t>, z siedzibą: ul. Gdańska 33, 84-240 Reda.</w:t>
      </w:r>
    </w:p>
    <w:p w14:paraId="1045AA0C" w14:textId="77777777" w:rsidR="001972FE" w:rsidRPr="001972FE" w:rsidRDefault="001972FE" w:rsidP="001972FE">
      <w:pPr>
        <w:pStyle w:val="Standard"/>
        <w:spacing w:before="57"/>
        <w:jc w:val="both"/>
        <w:rPr>
          <w:rFonts w:ascii="Calibri" w:hAnsi="Calibri" w:cs="Calibri"/>
          <w:sz w:val="22"/>
          <w:szCs w:val="22"/>
        </w:rPr>
      </w:pPr>
      <w:r w:rsidRPr="001972FE">
        <w:rPr>
          <w:rFonts w:ascii="Calibri" w:hAnsi="Calibri" w:cs="Calibri"/>
          <w:sz w:val="22"/>
          <w:szCs w:val="22"/>
        </w:rPr>
        <w:t>II. </w:t>
      </w:r>
      <w:r w:rsidRPr="001972FE">
        <w:rPr>
          <w:rFonts w:ascii="Calibri" w:hAnsi="Calibri" w:cs="Calibri"/>
          <w:b/>
          <w:bCs/>
          <w:sz w:val="22"/>
          <w:szCs w:val="22"/>
        </w:rPr>
        <w:t>Cel oraz podstawa prawna przetwarzania Pani/Pana danych osobowych</w:t>
      </w:r>
      <w:r w:rsidRPr="001972FE">
        <w:rPr>
          <w:rFonts w:ascii="Calibri" w:hAnsi="Calibri" w:cs="Calibri"/>
          <w:sz w:val="22"/>
          <w:szCs w:val="22"/>
        </w:rPr>
        <w:t> - Pani/Pana dane osobowe zawarte w formularzu konsultacyjnym będą przetwarzane w zakresie prowadzonych </w:t>
      </w:r>
      <w:r w:rsidRPr="001972FE">
        <w:rPr>
          <w:rFonts w:ascii="Calibri" w:hAnsi="Calibri" w:cs="Calibri"/>
          <w:b/>
          <w:bCs/>
          <w:sz w:val="22"/>
          <w:szCs w:val="22"/>
        </w:rPr>
        <w:t>konsultacji społecznych projektu uchwały w sprawie wyznaczenia obszaru zdegradowanego i obszaru rewitalizacji na terenie Gminy Miasta Reda</w:t>
      </w:r>
      <w:r w:rsidRPr="001972FE">
        <w:rPr>
          <w:rFonts w:ascii="Calibri" w:hAnsi="Calibri" w:cs="Calibri"/>
          <w:sz w:val="22"/>
          <w:szCs w:val="22"/>
        </w:rPr>
        <w:t> na podstawie art. 6 ust. 1 lit c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tj. </w:t>
      </w:r>
      <w:r w:rsidRPr="001972FE">
        <w:rPr>
          <w:rFonts w:ascii="Calibri" w:hAnsi="Calibri" w:cs="Calibri"/>
          <w:b/>
          <w:bCs/>
          <w:sz w:val="22"/>
          <w:szCs w:val="22"/>
        </w:rPr>
        <w:t>przetwarzanie jest niezbędne do wypełnienia obowiązku prawnego ciążącego na administratorze</w:t>
      </w:r>
      <w:r w:rsidRPr="001972FE">
        <w:rPr>
          <w:rFonts w:ascii="Calibri" w:hAnsi="Calibri" w:cs="Calibri"/>
          <w:sz w:val="22"/>
          <w:szCs w:val="22"/>
        </w:rPr>
        <w:t>, w związku z ustawą z dnia 8 marca 1990 r. o samorządzie gminnym oraz w związku z ustawą z dnia 9 października 2015 r. o rewitalizacji.</w:t>
      </w:r>
    </w:p>
    <w:p w14:paraId="5B993FBC" w14:textId="77777777" w:rsidR="001972FE" w:rsidRPr="001972FE" w:rsidRDefault="001972FE" w:rsidP="001972FE">
      <w:pPr>
        <w:pStyle w:val="Standard"/>
        <w:spacing w:before="57"/>
        <w:jc w:val="both"/>
        <w:rPr>
          <w:rFonts w:ascii="Calibri" w:hAnsi="Calibri" w:cs="Calibri"/>
          <w:sz w:val="22"/>
          <w:szCs w:val="22"/>
        </w:rPr>
      </w:pPr>
      <w:r w:rsidRPr="001972FE">
        <w:rPr>
          <w:rFonts w:ascii="Calibri" w:hAnsi="Calibri" w:cs="Calibri"/>
          <w:sz w:val="22"/>
          <w:szCs w:val="22"/>
        </w:rPr>
        <w:t>III. </w:t>
      </w:r>
      <w:r w:rsidRPr="001972FE">
        <w:rPr>
          <w:rFonts w:ascii="Calibri" w:hAnsi="Calibri" w:cs="Calibri"/>
          <w:b/>
          <w:bCs/>
          <w:sz w:val="22"/>
          <w:szCs w:val="22"/>
        </w:rPr>
        <w:t>Obowiązek podania danych osobowych</w:t>
      </w:r>
      <w:r w:rsidRPr="001972FE">
        <w:rPr>
          <w:rFonts w:ascii="Calibri" w:hAnsi="Calibri" w:cs="Calibri"/>
          <w:sz w:val="22"/>
          <w:szCs w:val="22"/>
        </w:rPr>
        <w:t> - Podanie przez Panią/Pana danych ma charakter dobrowolny, ale jest konieczne w celu poprawnej realizacji procesu k</w:t>
      </w:r>
      <w:r w:rsidRPr="001972FE">
        <w:rPr>
          <w:rFonts w:ascii="Calibri" w:hAnsi="Calibri" w:cs="Calibri"/>
          <w:b/>
          <w:bCs/>
          <w:sz w:val="22"/>
          <w:szCs w:val="22"/>
        </w:rPr>
        <w:t>onsultacji społecznych projektu diagnozy służącej wyznaczeniu obszaru zdegradowanego i obszaru rewitalizacji na terenie Gminy Miasta Reda. </w:t>
      </w:r>
      <w:r w:rsidRPr="001972FE">
        <w:rPr>
          <w:rFonts w:ascii="Calibri" w:hAnsi="Calibri" w:cs="Calibri"/>
          <w:sz w:val="22"/>
          <w:szCs w:val="22"/>
        </w:rPr>
        <w:t>W przypadku nie podania danych osobowych wniesione przez Panią/Pana uwagi/proponowane zmiany pozostawione zostaną bez rozpoznania.</w:t>
      </w:r>
    </w:p>
    <w:p w14:paraId="212F040A" w14:textId="77777777" w:rsidR="001972FE" w:rsidRPr="001972FE" w:rsidRDefault="001972FE" w:rsidP="001972FE">
      <w:pPr>
        <w:pStyle w:val="Standard"/>
        <w:spacing w:before="57"/>
        <w:jc w:val="both"/>
        <w:rPr>
          <w:rFonts w:ascii="Calibri" w:hAnsi="Calibri" w:cs="Calibri"/>
          <w:sz w:val="22"/>
          <w:szCs w:val="22"/>
        </w:rPr>
      </w:pPr>
      <w:r w:rsidRPr="001972FE">
        <w:rPr>
          <w:rFonts w:ascii="Calibri" w:hAnsi="Calibri" w:cs="Calibri"/>
          <w:sz w:val="22"/>
          <w:szCs w:val="22"/>
        </w:rPr>
        <w:t>IV. </w:t>
      </w:r>
      <w:r w:rsidRPr="001972FE">
        <w:rPr>
          <w:rFonts w:ascii="Calibri" w:hAnsi="Calibri" w:cs="Calibri"/>
          <w:b/>
          <w:bCs/>
          <w:sz w:val="22"/>
          <w:szCs w:val="22"/>
        </w:rPr>
        <w:t>Informacje o odbiorcach Pani/Pana danych osobowych</w:t>
      </w:r>
      <w:r w:rsidRPr="001972FE">
        <w:rPr>
          <w:rFonts w:ascii="Calibri" w:hAnsi="Calibri" w:cs="Calibri"/>
          <w:sz w:val="22"/>
          <w:szCs w:val="22"/>
        </w:rPr>
        <w:t> - W związku z przetwarzaniem Pani/Pana danych osobowych w celu wskazanym w pkt. III, Pani/Pana dane osobowe mogą być udostępniane następującym odbiorcom bądź kategoriom odbiorców: organom władzy publicznej oraz podmiotom wykonującym zadania publiczne lub działającym na zlecenie organów władzy publicznej, w zakresie i w celach, które wynikają z przepisów prawa np. policja, sąd, prokuratura.</w:t>
      </w:r>
    </w:p>
    <w:p w14:paraId="23BAA6F6" w14:textId="77777777" w:rsidR="001972FE" w:rsidRPr="001972FE" w:rsidRDefault="001972FE" w:rsidP="001972FE">
      <w:pPr>
        <w:pStyle w:val="Standard"/>
        <w:spacing w:before="57"/>
        <w:jc w:val="both"/>
        <w:rPr>
          <w:rFonts w:ascii="Calibri" w:hAnsi="Calibri" w:cs="Calibri"/>
          <w:sz w:val="22"/>
          <w:szCs w:val="22"/>
        </w:rPr>
      </w:pPr>
      <w:r w:rsidRPr="001972FE">
        <w:rPr>
          <w:rFonts w:ascii="Calibri" w:hAnsi="Calibri" w:cs="Calibri"/>
          <w:sz w:val="22"/>
          <w:szCs w:val="22"/>
        </w:rPr>
        <w:t>V. </w:t>
      </w:r>
      <w:r w:rsidRPr="001972FE">
        <w:rPr>
          <w:rFonts w:ascii="Calibri" w:hAnsi="Calibri" w:cs="Calibri"/>
          <w:b/>
          <w:bCs/>
          <w:sz w:val="22"/>
          <w:szCs w:val="22"/>
        </w:rPr>
        <w:t>Okresy przetwarzania danych osobowych</w:t>
      </w:r>
      <w:r w:rsidRPr="001972FE">
        <w:rPr>
          <w:rFonts w:ascii="Calibri" w:hAnsi="Calibri" w:cs="Calibri"/>
          <w:sz w:val="22"/>
          <w:szCs w:val="22"/>
        </w:rPr>
        <w:t> - Pani/Pana dane osobowe będą przechowywane przez okresy zgodne z kategoriami archiwalnymi, o których mowa w załączniku Nr 2 do rozporządzenia Prezesa Rady Ministrów z dnia 18 stycznia 2011 r. w sprawie instrukcji kancelaryjnej, jednolitych rzeczowych wykazów akt oraz instrukcji w sprawie organizacji i zakresu działania archiwów zakładowych.</w:t>
      </w:r>
    </w:p>
    <w:p w14:paraId="4AA3EF1A" w14:textId="77777777" w:rsidR="001972FE" w:rsidRPr="001972FE" w:rsidRDefault="001972FE" w:rsidP="001972FE">
      <w:pPr>
        <w:pStyle w:val="Standard"/>
        <w:spacing w:before="57"/>
        <w:jc w:val="both"/>
        <w:rPr>
          <w:rFonts w:ascii="Calibri" w:hAnsi="Calibri" w:cs="Calibri"/>
          <w:sz w:val="22"/>
          <w:szCs w:val="22"/>
        </w:rPr>
      </w:pPr>
      <w:r w:rsidRPr="001972FE">
        <w:rPr>
          <w:rFonts w:ascii="Calibri" w:hAnsi="Calibri" w:cs="Calibri"/>
          <w:sz w:val="22"/>
          <w:szCs w:val="22"/>
        </w:rPr>
        <w:t>VI. </w:t>
      </w:r>
      <w:r w:rsidRPr="001972FE">
        <w:rPr>
          <w:rFonts w:ascii="Calibri" w:hAnsi="Calibri" w:cs="Calibri"/>
          <w:b/>
          <w:bCs/>
          <w:sz w:val="22"/>
          <w:szCs w:val="22"/>
        </w:rPr>
        <w:t>Prawa osoby, której dane dotyczą</w:t>
      </w:r>
      <w:r w:rsidRPr="001972FE">
        <w:rPr>
          <w:rFonts w:ascii="Calibri" w:hAnsi="Calibri" w:cs="Calibri"/>
          <w:sz w:val="22"/>
          <w:szCs w:val="22"/>
        </w:rPr>
        <w:t> - Zapewniamy Panią/Pana, że wszystkim osobom, których danych osobowe są przetwarzane w Urzędzie Miasta Reda przysługują odpowiednie prawa wynikające z Rozporządzenia Parlamentu Europejskiego i Rady (UE) 2016/679 z dnia 27 kwietnia 2016 r.</w:t>
      </w:r>
    </w:p>
    <w:p w14:paraId="0E189A15" w14:textId="77777777" w:rsidR="001972FE" w:rsidRPr="001972FE" w:rsidRDefault="001972FE" w:rsidP="001972FE">
      <w:pPr>
        <w:pStyle w:val="Standard"/>
        <w:spacing w:before="57"/>
        <w:jc w:val="both"/>
        <w:rPr>
          <w:rFonts w:ascii="Calibri" w:hAnsi="Calibri" w:cs="Calibri"/>
          <w:sz w:val="22"/>
          <w:szCs w:val="22"/>
        </w:rPr>
      </w:pPr>
      <w:r w:rsidRPr="001972FE">
        <w:rPr>
          <w:rFonts w:ascii="Calibri" w:hAnsi="Calibri" w:cs="Calibri"/>
          <w:sz w:val="22"/>
          <w:szCs w:val="22"/>
        </w:rPr>
        <w:t>w sprawie ochrony osób fizycznych w związku z przetwarzaniem danych osobowych i w sprawie swobodnego przepływu takich danych oraz uchylenia dyrektywy 95/46/WE i Ustawy z dnia 10 maja 2018r. o ochronie danych osobowych, w tym:</w:t>
      </w:r>
    </w:p>
    <w:p w14:paraId="60DBBEBD" w14:textId="77777777" w:rsidR="001972FE" w:rsidRPr="001972FE" w:rsidRDefault="001972FE" w:rsidP="001972FE">
      <w:pPr>
        <w:pStyle w:val="Standard"/>
        <w:spacing w:before="57"/>
        <w:jc w:val="both"/>
        <w:rPr>
          <w:rFonts w:ascii="Calibri" w:hAnsi="Calibri" w:cs="Calibri"/>
          <w:sz w:val="22"/>
          <w:szCs w:val="22"/>
        </w:rPr>
      </w:pPr>
      <w:r w:rsidRPr="001972FE">
        <w:rPr>
          <w:rFonts w:ascii="Calibri" w:hAnsi="Calibri" w:cs="Calibri"/>
          <w:sz w:val="22"/>
          <w:szCs w:val="22"/>
        </w:rPr>
        <w:t>1.     prawo dostępu do danych osobowych, w tym prawo do uzyskania kopii tych danych;</w:t>
      </w:r>
    </w:p>
    <w:p w14:paraId="693151D1" w14:textId="77777777" w:rsidR="001972FE" w:rsidRPr="001972FE" w:rsidRDefault="001972FE" w:rsidP="001972FE">
      <w:pPr>
        <w:pStyle w:val="Standard"/>
        <w:spacing w:before="57"/>
        <w:jc w:val="both"/>
        <w:rPr>
          <w:rFonts w:ascii="Calibri" w:hAnsi="Calibri" w:cs="Calibri"/>
          <w:sz w:val="22"/>
          <w:szCs w:val="22"/>
        </w:rPr>
      </w:pPr>
      <w:r w:rsidRPr="001972FE">
        <w:rPr>
          <w:rFonts w:ascii="Calibri" w:hAnsi="Calibri" w:cs="Calibri"/>
          <w:sz w:val="22"/>
          <w:szCs w:val="22"/>
        </w:rPr>
        <w:lastRenderedPageBreak/>
        <w:t>2.     prawo do żądania sprostowania (poprawiania) danych osobowych - w przypadku, gdy dane są nieprawidłowe lub niekompletne;</w:t>
      </w:r>
    </w:p>
    <w:p w14:paraId="241CB41E" w14:textId="77777777" w:rsidR="001972FE" w:rsidRPr="001972FE" w:rsidRDefault="001972FE" w:rsidP="001972FE">
      <w:pPr>
        <w:pStyle w:val="Standard"/>
        <w:spacing w:before="57"/>
        <w:jc w:val="both"/>
        <w:rPr>
          <w:rFonts w:ascii="Calibri" w:hAnsi="Calibri" w:cs="Calibri"/>
          <w:sz w:val="22"/>
          <w:szCs w:val="22"/>
        </w:rPr>
      </w:pPr>
      <w:r w:rsidRPr="001972FE">
        <w:rPr>
          <w:rFonts w:ascii="Calibri" w:hAnsi="Calibri" w:cs="Calibri"/>
          <w:sz w:val="22"/>
          <w:szCs w:val="22"/>
        </w:rPr>
        <w:t>3.     prawo do żądania usunięcia danych osobowych (tzw. „prawo do bycia zapominanym”);</w:t>
      </w:r>
    </w:p>
    <w:p w14:paraId="7C3699AB" w14:textId="77777777" w:rsidR="001972FE" w:rsidRPr="001972FE" w:rsidRDefault="001972FE" w:rsidP="001972FE">
      <w:pPr>
        <w:pStyle w:val="Standard"/>
        <w:spacing w:before="57"/>
        <w:jc w:val="both"/>
        <w:rPr>
          <w:rFonts w:ascii="Calibri" w:hAnsi="Calibri" w:cs="Calibri"/>
          <w:sz w:val="22"/>
          <w:szCs w:val="22"/>
        </w:rPr>
      </w:pPr>
      <w:r w:rsidRPr="001972FE">
        <w:rPr>
          <w:rFonts w:ascii="Calibri" w:hAnsi="Calibri" w:cs="Calibri"/>
          <w:sz w:val="22"/>
          <w:szCs w:val="22"/>
        </w:rPr>
        <w:t>4.     prawo do żądania ograniczenia przetwarzania danych osobowych;</w:t>
      </w:r>
    </w:p>
    <w:p w14:paraId="55B22CDB" w14:textId="77777777" w:rsidR="001972FE" w:rsidRPr="001972FE" w:rsidRDefault="001972FE" w:rsidP="001972FE">
      <w:pPr>
        <w:pStyle w:val="Standard"/>
        <w:spacing w:before="57"/>
        <w:jc w:val="both"/>
        <w:rPr>
          <w:rFonts w:ascii="Calibri" w:hAnsi="Calibri" w:cs="Calibri"/>
          <w:sz w:val="22"/>
          <w:szCs w:val="22"/>
        </w:rPr>
      </w:pPr>
      <w:r w:rsidRPr="001972FE">
        <w:rPr>
          <w:rFonts w:ascii="Calibri" w:hAnsi="Calibri" w:cs="Calibri"/>
          <w:sz w:val="22"/>
          <w:szCs w:val="22"/>
        </w:rPr>
        <w:t>VII. </w:t>
      </w:r>
      <w:r w:rsidRPr="001972FE">
        <w:rPr>
          <w:rFonts w:ascii="Calibri" w:hAnsi="Calibri" w:cs="Calibri"/>
          <w:b/>
          <w:bCs/>
          <w:sz w:val="22"/>
          <w:szCs w:val="22"/>
        </w:rPr>
        <w:t>Prawo wniesienia skargi do organu nadzorczego</w:t>
      </w:r>
      <w:r w:rsidRPr="001972FE">
        <w:rPr>
          <w:rFonts w:ascii="Calibri" w:hAnsi="Calibri" w:cs="Calibri"/>
          <w:sz w:val="22"/>
          <w:szCs w:val="22"/>
        </w:rPr>
        <w:t> - W przypadku uznania, iż przetwarzanie Pani/Pana danych osobowych narusza przepisy Rozporządzenia Parlamentu Europejskiego i Rady (UE) 2016/679 z dnia 27 kwietnia 2016 r. w sprawie ochrony osób fizycznych w związku z przetwarzaniem danych osobowych i w sprawie swobodnego przepływu takich danych oraz uchylenia dyrektywy 95/46/WE, przysługuje Pani/Panu prawo do wniesienia skargi do właściwego organu nadzorczego Prezesa Urzędu Ochrony Danych Osobowych, ul. Stawki 2, 00-193 Warszawa, tel. (22) 531 03 00.</w:t>
      </w:r>
    </w:p>
    <w:p w14:paraId="43993D90" w14:textId="66F8A3F4" w:rsidR="001B7080" w:rsidRDefault="001972FE" w:rsidP="001B7080">
      <w:pPr>
        <w:pStyle w:val="Standard"/>
        <w:spacing w:before="57"/>
        <w:jc w:val="both"/>
        <w:rPr>
          <w:rFonts w:ascii="Calibri" w:hAnsi="Calibri" w:cs="Calibri"/>
          <w:sz w:val="22"/>
          <w:szCs w:val="22"/>
        </w:rPr>
      </w:pPr>
      <w:r w:rsidRPr="001972FE">
        <w:rPr>
          <w:rFonts w:ascii="Calibri" w:hAnsi="Calibri" w:cs="Calibri"/>
          <w:sz w:val="22"/>
          <w:szCs w:val="22"/>
        </w:rPr>
        <w:t>VIII. </w:t>
      </w:r>
      <w:r w:rsidRPr="001972FE">
        <w:rPr>
          <w:rFonts w:ascii="Calibri" w:hAnsi="Calibri" w:cs="Calibri"/>
          <w:b/>
          <w:bCs/>
          <w:sz w:val="22"/>
          <w:szCs w:val="22"/>
        </w:rPr>
        <w:t>Zautomatyzowane podejmowanie decyzji (w tym profilowanie) </w:t>
      </w:r>
      <w:r w:rsidRPr="001972FE">
        <w:rPr>
          <w:rFonts w:ascii="Calibri" w:hAnsi="Calibri" w:cs="Calibri"/>
          <w:sz w:val="22"/>
          <w:szCs w:val="22"/>
        </w:rPr>
        <w:t>- Pani/Pana dane nie podlegają zautomatyzowanemu podejmowaniu decyzji. Nie profilujemy Pani/Pana danych osobowych</w:t>
      </w:r>
      <w:r w:rsidR="001B7080">
        <w:rPr>
          <w:rFonts w:ascii="Calibri" w:hAnsi="Calibri" w:cs="Calibri"/>
          <w:sz w:val="22"/>
          <w:szCs w:val="22"/>
        </w:rPr>
        <w:t>.</w:t>
      </w:r>
    </w:p>
    <w:p w14:paraId="6BB6BACE" w14:textId="77777777" w:rsidR="001B7080" w:rsidRDefault="001B7080">
      <w:pPr>
        <w:rPr>
          <w:rFonts w:ascii="Calibri" w:eastAsia="NSimSun" w:hAnsi="Calibri" w:cs="Calibri"/>
          <w:kern w:val="3"/>
          <w:sz w:val="22"/>
          <w:szCs w:val="22"/>
          <w:lang w:eastAsia="zh-CN" w:bidi="hi-IN"/>
          <w14:ligatures w14:val="none"/>
        </w:rPr>
      </w:pPr>
      <w:r>
        <w:rPr>
          <w:rFonts w:ascii="Calibri" w:hAnsi="Calibri" w:cs="Calibri"/>
          <w:sz w:val="22"/>
          <w:szCs w:val="22"/>
        </w:rPr>
        <w:br w:type="page"/>
      </w:r>
    </w:p>
    <w:p w14:paraId="26DC2809" w14:textId="77777777" w:rsidR="006C441F" w:rsidRPr="001B7080" w:rsidRDefault="006C441F" w:rsidP="001B7080">
      <w:pPr>
        <w:pStyle w:val="Standard"/>
        <w:spacing w:before="57"/>
        <w:jc w:val="both"/>
        <w:rPr>
          <w:rStyle w:val="Hipercze"/>
          <w:rFonts w:ascii="Calibri" w:hAnsi="Calibri" w:cs="Calibri"/>
          <w:color w:val="auto"/>
          <w:sz w:val="22"/>
          <w:szCs w:val="22"/>
          <w:u w:val="none"/>
        </w:rPr>
      </w:pPr>
    </w:p>
    <w:p w14:paraId="6CB5C546" w14:textId="2C581A55" w:rsidR="001A41B9" w:rsidRPr="001B7080" w:rsidRDefault="00DD03D4" w:rsidP="005B072A">
      <w:pPr>
        <w:pStyle w:val="Nagwek1"/>
        <w:spacing w:before="0" w:after="120" w:line="276" w:lineRule="auto"/>
        <w:jc w:val="both"/>
        <w:rPr>
          <w:rFonts w:ascii="Arial Nova" w:hAnsi="Arial Nova"/>
          <w:b/>
          <w:bCs/>
          <w:color w:val="0070C0"/>
          <w:sz w:val="24"/>
          <w:szCs w:val="24"/>
        </w:rPr>
      </w:pPr>
      <w:bookmarkStart w:id="15" w:name="_Toc195624520"/>
      <w:r w:rsidRPr="001B7080">
        <w:rPr>
          <w:rFonts w:ascii="Arial Nova" w:hAnsi="Arial Nova"/>
          <w:b/>
          <w:bCs/>
          <w:color w:val="0070C0"/>
          <w:sz w:val="24"/>
          <w:szCs w:val="24"/>
        </w:rPr>
        <w:t>Załącznik nr 2</w:t>
      </w:r>
      <w:r w:rsidR="001A41B9" w:rsidRPr="001B7080">
        <w:rPr>
          <w:rFonts w:ascii="Arial Nova" w:hAnsi="Arial Nova"/>
          <w:b/>
          <w:bCs/>
          <w:color w:val="0070C0"/>
          <w:sz w:val="24"/>
          <w:szCs w:val="24"/>
        </w:rPr>
        <w:t xml:space="preserve"> </w:t>
      </w:r>
      <w:r w:rsidR="006C441F" w:rsidRPr="001B7080">
        <w:rPr>
          <w:rFonts w:ascii="Arial Nova" w:hAnsi="Arial Nova"/>
          <w:b/>
          <w:bCs/>
          <w:color w:val="0070C0"/>
          <w:sz w:val="24"/>
          <w:szCs w:val="24"/>
        </w:rPr>
        <w:t>–</w:t>
      </w:r>
      <w:r w:rsidR="001A41B9" w:rsidRPr="001B7080">
        <w:rPr>
          <w:rFonts w:ascii="Arial Nova" w:hAnsi="Arial Nova"/>
          <w:b/>
          <w:bCs/>
          <w:color w:val="0070C0"/>
          <w:sz w:val="24"/>
          <w:szCs w:val="24"/>
        </w:rPr>
        <w:t xml:space="preserve"> </w:t>
      </w:r>
      <w:r w:rsidR="00512211" w:rsidRPr="001B7080">
        <w:rPr>
          <w:rFonts w:ascii="Arial Nova" w:hAnsi="Arial Nova"/>
          <w:b/>
          <w:bCs/>
          <w:color w:val="0070C0"/>
          <w:sz w:val="24"/>
          <w:szCs w:val="24"/>
        </w:rPr>
        <w:t>Protokół z otwartego spotkania konsultacyjnego</w:t>
      </w:r>
      <w:bookmarkEnd w:id="15"/>
    </w:p>
    <w:p w14:paraId="2A562610" w14:textId="77777777" w:rsidR="00512211" w:rsidRPr="001B7080" w:rsidRDefault="00512211" w:rsidP="001B7080">
      <w:pPr>
        <w:spacing w:after="120" w:line="360" w:lineRule="auto"/>
        <w:jc w:val="center"/>
        <w:rPr>
          <w:rFonts w:ascii="Calibri" w:hAnsi="Calibri" w:cs="Calibri"/>
          <w:sz w:val="22"/>
          <w:szCs w:val="22"/>
        </w:rPr>
      </w:pPr>
      <w:r w:rsidRPr="001B7080">
        <w:rPr>
          <w:rFonts w:ascii="Calibri" w:hAnsi="Calibri" w:cs="Calibri"/>
          <w:sz w:val="22"/>
          <w:szCs w:val="22"/>
        </w:rPr>
        <w:t>PROTOKÓŁ OTWARTEGO SPOTKANIA KONSULTACYJNEGO DLA MIESZKANEK I MIESZKAŃCÓW REDY</w:t>
      </w:r>
    </w:p>
    <w:p w14:paraId="45FF0050" w14:textId="77777777" w:rsidR="00512211" w:rsidRPr="001B7080" w:rsidRDefault="00512211" w:rsidP="001B7080">
      <w:pPr>
        <w:spacing w:after="120" w:line="360" w:lineRule="auto"/>
        <w:jc w:val="center"/>
        <w:rPr>
          <w:rFonts w:ascii="Calibri" w:hAnsi="Calibri" w:cs="Calibri"/>
          <w:b/>
          <w:bCs/>
          <w:sz w:val="22"/>
          <w:szCs w:val="22"/>
        </w:rPr>
      </w:pPr>
      <w:r w:rsidRPr="001B7080">
        <w:rPr>
          <w:rFonts w:ascii="Calibri" w:hAnsi="Calibri" w:cs="Calibri"/>
          <w:sz w:val="22"/>
          <w:szCs w:val="22"/>
        </w:rPr>
        <w:t xml:space="preserve">W ramach </w:t>
      </w:r>
      <w:r w:rsidRPr="001B7080">
        <w:rPr>
          <w:rFonts w:ascii="Calibri" w:hAnsi="Calibri" w:cs="Calibri"/>
          <w:b/>
          <w:bCs/>
          <w:sz w:val="22"/>
          <w:szCs w:val="22"/>
        </w:rPr>
        <w:t>konsultacji społecznych projektu uchwały w sprawie wyznaczenia obszaru zdegradowanego i obszaru rewitalizacji na terenie Gminy Miasto Reda</w:t>
      </w:r>
    </w:p>
    <w:p w14:paraId="62BBE85C" w14:textId="77777777" w:rsidR="00512211" w:rsidRPr="001B7080" w:rsidRDefault="00512211" w:rsidP="001B7080">
      <w:pPr>
        <w:spacing w:after="120" w:line="360" w:lineRule="auto"/>
        <w:jc w:val="center"/>
        <w:rPr>
          <w:rFonts w:ascii="Calibri" w:hAnsi="Calibri" w:cs="Calibri"/>
          <w:sz w:val="22"/>
          <w:szCs w:val="22"/>
        </w:rPr>
      </w:pPr>
      <w:r w:rsidRPr="001B7080">
        <w:rPr>
          <w:rFonts w:ascii="Calibri" w:hAnsi="Calibri" w:cs="Calibri"/>
          <w:sz w:val="22"/>
          <w:szCs w:val="22"/>
        </w:rPr>
        <w:t>3 kwietnia 2025 r., Miejska Biblioteka Publiczna w Redzie, ul. Derdowskiego 3</w:t>
      </w:r>
    </w:p>
    <w:p w14:paraId="5DCDEF75" w14:textId="77777777" w:rsidR="00512211" w:rsidRPr="001B7080" w:rsidRDefault="00512211" w:rsidP="001B7080">
      <w:pPr>
        <w:spacing w:after="120" w:line="360" w:lineRule="auto"/>
        <w:jc w:val="both"/>
        <w:rPr>
          <w:rFonts w:ascii="Calibri" w:hAnsi="Calibri" w:cs="Calibri"/>
          <w:b/>
          <w:bCs/>
          <w:sz w:val="22"/>
          <w:szCs w:val="22"/>
        </w:rPr>
      </w:pPr>
    </w:p>
    <w:p w14:paraId="406833C5" w14:textId="77777777" w:rsidR="00512211" w:rsidRPr="001B7080" w:rsidRDefault="00512211" w:rsidP="001B7080">
      <w:pPr>
        <w:spacing w:after="120" w:line="360" w:lineRule="auto"/>
        <w:jc w:val="both"/>
        <w:rPr>
          <w:rFonts w:ascii="Calibri" w:hAnsi="Calibri" w:cs="Calibri"/>
          <w:b/>
          <w:bCs/>
          <w:sz w:val="22"/>
          <w:szCs w:val="22"/>
        </w:rPr>
      </w:pPr>
      <w:r w:rsidRPr="001B7080">
        <w:rPr>
          <w:rFonts w:ascii="Calibri" w:hAnsi="Calibri" w:cs="Calibri"/>
          <w:b/>
          <w:bCs/>
          <w:sz w:val="22"/>
          <w:szCs w:val="22"/>
        </w:rPr>
        <w:t>Udział wzięli mieszkanki i mieszkańcy Redy, radni Rady Miejskiej w Redzie, Burmistrz Miasta Redy Mateusz Richert z zastępcami Dominiką Kudlińską i Jakubem Pilarskim oraz pracownicy Urzędu Miasta w Redzie. Spotkanie prowadzili i moderowali Edyta Tomczyk i Michał Cichocki z Instytutu Rozwoju Miast i Regionów. Obecnych było około 25 osób.</w:t>
      </w:r>
    </w:p>
    <w:p w14:paraId="7896E55A" w14:textId="77777777" w:rsidR="00512211" w:rsidRPr="001B7080" w:rsidRDefault="00512211" w:rsidP="001B7080">
      <w:pPr>
        <w:spacing w:after="120" w:line="360" w:lineRule="auto"/>
        <w:jc w:val="both"/>
        <w:rPr>
          <w:rFonts w:ascii="Calibri" w:hAnsi="Calibri" w:cs="Calibri"/>
          <w:b/>
          <w:bCs/>
          <w:sz w:val="22"/>
          <w:szCs w:val="22"/>
        </w:rPr>
      </w:pPr>
    </w:p>
    <w:p w14:paraId="4FE9B743" w14:textId="77777777" w:rsidR="00512211" w:rsidRPr="001B7080" w:rsidRDefault="00512211" w:rsidP="001B7080">
      <w:pPr>
        <w:pStyle w:val="Akapitzlist"/>
        <w:numPr>
          <w:ilvl w:val="0"/>
          <w:numId w:val="17"/>
        </w:numPr>
        <w:spacing w:after="120" w:line="360" w:lineRule="auto"/>
        <w:jc w:val="both"/>
        <w:rPr>
          <w:rFonts w:ascii="Calibri" w:hAnsi="Calibri" w:cs="Calibri"/>
          <w:sz w:val="22"/>
          <w:szCs w:val="22"/>
        </w:rPr>
      </w:pPr>
      <w:r w:rsidRPr="001B7080">
        <w:rPr>
          <w:rFonts w:ascii="Calibri" w:hAnsi="Calibri" w:cs="Calibri"/>
          <w:sz w:val="22"/>
          <w:szCs w:val="22"/>
        </w:rPr>
        <w:t>Spotkanie rozpoczęło się o godzinie 17:00, zebranych powitał Burmistrz Miasta Redy Mateusz Richert, przypominając o przystąpieniu do procedury sporządzenia GPR dla Miasta Redy. Burmistrz podkreślił aspekt społeczny przedsięwzięcia i fakt, że posiadanie dokumentu jest podstawą do ubiegania się o środki zewnętrzne na projekty i zadania znajdujące się w obszarze działań rewitalizacyjnych.</w:t>
      </w:r>
    </w:p>
    <w:p w14:paraId="5428720F" w14:textId="77777777" w:rsidR="00512211" w:rsidRPr="001B7080" w:rsidRDefault="00512211" w:rsidP="001B7080">
      <w:pPr>
        <w:pStyle w:val="Akapitzlist"/>
        <w:numPr>
          <w:ilvl w:val="0"/>
          <w:numId w:val="17"/>
        </w:numPr>
        <w:spacing w:after="120" w:line="360" w:lineRule="auto"/>
        <w:jc w:val="both"/>
        <w:rPr>
          <w:rFonts w:ascii="Calibri" w:hAnsi="Calibri" w:cs="Calibri"/>
          <w:sz w:val="22"/>
          <w:szCs w:val="22"/>
        </w:rPr>
      </w:pPr>
      <w:r w:rsidRPr="001B7080">
        <w:rPr>
          <w:rFonts w:ascii="Calibri" w:hAnsi="Calibri" w:cs="Calibri"/>
          <w:sz w:val="22"/>
          <w:szCs w:val="22"/>
        </w:rPr>
        <w:t xml:space="preserve">Głos zabrała Edyta Tomczyk z Instytutu Rozwoju Miast i Regionów – instytucji będącej wykonawcą dokumentu pt. „Diagnoza służąca wyznaczeniu obszaru zdegradowanego i obszaru rewitalizacji na terenie Gminy Miasto Reda”, wyznaczającego obszar zdegradowany i obszar rewitalizacji. Pani Tomczyk przedstawiła cel spotkania, zespół badawczy, porządek spotkania oraz omówiła istotę procesu rewitalizacji i jego prawne. </w:t>
      </w:r>
    </w:p>
    <w:p w14:paraId="2E6E7A71" w14:textId="59A4F3E5" w:rsidR="00512211" w:rsidRPr="001B7080" w:rsidRDefault="00512211" w:rsidP="001B7080">
      <w:pPr>
        <w:pStyle w:val="Akapitzlist"/>
        <w:numPr>
          <w:ilvl w:val="0"/>
          <w:numId w:val="17"/>
        </w:numPr>
        <w:spacing w:after="120" w:line="360" w:lineRule="auto"/>
        <w:jc w:val="both"/>
        <w:rPr>
          <w:rFonts w:ascii="Calibri" w:hAnsi="Calibri" w:cs="Calibri"/>
          <w:sz w:val="22"/>
          <w:szCs w:val="22"/>
        </w:rPr>
      </w:pPr>
      <w:r w:rsidRPr="001B7080">
        <w:rPr>
          <w:rFonts w:ascii="Calibri" w:hAnsi="Calibri" w:cs="Calibri"/>
          <w:sz w:val="22"/>
          <w:szCs w:val="22"/>
        </w:rPr>
        <w:t>Głos zabrał Michał Cichocki z Instytutu Rozwoju Miast i Regionów, omawiając metodologię pracy nad diagnozą i analizę wskaźnikową, na podstawie której wyznaczono obszar rewitalizacji na terenie Gminy Miasto Reda. Wystąpieniu towarzyszyła prezentacja.</w:t>
      </w:r>
    </w:p>
    <w:p w14:paraId="5F5BFA98" w14:textId="77777777" w:rsidR="00512211" w:rsidRPr="001B7080" w:rsidRDefault="00512211" w:rsidP="001B7080">
      <w:pPr>
        <w:spacing w:after="120" w:line="360" w:lineRule="auto"/>
        <w:ind w:left="360"/>
        <w:jc w:val="center"/>
        <w:rPr>
          <w:rFonts w:ascii="Calibri" w:hAnsi="Calibri" w:cs="Calibri"/>
          <w:sz w:val="22"/>
          <w:szCs w:val="22"/>
          <w:u w:val="single"/>
        </w:rPr>
      </w:pPr>
      <w:r w:rsidRPr="001B7080">
        <w:rPr>
          <w:rFonts w:ascii="Calibri" w:hAnsi="Calibri" w:cs="Calibri"/>
          <w:sz w:val="22"/>
          <w:szCs w:val="22"/>
          <w:u w:val="single"/>
        </w:rPr>
        <w:t>Część poświęcona otwartej dyskusji:</w:t>
      </w:r>
    </w:p>
    <w:p w14:paraId="66A9863D" w14:textId="77777777" w:rsidR="00512211" w:rsidRPr="001B7080" w:rsidRDefault="00512211" w:rsidP="001B7080">
      <w:pPr>
        <w:pStyle w:val="Akapitzlist"/>
        <w:numPr>
          <w:ilvl w:val="0"/>
          <w:numId w:val="18"/>
        </w:numPr>
        <w:spacing w:after="120" w:line="360" w:lineRule="auto"/>
        <w:jc w:val="both"/>
        <w:rPr>
          <w:rFonts w:ascii="Calibri" w:hAnsi="Calibri" w:cs="Calibri"/>
          <w:sz w:val="22"/>
          <w:szCs w:val="22"/>
        </w:rPr>
      </w:pPr>
      <w:r w:rsidRPr="001B7080">
        <w:rPr>
          <w:rFonts w:ascii="Calibri" w:hAnsi="Calibri" w:cs="Calibri"/>
          <w:sz w:val="22"/>
          <w:szCs w:val="22"/>
        </w:rPr>
        <w:t xml:space="preserve">Głos zabrał mieszkaniec </w:t>
      </w:r>
      <w:proofErr w:type="spellStart"/>
      <w:r w:rsidRPr="001B7080">
        <w:rPr>
          <w:rFonts w:ascii="Calibri" w:hAnsi="Calibri" w:cs="Calibri"/>
          <w:sz w:val="22"/>
          <w:szCs w:val="22"/>
        </w:rPr>
        <w:t>Pieleszewa</w:t>
      </w:r>
      <w:proofErr w:type="spellEnd"/>
      <w:r w:rsidRPr="001B7080">
        <w:rPr>
          <w:rFonts w:ascii="Calibri" w:hAnsi="Calibri" w:cs="Calibri"/>
          <w:sz w:val="22"/>
          <w:szCs w:val="22"/>
        </w:rPr>
        <w:t xml:space="preserve">. Po podkreśleniu właściwego – jego zdaniem – wyznaczenia obszarów, chciał przedstawić konkretne propozycje działań rewitalizacyjnych. Prelegenci wyjaśnili jeszcze raz cel spotkania i etapy pracy nad GPR, z prośbą o przekazanie postulatów bezpośrednio do Urzędu Miasta w Redzie. </w:t>
      </w:r>
    </w:p>
    <w:p w14:paraId="108FB704" w14:textId="77777777" w:rsidR="00512211" w:rsidRPr="001B7080" w:rsidRDefault="00512211" w:rsidP="001B7080">
      <w:pPr>
        <w:pStyle w:val="Akapitzlist"/>
        <w:numPr>
          <w:ilvl w:val="0"/>
          <w:numId w:val="18"/>
        </w:numPr>
        <w:spacing w:after="120" w:line="360" w:lineRule="auto"/>
        <w:jc w:val="both"/>
        <w:rPr>
          <w:rFonts w:ascii="Calibri" w:hAnsi="Calibri" w:cs="Calibri"/>
          <w:sz w:val="22"/>
          <w:szCs w:val="22"/>
        </w:rPr>
      </w:pPr>
      <w:r w:rsidRPr="001B7080">
        <w:rPr>
          <w:rFonts w:ascii="Calibri" w:hAnsi="Calibri" w:cs="Calibri"/>
          <w:sz w:val="22"/>
          <w:szCs w:val="22"/>
        </w:rPr>
        <w:t xml:space="preserve">Kolejne pytanie dotyczyło proporcji działań społecznych i infrastrukturalnych. Mieszkaniec zwrócił uwagę na fakt, że wiele osób pod pojęciem rewitalizacji rozumie działania na tkance </w:t>
      </w:r>
      <w:r w:rsidRPr="001B7080">
        <w:rPr>
          <w:rFonts w:ascii="Calibri" w:hAnsi="Calibri" w:cs="Calibri"/>
          <w:sz w:val="22"/>
          <w:szCs w:val="22"/>
        </w:rPr>
        <w:lastRenderedPageBreak/>
        <w:t>miejskiej, typu: nowa droga, budowa obiektów itp. Prowadzący wyjaśnili kompleksowość procesu rewitalizacji, ustawowe ograniczenia działań i oczekiwane skutki procesu. Objaśniono również, z czego wynika przenikanie się obszarów społecznego, gospodarczego i infrastrukturalnego.</w:t>
      </w:r>
    </w:p>
    <w:p w14:paraId="746CDAA8" w14:textId="77777777" w:rsidR="00512211" w:rsidRPr="001B7080" w:rsidRDefault="00512211" w:rsidP="001B7080">
      <w:pPr>
        <w:pStyle w:val="Akapitzlist"/>
        <w:numPr>
          <w:ilvl w:val="0"/>
          <w:numId w:val="18"/>
        </w:numPr>
        <w:spacing w:after="120" w:line="360" w:lineRule="auto"/>
        <w:jc w:val="both"/>
        <w:rPr>
          <w:rFonts w:ascii="Calibri" w:hAnsi="Calibri" w:cs="Calibri"/>
          <w:sz w:val="22"/>
          <w:szCs w:val="22"/>
        </w:rPr>
      </w:pPr>
      <w:r w:rsidRPr="001B7080">
        <w:rPr>
          <w:rFonts w:ascii="Calibri" w:hAnsi="Calibri" w:cs="Calibri"/>
          <w:sz w:val="22"/>
          <w:szCs w:val="22"/>
        </w:rPr>
        <w:t xml:space="preserve"> Kolejne pytanie dotyczyło możliwości sfinansowania remontu budynku prywatnego, wpisanego do GEZ. W odpowiedzi prowadzący poinformowali o zmianach prawnych i zaproponowali zorientowanie się w możliwościach ubiegania się o wsparcie bezpośrednio u Wojewódzkiego Konserwatora Zabytków.</w:t>
      </w:r>
    </w:p>
    <w:p w14:paraId="0F0D66CE" w14:textId="77777777" w:rsidR="00512211" w:rsidRPr="001B7080" w:rsidRDefault="00512211" w:rsidP="001B7080">
      <w:pPr>
        <w:pStyle w:val="Akapitzlist"/>
        <w:numPr>
          <w:ilvl w:val="0"/>
          <w:numId w:val="18"/>
        </w:numPr>
        <w:spacing w:after="120" w:line="360" w:lineRule="auto"/>
        <w:jc w:val="both"/>
        <w:rPr>
          <w:rFonts w:ascii="Calibri" w:hAnsi="Calibri" w:cs="Calibri"/>
          <w:sz w:val="22"/>
          <w:szCs w:val="22"/>
        </w:rPr>
      </w:pPr>
      <w:r w:rsidRPr="001B7080">
        <w:rPr>
          <w:rFonts w:ascii="Calibri" w:hAnsi="Calibri" w:cs="Calibri"/>
          <w:sz w:val="22"/>
          <w:szCs w:val="22"/>
        </w:rPr>
        <w:t>Prezes jednej z redzkich spółdzielni mieszkaniowych zapytała, co konkretnie spółdzielnie  mogą zrobić lub zyskać w procesie rewitalizacji. Prowadzący odpowiedzieli, że na etapie realizacji planu można zgłosić przedsięwzięcie rewitalizacyjne i ubiegać się o środki na jego realizację.</w:t>
      </w:r>
    </w:p>
    <w:p w14:paraId="102DA569" w14:textId="77777777" w:rsidR="00512211" w:rsidRPr="001B7080" w:rsidRDefault="00512211" w:rsidP="001B7080">
      <w:pPr>
        <w:pStyle w:val="Akapitzlist"/>
        <w:numPr>
          <w:ilvl w:val="0"/>
          <w:numId w:val="18"/>
        </w:numPr>
        <w:spacing w:after="120" w:line="360" w:lineRule="auto"/>
        <w:jc w:val="both"/>
        <w:rPr>
          <w:rFonts w:ascii="Calibri" w:hAnsi="Calibri" w:cs="Calibri"/>
          <w:sz w:val="22"/>
          <w:szCs w:val="22"/>
        </w:rPr>
      </w:pPr>
      <w:r w:rsidRPr="001B7080">
        <w:rPr>
          <w:rFonts w:ascii="Calibri" w:hAnsi="Calibri" w:cs="Calibri"/>
          <w:sz w:val="22"/>
          <w:szCs w:val="22"/>
        </w:rPr>
        <w:t>Po stwierdzeniu, że proponowanym obszarem rewitalizacji są jednostki 9 i 10 zapytano, jak bardzo ten podział jest restrykcyjny i czy oznacza w praktyce, że realizowane działania mogą dotyczyć tylko połowy ulicy, jeśli akurat tak przebiega granica. Wyjaśniono, że w niektórych przypadkach dopuszcza się realizację przedsięwzięć wykraczających nieco poza wyznaczony teren, lecz silnie oddziaływujących na obszar rewitalizacji.</w:t>
      </w:r>
    </w:p>
    <w:p w14:paraId="422F65F1" w14:textId="77777777" w:rsidR="00512211" w:rsidRPr="001B7080" w:rsidRDefault="00512211" w:rsidP="001B7080">
      <w:pPr>
        <w:pStyle w:val="Akapitzlist"/>
        <w:numPr>
          <w:ilvl w:val="0"/>
          <w:numId w:val="18"/>
        </w:numPr>
        <w:spacing w:after="120" w:line="360" w:lineRule="auto"/>
        <w:jc w:val="both"/>
        <w:rPr>
          <w:rFonts w:ascii="Calibri" w:hAnsi="Calibri" w:cs="Calibri"/>
          <w:sz w:val="22"/>
          <w:szCs w:val="22"/>
        </w:rPr>
      </w:pPr>
      <w:r w:rsidRPr="001B7080">
        <w:rPr>
          <w:rFonts w:ascii="Calibri" w:hAnsi="Calibri" w:cs="Calibri"/>
          <w:sz w:val="22"/>
          <w:szCs w:val="22"/>
        </w:rPr>
        <w:t>Prowadząca podkreśliła, że Reda jest miastem relatywnie bogatym, lecz o trudnym układzie przestrzennym, z drogą krajową i linią kolejową dzielącą miasto na dwie części. W strukturze linearnej nie wytworzyło się naturalne centrum miasta, stąd jeszcze większy nacisk należy położyć na działania pozwalające osiągnąć oczekiwany efekt społeczny.</w:t>
      </w:r>
    </w:p>
    <w:p w14:paraId="2F669C41" w14:textId="77777777" w:rsidR="00512211" w:rsidRPr="001B7080" w:rsidRDefault="00512211" w:rsidP="001B7080">
      <w:pPr>
        <w:pStyle w:val="Akapitzlist"/>
        <w:numPr>
          <w:ilvl w:val="0"/>
          <w:numId w:val="18"/>
        </w:numPr>
        <w:spacing w:after="120" w:line="360" w:lineRule="auto"/>
        <w:jc w:val="both"/>
        <w:rPr>
          <w:rFonts w:ascii="Calibri" w:hAnsi="Calibri" w:cs="Calibri"/>
          <w:sz w:val="22"/>
          <w:szCs w:val="22"/>
        </w:rPr>
      </w:pPr>
      <w:r w:rsidRPr="001B7080">
        <w:rPr>
          <w:rFonts w:ascii="Calibri" w:hAnsi="Calibri" w:cs="Calibri"/>
          <w:sz w:val="22"/>
          <w:szCs w:val="22"/>
        </w:rPr>
        <w:t>Mieszkanka podała przykład instalacji w przestrzeni miejskiej ławek dla osób, które muszą często odpoczywać, przemierzając piesze dystanse. To zwiększa poczucie bezpieczeństwa osób starszych, z niepełnosprawnościami lub innymi ograniczeniami w poruszaniu się. Prowadząca potwierdziła, że tego typu działanie wpisuje się w proces rewitalizacji, jako instrument zachęty do włączenia się w życie społeczne poza domem.</w:t>
      </w:r>
    </w:p>
    <w:p w14:paraId="0E852AF4" w14:textId="77777777" w:rsidR="00512211" w:rsidRPr="001B7080" w:rsidRDefault="00512211" w:rsidP="001B7080">
      <w:pPr>
        <w:pStyle w:val="Akapitzlist"/>
        <w:numPr>
          <w:ilvl w:val="0"/>
          <w:numId w:val="18"/>
        </w:numPr>
        <w:spacing w:after="120" w:line="360" w:lineRule="auto"/>
        <w:jc w:val="both"/>
        <w:rPr>
          <w:rFonts w:ascii="Calibri" w:hAnsi="Calibri" w:cs="Calibri"/>
          <w:sz w:val="22"/>
          <w:szCs w:val="22"/>
        </w:rPr>
      </w:pPr>
      <w:r w:rsidRPr="001B7080">
        <w:rPr>
          <w:rFonts w:ascii="Calibri" w:hAnsi="Calibri" w:cs="Calibri"/>
          <w:sz w:val="22"/>
          <w:szCs w:val="22"/>
        </w:rPr>
        <w:t>Zastępca Burmistrza Dominika Kudlińska podała przykład planowanej kawiarenki w Miejskim Parku Rodzinnym i poinformowała o poszukiwaniach prywatnego inwestora dla tego projektu.</w:t>
      </w:r>
    </w:p>
    <w:p w14:paraId="25CD951B" w14:textId="77777777" w:rsidR="00512211" w:rsidRPr="001B7080" w:rsidRDefault="00512211" w:rsidP="001B7080">
      <w:pPr>
        <w:pStyle w:val="Akapitzlist"/>
        <w:numPr>
          <w:ilvl w:val="0"/>
          <w:numId w:val="18"/>
        </w:numPr>
        <w:spacing w:after="120" w:line="360" w:lineRule="auto"/>
        <w:jc w:val="both"/>
        <w:rPr>
          <w:rFonts w:ascii="Calibri" w:hAnsi="Calibri" w:cs="Calibri"/>
          <w:sz w:val="22"/>
          <w:szCs w:val="22"/>
        </w:rPr>
      </w:pPr>
      <w:r w:rsidRPr="001B7080">
        <w:rPr>
          <w:rFonts w:ascii="Calibri" w:hAnsi="Calibri" w:cs="Calibri"/>
          <w:sz w:val="22"/>
          <w:szCs w:val="22"/>
        </w:rPr>
        <w:t>Pracownik UM w Redzie podkreślił fakt, że rewitalizacja jest prowadzona przede wszystkim przez jej interesariuszy, czyli mieszkańców obszaru rewitalizacji. Bez ich włączenia i zaangażowania proces nie może się udać.</w:t>
      </w:r>
    </w:p>
    <w:p w14:paraId="5ADDE4B4" w14:textId="77777777" w:rsidR="00512211" w:rsidRPr="001B7080" w:rsidRDefault="00512211" w:rsidP="001B7080">
      <w:pPr>
        <w:pStyle w:val="Akapitzlist"/>
        <w:numPr>
          <w:ilvl w:val="0"/>
          <w:numId w:val="18"/>
        </w:numPr>
        <w:spacing w:after="120" w:line="360" w:lineRule="auto"/>
        <w:jc w:val="both"/>
        <w:rPr>
          <w:rFonts w:ascii="Calibri" w:hAnsi="Calibri" w:cs="Calibri"/>
          <w:sz w:val="22"/>
          <w:szCs w:val="22"/>
        </w:rPr>
      </w:pPr>
      <w:r w:rsidRPr="001B7080">
        <w:rPr>
          <w:rFonts w:ascii="Calibri" w:hAnsi="Calibri" w:cs="Calibri"/>
          <w:sz w:val="22"/>
          <w:szCs w:val="22"/>
        </w:rPr>
        <w:t>Kolejny głos z sali dotyczył aktywizacji redzkiej młodzieży, z obserwacją, że młodzi ludzie chętnie korzystają z infrastruktury miejskiej typu MOSiR, placówki kultury czy tereny rekreacyjne. Ta kwestia powinna być w GPR rozwinięta.</w:t>
      </w:r>
    </w:p>
    <w:p w14:paraId="2C8A438D" w14:textId="1E9DBE8A" w:rsidR="005E370E" w:rsidRDefault="00512211" w:rsidP="00CB4BD9">
      <w:pPr>
        <w:spacing w:after="120" w:line="360" w:lineRule="auto"/>
        <w:jc w:val="both"/>
        <w:rPr>
          <w:rFonts w:ascii="Calibri" w:hAnsi="Calibri" w:cs="Calibri"/>
          <w:sz w:val="22"/>
          <w:szCs w:val="22"/>
        </w:rPr>
      </w:pPr>
      <w:r w:rsidRPr="001B7080">
        <w:rPr>
          <w:rFonts w:ascii="Calibri" w:hAnsi="Calibri" w:cs="Calibri"/>
          <w:sz w:val="22"/>
          <w:szCs w:val="22"/>
        </w:rPr>
        <w:lastRenderedPageBreak/>
        <w:t>W podsumowaniu spotkania Burmistrz Mateusz Richert podziękował za przybycie i wysoki, merytoryczny poziom dyskusji. Przypomniano również, że ważnym elementem procesu rewitalizacji jest utworzenie grupy przedstawicieli interesariuszy, czyli Komitetu Rewitalizacji. Obecne osoby zainteresowane zostały poproszone o pozostawienie pracownikom Urzędu danych kontaktowych. Spotkanie zakończyło się o godz. 18:30.</w:t>
      </w:r>
    </w:p>
    <w:p w14:paraId="74A45C45" w14:textId="6074C704" w:rsidR="004D4976" w:rsidRDefault="004D4976">
      <w:pPr>
        <w:rPr>
          <w:rFonts w:ascii="Calibri" w:hAnsi="Calibri" w:cs="Calibri"/>
          <w:sz w:val="22"/>
          <w:szCs w:val="22"/>
        </w:rPr>
      </w:pPr>
      <w:r>
        <w:rPr>
          <w:rFonts w:ascii="Calibri" w:hAnsi="Calibri" w:cs="Calibri"/>
          <w:sz w:val="22"/>
          <w:szCs w:val="22"/>
        </w:rPr>
        <w:br w:type="page"/>
      </w:r>
    </w:p>
    <w:p w14:paraId="6BB1D123" w14:textId="77777777" w:rsidR="004D4976" w:rsidRPr="001B7080" w:rsidRDefault="004D4976" w:rsidP="004D4976">
      <w:pPr>
        <w:pStyle w:val="Nagwek1"/>
        <w:spacing w:before="0" w:after="120" w:line="276" w:lineRule="auto"/>
        <w:jc w:val="both"/>
        <w:rPr>
          <w:rFonts w:ascii="Arial Nova" w:hAnsi="Arial Nova"/>
          <w:b/>
          <w:bCs/>
          <w:color w:val="0070C0"/>
          <w:sz w:val="24"/>
          <w:szCs w:val="24"/>
        </w:rPr>
      </w:pPr>
      <w:bookmarkStart w:id="16" w:name="_Toc195614058"/>
      <w:bookmarkStart w:id="17" w:name="_Toc195624521"/>
      <w:r w:rsidRPr="001B7080">
        <w:rPr>
          <w:rFonts w:ascii="Arial Nova" w:hAnsi="Arial Nova"/>
          <w:b/>
          <w:bCs/>
          <w:color w:val="0070C0"/>
          <w:sz w:val="24"/>
          <w:szCs w:val="24"/>
        </w:rPr>
        <w:lastRenderedPageBreak/>
        <w:t xml:space="preserve">Załącznik nr </w:t>
      </w:r>
      <w:r>
        <w:rPr>
          <w:rFonts w:ascii="Arial Nova" w:hAnsi="Arial Nova"/>
          <w:b/>
          <w:bCs/>
          <w:color w:val="0070C0"/>
          <w:sz w:val="24"/>
          <w:szCs w:val="24"/>
        </w:rPr>
        <w:t>3</w:t>
      </w:r>
      <w:r w:rsidRPr="001B7080">
        <w:rPr>
          <w:rFonts w:ascii="Arial Nova" w:hAnsi="Arial Nova"/>
          <w:b/>
          <w:bCs/>
          <w:color w:val="0070C0"/>
          <w:sz w:val="24"/>
          <w:szCs w:val="24"/>
        </w:rPr>
        <w:t xml:space="preserve"> – </w:t>
      </w:r>
      <w:r>
        <w:rPr>
          <w:rFonts w:ascii="Arial Nova" w:hAnsi="Arial Nova"/>
          <w:b/>
          <w:bCs/>
          <w:color w:val="0070C0"/>
          <w:sz w:val="24"/>
          <w:szCs w:val="24"/>
        </w:rPr>
        <w:t>Wykaz zgłoszonych uwag w procesie konsultacji społecznych projektu uchwały Rady Miasta Reda w sprawie wyznaczenia obszaru zdegradowanego i obszaru rewitalizacji na terenie Gminy Miasto Reda</w:t>
      </w:r>
      <w:bookmarkEnd w:id="16"/>
      <w:bookmarkEnd w:id="17"/>
    </w:p>
    <w:tbl>
      <w:tblPr>
        <w:tblW w:w="5575" w:type="pct"/>
        <w:tblInd w:w="-431" w:type="dxa"/>
        <w:tblLayout w:type="fixed"/>
        <w:tblCellMar>
          <w:left w:w="70" w:type="dxa"/>
          <w:right w:w="70" w:type="dxa"/>
        </w:tblCellMar>
        <w:tblLook w:val="04A0" w:firstRow="1" w:lastRow="0" w:firstColumn="1" w:lastColumn="0" w:noHBand="0" w:noVBand="1"/>
      </w:tblPr>
      <w:tblGrid>
        <w:gridCol w:w="427"/>
        <w:gridCol w:w="1138"/>
        <w:gridCol w:w="1697"/>
        <w:gridCol w:w="1596"/>
        <w:gridCol w:w="2702"/>
        <w:gridCol w:w="2544"/>
      </w:tblGrid>
      <w:tr w:rsidR="00E40F9E" w:rsidRPr="007241AF" w14:paraId="2848C237" w14:textId="77777777" w:rsidTr="005A50AE">
        <w:trPr>
          <w:trHeight w:val="558"/>
        </w:trPr>
        <w:tc>
          <w:tcPr>
            <w:tcW w:w="211" w:type="pct"/>
            <w:tcBorders>
              <w:top w:val="single" w:sz="4" w:space="0" w:color="auto"/>
              <w:left w:val="single" w:sz="4" w:space="0" w:color="auto"/>
              <w:bottom w:val="single" w:sz="4" w:space="0" w:color="auto"/>
              <w:right w:val="single" w:sz="4" w:space="0" w:color="auto"/>
            </w:tcBorders>
            <w:shd w:val="clear" w:color="000000" w:fill="E8E8E8"/>
            <w:vAlign w:val="center"/>
            <w:hideMark/>
          </w:tcPr>
          <w:p w14:paraId="09A90924" w14:textId="77777777" w:rsidR="00E40F9E" w:rsidRPr="007241AF" w:rsidRDefault="00E40F9E" w:rsidP="00515C93">
            <w:pPr>
              <w:spacing w:after="0" w:line="240" w:lineRule="auto"/>
              <w:jc w:val="center"/>
              <w:rPr>
                <w:rFonts w:ascii="Arial Nova" w:eastAsia="Times New Roman" w:hAnsi="Arial Nova" w:cs="Times New Roman"/>
                <w:b/>
                <w:bCs/>
                <w:kern w:val="0"/>
                <w:sz w:val="18"/>
                <w:szCs w:val="18"/>
                <w:lang w:eastAsia="pl-PL"/>
                <w14:ligatures w14:val="none"/>
              </w:rPr>
            </w:pPr>
            <w:r w:rsidRPr="007241AF">
              <w:rPr>
                <w:rFonts w:ascii="Arial Nova" w:eastAsia="Times New Roman" w:hAnsi="Arial Nova" w:cs="Times New Roman"/>
                <w:b/>
                <w:bCs/>
                <w:kern w:val="0"/>
                <w:sz w:val="18"/>
                <w:szCs w:val="18"/>
                <w:lang w:eastAsia="pl-PL"/>
                <w14:ligatures w14:val="none"/>
              </w:rPr>
              <w:t>Lp.</w:t>
            </w:r>
          </w:p>
        </w:tc>
        <w:tc>
          <w:tcPr>
            <w:tcW w:w="563" w:type="pct"/>
            <w:tcBorders>
              <w:top w:val="single" w:sz="4" w:space="0" w:color="auto"/>
              <w:left w:val="nil"/>
              <w:bottom w:val="single" w:sz="4" w:space="0" w:color="auto"/>
              <w:right w:val="single" w:sz="4" w:space="0" w:color="auto"/>
            </w:tcBorders>
            <w:shd w:val="clear" w:color="000000" w:fill="E8E8E8"/>
            <w:vAlign w:val="center"/>
            <w:hideMark/>
          </w:tcPr>
          <w:p w14:paraId="34D05CF5" w14:textId="77777777" w:rsidR="00E40F9E" w:rsidRPr="007241AF" w:rsidRDefault="00E40F9E" w:rsidP="00515C93">
            <w:pPr>
              <w:spacing w:after="0" w:line="240" w:lineRule="auto"/>
              <w:jc w:val="center"/>
              <w:rPr>
                <w:rFonts w:ascii="Arial Nova" w:eastAsia="Times New Roman" w:hAnsi="Arial Nova" w:cs="Times New Roman"/>
                <w:b/>
                <w:bCs/>
                <w:kern w:val="0"/>
                <w:sz w:val="18"/>
                <w:szCs w:val="18"/>
                <w:lang w:eastAsia="pl-PL"/>
                <w14:ligatures w14:val="none"/>
              </w:rPr>
            </w:pPr>
            <w:r w:rsidRPr="007241AF">
              <w:rPr>
                <w:rFonts w:ascii="Arial Nova" w:eastAsia="Times New Roman" w:hAnsi="Arial Nova" w:cs="Times New Roman"/>
                <w:b/>
                <w:bCs/>
                <w:kern w:val="0"/>
                <w:sz w:val="18"/>
                <w:szCs w:val="18"/>
                <w:lang w:eastAsia="pl-PL"/>
                <w14:ligatures w14:val="none"/>
              </w:rPr>
              <w:t>Numer strony/</w:t>
            </w:r>
            <w:r w:rsidRPr="007241AF">
              <w:rPr>
                <w:rFonts w:ascii="Arial Nova" w:eastAsia="Times New Roman" w:hAnsi="Arial Nova" w:cs="Times New Roman"/>
                <w:b/>
                <w:bCs/>
                <w:kern w:val="0"/>
                <w:sz w:val="18"/>
                <w:szCs w:val="18"/>
                <w:lang w:eastAsia="pl-PL"/>
                <w14:ligatures w14:val="none"/>
              </w:rPr>
              <w:br/>
              <w:t>Numer paragrafu</w:t>
            </w:r>
          </w:p>
        </w:tc>
        <w:tc>
          <w:tcPr>
            <w:tcW w:w="840" w:type="pct"/>
            <w:tcBorders>
              <w:top w:val="single" w:sz="4" w:space="0" w:color="auto"/>
              <w:left w:val="nil"/>
              <w:bottom w:val="single" w:sz="4" w:space="0" w:color="auto"/>
              <w:right w:val="single" w:sz="4" w:space="0" w:color="auto"/>
            </w:tcBorders>
            <w:shd w:val="clear" w:color="000000" w:fill="E8E8E8"/>
            <w:vAlign w:val="center"/>
            <w:hideMark/>
          </w:tcPr>
          <w:p w14:paraId="388AE34B" w14:textId="77777777" w:rsidR="00E40F9E" w:rsidRPr="007241AF" w:rsidRDefault="00E40F9E" w:rsidP="00515C93">
            <w:pPr>
              <w:spacing w:after="0" w:line="240" w:lineRule="auto"/>
              <w:jc w:val="center"/>
              <w:rPr>
                <w:rFonts w:ascii="Arial Nova" w:eastAsia="Times New Roman" w:hAnsi="Arial Nova" w:cs="Times New Roman"/>
                <w:b/>
                <w:bCs/>
                <w:kern w:val="0"/>
                <w:sz w:val="18"/>
                <w:szCs w:val="18"/>
                <w:lang w:eastAsia="pl-PL"/>
                <w14:ligatures w14:val="none"/>
              </w:rPr>
            </w:pPr>
            <w:r w:rsidRPr="007241AF">
              <w:rPr>
                <w:rFonts w:ascii="Arial Nova" w:eastAsia="Times New Roman" w:hAnsi="Arial Nova" w:cs="Times New Roman"/>
                <w:b/>
                <w:bCs/>
                <w:kern w:val="0"/>
                <w:sz w:val="18"/>
                <w:szCs w:val="18"/>
                <w:lang w:eastAsia="pl-PL"/>
                <w14:ligatures w14:val="none"/>
              </w:rPr>
              <w:t>Treść uwagi</w:t>
            </w:r>
          </w:p>
        </w:tc>
        <w:tc>
          <w:tcPr>
            <w:tcW w:w="790" w:type="pct"/>
            <w:tcBorders>
              <w:top w:val="single" w:sz="4" w:space="0" w:color="auto"/>
              <w:left w:val="nil"/>
              <w:bottom w:val="single" w:sz="4" w:space="0" w:color="auto"/>
              <w:right w:val="single" w:sz="4" w:space="0" w:color="auto"/>
            </w:tcBorders>
            <w:shd w:val="clear" w:color="000000" w:fill="E8E8E8"/>
            <w:vAlign w:val="center"/>
            <w:hideMark/>
          </w:tcPr>
          <w:p w14:paraId="433E883E" w14:textId="77777777" w:rsidR="00E40F9E" w:rsidRPr="007241AF" w:rsidRDefault="00E40F9E" w:rsidP="00515C93">
            <w:pPr>
              <w:spacing w:after="0" w:line="240" w:lineRule="auto"/>
              <w:jc w:val="center"/>
              <w:rPr>
                <w:rFonts w:ascii="Arial Nova" w:eastAsia="Times New Roman" w:hAnsi="Arial Nova" w:cs="Times New Roman"/>
                <w:b/>
                <w:bCs/>
                <w:kern w:val="0"/>
                <w:sz w:val="18"/>
                <w:szCs w:val="18"/>
                <w:lang w:eastAsia="pl-PL"/>
                <w14:ligatures w14:val="none"/>
              </w:rPr>
            </w:pPr>
            <w:r w:rsidRPr="007241AF">
              <w:rPr>
                <w:rFonts w:ascii="Arial Nova" w:eastAsia="Times New Roman" w:hAnsi="Arial Nova" w:cs="Times New Roman"/>
                <w:b/>
                <w:bCs/>
                <w:kern w:val="0"/>
                <w:sz w:val="18"/>
                <w:szCs w:val="18"/>
                <w:lang w:eastAsia="pl-PL"/>
                <w14:ligatures w14:val="none"/>
              </w:rPr>
              <w:t>Treść proponowanej zmiany</w:t>
            </w:r>
          </w:p>
        </w:tc>
        <w:tc>
          <w:tcPr>
            <w:tcW w:w="1337" w:type="pct"/>
            <w:tcBorders>
              <w:top w:val="single" w:sz="4" w:space="0" w:color="auto"/>
              <w:left w:val="nil"/>
              <w:bottom w:val="single" w:sz="4" w:space="0" w:color="auto"/>
              <w:right w:val="single" w:sz="4" w:space="0" w:color="auto"/>
            </w:tcBorders>
            <w:shd w:val="clear" w:color="000000" w:fill="E8E8E8"/>
            <w:vAlign w:val="center"/>
            <w:hideMark/>
          </w:tcPr>
          <w:p w14:paraId="50FD7DC0" w14:textId="77777777" w:rsidR="00E40F9E" w:rsidRPr="007241AF" w:rsidRDefault="00E40F9E" w:rsidP="00515C93">
            <w:pPr>
              <w:spacing w:after="0" w:line="240" w:lineRule="auto"/>
              <w:jc w:val="center"/>
              <w:rPr>
                <w:rFonts w:ascii="Arial Nova" w:eastAsia="Times New Roman" w:hAnsi="Arial Nova" w:cs="Times New Roman"/>
                <w:b/>
                <w:bCs/>
                <w:kern w:val="0"/>
                <w:sz w:val="18"/>
                <w:szCs w:val="18"/>
                <w:lang w:eastAsia="pl-PL"/>
                <w14:ligatures w14:val="none"/>
              </w:rPr>
            </w:pPr>
            <w:r w:rsidRPr="007241AF">
              <w:rPr>
                <w:rFonts w:ascii="Arial Nova" w:eastAsia="Times New Roman" w:hAnsi="Arial Nova" w:cs="Times New Roman"/>
                <w:b/>
                <w:bCs/>
                <w:kern w:val="0"/>
                <w:sz w:val="18"/>
                <w:szCs w:val="18"/>
                <w:lang w:eastAsia="pl-PL"/>
                <w14:ligatures w14:val="none"/>
              </w:rPr>
              <w:t>Uzasadnienie zgłaszanej uwagi</w:t>
            </w:r>
          </w:p>
        </w:tc>
        <w:tc>
          <w:tcPr>
            <w:tcW w:w="1259" w:type="pct"/>
            <w:tcBorders>
              <w:top w:val="single" w:sz="4" w:space="0" w:color="auto"/>
              <w:left w:val="nil"/>
              <w:bottom w:val="single" w:sz="4" w:space="0" w:color="auto"/>
              <w:right w:val="single" w:sz="4" w:space="0" w:color="auto"/>
            </w:tcBorders>
            <w:shd w:val="clear" w:color="000000" w:fill="E8E8E8"/>
            <w:vAlign w:val="center"/>
            <w:hideMark/>
          </w:tcPr>
          <w:p w14:paraId="27CE16AD" w14:textId="77777777" w:rsidR="00E40F9E" w:rsidRPr="007241AF" w:rsidRDefault="00E40F9E" w:rsidP="00515C93">
            <w:pPr>
              <w:spacing w:after="0" w:line="240" w:lineRule="auto"/>
              <w:jc w:val="center"/>
              <w:rPr>
                <w:rFonts w:ascii="Arial Nova" w:eastAsia="Times New Roman" w:hAnsi="Arial Nova" w:cs="Times New Roman"/>
                <w:b/>
                <w:bCs/>
                <w:kern w:val="0"/>
                <w:sz w:val="18"/>
                <w:szCs w:val="18"/>
                <w:lang w:eastAsia="pl-PL"/>
                <w14:ligatures w14:val="none"/>
              </w:rPr>
            </w:pPr>
            <w:r w:rsidRPr="007241AF">
              <w:rPr>
                <w:rFonts w:ascii="Arial Nova" w:eastAsia="Times New Roman" w:hAnsi="Arial Nova" w:cs="Times New Roman"/>
                <w:b/>
                <w:bCs/>
                <w:kern w:val="0"/>
                <w:sz w:val="18"/>
                <w:szCs w:val="18"/>
                <w:lang w:eastAsia="pl-PL"/>
                <w14:ligatures w14:val="none"/>
              </w:rPr>
              <w:t>Sposób uwzględnienia</w:t>
            </w:r>
            <w:r>
              <w:rPr>
                <w:rFonts w:ascii="Arial Nova" w:eastAsia="Times New Roman" w:hAnsi="Arial Nova" w:cs="Times New Roman"/>
                <w:b/>
                <w:bCs/>
                <w:kern w:val="0"/>
                <w:sz w:val="18"/>
                <w:szCs w:val="18"/>
                <w:lang w:eastAsia="pl-PL"/>
                <w14:ligatures w14:val="none"/>
              </w:rPr>
              <w:t xml:space="preserve"> z uzasadnieniem</w:t>
            </w:r>
          </w:p>
        </w:tc>
      </w:tr>
      <w:tr w:rsidR="00E40F9E" w:rsidRPr="007241AF" w14:paraId="36F957C9" w14:textId="77777777" w:rsidTr="005A50AE">
        <w:trPr>
          <w:trHeight w:val="7752"/>
        </w:trPr>
        <w:tc>
          <w:tcPr>
            <w:tcW w:w="211" w:type="pct"/>
            <w:tcBorders>
              <w:top w:val="nil"/>
              <w:left w:val="single" w:sz="4" w:space="0" w:color="auto"/>
              <w:bottom w:val="single" w:sz="4" w:space="0" w:color="auto"/>
              <w:right w:val="single" w:sz="4" w:space="0" w:color="auto"/>
            </w:tcBorders>
            <w:shd w:val="clear" w:color="auto" w:fill="auto"/>
            <w:hideMark/>
          </w:tcPr>
          <w:p w14:paraId="0A4F89E1" w14:textId="5CD302B4" w:rsidR="00E40F9E" w:rsidRPr="007241AF" w:rsidRDefault="005A50A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1.</w:t>
            </w:r>
          </w:p>
        </w:tc>
        <w:tc>
          <w:tcPr>
            <w:tcW w:w="563" w:type="pct"/>
            <w:tcBorders>
              <w:top w:val="nil"/>
              <w:left w:val="nil"/>
              <w:bottom w:val="single" w:sz="4" w:space="0" w:color="auto"/>
              <w:right w:val="single" w:sz="4" w:space="0" w:color="auto"/>
            </w:tcBorders>
            <w:shd w:val="clear" w:color="auto" w:fill="auto"/>
            <w:hideMark/>
          </w:tcPr>
          <w:p w14:paraId="286944AC"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2.2</w:t>
            </w:r>
            <w:r w:rsidRPr="007241AF">
              <w:rPr>
                <w:rFonts w:ascii="Arial Nova" w:eastAsia="Times New Roman" w:hAnsi="Arial Nova" w:cs="Times New Roman"/>
                <w:kern w:val="0"/>
                <w:sz w:val="18"/>
                <w:szCs w:val="18"/>
                <w:lang w:eastAsia="pl-PL"/>
                <w14:ligatures w14:val="none"/>
              </w:rPr>
              <w:br/>
              <w:t>Str. 6-7</w:t>
            </w:r>
          </w:p>
        </w:tc>
        <w:tc>
          <w:tcPr>
            <w:tcW w:w="840" w:type="pct"/>
            <w:tcBorders>
              <w:top w:val="nil"/>
              <w:left w:val="nil"/>
              <w:bottom w:val="single" w:sz="4" w:space="0" w:color="auto"/>
              <w:right w:val="single" w:sz="4" w:space="0" w:color="auto"/>
            </w:tcBorders>
            <w:shd w:val="clear" w:color="auto" w:fill="auto"/>
            <w:hideMark/>
          </w:tcPr>
          <w:p w14:paraId="697C3C58"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Wniosek w dziale</w:t>
            </w:r>
            <w:r w:rsidRPr="007241AF">
              <w:rPr>
                <w:rFonts w:ascii="Arial Nova" w:eastAsia="Times New Roman" w:hAnsi="Arial Nova" w:cs="Times New Roman"/>
                <w:kern w:val="0"/>
                <w:sz w:val="18"/>
                <w:szCs w:val="18"/>
                <w:lang w:eastAsia="pl-PL"/>
                <w14:ligatures w14:val="none"/>
              </w:rPr>
              <w:br/>
              <w:t>„Potencjał</w:t>
            </w:r>
            <w:r w:rsidRPr="007241AF">
              <w:rPr>
                <w:rFonts w:ascii="Arial Nova" w:eastAsia="Times New Roman" w:hAnsi="Arial Nova" w:cs="Times New Roman"/>
                <w:kern w:val="0"/>
                <w:sz w:val="18"/>
                <w:szCs w:val="18"/>
                <w:lang w:eastAsia="pl-PL"/>
                <w14:ligatures w14:val="none"/>
              </w:rPr>
              <w:br/>
              <w:t>demograficzny”</w:t>
            </w:r>
            <w:r w:rsidRPr="007241AF">
              <w:rPr>
                <w:rFonts w:ascii="Arial Nova" w:eastAsia="Times New Roman" w:hAnsi="Arial Nova" w:cs="Times New Roman"/>
                <w:kern w:val="0"/>
                <w:sz w:val="18"/>
                <w:szCs w:val="18"/>
                <w:lang w:eastAsia="pl-PL"/>
                <w14:ligatures w14:val="none"/>
              </w:rPr>
              <w:br/>
              <w:t>dotyczący rzekomego</w:t>
            </w:r>
            <w:r w:rsidRPr="007241AF">
              <w:rPr>
                <w:rFonts w:ascii="Arial Nova" w:eastAsia="Times New Roman" w:hAnsi="Arial Nova" w:cs="Times New Roman"/>
                <w:kern w:val="0"/>
                <w:sz w:val="18"/>
                <w:szCs w:val="18"/>
                <w:lang w:eastAsia="pl-PL"/>
                <w14:ligatures w14:val="none"/>
              </w:rPr>
              <w:br/>
              <w:t>problemu ze</w:t>
            </w:r>
            <w:r w:rsidRPr="007241AF">
              <w:rPr>
                <w:rFonts w:ascii="Arial Nova" w:eastAsia="Times New Roman" w:hAnsi="Arial Nova" w:cs="Times New Roman"/>
                <w:kern w:val="0"/>
                <w:sz w:val="18"/>
                <w:szCs w:val="18"/>
                <w:lang w:eastAsia="pl-PL"/>
                <w14:ligatures w14:val="none"/>
              </w:rPr>
              <w:br/>
              <w:t>starzeniem się lokalnej</w:t>
            </w:r>
            <w:r w:rsidRPr="007241AF">
              <w:rPr>
                <w:rFonts w:ascii="Arial Nova" w:eastAsia="Times New Roman" w:hAnsi="Arial Nova" w:cs="Times New Roman"/>
                <w:kern w:val="0"/>
                <w:sz w:val="18"/>
                <w:szCs w:val="18"/>
                <w:lang w:eastAsia="pl-PL"/>
                <w14:ligatures w14:val="none"/>
              </w:rPr>
              <w:br/>
              <w:t>społeczności jest</w:t>
            </w:r>
            <w:r w:rsidRPr="007241AF">
              <w:rPr>
                <w:rFonts w:ascii="Arial Nova" w:eastAsia="Times New Roman" w:hAnsi="Arial Nova" w:cs="Times New Roman"/>
                <w:kern w:val="0"/>
                <w:sz w:val="18"/>
                <w:szCs w:val="18"/>
                <w:lang w:eastAsia="pl-PL"/>
                <w14:ligatures w14:val="none"/>
              </w:rPr>
              <w:br/>
              <w:t>błędny i nie znajduje</w:t>
            </w:r>
            <w:r w:rsidRPr="007241AF">
              <w:rPr>
                <w:rFonts w:ascii="Arial Nova" w:eastAsia="Times New Roman" w:hAnsi="Arial Nova" w:cs="Times New Roman"/>
                <w:kern w:val="0"/>
                <w:sz w:val="18"/>
                <w:szCs w:val="18"/>
                <w:lang w:eastAsia="pl-PL"/>
                <w14:ligatures w14:val="none"/>
              </w:rPr>
              <w:br/>
              <w:t>uzasadnienia w</w:t>
            </w:r>
            <w:r w:rsidRPr="007241AF">
              <w:rPr>
                <w:rFonts w:ascii="Arial Nova" w:eastAsia="Times New Roman" w:hAnsi="Arial Nova" w:cs="Times New Roman"/>
                <w:kern w:val="0"/>
                <w:sz w:val="18"/>
                <w:szCs w:val="18"/>
                <w:lang w:eastAsia="pl-PL"/>
                <w14:ligatures w14:val="none"/>
              </w:rPr>
              <w:br/>
              <w:t>dostępnych danych.</w:t>
            </w:r>
          </w:p>
        </w:tc>
        <w:tc>
          <w:tcPr>
            <w:tcW w:w="790" w:type="pct"/>
            <w:tcBorders>
              <w:top w:val="nil"/>
              <w:left w:val="nil"/>
              <w:bottom w:val="single" w:sz="4" w:space="0" w:color="auto"/>
              <w:right w:val="single" w:sz="4" w:space="0" w:color="auto"/>
            </w:tcBorders>
            <w:shd w:val="clear" w:color="auto" w:fill="auto"/>
            <w:hideMark/>
          </w:tcPr>
          <w:p w14:paraId="5E23EF35"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Reda jest miastem, w którym nie ma i przez dłuższy czas nie będzie zauważalnego problemu z starzeniem się lokalnej społeczności.</w:t>
            </w:r>
          </w:p>
        </w:tc>
        <w:tc>
          <w:tcPr>
            <w:tcW w:w="1337" w:type="pct"/>
            <w:tcBorders>
              <w:top w:val="nil"/>
              <w:left w:val="nil"/>
              <w:bottom w:val="single" w:sz="4" w:space="0" w:color="auto"/>
              <w:right w:val="single" w:sz="4" w:space="0" w:color="auto"/>
            </w:tcBorders>
            <w:shd w:val="clear" w:color="auto" w:fill="auto"/>
            <w:hideMark/>
          </w:tcPr>
          <w:p w14:paraId="239CAC08"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W Redzie większy jest udział osób w wieku przedprodukcyjnym, niż w poprodukcyjnym.</w:t>
            </w:r>
            <w:r w:rsidRPr="007241AF">
              <w:rPr>
                <w:rFonts w:ascii="Arial Nova" w:eastAsia="Times New Roman" w:hAnsi="Arial Nova" w:cs="Times New Roman"/>
                <w:kern w:val="0"/>
                <w:sz w:val="18"/>
                <w:szCs w:val="18"/>
                <w:lang w:eastAsia="pl-PL"/>
                <w14:ligatures w14:val="none"/>
              </w:rPr>
              <w:br/>
              <w:t>Współczynnik obciążenia demograficznego osobami starszymi jest na tle Polski bardzo niski. Prognozowana dodatnia migracja wskazuje, że należy się spodziewać dalszego napływu osób w wieku produkcyjnym i</w:t>
            </w:r>
            <w:r w:rsidRPr="007241AF">
              <w:rPr>
                <w:rFonts w:ascii="Arial Nova" w:eastAsia="Times New Roman" w:hAnsi="Arial Nova" w:cs="Times New Roman"/>
                <w:kern w:val="0"/>
                <w:sz w:val="18"/>
                <w:szCs w:val="18"/>
                <w:lang w:eastAsia="pl-PL"/>
                <w14:ligatures w14:val="none"/>
              </w:rPr>
              <w:br/>
              <w:t>przedprodukcyjnym jako bardziej aktywnych w zmianie miejsca zamieszkana. Rośnie</w:t>
            </w:r>
            <w:r>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liczba uczniów w szkołach, co zostało w diagnozie pominięte, a przeczy wnioskowi dotyczącemu starzenia się lokalnej</w:t>
            </w:r>
            <w:r w:rsidRPr="007241AF">
              <w:rPr>
                <w:rFonts w:ascii="Arial Nova" w:eastAsia="Times New Roman" w:hAnsi="Arial Nova" w:cs="Times New Roman"/>
                <w:kern w:val="0"/>
                <w:sz w:val="18"/>
                <w:szCs w:val="18"/>
                <w:lang w:eastAsia="pl-PL"/>
                <w14:ligatures w14:val="none"/>
              </w:rPr>
              <w:br/>
              <w:t>społeczności. Wzrost udziału osób w wieku w poprodukcyjnym jest niewielki nawet pomimo wejścia w niego wyżu z lat 50-60. Przywoływana w „Diagnozie…” „Strategia</w:t>
            </w:r>
            <w:r w:rsidRPr="007241AF">
              <w:rPr>
                <w:rFonts w:ascii="Arial Nova" w:eastAsia="Times New Roman" w:hAnsi="Arial Nova" w:cs="Times New Roman"/>
                <w:kern w:val="0"/>
                <w:sz w:val="18"/>
                <w:szCs w:val="18"/>
                <w:lang w:eastAsia="pl-PL"/>
                <w14:ligatures w14:val="none"/>
              </w:rPr>
              <w:br/>
              <w:t>Rozwoju Gminy Miasto Reda do 2030 roku”</w:t>
            </w:r>
            <w:r w:rsidRPr="007241AF">
              <w:rPr>
                <w:rFonts w:ascii="Arial Nova" w:eastAsia="Times New Roman" w:hAnsi="Arial Nova" w:cs="Times New Roman"/>
                <w:kern w:val="0"/>
                <w:sz w:val="18"/>
                <w:szCs w:val="18"/>
                <w:lang w:eastAsia="pl-PL"/>
                <w14:ligatures w14:val="none"/>
              </w:rPr>
              <w:br/>
              <w:t>nie przewiduje przez dłuższy czas problemu</w:t>
            </w:r>
            <w:r w:rsidRPr="007241AF">
              <w:rPr>
                <w:rFonts w:ascii="Arial Nova" w:eastAsia="Times New Roman" w:hAnsi="Arial Nova" w:cs="Times New Roman"/>
                <w:kern w:val="0"/>
                <w:sz w:val="18"/>
                <w:szCs w:val="18"/>
                <w:lang w:eastAsia="pl-PL"/>
                <w14:ligatures w14:val="none"/>
              </w:rPr>
              <w:br/>
              <w:t>ze starzeniem się lokalnej społeczności w</w:t>
            </w:r>
            <w:r w:rsidRPr="007241AF">
              <w:rPr>
                <w:rFonts w:ascii="Arial Nova" w:eastAsia="Times New Roman" w:hAnsi="Arial Nova" w:cs="Times New Roman"/>
                <w:kern w:val="0"/>
                <w:sz w:val="18"/>
                <w:szCs w:val="18"/>
                <w:lang w:eastAsia="pl-PL"/>
                <w14:ligatures w14:val="none"/>
              </w:rPr>
              <w:br/>
              <w:t>Redzie.</w:t>
            </w:r>
          </w:p>
        </w:tc>
        <w:tc>
          <w:tcPr>
            <w:tcW w:w="1259" w:type="pct"/>
            <w:tcBorders>
              <w:top w:val="nil"/>
              <w:left w:val="nil"/>
              <w:bottom w:val="single" w:sz="4" w:space="0" w:color="auto"/>
              <w:right w:val="single" w:sz="4" w:space="0" w:color="auto"/>
            </w:tcBorders>
            <w:shd w:val="clear" w:color="auto" w:fill="auto"/>
            <w:hideMark/>
          </w:tcPr>
          <w:p w14:paraId="4C807856"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 xml:space="preserve">Zagadnienia do analiz w procesie przygotowania programu rewitalizacji </w:t>
            </w:r>
            <w:r>
              <w:rPr>
                <w:rFonts w:ascii="Arial Nova" w:eastAsia="Times New Roman" w:hAnsi="Arial Nova" w:cs="Times New Roman"/>
                <w:kern w:val="0"/>
                <w:sz w:val="18"/>
                <w:szCs w:val="18"/>
                <w:lang w:eastAsia="pl-PL"/>
                <w14:ligatures w14:val="none"/>
              </w:rPr>
              <w:t>są</w:t>
            </w:r>
            <w:r w:rsidRPr="007241AF">
              <w:rPr>
                <w:rFonts w:ascii="Arial Nova" w:eastAsia="Times New Roman" w:hAnsi="Arial Nova" w:cs="Times New Roman"/>
                <w:kern w:val="0"/>
                <w:sz w:val="18"/>
                <w:szCs w:val="18"/>
                <w:lang w:eastAsia="pl-PL"/>
                <w14:ligatures w14:val="none"/>
              </w:rPr>
              <w:t xml:space="preserve"> narzucone wymogami ustawy o rewitalizacji, niezależnie od specyfiki demograficznej, w jakiej znajduje się gmina. W przypadku miasta Reda współczynnik obciążenia demograficznego jest aktualnie niższy niż obserwowane w wielu miejscach w Polsce, co potwierdzają zapisy diagnozy. Niemniej jednak został również zaobserwowany trend dotyczący wzrostu udziału osób w wieku poprodukcyjnym w lokalnej społeczności, co jednoznacznie wskazuje na postępujący proces starzenia się społeczeństwa. Współczynnik obciążenia demograficznego osobami starszymi w 2019 r. wynosił 16,5 oraz rokrocznie rósł do poziomu 20,9 w 2023 r. Trend jest jednoznaczny, zatem planowanie wieloletniego procesu rewitalizacji, jak i ogólnej polityki rozwojowej miasta powinno uwzględniać przyszłe potrzeby mieszkańców w wieku senioralnym.</w:t>
            </w:r>
          </w:p>
          <w:p w14:paraId="77955561"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Uwaga nieuwzględniona.</w:t>
            </w:r>
          </w:p>
        </w:tc>
      </w:tr>
      <w:tr w:rsidR="00E40F9E" w:rsidRPr="007241AF" w14:paraId="659C88FC" w14:textId="77777777" w:rsidTr="005A50AE">
        <w:trPr>
          <w:trHeight w:val="3420"/>
        </w:trPr>
        <w:tc>
          <w:tcPr>
            <w:tcW w:w="211" w:type="pct"/>
            <w:tcBorders>
              <w:top w:val="nil"/>
              <w:left w:val="single" w:sz="4" w:space="0" w:color="auto"/>
              <w:bottom w:val="single" w:sz="4" w:space="0" w:color="auto"/>
              <w:right w:val="single" w:sz="4" w:space="0" w:color="auto"/>
            </w:tcBorders>
            <w:shd w:val="clear" w:color="auto" w:fill="auto"/>
            <w:hideMark/>
          </w:tcPr>
          <w:p w14:paraId="16A98314"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2.</w:t>
            </w:r>
          </w:p>
        </w:tc>
        <w:tc>
          <w:tcPr>
            <w:tcW w:w="563" w:type="pct"/>
            <w:tcBorders>
              <w:top w:val="nil"/>
              <w:left w:val="nil"/>
              <w:bottom w:val="single" w:sz="4" w:space="0" w:color="auto"/>
              <w:right w:val="single" w:sz="4" w:space="0" w:color="auto"/>
            </w:tcBorders>
            <w:shd w:val="clear" w:color="auto" w:fill="auto"/>
            <w:hideMark/>
          </w:tcPr>
          <w:p w14:paraId="00164D91"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2.2</w:t>
            </w:r>
            <w:r w:rsidRPr="007241AF">
              <w:rPr>
                <w:rFonts w:ascii="Arial Nova" w:eastAsia="Times New Roman" w:hAnsi="Arial Nova" w:cs="Times New Roman"/>
                <w:kern w:val="0"/>
                <w:sz w:val="18"/>
                <w:szCs w:val="18"/>
                <w:lang w:eastAsia="pl-PL"/>
                <w14:ligatures w14:val="none"/>
              </w:rPr>
              <w:br/>
              <w:t>Str. 7</w:t>
            </w:r>
          </w:p>
        </w:tc>
        <w:tc>
          <w:tcPr>
            <w:tcW w:w="840" w:type="pct"/>
            <w:tcBorders>
              <w:top w:val="nil"/>
              <w:left w:val="nil"/>
              <w:bottom w:val="single" w:sz="4" w:space="0" w:color="auto"/>
              <w:right w:val="single" w:sz="4" w:space="0" w:color="auto"/>
            </w:tcBorders>
            <w:shd w:val="clear" w:color="auto" w:fill="auto"/>
            <w:hideMark/>
          </w:tcPr>
          <w:p w14:paraId="72AA6919"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„Bezrobocie” - nie ma</w:t>
            </w:r>
            <w:r w:rsidRPr="007241AF">
              <w:rPr>
                <w:rFonts w:ascii="Arial Nova" w:eastAsia="Times New Roman" w:hAnsi="Arial Nova" w:cs="Times New Roman"/>
                <w:kern w:val="0"/>
                <w:sz w:val="18"/>
                <w:szCs w:val="18"/>
                <w:lang w:eastAsia="pl-PL"/>
                <w14:ligatures w14:val="none"/>
              </w:rPr>
              <w:br/>
              <w:t>podstaw, by w procesie</w:t>
            </w:r>
            <w:r w:rsidRPr="007241AF">
              <w:rPr>
                <w:rFonts w:ascii="Arial Nova" w:eastAsia="Times New Roman" w:hAnsi="Arial Nova" w:cs="Times New Roman"/>
                <w:kern w:val="0"/>
                <w:sz w:val="18"/>
                <w:szCs w:val="18"/>
                <w:lang w:eastAsia="pl-PL"/>
                <w14:ligatures w14:val="none"/>
              </w:rPr>
              <w:br/>
              <w:t>wyznaczania obszaru</w:t>
            </w:r>
            <w:r w:rsidRPr="007241AF">
              <w:rPr>
                <w:rFonts w:ascii="Arial Nova" w:eastAsia="Times New Roman" w:hAnsi="Arial Nova" w:cs="Times New Roman"/>
                <w:kern w:val="0"/>
                <w:sz w:val="18"/>
                <w:szCs w:val="18"/>
                <w:lang w:eastAsia="pl-PL"/>
                <w14:ligatures w14:val="none"/>
              </w:rPr>
              <w:br/>
              <w:t>zdegradowanego analizować w szczególności zjawisko</w:t>
            </w:r>
            <w:r w:rsidRPr="007241AF">
              <w:rPr>
                <w:rFonts w:ascii="Arial Nova" w:eastAsia="Times New Roman" w:hAnsi="Arial Nova" w:cs="Times New Roman"/>
                <w:kern w:val="0"/>
                <w:sz w:val="18"/>
                <w:szCs w:val="18"/>
                <w:lang w:eastAsia="pl-PL"/>
                <w14:ligatures w14:val="none"/>
              </w:rPr>
              <w:br/>
              <w:t>rozkładu liczby osób długotrwale bezrobotnych.</w:t>
            </w:r>
          </w:p>
        </w:tc>
        <w:tc>
          <w:tcPr>
            <w:tcW w:w="790" w:type="pct"/>
            <w:tcBorders>
              <w:top w:val="nil"/>
              <w:left w:val="nil"/>
              <w:bottom w:val="single" w:sz="4" w:space="0" w:color="auto"/>
              <w:right w:val="single" w:sz="4" w:space="0" w:color="auto"/>
            </w:tcBorders>
            <w:shd w:val="clear" w:color="auto" w:fill="auto"/>
            <w:hideMark/>
          </w:tcPr>
          <w:p w14:paraId="0E8ED17B"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Bezrobocie w Redzie jest</w:t>
            </w:r>
            <w:r>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niskie, a natężenie osób</w:t>
            </w:r>
            <w:r>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długotrwale bezrobotnych</w:t>
            </w:r>
            <w:r w:rsidRPr="007241AF">
              <w:rPr>
                <w:rFonts w:ascii="Arial Nova" w:eastAsia="Times New Roman" w:hAnsi="Arial Nova" w:cs="Times New Roman"/>
                <w:kern w:val="0"/>
                <w:sz w:val="18"/>
                <w:szCs w:val="18"/>
                <w:lang w:eastAsia="pl-PL"/>
                <w14:ligatures w14:val="none"/>
              </w:rPr>
              <w:br/>
              <w:t>śladowe.</w:t>
            </w:r>
          </w:p>
        </w:tc>
        <w:tc>
          <w:tcPr>
            <w:tcW w:w="1337" w:type="pct"/>
            <w:tcBorders>
              <w:top w:val="nil"/>
              <w:left w:val="nil"/>
              <w:bottom w:val="single" w:sz="4" w:space="0" w:color="auto"/>
              <w:right w:val="single" w:sz="4" w:space="0" w:color="auto"/>
            </w:tcBorders>
            <w:shd w:val="clear" w:color="auto" w:fill="auto"/>
            <w:hideMark/>
          </w:tcPr>
          <w:p w14:paraId="18072471"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Udział osób bezrobotnych w liczbie ludności w wieku produkcyjnym w Redzie jest bardzo niski na tle Polski i UE. 156 osób długotrwale</w:t>
            </w:r>
            <w:r>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bezrobotnych w roku 2023 w Redzie nie daje podstaw do szczególnego traktowania tego zjawiska dla wyznaczania obszaru</w:t>
            </w:r>
            <w:r>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zdegradowanego w mieście</w:t>
            </w:r>
            <w:r w:rsidRPr="007241AF">
              <w:rPr>
                <w:rFonts w:ascii="Arial Nova" w:eastAsia="Times New Roman" w:hAnsi="Arial Nova" w:cs="Times New Roman"/>
                <w:kern w:val="0"/>
                <w:sz w:val="18"/>
                <w:szCs w:val="18"/>
                <w:lang w:eastAsia="pl-PL"/>
                <w14:ligatures w14:val="none"/>
              </w:rPr>
              <w:br/>
              <w:t>zamieszkiwanym oficjalnie w roku 2023 przez niemal 29 tyś. osób. Dodatkowo ich liczba maleje.</w:t>
            </w:r>
          </w:p>
        </w:tc>
        <w:tc>
          <w:tcPr>
            <w:tcW w:w="1259" w:type="pct"/>
            <w:tcBorders>
              <w:top w:val="nil"/>
              <w:left w:val="nil"/>
              <w:bottom w:val="single" w:sz="4" w:space="0" w:color="auto"/>
              <w:right w:val="single" w:sz="4" w:space="0" w:color="auto"/>
            </w:tcBorders>
            <w:shd w:val="clear" w:color="auto" w:fill="auto"/>
          </w:tcPr>
          <w:p w14:paraId="650DC4D6"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 </w:t>
            </w:r>
            <w:r>
              <w:rPr>
                <w:rFonts w:ascii="Arial Nova" w:eastAsia="Times New Roman" w:hAnsi="Arial Nova" w:cs="Times New Roman"/>
                <w:kern w:val="0"/>
                <w:sz w:val="18"/>
                <w:szCs w:val="18"/>
                <w:lang w:eastAsia="pl-PL"/>
                <w14:ligatures w14:val="none"/>
              </w:rPr>
              <w:t>Bezrobocie jest jednym z zagadnień wskazanych jako obowiązkowe do analizy w ustawie o rewitalizacji (art. 9).</w:t>
            </w:r>
          </w:p>
          <w:p w14:paraId="5C453203"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Uwaga nieuwzględniona</w:t>
            </w:r>
          </w:p>
        </w:tc>
      </w:tr>
      <w:tr w:rsidR="00E40F9E" w:rsidRPr="007241AF" w14:paraId="62431F45" w14:textId="77777777" w:rsidTr="005A50AE">
        <w:trPr>
          <w:trHeight w:val="4663"/>
        </w:trPr>
        <w:tc>
          <w:tcPr>
            <w:tcW w:w="211" w:type="pct"/>
            <w:tcBorders>
              <w:top w:val="nil"/>
              <w:left w:val="single" w:sz="4" w:space="0" w:color="auto"/>
              <w:bottom w:val="single" w:sz="4" w:space="0" w:color="auto"/>
              <w:right w:val="single" w:sz="4" w:space="0" w:color="auto"/>
            </w:tcBorders>
            <w:shd w:val="clear" w:color="auto" w:fill="auto"/>
            <w:hideMark/>
          </w:tcPr>
          <w:p w14:paraId="41401AF7"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lastRenderedPageBreak/>
              <w:t>3.</w:t>
            </w:r>
          </w:p>
        </w:tc>
        <w:tc>
          <w:tcPr>
            <w:tcW w:w="563" w:type="pct"/>
            <w:tcBorders>
              <w:top w:val="nil"/>
              <w:left w:val="nil"/>
              <w:bottom w:val="single" w:sz="4" w:space="0" w:color="auto"/>
              <w:right w:val="single" w:sz="4" w:space="0" w:color="auto"/>
            </w:tcBorders>
            <w:shd w:val="clear" w:color="auto" w:fill="auto"/>
            <w:hideMark/>
          </w:tcPr>
          <w:p w14:paraId="53575364"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2.2</w:t>
            </w:r>
            <w:r w:rsidRPr="007241AF">
              <w:rPr>
                <w:rFonts w:ascii="Arial Nova" w:eastAsia="Times New Roman" w:hAnsi="Arial Nova" w:cs="Times New Roman"/>
                <w:kern w:val="0"/>
                <w:sz w:val="18"/>
                <w:szCs w:val="18"/>
                <w:lang w:eastAsia="pl-PL"/>
                <w14:ligatures w14:val="none"/>
              </w:rPr>
              <w:br/>
              <w:t>Str. 9-10</w:t>
            </w:r>
          </w:p>
        </w:tc>
        <w:tc>
          <w:tcPr>
            <w:tcW w:w="840" w:type="pct"/>
            <w:tcBorders>
              <w:top w:val="nil"/>
              <w:left w:val="nil"/>
              <w:bottom w:val="single" w:sz="4" w:space="0" w:color="auto"/>
              <w:right w:val="single" w:sz="4" w:space="0" w:color="auto"/>
            </w:tcBorders>
            <w:shd w:val="clear" w:color="auto" w:fill="auto"/>
            <w:hideMark/>
          </w:tcPr>
          <w:p w14:paraId="5826FF1D"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W dziale „Edukacja i</w:t>
            </w:r>
            <w:r w:rsidRPr="007241AF">
              <w:rPr>
                <w:rFonts w:ascii="Arial Nova" w:eastAsia="Times New Roman" w:hAnsi="Arial Nova" w:cs="Times New Roman"/>
                <w:kern w:val="0"/>
                <w:sz w:val="18"/>
                <w:szCs w:val="18"/>
                <w:lang w:eastAsia="pl-PL"/>
                <w14:ligatures w14:val="none"/>
              </w:rPr>
              <w:br/>
              <w:t>kapitał społeczny” w</w:t>
            </w:r>
            <w:r w:rsidRPr="007241AF">
              <w:rPr>
                <w:rFonts w:ascii="Arial Nova" w:eastAsia="Times New Roman" w:hAnsi="Arial Nova" w:cs="Times New Roman"/>
                <w:kern w:val="0"/>
                <w:sz w:val="18"/>
                <w:szCs w:val="18"/>
                <w:lang w:eastAsia="pl-PL"/>
                <w14:ligatures w14:val="none"/>
              </w:rPr>
              <w:br/>
              <w:t>przywołanych danych</w:t>
            </w:r>
            <w:r w:rsidRPr="007241AF">
              <w:rPr>
                <w:rFonts w:ascii="Arial Nova" w:eastAsia="Times New Roman" w:hAnsi="Arial Nova" w:cs="Times New Roman"/>
                <w:kern w:val="0"/>
                <w:sz w:val="18"/>
                <w:szCs w:val="18"/>
                <w:lang w:eastAsia="pl-PL"/>
                <w14:ligatures w14:val="none"/>
              </w:rPr>
              <w:br/>
              <w:t>pominięto liczbę uczniów w szkołach podstawowych.</w:t>
            </w:r>
            <w:r w:rsidRPr="007241AF">
              <w:rPr>
                <w:rFonts w:ascii="Arial Nova" w:eastAsia="Times New Roman" w:hAnsi="Arial Nova" w:cs="Times New Roman"/>
                <w:kern w:val="0"/>
                <w:sz w:val="18"/>
                <w:szCs w:val="18"/>
                <w:lang w:eastAsia="pl-PL"/>
                <w14:ligatures w14:val="none"/>
              </w:rPr>
              <w:br/>
              <w:t>Diagnoza nie stwierdziła</w:t>
            </w:r>
            <w:r w:rsidRPr="007241AF">
              <w:rPr>
                <w:rFonts w:ascii="Arial Nova" w:eastAsia="Times New Roman" w:hAnsi="Arial Nova" w:cs="Times New Roman"/>
                <w:kern w:val="0"/>
                <w:sz w:val="18"/>
                <w:szCs w:val="18"/>
                <w:lang w:eastAsia="pl-PL"/>
                <w14:ligatures w14:val="none"/>
              </w:rPr>
              <w:br/>
              <w:t>powszechnie znanych</w:t>
            </w:r>
            <w:r w:rsidRPr="007241AF">
              <w:rPr>
                <w:rFonts w:ascii="Arial Nova" w:eastAsia="Times New Roman" w:hAnsi="Arial Nova" w:cs="Times New Roman"/>
                <w:kern w:val="0"/>
                <w:sz w:val="18"/>
                <w:szCs w:val="18"/>
                <w:lang w:eastAsia="pl-PL"/>
                <w14:ligatures w14:val="none"/>
              </w:rPr>
              <w:br/>
              <w:t>problemów w szkołach</w:t>
            </w:r>
            <w:r w:rsidRPr="007241AF">
              <w:rPr>
                <w:rFonts w:ascii="Arial Nova" w:eastAsia="Times New Roman" w:hAnsi="Arial Nova" w:cs="Times New Roman"/>
                <w:kern w:val="0"/>
                <w:sz w:val="18"/>
                <w:szCs w:val="18"/>
                <w:lang w:eastAsia="pl-PL"/>
                <w14:ligatures w14:val="none"/>
              </w:rPr>
              <w:br/>
              <w:t>podstawowych. Jako,</w:t>
            </w:r>
            <w:r w:rsidRPr="007241AF">
              <w:rPr>
                <w:rFonts w:ascii="Arial Nova" w:eastAsia="Times New Roman" w:hAnsi="Arial Nova" w:cs="Times New Roman"/>
                <w:kern w:val="0"/>
                <w:sz w:val="18"/>
                <w:szCs w:val="18"/>
                <w:lang w:eastAsia="pl-PL"/>
                <w14:ligatures w14:val="none"/>
              </w:rPr>
              <w:br/>
              <w:t>że nie zostały stwierdzone, nie były też szczególnie brane pod uwagę przy</w:t>
            </w:r>
            <w:r w:rsidRPr="007241AF">
              <w:rPr>
                <w:rFonts w:ascii="Arial Nova" w:eastAsia="Times New Roman" w:hAnsi="Arial Nova" w:cs="Times New Roman"/>
                <w:kern w:val="0"/>
                <w:sz w:val="18"/>
                <w:szCs w:val="18"/>
                <w:lang w:eastAsia="pl-PL"/>
                <w14:ligatures w14:val="none"/>
              </w:rPr>
              <w:br/>
              <w:t>wyznaczaniu obszaru</w:t>
            </w:r>
            <w:r w:rsidRPr="007241AF">
              <w:rPr>
                <w:rFonts w:ascii="Arial Nova" w:eastAsia="Times New Roman" w:hAnsi="Arial Nova" w:cs="Times New Roman"/>
                <w:kern w:val="0"/>
                <w:sz w:val="18"/>
                <w:szCs w:val="18"/>
                <w:lang w:eastAsia="pl-PL"/>
                <w14:ligatures w14:val="none"/>
              </w:rPr>
              <w:br/>
              <w:t>zdegradowanego.</w:t>
            </w:r>
          </w:p>
        </w:tc>
        <w:tc>
          <w:tcPr>
            <w:tcW w:w="790" w:type="pct"/>
            <w:tcBorders>
              <w:top w:val="nil"/>
              <w:left w:val="nil"/>
              <w:bottom w:val="single" w:sz="4" w:space="0" w:color="auto"/>
              <w:right w:val="single" w:sz="4" w:space="0" w:color="auto"/>
            </w:tcBorders>
            <w:shd w:val="clear" w:color="auto" w:fill="auto"/>
            <w:hideMark/>
          </w:tcPr>
          <w:p w14:paraId="6B15E8EE"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Liczba szkół w Redzie jest</w:t>
            </w:r>
            <w:r w:rsidRPr="007241AF">
              <w:rPr>
                <w:rFonts w:ascii="Arial Nova" w:eastAsia="Times New Roman" w:hAnsi="Arial Nova" w:cs="Times New Roman"/>
                <w:kern w:val="0"/>
                <w:sz w:val="18"/>
                <w:szCs w:val="18"/>
                <w:lang w:eastAsia="pl-PL"/>
                <w14:ligatures w14:val="none"/>
              </w:rPr>
              <w:br/>
              <w:t>niewystarczająca do</w:t>
            </w:r>
            <w:r w:rsidRPr="007241AF">
              <w:rPr>
                <w:rFonts w:ascii="Arial Nova" w:eastAsia="Times New Roman" w:hAnsi="Arial Nova" w:cs="Times New Roman"/>
                <w:kern w:val="0"/>
                <w:sz w:val="18"/>
                <w:szCs w:val="18"/>
                <w:lang w:eastAsia="pl-PL"/>
                <w14:ligatures w14:val="none"/>
              </w:rPr>
              <w:br/>
              <w:t>zaspokojenia potrzeb</w:t>
            </w:r>
            <w:r w:rsidRPr="007241AF">
              <w:rPr>
                <w:rFonts w:ascii="Arial Nova" w:eastAsia="Times New Roman" w:hAnsi="Arial Nova" w:cs="Times New Roman"/>
                <w:kern w:val="0"/>
                <w:sz w:val="18"/>
                <w:szCs w:val="18"/>
                <w:lang w:eastAsia="pl-PL"/>
                <w14:ligatures w14:val="none"/>
              </w:rPr>
              <w:br/>
              <w:t>mieszkańców w tym</w:t>
            </w:r>
            <w:r w:rsidRPr="007241AF">
              <w:rPr>
                <w:rFonts w:ascii="Arial Nova" w:eastAsia="Times New Roman" w:hAnsi="Arial Nova" w:cs="Times New Roman"/>
                <w:kern w:val="0"/>
                <w:sz w:val="18"/>
                <w:szCs w:val="18"/>
                <w:lang w:eastAsia="pl-PL"/>
                <w14:ligatures w14:val="none"/>
              </w:rPr>
              <w:br/>
              <w:t>zakresie. W ramach rejonów występują znaczne odległości do obsługujących je szkół, a komunikacja zbiorowa nie niweluje tego problemu.</w:t>
            </w:r>
          </w:p>
        </w:tc>
        <w:tc>
          <w:tcPr>
            <w:tcW w:w="1337" w:type="pct"/>
            <w:tcBorders>
              <w:top w:val="nil"/>
              <w:left w:val="nil"/>
              <w:bottom w:val="single" w:sz="4" w:space="0" w:color="auto"/>
              <w:right w:val="single" w:sz="4" w:space="0" w:color="auto"/>
            </w:tcBorders>
            <w:shd w:val="clear" w:color="auto" w:fill="auto"/>
            <w:hideMark/>
          </w:tcPr>
          <w:p w14:paraId="4295D3CB"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Wg informacji od osób związanych ze szkołami w Redzie oraz z opinii mieszkańców wynika, że w szkoły w Redzie są przepełnione. Zwiększa się liczba dzieci, zwiększa się liczba oddziałów, ale nie zwiększa się liczba szkół. Przez ten fakt przepełnione są świetlice czy pogorszony jest dostęp do sal gimnastycznych. Część miasta, gdzie powstaje nowe gęsto zaludnione osiedle, przypisana jest do mocno oddalonej szkoły i nie jest z nią racjonalnie skomunikowana transportem zbiorowym. Władze miasta informują, że dostrzegają potrzebę budowy nowych szkół, ale „Diagnoza..” tego nie potwierdza. Przy wyznaczaniu obszaru zdegradowanego uwzględniono tylko jeden wskaźnik dotyczący edukacji, co wskazuje, że uznano ten obszar za mało istotny.</w:t>
            </w:r>
          </w:p>
        </w:tc>
        <w:tc>
          <w:tcPr>
            <w:tcW w:w="1259" w:type="pct"/>
            <w:tcBorders>
              <w:top w:val="nil"/>
              <w:left w:val="nil"/>
              <w:bottom w:val="single" w:sz="4" w:space="0" w:color="auto"/>
              <w:right w:val="single" w:sz="4" w:space="0" w:color="auto"/>
            </w:tcBorders>
            <w:shd w:val="clear" w:color="auto" w:fill="auto"/>
          </w:tcPr>
          <w:p w14:paraId="08EAEACA"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Zagadnienia dotyczące specyfiki sektora edukacji w Redzie zostały ujęte w diagnozie z udziałem wskaźników zawartych w tab. 7 na str. 10 m.in.: Uczniowie przypadający na 1 oddział w szkołach podstawowych, Uczniowie przypadający na 1 oddział w szkołach ogólnokształcących, Uczniowie przypadający na 1 oddział w szkołach średnich zawodowych i artystycznych.</w:t>
            </w:r>
          </w:p>
          <w:p w14:paraId="373E0B45"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Uwaga nieuwzględniona.</w:t>
            </w:r>
          </w:p>
        </w:tc>
      </w:tr>
      <w:tr w:rsidR="00E40F9E" w:rsidRPr="007241AF" w14:paraId="29A3BE83" w14:textId="77777777" w:rsidTr="005A50AE">
        <w:trPr>
          <w:trHeight w:val="2052"/>
        </w:trPr>
        <w:tc>
          <w:tcPr>
            <w:tcW w:w="211" w:type="pct"/>
            <w:tcBorders>
              <w:top w:val="nil"/>
              <w:left w:val="single" w:sz="4" w:space="0" w:color="auto"/>
              <w:bottom w:val="single" w:sz="4" w:space="0" w:color="auto"/>
              <w:right w:val="single" w:sz="4" w:space="0" w:color="auto"/>
            </w:tcBorders>
            <w:shd w:val="clear" w:color="auto" w:fill="auto"/>
            <w:hideMark/>
          </w:tcPr>
          <w:p w14:paraId="441385AA"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4.</w:t>
            </w:r>
          </w:p>
        </w:tc>
        <w:tc>
          <w:tcPr>
            <w:tcW w:w="563" w:type="pct"/>
            <w:tcBorders>
              <w:top w:val="nil"/>
              <w:left w:val="nil"/>
              <w:bottom w:val="single" w:sz="4" w:space="0" w:color="auto"/>
              <w:right w:val="single" w:sz="4" w:space="0" w:color="auto"/>
            </w:tcBorders>
            <w:shd w:val="clear" w:color="auto" w:fill="auto"/>
            <w:hideMark/>
          </w:tcPr>
          <w:p w14:paraId="3BFB9E4E"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2.4</w:t>
            </w:r>
            <w:r w:rsidRPr="007241AF">
              <w:rPr>
                <w:rFonts w:ascii="Arial Nova" w:eastAsia="Times New Roman" w:hAnsi="Arial Nova" w:cs="Times New Roman"/>
                <w:kern w:val="0"/>
                <w:sz w:val="18"/>
                <w:szCs w:val="18"/>
                <w:lang w:eastAsia="pl-PL"/>
                <w14:ligatures w14:val="none"/>
              </w:rPr>
              <w:br/>
              <w:t>Str. 14</w:t>
            </w:r>
          </w:p>
        </w:tc>
        <w:tc>
          <w:tcPr>
            <w:tcW w:w="840" w:type="pct"/>
            <w:tcBorders>
              <w:top w:val="nil"/>
              <w:left w:val="nil"/>
              <w:bottom w:val="single" w:sz="4" w:space="0" w:color="auto"/>
              <w:right w:val="single" w:sz="4" w:space="0" w:color="auto"/>
            </w:tcBorders>
            <w:shd w:val="clear" w:color="auto" w:fill="auto"/>
            <w:hideMark/>
          </w:tcPr>
          <w:p w14:paraId="3EF4DE1E"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 nie zauważa</w:t>
            </w:r>
            <w:r w:rsidRPr="007241AF">
              <w:rPr>
                <w:rFonts w:ascii="Arial Nova" w:eastAsia="Times New Roman" w:hAnsi="Arial Nova" w:cs="Times New Roman"/>
                <w:kern w:val="0"/>
                <w:sz w:val="18"/>
                <w:szCs w:val="18"/>
                <w:lang w:eastAsia="pl-PL"/>
                <w14:ligatures w14:val="none"/>
              </w:rPr>
              <w:br/>
              <w:t>jako źródła zanieczyszczania</w:t>
            </w:r>
            <w:r w:rsidRPr="007241AF">
              <w:rPr>
                <w:rFonts w:ascii="Arial Nova" w:eastAsia="Times New Roman" w:hAnsi="Arial Nova" w:cs="Times New Roman"/>
                <w:kern w:val="0"/>
                <w:sz w:val="18"/>
                <w:szCs w:val="18"/>
                <w:lang w:eastAsia="pl-PL"/>
                <w14:ligatures w14:val="none"/>
              </w:rPr>
              <w:br/>
              <w:t>powietrza konieczności</w:t>
            </w:r>
            <w:r w:rsidRPr="007241AF">
              <w:rPr>
                <w:rFonts w:ascii="Arial Nova" w:eastAsia="Times New Roman" w:hAnsi="Arial Nova" w:cs="Times New Roman"/>
                <w:kern w:val="0"/>
                <w:sz w:val="18"/>
                <w:szCs w:val="18"/>
                <w:lang w:eastAsia="pl-PL"/>
                <w14:ligatures w14:val="none"/>
              </w:rPr>
              <w:br/>
              <w:t>dowożenia dzieci na</w:t>
            </w:r>
            <w:r w:rsidRPr="007241AF">
              <w:rPr>
                <w:rFonts w:ascii="Arial Nova" w:eastAsia="Times New Roman" w:hAnsi="Arial Nova" w:cs="Times New Roman"/>
                <w:kern w:val="0"/>
                <w:sz w:val="18"/>
                <w:szCs w:val="18"/>
                <w:lang w:eastAsia="pl-PL"/>
                <w14:ligatures w14:val="none"/>
              </w:rPr>
              <w:br/>
              <w:t>zajęcia szkolne i pozalekcyjne oraz na</w:t>
            </w:r>
            <w:r w:rsidRPr="007241AF">
              <w:rPr>
                <w:rFonts w:ascii="Arial Nova" w:eastAsia="Times New Roman" w:hAnsi="Arial Nova" w:cs="Times New Roman"/>
                <w:kern w:val="0"/>
                <w:sz w:val="18"/>
                <w:szCs w:val="18"/>
                <w:lang w:eastAsia="pl-PL"/>
                <w14:ligatures w14:val="none"/>
              </w:rPr>
              <w:br/>
              <w:t>obiekty sportowe i</w:t>
            </w:r>
            <w:r w:rsidRPr="007241AF">
              <w:rPr>
                <w:rFonts w:ascii="Arial Nova" w:eastAsia="Times New Roman" w:hAnsi="Arial Nova" w:cs="Times New Roman"/>
                <w:kern w:val="0"/>
                <w:sz w:val="18"/>
                <w:szCs w:val="18"/>
                <w:lang w:eastAsia="pl-PL"/>
                <w14:ligatures w14:val="none"/>
              </w:rPr>
              <w:br/>
              <w:t>kulturalne.</w:t>
            </w:r>
          </w:p>
        </w:tc>
        <w:tc>
          <w:tcPr>
            <w:tcW w:w="790" w:type="pct"/>
            <w:tcBorders>
              <w:top w:val="nil"/>
              <w:left w:val="nil"/>
              <w:bottom w:val="single" w:sz="4" w:space="0" w:color="auto"/>
              <w:right w:val="single" w:sz="4" w:space="0" w:color="auto"/>
            </w:tcBorders>
            <w:shd w:val="clear" w:color="auto" w:fill="auto"/>
            <w:hideMark/>
          </w:tcPr>
          <w:p w14:paraId="52F9FF30"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Zanieczyszczenie powietrza za sprawą transportu jest</w:t>
            </w:r>
            <w:r w:rsidRPr="007241AF">
              <w:rPr>
                <w:rFonts w:ascii="Arial Nova" w:eastAsia="Times New Roman" w:hAnsi="Arial Nova" w:cs="Times New Roman"/>
                <w:kern w:val="0"/>
                <w:sz w:val="18"/>
                <w:szCs w:val="18"/>
                <w:lang w:eastAsia="pl-PL"/>
                <w14:ligatures w14:val="none"/>
              </w:rPr>
              <w:br/>
              <w:t>zwiększone z powodu</w:t>
            </w:r>
            <w:r w:rsidRPr="007241AF">
              <w:rPr>
                <w:rFonts w:ascii="Arial Nova" w:eastAsia="Times New Roman" w:hAnsi="Arial Nova" w:cs="Times New Roman"/>
                <w:kern w:val="0"/>
                <w:sz w:val="18"/>
                <w:szCs w:val="18"/>
                <w:lang w:eastAsia="pl-PL"/>
                <w14:ligatures w14:val="none"/>
              </w:rPr>
              <w:br/>
              <w:t>konieczności dowożenia</w:t>
            </w:r>
            <w:r w:rsidRPr="007241AF">
              <w:rPr>
                <w:rFonts w:ascii="Arial Nova" w:eastAsia="Times New Roman" w:hAnsi="Arial Nova" w:cs="Times New Roman"/>
                <w:kern w:val="0"/>
                <w:sz w:val="18"/>
                <w:szCs w:val="18"/>
                <w:lang w:eastAsia="pl-PL"/>
                <w14:ligatures w14:val="none"/>
              </w:rPr>
              <w:br/>
              <w:t>dzieci do szkół na lekcje i</w:t>
            </w:r>
            <w:r w:rsidRPr="007241AF">
              <w:rPr>
                <w:rFonts w:ascii="Arial Nova" w:eastAsia="Times New Roman" w:hAnsi="Arial Nova" w:cs="Times New Roman"/>
                <w:kern w:val="0"/>
                <w:sz w:val="18"/>
                <w:szCs w:val="18"/>
                <w:lang w:eastAsia="pl-PL"/>
                <w14:ligatures w14:val="none"/>
              </w:rPr>
              <w:br/>
              <w:t>zajęcia pozalekcyjne.</w:t>
            </w:r>
          </w:p>
        </w:tc>
        <w:tc>
          <w:tcPr>
            <w:tcW w:w="1337" w:type="pct"/>
            <w:tcBorders>
              <w:top w:val="nil"/>
              <w:left w:val="nil"/>
              <w:bottom w:val="single" w:sz="4" w:space="0" w:color="auto"/>
              <w:right w:val="single" w:sz="4" w:space="0" w:color="auto"/>
            </w:tcBorders>
            <w:shd w:val="clear" w:color="auto" w:fill="auto"/>
            <w:hideMark/>
          </w:tcPr>
          <w:p w14:paraId="5BBFA98E"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Rozproszenie i zróżnicowanie intensywności zabudowy i nienadążający za rozwojem</w:t>
            </w:r>
            <w:r w:rsidRPr="007241AF">
              <w:rPr>
                <w:rFonts w:ascii="Arial Nova" w:eastAsia="Times New Roman" w:hAnsi="Arial Nova" w:cs="Times New Roman"/>
                <w:kern w:val="0"/>
                <w:sz w:val="18"/>
                <w:szCs w:val="18"/>
                <w:lang w:eastAsia="pl-PL"/>
                <w14:ligatures w14:val="none"/>
              </w:rPr>
              <w:br/>
              <w:t>miasta układ szkół, obiektów sportowych i kulturalnych powodują konieczność</w:t>
            </w:r>
            <w:r w:rsidRPr="007241AF">
              <w:rPr>
                <w:rFonts w:ascii="Arial Nova" w:eastAsia="Times New Roman" w:hAnsi="Arial Nova" w:cs="Times New Roman"/>
                <w:kern w:val="0"/>
                <w:sz w:val="18"/>
                <w:szCs w:val="18"/>
                <w:lang w:eastAsia="pl-PL"/>
                <w14:ligatures w14:val="none"/>
              </w:rPr>
              <w:br/>
              <w:t>dojeżdżania do nich samochodami, co nasila</w:t>
            </w:r>
            <w:r w:rsidRPr="007241AF">
              <w:rPr>
                <w:rFonts w:ascii="Arial Nova" w:eastAsia="Times New Roman" w:hAnsi="Arial Nova" w:cs="Times New Roman"/>
                <w:kern w:val="0"/>
                <w:sz w:val="18"/>
                <w:szCs w:val="18"/>
                <w:lang w:eastAsia="pl-PL"/>
                <w14:ligatures w14:val="none"/>
              </w:rPr>
              <w:br/>
              <w:t>zanieczyszczanie powietrza.</w:t>
            </w:r>
          </w:p>
        </w:tc>
        <w:tc>
          <w:tcPr>
            <w:tcW w:w="1259" w:type="pct"/>
            <w:tcBorders>
              <w:top w:val="nil"/>
              <w:left w:val="nil"/>
              <w:bottom w:val="single" w:sz="4" w:space="0" w:color="auto"/>
              <w:right w:val="single" w:sz="4" w:space="0" w:color="auto"/>
            </w:tcBorders>
            <w:shd w:val="clear" w:color="auto" w:fill="auto"/>
          </w:tcPr>
          <w:p w14:paraId="62D8939C"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 xml:space="preserve">Ten rodzaj źródła zanieczyszczenia nie jest możliwy do uwzględnienia w analizie z uwagi na brak obiektywnych i mierzalnych danych dot. wielkości emisji z spalania paliw w silniach samochodowych oraz miejsca koncentracji tych zanieczyszczeń – w ujęciu </w:t>
            </w:r>
            <w:proofErr w:type="spellStart"/>
            <w:r>
              <w:rPr>
                <w:rFonts w:ascii="Arial Nova" w:eastAsia="Times New Roman" w:hAnsi="Arial Nova" w:cs="Times New Roman"/>
                <w:kern w:val="0"/>
                <w:sz w:val="18"/>
                <w:szCs w:val="18"/>
                <w:lang w:eastAsia="pl-PL"/>
                <w14:ligatures w14:val="none"/>
              </w:rPr>
              <w:t>geoprzestrzennym</w:t>
            </w:r>
            <w:proofErr w:type="spellEnd"/>
            <w:r>
              <w:rPr>
                <w:rFonts w:ascii="Arial Nova" w:eastAsia="Times New Roman" w:hAnsi="Arial Nova" w:cs="Times New Roman"/>
                <w:kern w:val="0"/>
                <w:sz w:val="18"/>
                <w:szCs w:val="18"/>
                <w:lang w:eastAsia="pl-PL"/>
                <w14:ligatures w14:val="none"/>
              </w:rPr>
              <w:t xml:space="preserve">. Uwaga nieuwzględniona </w:t>
            </w:r>
          </w:p>
        </w:tc>
      </w:tr>
      <w:tr w:rsidR="00E40F9E" w:rsidRPr="007241AF" w14:paraId="1E1115C7" w14:textId="77777777" w:rsidTr="005A50AE">
        <w:trPr>
          <w:trHeight w:val="6612"/>
        </w:trPr>
        <w:tc>
          <w:tcPr>
            <w:tcW w:w="211" w:type="pct"/>
            <w:tcBorders>
              <w:top w:val="nil"/>
              <w:left w:val="single" w:sz="4" w:space="0" w:color="auto"/>
              <w:bottom w:val="single" w:sz="4" w:space="0" w:color="auto"/>
              <w:right w:val="single" w:sz="4" w:space="0" w:color="auto"/>
            </w:tcBorders>
            <w:shd w:val="clear" w:color="auto" w:fill="auto"/>
            <w:hideMark/>
          </w:tcPr>
          <w:p w14:paraId="09D05E37"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lastRenderedPageBreak/>
              <w:t>5.</w:t>
            </w:r>
          </w:p>
        </w:tc>
        <w:tc>
          <w:tcPr>
            <w:tcW w:w="563" w:type="pct"/>
            <w:tcBorders>
              <w:top w:val="nil"/>
              <w:left w:val="nil"/>
              <w:bottom w:val="single" w:sz="4" w:space="0" w:color="auto"/>
              <w:right w:val="single" w:sz="4" w:space="0" w:color="auto"/>
            </w:tcBorders>
            <w:shd w:val="clear" w:color="auto" w:fill="auto"/>
            <w:hideMark/>
          </w:tcPr>
          <w:p w14:paraId="19BB276B"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2.5 i 2.6</w:t>
            </w:r>
          </w:p>
        </w:tc>
        <w:tc>
          <w:tcPr>
            <w:tcW w:w="840" w:type="pct"/>
            <w:tcBorders>
              <w:top w:val="nil"/>
              <w:left w:val="nil"/>
              <w:bottom w:val="single" w:sz="4" w:space="0" w:color="auto"/>
              <w:right w:val="single" w:sz="4" w:space="0" w:color="auto"/>
            </w:tcBorders>
            <w:shd w:val="clear" w:color="auto" w:fill="auto"/>
            <w:hideMark/>
          </w:tcPr>
          <w:p w14:paraId="3BE3F9A1"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 nie zauważa</w:t>
            </w:r>
            <w:r w:rsidRPr="007241AF">
              <w:rPr>
                <w:rFonts w:ascii="Arial Nova" w:eastAsia="Times New Roman" w:hAnsi="Arial Nova" w:cs="Times New Roman"/>
                <w:kern w:val="0"/>
                <w:sz w:val="18"/>
                <w:szCs w:val="18"/>
                <w:lang w:eastAsia="pl-PL"/>
                <w14:ligatures w14:val="none"/>
              </w:rPr>
              <w:br/>
              <w:t>problemu z</w:t>
            </w:r>
            <w:r w:rsidRPr="007241AF">
              <w:rPr>
                <w:rFonts w:ascii="Arial Nova" w:eastAsia="Times New Roman" w:hAnsi="Arial Nova" w:cs="Times New Roman"/>
                <w:kern w:val="0"/>
                <w:sz w:val="18"/>
                <w:szCs w:val="18"/>
                <w:lang w:eastAsia="pl-PL"/>
                <w14:ligatures w14:val="none"/>
              </w:rPr>
              <w:br/>
              <w:t>niedoborem parkingów</w:t>
            </w:r>
            <w:r w:rsidRPr="007241AF">
              <w:rPr>
                <w:rFonts w:ascii="Arial Nova" w:eastAsia="Times New Roman" w:hAnsi="Arial Nova" w:cs="Times New Roman"/>
                <w:kern w:val="0"/>
                <w:sz w:val="18"/>
                <w:szCs w:val="18"/>
                <w:lang w:eastAsia="pl-PL"/>
                <w14:ligatures w14:val="none"/>
              </w:rPr>
              <w:br/>
              <w:t>w niektórych obszarach</w:t>
            </w:r>
            <w:r w:rsidRPr="007241AF">
              <w:rPr>
                <w:rFonts w:ascii="Arial Nova" w:eastAsia="Times New Roman" w:hAnsi="Arial Nova" w:cs="Times New Roman"/>
                <w:kern w:val="0"/>
                <w:sz w:val="18"/>
                <w:szCs w:val="18"/>
                <w:lang w:eastAsia="pl-PL"/>
                <w14:ligatures w14:val="none"/>
              </w:rPr>
              <w:br/>
              <w:t>jako zjawiska w</w:t>
            </w:r>
            <w:r w:rsidRPr="007241AF">
              <w:rPr>
                <w:rFonts w:ascii="Arial Nova" w:eastAsia="Times New Roman" w:hAnsi="Arial Nova" w:cs="Times New Roman"/>
                <w:kern w:val="0"/>
                <w:sz w:val="18"/>
                <w:szCs w:val="18"/>
                <w:lang w:eastAsia="pl-PL"/>
                <w14:ligatures w14:val="none"/>
              </w:rPr>
              <w:br/>
              <w:t>„Infrastrukturze</w:t>
            </w:r>
            <w:r w:rsidRPr="007241AF">
              <w:rPr>
                <w:rFonts w:ascii="Arial Nova" w:eastAsia="Times New Roman" w:hAnsi="Arial Nova" w:cs="Times New Roman"/>
                <w:kern w:val="0"/>
                <w:sz w:val="18"/>
                <w:szCs w:val="18"/>
                <w:lang w:eastAsia="pl-PL"/>
                <w14:ligatures w14:val="none"/>
              </w:rPr>
              <w:br/>
              <w:t>technicznej” oraz w</w:t>
            </w:r>
            <w:r w:rsidRPr="007241AF">
              <w:rPr>
                <w:rFonts w:ascii="Arial Nova" w:eastAsia="Times New Roman" w:hAnsi="Arial Nova" w:cs="Times New Roman"/>
                <w:kern w:val="0"/>
                <w:sz w:val="18"/>
                <w:szCs w:val="18"/>
                <w:lang w:eastAsia="pl-PL"/>
                <w14:ligatures w14:val="none"/>
              </w:rPr>
              <w:br/>
              <w:t>Zjawiskach w sferze</w:t>
            </w:r>
            <w:r w:rsidRPr="007241AF">
              <w:rPr>
                <w:rFonts w:ascii="Arial Nova" w:eastAsia="Times New Roman" w:hAnsi="Arial Nova" w:cs="Times New Roman"/>
                <w:kern w:val="0"/>
                <w:sz w:val="18"/>
                <w:szCs w:val="18"/>
                <w:lang w:eastAsia="pl-PL"/>
                <w14:ligatures w14:val="none"/>
              </w:rPr>
              <w:br/>
              <w:t>technicznej”.</w:t>
            </w:r>
            <w:r w:rsidRPr="007241AF">
              <w:rPr>
                <w:rFonts w:ascii="Arial Nova" w:eastAsia="Times New Roman" w:hAnsi="Arial Nova" w:cs="Times New Roman"/>
                <w:kern w:val="0"/>
                <w:sz w:val="18"/>
                <w:szCs w:val="18"/>
                <w:lang w:eastAsia="pl-PL"/>
                <w14:ligatures w14:val="none"/>
              </w:rPr>
              <w:br/>
              <w:t>Szczególnie w</w:t>
            </w:r>
            <w:r w:rsidRPr="007241AF">
              <w:rPr>
                <w:rFonts w:ascii="Arial Nova" w:eastAsia="Times New Roman" w:hAnsi="Arial Nova" w:cs="Times New Roman"/>
                <w:kern w:val="0"/>
                <w:sz w:val="18"/>
                <w:szCs w:val="18"/>
                <w:lang w:eastAsia="pl-PL"/>
                <w14:ligatures w14:val="none"/>
              </w:rPr>
              <w:br/>
              <w:t>zdegradowanych</w:t>
            </w:r>
            <w:r w:rsidRPr="007241AF">
              <w:rPr>
                <w:rFonts w:ascii="Arial Nova" w:eastAsia="Times New Roman" w:hAnsi="Arial Nova" w:cs="Times New Roman"/>
                <w:kern w:val="0"/>
                <w:sz w:val="18"/>
                <w:szCs w:val="18"/>
                <w:lang w:eastAsia="pl-PL"/>
                <w14:ligatures w14:val="none"/>
              </w:rPr>
              <w:br/>
              <w:t>nadmierną zabudową.</w:t>
            </w:r>
          </w:p>
        </w:tc>
        <w:tc>
          <w:tcPr>
            <w:tcW w:w="790" w:type="pct"/>
            <w:tcBorders>
              <w:top w:val="nil"/>
              <w:left w:val="nil"/>
              <w:bottom w:val="single" w:sz="4" w:space="0" w:color="auto"/>
              <w:right w:val="single" w:sz="4" w:space="0" w:color="auto"/>
            </w:tcBorders>
            <w:shd w:val="clear" w:color="auto" w:fill="auto"/>
            <w:hideMark/>
          </w:tcPr>
          <w:p w14:paraId="33EC7373"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W części obszarów miasta w</w:t>
            </w:r>
            <w:r w:rsidRPr="007241AF">
              <w:rPr>
                <w:rFonts w:ascii="Arial Nova" w:eastAsia="Times New Roman" w:hAnsi="Arial Nova" w:cs="Times New Roman"/>
                <w:kern w:val="0"/>
                <w:sz w:val="18"/>
                <w:szCs w:val="18"/>
                <w:lang w:eastAsia="pl-PL"/>
                <w14:ligatures w14:val="none"/>
              </w:rPr>
              <w:br/>
              <w:t>zakresie infrastruktury</w:t>
            </w:r>
            <w:r w:rsidRPr="007241AF">
              <w:rPr>
                <w:rFonts w:ascii="Arial Nova" w:eastAsia="Times New Roman" w:hAnsi="Arial Nova" w:cs="Times New Roman"/>
                <w:kern w:val="0"/>
                <w:sz w:val="18"/>
                <w:szCs w:val="18"/>
                <w:lang w:eastAsia="pl-PL"/>
                <w14:ligatures w14:val="none"/>
              </w:rPr>
              <w:br/>
              <w:t>technicznej występują</w:t>
            </w:r>
            <w:r w:rsidRPr="007241AF">
              <w:rPr>
                <w:rFonts w:ascii="Arial Nova" w:eastAsia="Times New Roman" w:hAnsi="Arial Nova" w:cs="Times New Roman"/>
                <w:kern w:val="0"/>
                <w:sz w:val="18"/>
                <w:szCs w:val="18"/>
                <w:lang w:eastAsia="pl-PL"/>
                <w14:ligatures w14:val="none"/>
              </w:rPr>
              <w:br/>
              <w:t>poważne problemy z</w:t>
            </w:r>
            <w:r w:rsidRPr="007241AF">
              <w:rPr>
                <w:rFonts w:ascii="Arial Nova" w:eastAsia="Times New Roman" w:hAnsi="Arial Nova" w:cs="Times New Roman"/>
                <w:kern w:val="0"/>
                <w:sz w:val="18"/>
                <w:szCs w:val="18"/>
                <w:lang w:eastAsia="pl-PL"/>
                <w14:ligatures w14:val="none"/>
              </w:rPr>
              <w:br/>
              <w:t>dostępnością miejsc</w:t>
            </w:r>
            <w:r w:rsidRPr="007241AF">
              <w:rPr>
                <w:rFonts w:ascii="Arial Nova" w:eastAsia="Times New Roman" w:hAnsi="Arial Nova" w:cs="Times New Roman"/>
                <w:kern w:val="0"/>
                <w:sz w:val="18"/>
                <w:szCs w:val="18"/>
                <w:lang w:eastAsia="pl-PL"/>
                <w14:ligatures w14:val="none"/>
              </w:rPr>
              <w:br/>
              <w:t>postojowych dla</w:t>
            </w:r>
            <w:r w:rsidRPr="007241AF">
              <w:rPr>
                <w:rFonts w:ascii="Arial Nova" w:eastAsia="Times New Roman" w:hAnsi="Arial Nova" w:cs="Times New Roman"/>
                <w:kern w:val="0"/>
                <w:sz w:val="18"/>
                <w:szCs w:val="18"/>
                <w:lang w:eastAsia="pl-PL"/>
                <w14:ligatures w14:val="none"/>
              </w:rPr>
              <w:br/>
              <w:t>mieszkańców i osób</w:t>
            </w:r>
            <w:r w:rsidRPr="007241AF">
              <w:rPr>
                <w:rFonts w:ascii="Arial Nova" w:eastAsia="Times New Roman" w:hAnsi="Arial Nova" w:cs="Times New Roman"/>
                <w:kern w:val="0"/>
                <w:sz w:val="18"/>
                <w:szCs w:val="18"/>
                <w:lang w:eastAsia="pl-PL"/>
                <w14:ligatures w14:val="none"/>
              </w:rPr>
              <w:br/>
              <w:t>przyjezdnych.</w:t>
            </w:r>
          </w:p>
        </w:tc>
        <w:tc>
          <w:tcPr>
            <w:tcW w:w="1337" w:type="pct"/>
            <w:tcBorders>
              <w:top w:val="nil"/>
              <w:left w:val="nil"/>
              <w:bottom w:val="single" w:sz="4" w:space="0" w:color="auto"/>
              <w:right w:val="single" w:sz="4" w:space="0" w:color="auto"/>
            </w:tcBorders>
            <w:shd w:val="clear" w:color="auto" w:fill="auto"/>
            <w:hideMark/>
          </w:tcPr>
          <w:p w14:paraId="1115D414"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Miejsca postojowe są infrastrukturą niezbędną do racjonalnego i efektywnego</w:t>
            </w:r>
            <w:r w:rsidRPr="007241AF">
              <w:rPr>
                <w:rFonts w:ascii="Arial Nova" w:eastAsia="Times New Roman" w:hAnsi="Arial Nova" w:cs="Times New Roman"/>
                <w:kern w:val="0"/>
                <w:sz w:val="18"/>
                <w:szCs w:val="18"/>
                <w:lang w:eastAsia="pl-PL"/>
                <w14:ligatures w14:val="none"/>
              </w:rPr>
              <w:br/>
              <w:t>korzystania z obiektów budowlanych. Są w Redzie obszary, gdzie brakuje ich ze względu na to, że przy projektowaniu starszych</w:t>
            </w:r>
            <w:r w:rsidRPr="007241AF">
              <w:rPr>
                <w:rFonts w:ascii="Arial Nova" w:eastAsia="Times New Roman" w:hAnsi="Arial Nova" w:cs="Times New Roman"/>
                <w:kern w:val="0"/>
                <w:sz w:val="18"/>
                <w:szCs w:val="18"/>
                <w:lang w:eastAsia="pl-PL"/>
                <w14:ligatures w14:val="none"/>
              </w:rPr>
              <w:br/>
              <w:t>osiedli nie przewidywano obecnej liczby samochodów posiadanych przez mieszkańców. W innych niedobór miejsc postojowych wynika z nadmiernej zabudowy przy powstawaniu nowych osiedli, przez co</w:t>
            </w:r>
            <w:r w:rsidRPr="007241AF">
              <w:rPr>
                <w:rFonts w:ascii="Arial Nova" w:eastAsia="Times New Roman" w:hAnsi="Arial Nova" w:cs="Times New Roman"/>
                <w:kern w:val="0"/>
                <w:sz w:val="18"/>
                <w:szCs w:val="18"/>
                <w:lang w:eastAsia="pl-PL"/>
                <w14:ligatures w14:val="none"/>
              </w:rPr>
              <w:br/>
              <w:t>liczba miejsc postojowych nie pokrywa się z wymaganą w miejscowych planach</w:t>
            </w:r>
            <w:r w:rsidRPr="007241AF">
              <w:rPr>
                <w:rFonts w:ascii="Arial Nova" w:eastAsia="Times New Roman" w:hAnsi="Arial Nova" w:cs="Times New Roman"/>
                <w:kern w:val="0"/>
                <w:sz w:val="18"/>
                <w:szCs w:val="18"/>
                <w:lang w:eastAsia="pl-PL"/>
                <w14:ligatures w14:val="none"/>
              </w:rPr>
              <w:br/>
              <w:t>zagospodarowania przestrzennego.</w:t>
            </w:r>
            <w:r w:rsidRPr="007241AF">
              <w:rPr>
                <w:rFonts w:ascii="Arial Nova" w:eastAsia="Times New Roman" w:hAnsi="Arial Nova" w:cs="Times New Roman"/>
                <w:kern w:val="0"/>
                <w:sz w:val="18"/>
                <w:szCs w:val="18"/>
                <w:lang w:eastAsia="pl-PL"/>
                <w14:ligatures w14:val="none"/>
              </w:rPr>
              <w:br/>
              <w:t>Problemy z dostępem do parkingów można wiązać ze wzrostem liczby wykroczeń. Jako wskaźnik można użyć liczbę możliwych do</w:t>
            </w:r>
            <w:r w:rsidRPr="007241AF">
              <w:rPr>
                <w:rFonts w:ascii="Arial Nova" w:eastAsia="Times New Roman" w:hAnsi="Arial Nova" w:cs="Times New Roman"/>
                <w:kern w:val="0"/>
                <w:sz w:val="18"/>
                <w:szCs w:val="18"/>
                <w:lang w:eastAsia="pl-PL"/>
                <w14:ligatures w14:val="none"/>
              </w:rPr>
              <w:br/>
              <w:t>użytkowania miejsc postojowych na 1000</w:t>
            </w:r>
            <w:r w:rsidRPr="007241AF">
              <w:rPr>
                <w:rFonts w:ascii="Arial Nova" w:eastAsia="Times New Roman" w:hAnsi="Arial Nova" w:cs="Times New Roman"/>
                <w:kern w:val="0"/>
                <w:sz w:val="18"/>
                <w:szCs w:val="18"/>
                <w:lang w:eastAsia="pl-PL"/>
                <w14:ligatures w14:val="none"/>
              </w:rPr>
              <w:br/>
              <w:t>mieszkańców.</w:t>
            </w:r>
          </w:p>
        </w:tc>
        <w:tc>
          <w:tcPr>
            <w:tcW w:w="1259" w:type="pct"/>
            <w:tcBorders>
              <w:top w:val="nil"/>
              <w:left w:val="nil"/>
              <w:bottom w:val="single" w:sz="4" w:space="0" w:color="auto"/>
              <w:right w:val="single" w:sz="4" w:space="0" w:color="auto"/>
            </w:tcBorders>
            <w:shd w:val="clear" w:color="auto" w:fill="auto"/>
          </w:tcPr>
          <w:p w14:paraId="0D75B9D1"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 xml:space="preserve">Miejskie obszary zdegradowane i rewitalizacji wyznaczane są na terenach, które zamieszkują mieszkańcy o niskim statusie ekonomicznym, na co wskazuje charakter problemów obligatoryjnych do uwzględnienia w analizie zgodnie z regulacjami art. 9 ustawy o rewitalizacji. Przedmiotem diagnoz są więc przede wszystkim kwestie związane z ubóstwem (np. bezrobocie, pomoc społeczna, bezradność, wykluczenie i niski kapitał społeczny). Wobec powyższego niedobór miejsc parkingowych związanych z nadmierną koncentracją aut w przestrzeni publicznej nie jest na tym etapie prac przedmiotem analiz.  </w:t>
            </w:r>
          </w:p>
          <w:p w14:paraId="78664364"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 xml:space="preserve">Problem sposobu zagospodarowania przestrzeni publicznych na wyznaczonym obszarze rewitalizacji zostanie natomiast ujęty w szczegółowej diagnozie opracowanej na potrzeby gminnego programu rewitalizacji. </w:t>
            </w:r>
          </w:p>
          <w:p w14:paraId="06344393"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 xml:space="preserve">Uwaga przewidziana do uwzględnienia częściowego na dalszym etapie prac. </w:t>
            </w:r>
          </w:p>
        </w:tc>
      </w:tr>
      <w:tr w:rsidR="00E40F9E" w:rsidRPr="007241AF" w14:paraId="50A24771" w14:textId="77777777" w:rsidTr="005A50AE">
        <w:trPr>
          <w:trHeight w:val="2052"/>
        </w:trPr>
        <w:tc>
          <w:tcPr>
            <w:tcW w:w="211" w:type="pct"/>
            <w:tcBorders>
              <w:top w:val="nil"/>
              <w:left w:val="single" w:sz="4" w:space="0" w:color="auto"/>
              <w:bottom w:val="single" w:sz="4" w:space="0" w:color="auto"/>
              <w:right w:val="single" w:sz="4" w:space="0" w:color="auto"/>
            </w:tcBorders>
            <w:shd w:val="clear" w:color="auto" w:fill="auto"/>
            <w:hideMark/>
          </w:tcPr>
          <w:p w14:paraId="107D2FB0"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6.</w:t>
            </w:r>
          </w:p>
        </w:tc>
        <w:tc>
          <w:tcPr>
            <w:tcW w:w="563" w:type="pct"/>
            <w:tcBorders>
              <w:top w:val="nil"/>
              <w:left w:val="nil"/>
              <w:bottom w:val="single" w:sz="4" w:space="0" w:color="auto"/>
              <w:right w:val="single" w:sz="4" w:space="0" w:color="auto"/>
            </w:tcBorders>
            <w:shd w:val="clear" w:color="auto" w:fill="auto"/>
            <w:hideMark/>
          </w:tcPr>
          <w:p w14:paraId="2D9B35DA"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2.5 i 2.6</w:t>
            </w:r>
          </w:p>
        </w:tc>
        <w:tc>
          <w:tcPr>
            <w:tcW w:w="840" w:type="pct"/>
            <w:tcBorders>
              <w:top w:val="nil"/>
              <w:left w:val="nil"/>
              <w:bottom w:val="single" w:sz="4" w:space="0" w:color="auto"/>
              <w:right w:val="single" w:sz="4" w:space="0" w:color="auto"/>
            </w:tcBorders>
            <w:shd w:val="clear" w:color="auto" w:fill="auto"/>
            <w:hideMark/>
          </w:tcPr>
          <w:p w14:paraId="366DA78A"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 nie analizuje</w:t>
            </w:r>
            <w:r w:rsidRPr="007241AF">
              <w:rPr>
                <w:rFonts w:ascii="Arial Nova" w:eastAsia="Times New Roman" w:hAnsi="Arial Nova" w:cs="Times New Roman"/>
                <w:kern w:val="0"/>
                <w:sz w:val="18"/>
                <w:szCs w:val="18"/>
                <w:lang w:eastAsia="pl-PL"/>
                <w14:ligatures w14:val="none"/>
              </w:rPr>
              <w:br/>
              <w:t>w zakresie</w:t>
            </w:r>
            <w:r w:rsidRPr="007241AF">
              <w:rPr>
                <w:rFonts w:ascii="Arial Nova" w:eastAsia="Times New Roman" w:hAnsi="Arial Nova" w:cs="Times New Roman"/>
                <w:kern w:val="0"/>
                <w:sz w:val="18"/>
                <w:szCs w:val="18"/>
                <w:lang w:eastAsia="pl-PL"/>
                <w14:ligatures w14:val="none"/>
              </w:rPr>
              <w:br/>
              <w:t>„Infrastruktury</w:t>
            </w:r>
            <w:r w:rsidRPr="007241AF">
              <w:rPr>
                <w:rFonts w:ascii="Arial Nova" w:eastAsia="Times New Roman" w:hAnsi="Arial Nova" w:cs="Times New Roman"/>
                <w:kern w:val="0"/>
                <w:sz w:val="18"/>
                <w:szCs w:val="18"/>
                <w:lang w:eastAsia="pl-PL"/>
                <w14:ligatures w14:val="none"/>
              </w:rPr>
              <w:br/>
              <w:t>Technicznej” oraz</w:t>
            </w:r>
            <w:r w:rsidRPr="007241AF">
              <w:rPr>
                <w:rFonts w:ascii="Arial Nova" w:eastAsia="Times New Roman" w:hAnsi="Arial Nova" w:cs="Times New Roman"/>
                <w:kern w:val="0"/>
                <w:sz w:val="18"/>
                <w:szCs w:val="18"/>
                <w:lang w:eastAsia="pl-PL"/>
                <w14:ligatures w14:val="none"/>
              </w:rPr>
              <w:br/>
              <w:t>„Zjawisk w sferze</w:t>
            </w:r>
            <w:r w:rsidRPr="007241AF">
              <w:rPr>
                <w:rFonts w:ascii="Arial Nova" w:eastAsia="Times New Roman" w:hAnsi="Arial Nova" w:cs="Times New Roman"/>
                <w:kern w:val="0"/>
                <w:sz w:val="18"/>
                <w:szCs w:val="18"/>
                <w:lang w:eastAsia="pl-PL"/>
                <w14:ligatures w14:val="none"/>
              </w:rPr>
              <w:br/>
              <w:t>technicznej” dostępu</w:t>
            </w:r>
            <w:r w:rsidRPr="007241AF">
              <w:rPr>
                <w:rFonts w:ascii="Arial Nova" w:eastAsia="Times New Roman" w:hAnsi="Arial Nova" w:cs="Times New Roman"/>
                <w:kern w:val="0"/>
                <w:sz w:val="18"/>
                <w:szCs w:val="18"/>
                <w:lang w:eastAsia="pl-PL"/>
                <w14:ligatures w14:val="none"/>
              </w:rPr>
              <w:br/>
              <w:t>do utwardzonych dróg.</w:t>
            </w:r>
          </w:p>
        </w:tc>
        <w:tc>
          <w:tcPr>
            <w:tcW w:w="790" w:type="pct"/>
            <w:tcBorders>
              <w:top w:val="nil"/>
              <w:left w:val="nil"/>
              <w:bottom w:val="single" w:sz="4" w:space="0" w:color="auto"/>
              <w:right w:val="single" w:sz="4" w:space="0" w:color="auto"/>
            </w:tcBorders>
            <w:shd w:val="clear" w:color="auto" w:fill="auto"/>
            <w:hideMark/>
          </w:tcPr>
          <w:p w14:paraId="27C12D94"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W Redzie występuje znaczne</w:t>
            </w:r>
            <w:r w:rsidRPr="007241AF">
              <w:rPr>
                <w:rFonts w:ascii="Arial Nova" w:eastAsia="Times New Roman" w:hAnsi="Arial Nova" w:cs="Times New Roman"/>
                <w:kern w:val="0"/>
                <w:sz w:val="18"/>
                <w:szCs w:val="18"/>
                <w:lang w:eastAsia="pl-PL"/>
                <w14:ligatures w14:val="none"/>
              </w:rPr>
              <w:br/>
              <w:t>zróżnicowanie pomiędzy</w:t>
            </w:r>
            <w:r w:rsidRPr="007241AF">
              <w:rPr>
                <w:rFonts w:ascii="Arial Nova" w:eastAsia="Times New Roman" w:hAnsi="Arial Nova" w:cs="Times New Roman"/>
                <w:kern w:val="0"/>
                <w:sz w:val="18"/>
                <w:szCs w:val="18"/>
                <w:lang w:eastAsia="pl-PL"/>
                <w14:ligatures w14:val="none"/>
              </w:rPr>
              <w:br/>
              <w:t>analizowanymi obszarami w</w:t>
            </w:r>
            <w:r w:rsidRPr="007241AF">
              <w:rPr>
                <w:rFonts w:ascii="Arial Nova" w:eastAsia="Times New Roman" w:hAnsi="Arial Nova" w:cs="Times New Roman"/>
                <w:kern w:val="0"/>
                <w:sz w:val="18"/>
                <w:szCs w:val="18"/>
                <w:lang w:eastAsia="pl-PL"/>
                <w14:ligatures w14:val="none"/>
              </w:rPr>
              <w:br/>
              <w:t>zakresie dostępu do</w:t>
            </w:r>
            <w:r w:rsidRPr="007241AF">
              <w:rPr>
                <w:rFonts w:ascii="Arial Nova" w:eastAsia="Times New Roman" w:hAnsi="Arial Nova" w:cs="Times New Roman"/>
                <w:kern w:val="0"/>
                <w:sz w:val="18"/>
                <w:szCs w:val="18"/>
                <w:lang w:eastAsia="pl-PL"/>
                <w14:ligatures w14:val="none"/>
              </w:rPr>
              <w:br/>
              <w:t>utwardzonych dróg.</w:t>
            </w:r>
          </w:p>
        </w:tc>
        <w:tc>
          <w:tcPr>
            <w:tcW w:w="1337" w:type="pct"/>
            <w:tcBorders>
              <w:top w:val="nil"/>
              <w:left w:val="nil"/>
              <w:bottom w:val="single" w:sz="4" w:space="0" w:color="auto"/>
              <w:right w:val="single" w:sz="4" w:space="0" w:color="auto"/>
            </w:tcBorders>
            <w:shd w:val="clear" w:color="auto" w:fill="auto"/>
            <w:hideMark/>
          </w:tcPr>
          <w:p w14:paraId="38FE5571"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Utwardzone drogi są podstawową</w:t>
            </w:r>
            <w:r w:rsidRPr="007241AF">
              <w:rPr>
                <w:rFonts w:ascii="Arial Nova" w:eastAsia="Times New Roman" w:hAnsi="Arial Nova" w:cs="Times New Roman"/>
                <w:kern w:val="0"/>
                <w:sz w:val="18"/>
                <w:szCs w:val="18"/>
                <w:lang w:eastAsia="pl-PL"/>
                <w14:ligatures w14:val="none"/>
              </w:rPr>
              <w:br/>
              <w:t>infrastrukturą techniczną, a dostęp do nich</w:t>
            </w:r>
            <w:r w:rsidRPr="007241AF">
              <w:rPr>
                <w:rFonts w:ascii="Arial Nova" w:eastAsia="Times New Roman" w:hAnsi="Arial Nova" w:cs="Times New Roman"/>
                <w:kern w:val="0"/>
                <w:sz w:val="18"/>
                <w:szCs w:val="18"/>
                <w:lang w:eastAsia="pl-PL"/>
                <w14:ligatures w14:val="none"/>
              </w:rPr>
              <w:br/>
              <w:t>ma znaczący wpływ na efektywne</w:t>
            </w:r>
            <w:r w:rsidRPr="007241AF">
              <w:rPr>
                <w:rFonts w:ascii="Arial Nova" w:eastAsia="Times New Roman" w:hAnsi="Arial Nova" w:cs="Times New Roman"/>
                <w:kern w:val="0"/>
                <w:sz w:val="18"/>
                <w:szCs w:val="18"/>
                <w:lang w:eastAsia="pl-PL"/>
                <w14:ligatures w14:val="none"/>
              </w:rPr>
              <w:br/>
              <w:t>korzystanie z obiektów budowlanych i</w:t>
            </w:r>
            <w:r w:rsidRPr="007241AF">
              <w:rPr>
                <w:rFonts w:ascii="Arial Nova" w:eastAsia="Times New Roman" w:hAnsi="Arial Nova" w:cs="Times New Roman"/>
                <w:kern w:val="0"/>
                <w:sz w:val="18"/>
                <w:szCs w:val="18"/>
                <w:lang w:eastAsia="pl-PL"/>
                <w14:ligatures w14:val="none"/>
              </w:rPr>
              <w:br/>
              <w:t>komfort życia mieszkańców.</w:t>
            </w:r>
          </w:p>
        </w:tc>
        <w:tc>
          <w:tcPr>
            <w:tcW w:w="1259" w:type="pct"/>
            <w:tcBorders>
              <w:top w:val="nil"/>
              <w:left w:val="nil"/>
              <w:bottom w:val="single" w:sz="4" w:space="0" w:color="auto"/>
              <w:right w:val="single" w:sz="4" w:space="0" w:color="auto"/>
            </w:tcBorders>
            <w:shd w:val="clear" w:color="auto" w:fill="auto"/>
          </w:tcPr>
          <w:p w14:paraId="10209F41" w14:textId="77777777" w:rsidR="00E40F9E" w:rsidRPr="0066500D"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W Diagnozie w sferze technicznej posłużono się wskaźnikami korespondującymi bezpośrednio z wymaganymi przez ustawę o rewitalizacji zagadnieniami: 1) d</w:t>
            </w:r>
            <w:r w:rsidRPr="0066500D">
              <w:rPr>
                <w:rFonts w:ascii="Arial Nova" w:eastAsia="Times New Roman" w:hAnsi="Arial Nova" w:cs="Times New Roman"/>
                <w:kern w:val="0"/>
                <w:sz w:val="18"/>
                <w:szCs w:val="18"/>
                <w:lang w:eastAsia="pl-PL"/>
                <w14:ligatures w14:val="none"/>
              </w:rPr>
              <w:t>egradacja stanu technicznego obiektów budowlanych, w tym o przeznaczeniu mieszkaniowym; 2</w:t>
            </w:r>
            <w:r>
              <w:rPr>
                <w:rFonts w:ascii="Arial Nova" w:eastAsia="Times New Roman" w:hAnsi="Arial Nova" w:cs="Times New Roman"/>
                <w:kern w:val="0"/>
                <w:sz w:val="18"/>
                <w:szCs w:val="18"/>
                <w:u w:val="single"/>
                <w:lang w:eastAsia="pl-PL"/>
                <w14:ligatures w14:val="none"/>
              </w:rPr>
              <w:t xml:space="preserve">) </w:t>
            </w:r>
          </w:p>
          <w:p w14:paraId="4E8A33DD" w14:textId="77777777" w:rsidR="00E40F9E" w:rsidRPr="0066500D"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n</w:t>
            </w:r>
            <w:r w:rsidRPr="0066500D">
              <w:rPr>
                <w:rFonts w:ascii="Arial Nova" w:eastAsia="Times New Roman" w:hAnsi="Arial Nova" w:cs="Times New Roman"/>
                <w:kern w:val="0"/>
                <w:sz w:val="18"/>
                <w:szCs w:val="18"/>
                <w:lang w:eastAsia="pl-PL"/>
                <w14:ligatures w14:val="none"/>
              </w:rPr>
              <w:t>iefunkcjonowanie rozwiązań technicznych umożliwiających efektywne korzystanie z obiektów budowlanych, w szczególności w zakresie energooszczędności, ochrony środowiska i zapewniania dostępności osobom ze szczególnymi potrzebami</w:t>
            </w:r>
            <w:r>
              <w:rPr>
                <w:rFonts w:ascii="Arial Nova" w:eastAsia="Times New Roman" w:hAnsi="Arial Nova" w:cs="Times New Roman"/>
                <w:kern w:val="0"/>
                <w:sz w:val="18"/>
                <w:szCs w:val="18"/>
                <w:lang w:eastAsia="pl-PL"/>
                <w14:ligatures w14:val="none"/>
              </w:rPr>
              <w:t xml:space="preserve">. Ustawa kładzie nacisk przede wszystkim na zjawiska związane z nieefektywną zabudową mieszkaniową, która obniża mieszkańcom jakość życia. W tym zakresie </w:t>
            </w:r>
            <w:r>
              <w:rPr>
                <w:rFonts w:ascii="Arial Nova" w:eastAsia="Times New Roman" w:hAnsi="Arial Nova" w:cs="Times New Roman"/>
                <w:kern w:val="0"/>
                <w:sz w:val="18"/>
                <w:szCs w:val="18"/>
                <w:lang w:eastAsia="pl-PL"/>
                <w14:ligatures w14:val="none"/>
              </w:rPr>
              <w:lastRenderedPageBreak/>
              <w:t xml:space="preserve">przeanalizowano w diagnozie 4 adekwatne wskaźniki.  </w:t>
            </w:r>
          </w:p>
          <w:p w14:paraId="26F4886B"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Kwestia niedoboru dróg utwardzonych jest więc wątkiem o charakterze fakultatywnym, którego z uwagi na brak obiektywnych i mierzalnych danych nie uwzględniono w diagnozie.</w:t>
            </w:r>
            <w:r w:rsidRPr="007241AF">
              <w:rPr>
                <w:rFonts w:ascii="Arial Nova" w:eastAsia="Times New Roman" w:hAnsi="Arial Nova" w:cs="Times New Roman"/>
                <w:kern w:val="0"/>
                <w:sz w:val="18"/>
                <w:szCs w:val="18"/>
                <w:lang w:eastAsia="pl-PL"/>
                <w14:ligatures w14:val="none"/>
              </w:rPr>
              <w:t> </w:t>
            </w:r>
          </w:p>
          <w:p w14:paraId="0E223044"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Uwaga nieuwzględniona</w:t>
            </w:r>
          </w:p>
        </w:tc>
      </w:tr>
      <w:tr w:rsidR="00E40F9E" w:rsidRPr="007241AF" w14:paraId="35BF99E6" w14:textId="77777777" w:rsidTr="005A50AE">
        <w:trPr>
          <w:trHeight w:val="3876"/>
        </w:trPr>
        <w:tc>
          <w:tcPr>
            <w:tcW w:w="211" w:type="pct"/>
            <w:tcBorders>
              <w:top w:val="nil"/>
              <w:left w:val="single" w:sz="4" w:space="0" w:color="auto"/>
              <w:bottom w:val="single" w:sz="4" w:space="0" w:color="auto"/>
              <w:right w:val="single" w:sz="4" w:space="0" w:color="auto"/>
            </w:tcBorders>
            <w:shd w:val="clear" w:color="auto" w:fill="auto"/>
            <w:hideMark/>
          </w:tcPr>
          <w:p w14:paraId="7C9B905D"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lastRenderedPageBreak/>
              <w:t>7.</w:t>
            </w:r>
          </w:p>
        </w:tc>
        <w:tc>
          <w:tcPr>
            <w:tcW w:w="563" w:type="pct"/>
            <w:tcBorders>
              <w:top w:val="nil"/>
              <w:left w:val="nil"/>
              <w:bottom w:val="single" w:sz="4" w:space="0" w:color="auto"/>
              <w:right w:val="single" w:sz="4" w:space="0" w:color="auto"/>
            </w:tcBorders>
            <w:shd w:val="clear" w:color="auto" w:fill="auto"/>
            <w:hideMark/>
          </w:tcPr>
          <w:p w14:paraId="76FE4993"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2.5</w:t>
            </w:r>
          </w:p>
        </w:tc>
        <w:tc>
          <w:tcPr>
            <w:tcW w:w="840" w:type="pct"/>
            <w:tcBorders>
              <w:top w:val="nil"/>
              <w:left w:val="nil"/>
              <w:bottom w:val="single" w:sz="4" w:space="0" w:color="auto"/>
              <w:right w:val="single" w:sz="4" w:space="0" w:color="auto"/>
            </w:tcBorders>
            <w:shd w:val="clear" w:color="auto" w:fill="auto"/>
            <w:hideMark/>
          </w:tcPr>
          <w:p w14:paraId="14598E1B"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W podsumowaniu</w:t>
            </w:r>
            <w:r w:rsidRPr="007241AF">
              <w:rPr>
                <w:rFonts w:ascii="Arial Nova" w:eastAsia="Times New Roman" w:hAnsi="Arial Nova" w:cs="Times New Roman"/>
                <w:kern w:val="0"/>
                <w:sz w:val="18"/>
                <w:szCs w:val="18"/>
                <w:lang w:eastAsia="pl-PL"/>
                <w14:ligatures w14:val="none"/>
              </w:rPr>
              <w:br/>
              <w:t>brakuje wniosków w</w:t>
            </w:r>
            <w:r w:rsidRPr="007241AF">
              <w:rPr>
                <w:rFonts w:ascii="Arial Nova" w:eastAsia="Times New Roman" w:hAnsi="Arial Nova" w:cs="Times New Roman"/>
                <w:kern w:val="0"/>
                <w:sz w:val="18"/>
                <w:szCs w:val="18"/>
                <w:lang w:eastAsia="pl-PL"/>
                <w14:ligatures w14:val="none"/>
              </w:rPr>
              <w:br/>
              <w:t>zakresie zróżnicowania</w:t>
            </w:r>
            <w:r w:rsidRPr="007241AF">
              <w:rPr>
                <w:rFonts w:ascii="Arial Nova" w:eastAsia="Times New Roman" w:hAnsi="Arial Nova" w:cs="Times New Roman"/>
                <w:kern w:val="0"/>
                <w:sz w:val="18"/>
                <w:szCs w:val="18"/>
                <w:lang w:eastAsia="pl-PL"/>
                <w14:ligatures w14:val="none"/>
              </w:rPr>
              <w:br/>
              <w:t>dostępu do</w:t>
            </w:r>
            <w:r w:rsidRPr="007241AF">
              <w:rPr>
                <w:rFonts w:ascii="Arial Nova" w:eastAsia="Times New Roman" w:hAnsi="Arial Nova" w:cs="Times New Roman"/>
                <w:kern w:val="0"/>
                <w:sz w:val="18"/>
                <w:szCs w:val="18"/>
                <w:lang w:eastAsia="pl-PL"/>
                <w14:ligatures w14:val="none"/>
              </w:rPr>
              <w:br/>
              <w:t>infrastruktury</w:t>
            </w:r>
            <w:r w:rsidRPr="007241AF">
              <w:rPr>
                <w:rFonts w:ascii="Arial Nova" w:eastAsia="Times New Roman" w:hAnsi="Arial Nova" w:cs="Times New Roman"/>
                <w:kern w:val="0"/>
                <w:sz w:val="18"/>
                <w:szCs w:val="18"/>
                <w:lang w:eastAsia="pl-PL"/>
                <w14:ligatures w14:val="none"/>
              </w:rPr>
              <w:br/>
              <w:t>społecznej i terenów</w:t>
            </w:r>
            <w:r w:rsidRPr="007241AF">
              <w:rPr>
                <w:rFonts w:ascii="Arial Nova" w:eastAsia="Times New Roman" w:hAnsi="Arial Nova" w:cs="Times New Roman"/>
                <w:kern w:val="0"/>
                <w:sz w:val="18"/>
                <w:szCs w:val="18"/>
                <w:lang w:eastAsia="pl-PL"/>
                <w14:ligatures w14:val="none"/>
              </w:rPr>
              <w:br/>
              <w:t>publicznych.</w:t>
            </w:r>
          </w:p>
        </w:tc>
        <w:tc>
          <w:tcPr>
            <w:tcW w:w="790" w:type="pct"/>
            <w:tcBorders>
              <w:top w:val="nil"/>
              <w:left w:val="nil"/>
              <w:bottom w:val="single" w:sz="4" w:space="0" w:color="auto"/>
              <w:right w:val="single" w:sz="4" w:space="0" w:color="auto"/>
            </w:tcBorders>
            <w:shd w:val="clear" w:color="auto" w:fill="auto"/>
            <w:hideMark/>
          </w:tcPr>
          <w:p w14:paraId="4AAD6578"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Występują znaczne</w:t>
            </w:r>
            <w:r w:rsidRPr="007241AF">
              <w:rPr>
                <w:rFonts w:ascii="Arial Nova" w:eastAsia="Times New Roman" w:hAnsi="Arial Nova" w:cs="Times New Roman"/>
                <w:kern w:val="0"/>
                <w:sz w:val="18"/>
                <w:szCs w:val="18"/>
                <w:lang w:eastAsia="pl-PL"/>
                <w14:ligatures w14:val="none"/>
              </w:rPr>
              <w:br/>
              <w:t>zróżnicowania w dostępach</w:t>
            </w:r>
            <w:r w:rsidRPr="007241AF">
              <w:rPr>
                <w:rFonts w:ascii="Arial Nova" w:eastAsia="Times New Roman" w:hAnsi="Arial Nova" w:cs="Times New Roman"/>
                <w:kern w:val="0"/>
                <w:sz w:val="18"/>
                <w:szCs w:val="18"/>
                <w:lang w:eastAsia="pl-PL"/>
                <w14:ligatures w14:val="none"/>
              </w:rPr>
              <w:br/>
              <w:t>do infrastruktury społecznej</w:t>
            </w:r>
            <w:r w:rsidRPr="007241AF">
              <w:rPr>
                <w:rFonts w:ascii="Arial Nova" w:eastAsia="Times New Roman" w:hAnsi="Arial Nova" w:cs="Times New Roman"/>
                <w:kern w:val="0"/>
                <w:sz w:val="18"/>
                <w:szCs w:val="18"/>
                <w:lang w:eastAsia="pl-PL"/>
                <w14:ligatures w14:val="none"/>
              </w:rPr>
              <w:br/>
              <w:t>oraz terenów publicznych</w:t>
            </w:r>
            <w:r w:rsidRPr="007241AF">
              <w:rPr>
                <w:rFonts w:ascii="Arial Nova" w:eastAsia="Times New Roman" w:hAnsi="Arial Nova" w:cs="Times New Roman"/>
                <w:kern w:val="0"/>
                <w:sz w:val="18"/>
                <w:szCs w:val="18"/>
                <w:lang w:eastAsia="pl-PL"/>
                <w14:ligatures w14:val="none"/>
              </w:rPr>
              <w:br/>
              <w:t>pomiędzy analizowanymi</w:t>
            </w:r>
            <w:r w:rsidRPr="007241AF">
              <w:rPr>
                <w:rFonts w:ascii="Arial Nova" w:eastAsia="Times New Roman" w:hAnsi="Arial Nova" w:cs="Times New Roman"/>
                <w:kern w:val="0"/>
                <w:sz w:val="18"/>
                <w:szCs w:val="18"/>
                <w:lang w:eastAsia="pl-PL"/>
                <w14:ligatures w14:val="none"/>
              </w:rPr>
              <w:br/>
              <w:t>obszarami. Powinny być w</w:t>
            </w:r>
            <w:r w:rsidRPr="007241AF">
              <w:rPr>
                <w:rFonts w:ascii="Arial Nova" w:eastAsia="Times New Roman" w:hAnsi="Arial Nova" w:cs="Times New Roman"/>
                <w:kern w:val="0"/>
                <w:sz w:val="18"/>
                <w:szCs w:val="18"/>
                <w:lang w:eastAsia="pl-PL"/>
                <w14:ligatures w14:val="none"/>
              </w:rPr>
              <w:br/>
              <w:t>szczególności brane pod</w:t>
            </w:r>
            <w:r w:rsidRPr="007241AF">
              <w:rPr>
                <w:rFonts w:ascii="Arial Nova" w:eastAsia="Times New Roman" w:hAnsi="Arial Nova" w:cs="Times New Roman"/>
                <w:kern w:val="0"/>
                <w:sz w:val="18"/>
                <w:szCs w:val="18"/>
                <w:lang w:eastAsia="pl-PL"/>
                <w14:ligatures w14:val="none"/>
              </w:rPr>
              <w:br/>
              <w:t>uwagę przy wyznaczaniu</w:t>
            </w:r>
            <w:r w:rsidRPr="007241AF">
              <w:rPr>
                <w:rFonts w:ascii="Arial Nova" w:eastAsia="Times New Roman" w:hAnsi="Arial Nova" w:cs="Times New Roman"/>
                <w:kern w:val="0"/>
                <w:sz w:val="18"/>
                <w:szCs w:val="18"/>
                <w:lang w:eastAsia="pl-PL"/>
                <w14:ligatures w14:val="none"/>
              </w:rPr>
              <w:br/>
              <w:t>obszaru zdegradowanego.</w:t>
            </w:r>
          </w:p>
        </w:tc>
        <w:tc>
          <w:tcPr>
            <w:tcW w:w="1337" w:type="pct"/>
            <w:tcBorders>
              <w:top w:val="nil"/>
              <w:left w:val="nil"/>
              <w:bottom w:val="single" w:sz="4" w:space="0" w:color="auto"/>
              <w:right w:val="single" w:sz="4" w:space="0" w:color="auto"/>
            </w:tcBorders>
            <w:shd w:val="clear" w:color="auto" w:fill="auto"/>
            <w:hideMark/>
          </w:tcPr>
          <w:p w14:paraId="791A8741"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Dostępność infrastruktury społecznej i</w:t>
            </w:r>
            <w:r w:rsidRPr="007241AF">
              <w:rPr>
                <w:rFonts w:ascii="Arial Nova" w:eastAsia="Times New Roman" w:hAnsi="Arial Nova" w:cs="Times New Roman"/>
                <w:kern w:val="0"/>
                <w:sz w:val="18"/>
                <w:szCs w:val="18"/>
                <w:lang w:eastAsia="pl-PL"/>
                <w14:ligatures w14:val="none"/>
              </w:rPr>
              <w:br/>
              <w:t>terenów publicznych jest dla jakości życia</w:t>
            </w:r>
            <w:r w:rsidRPr="007241AF">
              <w:rPr>
                <w:rFonts w:ascii="Arial Nova" w:eastAsia="Times New Roman" w:hAnsi="Arial Nova" w:cs="Times New Roman"/>
                <w:kern w:val="0"/>
                <w:sz w:val="18"/>
                <w:szCs w:val="18"/>
                <w:lang w:eastAsia="pl-PL"/>
                <w14:ligatures w14:val="none"/>
              </w:rPr>
              <w:br/>
              <w:t>mieszkańców bardzo ważna. Przy</w:t>
            </w:r>
            <w:r w:rsidRPr="007241AF">
              <w:rPr>
                <w:rFonts w:ascii="Arial Nova" w:eastAsia="Times New Roman" w:hAnsi="Arial Nova" w:cs="Times New Roman"/>
                <w:kern w:val="0"/>
                <w:sz w:val="18"/>
                <w:szCs w:val="18"/>
                <w:lang w:eastAsia="pl-PL"/>
                <w14:ligatures w14:val="none"/>
              </w:rPr>
              <w:br/>
              <w:t>wyznaczaniu obszaru zdegradowanego</w:t>
            </w:r>
            <w:r w:rsidRPr="007241AF">
              <w:rPr>
                <w:rFonts w:ascii="Arial Nova" w:eastAsia="Times New Roman" w:hAnsi="Arial Nova" w:cs="Times New Roman"/>
                <w:kern w:val="0"/>
                <w:sz w:val="18"/>
                <w:szCs w:val="18"/>
                <w:lang w:eastAsia="pl-PL"/>
                <w14:ligatures w14:val="none"/>
              </w:rPr>
              <w:br/>
              <w:t>powinna być szczególnie uwzględniana.</w:t>
            </w:r>
            <w:r w:rsidRPr="007241AF">
              <w:rPr>
                <w:rFonts w:ascii="Arial Nova" w:eastAsia="Times New Roman" w:hAnsi="Arial Nova" w:cs="Times New Roman"/>
                <w:kern w:val="0"/>
                <w:sz w:val="18"/>
                <w:szCs w:val="18"/>
                <w:lang w:eastAsia="pl-PL"/>
                <w14:ligatures w14:val="none"/>
              </w:rPr>
              <w:br/>
              <w:t>Rewitalizacja może służyć wyrównywaniu ich</w:t>
            </w:r>
            <w:r w:rsidRPr="007241AF">
              <w:rPr>
                <w:rFonts w:ascii="Arial Nova" w:eastAsia="Times New Roman" w:hAnsi="Arial Nova" w:cs="Times New Roman"/>
                <w:kern w:val="0"/>
                <w:sz w:val="18"/>
                <w:szCs w:val="18"/>
                <w:lang w:eastAsia="pl-PL"/>
                <w14:ligatures w14:val="none"/>
              </w:rPr>
              <w:br/>
              <w:t>pomiędzy obszarami. Jako wskaźniki można</w:t>
            </w:r>
            <w:r w:rsidRPr="007241AF">
              <w:rPr>
                <w:rFonts w:ascii="Arial Nova" w:eastAsia="Times New Roman" w:hAnsi="Arial Nova" w:cs="Times New Roman"/>
                <w:kern w:val="0"/>
                <w:sz w:val="18"/>
                <w:szCs w:val="18"/>
                <w:lang w:eastAsia="pl-PL"/>
                <w14:ligatures w14:val="none"/>
              </w:rPr>
              <w:br/>
              <w:t>użyć średni czas dojścia do obiektu kultury</w:t>
            </w:r>
            <w:r w:rsidRPr="007241AF">
              <w:rPr>
                <w:rFonts w:ascii="Arial Nova" w:eastAsia="Times New Roman" w:hAnsi="Arial Nova" w:cs="Times New Roman"/>
                <w:kern w:val="0"/>
                <w:sz w:val="18"/>
                <w:szCs w:val="18"/>
                <w:lang w:eastAsia="pl-PL"/>
                <w14:ligatures w14:val="none"/>
              </w:rPr>
              <w:br/>
              <w:t>czy do parku.</w:t>
            </w:r>
          </w:p>
        </w:tc>
        <w:tc>
          <w:tcPr>
            <w:tcW w:w="1259" w:type="pct"/>
            <w:tcBorders>
              <w:top w:val="nil"/>
              <w:left w:val="nil"/>
              <w:bottom w:val="single" w:sz="4" w:space="0" w:color="auto"/>
              <w:right w:val="single" w:sz="4" w:space="0" w:color="auto"/>
            </w:tcBorders>
            <w:shd w:val="clear" w:color="auto" w:fill="auto"/>
          </w:tcPr>
          <w:p w14:paraId="09C3C094"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Sposób wyznaczania obszaru zdegradowanego jest ściśle określony w literaturze przedmiotu oraz opracowaniach metodycznych i podręcznikach zalecanych do stosowania przez samorządy. Diagnoza opracowana dla Redy jest zgodna z tą metodyką. Na zasięg obszaru zdegradowanego, zgodnie z regulacjami art. 9 ustawy o rewitalizacji, ma wpływ przede wszystkim koncentracja negatywnych zjawisk społecznych. Uwaga nieuwzględniona</w:t>
            </w:r>
          </w:p>
        </w:tc>
      </w:tr>
      <w:tr w:rsidR="00E40F9E" w:rsidRPr="007241AF" w14:paraId="289C641A" w14:textId="77777777" w:rsidTr="005A50AE">
        <w:trPr>
          <w:trHeight w:val="1120"/>
        </w:trPr>
        <w:tc>
          <w:tcPr>
            <w:tcW w:w="211" w:type="pct"/>
            <w:tcBorders>
              <w:top w:val="nil"/>
              <w:left w:val="single" w:sz="4" w:space="0" w:color="auto"/>
              <w:bottom w:val="single" w:sz="4" w:space="0" w:color="auto"/>
              <w:right w:val="single" w:sz="4" w:space="0" w:color="auto"/>
            </w:tcBorders>
            <w:shd w:val="clear" w:color="auto" w:fill="auto"/>
            <w:hideMark/>
          </w:tcPr>
          <w:p w14:paraId="127FE5DF"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8.</w:t>
            </w:r>
          </w:p>
        </w:tc>
        <w:tc>
          <w:tcPr>
            <w:tcW w:w="563" w:type="pct"/>
            <w:tcBorders>
              <w:top w:val="nil"/>
              <w:left w:val="nil"/>
              <w:bottom w:val="single" w:sz="4" w:space="0" w:color="auto"/>
              <w:right w:val="single" w:sz="4" w:space="0" w:color="auto"/>
            </w:tcBorders>
            <w:shd w:val="clear" w:color="auto" w:fill="auto"/>
            <w:hideMark/>
          </w:tcPr>
          <w:p w14:paraId="4FA26345"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3.2</w:t>
            </w:r>
          </w:p>
        </w:tc>
        <w:tc>
          <w:tcPr>
            <w:tcW w:w="840" w:type="pct"/>
            <w:tcBorders>
              <w:top w:val="nil"/>
              <w:left w:val="nil"/>
              <w:bottom w:val="single" w:sz="4" w:space="0" w:color="auto"/>
              <w:right w:val="single" w:sz="4" w:space="0" w:color="auto"/>
            </w:tcBorders>
            <w:shd w:val="clear" w:color="auto" w:fill="auto"/>
            <w:hideMark/>
          </w:tcPr>
          <w:p w14:paraId="23C71DF1"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Jako źródła danych nie</w:t>
            </w:r>
            <w:r w:rsidRPr="007241AF">
              <w:rPr>
                <w:rFonts w:ascii="Arial Nova" w:eastAsia="Times New Roman" w:hAnsi="Arial Nova" w:cs="Times New Roman"/>
                <w:kern w:val="0"/>
                <w:sz w:val="18"/>
                <w:szCs w:val="18"/>
                <w:lang w:eastAsia="pl-PL"/>
                <w14:ligatures w14:val="none"/>
              </w:rPr>
              <w:br/>
              <w:t>użyto wyników ankiet</w:t>
            </w:r>
            <w:r w:rsidRPr="007241AF">
              <w:rPr>
                <w:rFonts w:ascii="Arial Nova" w:eastAsia="Times New Roman" w:hAnsi="Arial Nova" w:cs="Times New Roman"/>
                <w:kern w:val="0"/>
                <w:sz w:val="18"/>
                <w:szCs w:val="18"/>
                <w:lang w:eastAsia="pl-PL"/>
                <w14:ligatures w14:val="none"/>
              </w:rPr>
              <w:br/>
              <w:t>wśród mieszkańców.</w:t>
            </w:r>
          </w:p>
        </w:tc>
        <w:tc>
          <w:tcPr>
            <w:tcW w:w="790" w:type="pct"/>
            <w:tcBorders>
              <w:top w:val="nil"/>
              <w:left w:val="nil"/>
              <w:bottom w:val="single" w:sz="4" w:space="0" w:color="auto"/>
              <w:right w:val="single" w:sz="4" w:space="0" w:color="auto"/>
            </w:tcBorders>
            <w:shd w:val="clear" w:color="auto" w:fill="auto"/>
            <w:hideMark/>
          </w:tcPr>
          <w:p w14:paraId="28D47228"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Jednym ze źródeł danych</w:t>
            </w:r>
            <w:r w:rsidRPr="007241AF">
              <w:rPr>
                <w:rFonts w:ascii="Arial Nova" w:eastAsia="Times New Roman" w:hAnsi="Arial Nova" w:cs="Times New Roman"/>
                <w:kern w:val="0"/>
                <w:sz w:val="18"/>
                <w:szCs w:val="18"/>
                <w:lang w:eastAsia="pl-PL"/>
                <w14:ligatures w14:val="none"/>
              </w:rPr>
              <w:br/>
              <w:t>powinny być ankiety, które</w:t>
            </w:r>
            <w:r w:rsidRPr="007241AF">
              <w:rPr>
                <w:rFonts w:ascii="Arial Nova" w:eastAsia="Times New Roman" w:hAnsi="Arial Nova" w:cs="Times New Roman"/>
                <w:kern w:val="0"/>
                <w:sz w:val="18"/>
                <w:szCs w:val="18"/>
                <w:lang w:eastAsia="pl-PL"/>
                <w14:ligatures w14:val="none"/>
              </w:rPr>
              <w:br/>
              <w:t>na potrzeby wyznaczania</w:t>
            </w:r>
            <w:r w:rsidRPr="007241AF">
              <w:rPr>
                <w:rFonts w:ascii="Arial Nova" w:eastAsia="Times New Roman" w:hAnsi="Arial Nova" w:cs="Times New Roman"/>
                <w:kern w:val="0"/>
                <w:sz w:val="18"/>
                <w:szCs w:val="18"/>
                <w:lang w:eastAsia="pl-PL"/>
                <w14:ligatures w14:val="none"/>
              </w:rPr>
              <w:br/>
              <w:t>obszaru zdegradowanego i</w:t>
            </w:r>
            <w:r w:rsidRPr="007241AF">
              <w:rPr>
                <w:rFonts w:ascii="Arial Nova" w:eastAsia="Times New Roman" w:hAnsi="Arial Nova" w:cs="Times New Roman"/>
                <w:kern w:val="0"/>
                <w:sz w:val="18"/>
                <w:szCs w:val="18"/>
                <w:lang w:eastAsia="pl-PL"/>
                <w14:ligatures w14:val="none"/>
              </w:rPr>
              <w:br/>
              <w:t>obszaru rewitalizacji.</w:t>
            </w:r>
            <w:r w:rsidRPr="007241AF">
              <w:rPr>
                <w:rFonts w:ascii="Arial Nova" w:eastAsia="Times New Roman" w:hAnsi="Arial Nova" w:cs="Times New Roman"/>
                <w:kern w:val="0"/>
                <w:sz w:val="18"/>
                <w:szCs w:val="18"/>
                <w:lang w:eastAsia="pl-PL"/>
                <w14:ligatures w14:val="none"/>
              </w:rPr>
              <w:br/>
              <w:t>Niestety wśród mieszkańców</w:t>
            </w:r>
            <w:r w:rsidRPr="007241AF">
              <w:rPr>
                <w:rFonts w:ascii="Arial Nova" w:eastAsia="Times New Roman" w:hAnsi="Arial Nova" w:cs="Times New Roman"/>
                <w:kern w:val="0"/>
                <w:sz w:val="18"/>
                <w:szCs w:val="18"/>
                <w:lang w:eastAsia="pl-PL"/>
                <w14:ligatures w14:val="none"/>
              </w:rPr>
              <w:br/>
              <w:t>ich nie przeprowadzono.</w:t>
            </w:r>
          </w:p>
        </w:tc>
        <w:tc>
          <w:tcPr>
            <w:tcW w:w="1337" w:type="pct"/>
            <w:tcBorders>
              <w:top w:val="nil"/>
              <w:left w:val="nil"/>
              <w:bottom w:val="single" w:sz="4" w:space="0" w:color="auto"/>
              <w:right w:val="single" w:sz="4" w:space="0" w:color="auto"/>
            </w:tcBorders>
            <w:shd w:val="clear" w:color="auto" w:fill="auto"/>
            <w:hideMark/>
          </w:tcPr>
          <w:p w14:paraId="792C2692"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Nikt nie zna lepiej problemów mieszkańców</w:t>
            </w:r>
            <w:r w:rsidRPr="007241AF">
              <w:rPr>
                <w:rFonts w:ascii="Arial Nova" w:eastAsia="Times New Roman" w:hAnsi="Arial Nova" w:cs="Times New Roman"/>
                <w:kern w:val="0"/>
                <w:sz w:val="18"/>
                <w:szCs w:val="18"/>
                <w:lang w:eastAsia="pl-PL"/>
                <w14:ligatures w14:val="none"/>
              </w:rPr>
              <w:br/>
              <w:t>poszczególnych obszarów miasta, niż sami</w:t>
            </w:r>
            <w:r w:rsidRPr="007241AF">
              <w:rPr>
                <w:rFonts w:ascii="Arial Nova" w:eastAsia="Times New Roman" w:hAnsi="Arial Nova" w:cs="Times New Roman"/>
                <w:kern w:val="0"/>
                <w:sz w:val="18"/>
                <w:szCs w:val="18"/>
                <w:lang w:eastAsia="pl-PL"/>
                <w14:ligatures w14:val="none"/>
              </w:rPr>
              <w:br/>
              <w:t>mieszkańcy tych obszarów. By zaangażować</w:t>
            </w:r>
            <w:r w:rsidRPr="007241AF">
              <w:rPr>
                <w:rFonts w:ascii="Arial Nova" w:eastAsia="Times New Roman" w:hAnsi="Arial Nova" w:cs="Times New Roman"/>
                <w:kern w:val="0"/>
                <w:sz w:val="18"/>
                <w:szCs w:val="18"/>
                <w:lang w:eastAsia="pl-PL"/>
                <w14:ligatures w14:val="none"/>
              </w:rPr>
              <w:br/>
              <w:t>i odpowiednio wyedukować lokalną</w:t>
            </w:r>
            <w:r w:rsidRPr="007241AF">
              <w:rPr>
                <w:rFonts w:ascii="Arial Nova" w:eastAsia="Times New Roman" w:hAnsi="Arial Nova" w:cs="Times New Roman"/>
                <w:kern w:val="0"/>
                <w:sz w:val="18"/>
                <w:szCs w:val="18"/>
                <w:lang w:eastAsia="pl-PL"/>
                <w14:ligatures w14:val="none"/>
              </w:rPr>
              <w:br/>
              <w:t>społeczność do wyznaczania obszaru</w:t>
            </w:r>
            <w:r w:rsidRPr="007241AF">
              <w:rPr>
                <w:rFonts w:ascii="Arial Nova" w:eastAsia="Times New Roman" w:hAnsi="Arial Nova" w:cs="Times New Roman"/>
                <w:kern w:val="0"/>
                <w:sz w:val="18"/>
                <w:szCs w:val="18"/>
                <w:lang w:eastAsia="pl-PL"/>
                <w14:ligatures w14:val="none"/>
              </w:rPr>
              <w:br/>
              <w:t>zdegradowanego i obszaru rewitalizacji</w:t>
            </w:r>
            <w:r w:rsidRPr="007241AF">
              <w:rPr>
                <w:rFonts w:ascii="Arial Nova" w:eastAsia="Times New Roman" w:hAnsi="Arial Nova" w:cs="Times New Roman"/>
                <w:kern w:val="0"/>
                <w:sz w:val="18"/>
                <w:szCs w:val="18"/>
                <w:lang w:eastAsia="pl-PL"/>
                <w14:ligatures w14:val="none"/>
              </w:rPr>
              <w:br/>
              <w:t>powinny odbyć się warsztaty dla</w:t>
            </w:r>
            <w:r w:rsidRPr="007241AF">
              <w:rPr>
                <w:rFonts w:ascii="Arial Nova" w:eastAsia="Times New Roman" w:hAnsi="Arial Nova" w:cs="Times New Roman"/>
                <w:kern w:val="0"/>
                <w:sz w:val="18"/>
                <w:szCs w:val="18"/>
                <w:lang w:eastAsia="pl-PL"/>
                <w14:ligatures w14:val="none"/>
              </w:rPr>
              <w:br/>
              <w:t>mieszkańców oraz spacery studyjne.</w:t>
            </w:r>
            <w:r w:rsidRPr="007241AF">
              <w:rPr>
                <w:rFonts w:ascii="Arial Nova" w:eastAsia="Times New Roman" w:hAnsi="Arial Nova" w:cs="Times New Roman"/>
                <w:kern w:val="0"/>
                <w:sz w:val="18"/>
                <w:szCs w:val="18"/>
                <w:lang w:eastAsia="pl-PL"/>
                <w14:ligatures w14:val="none"/>
              </w:rPr>
              <w:br/>
              <w:t>Powinny być przeprowadzone badania</w:t>
            </w:r>
            <w:r w:rsidRPr="007241AF">
              <w:rPr>
                <w:rFonts w:ascii="Arial Nova" w:eastAsia="Times New Roman" w:hAnsi="Arial Nova" w:cs="Times New Roman"/>
                <w:kern w:val="0"/>
                <w:sz w:val="18"/>
                <w:szCs w:val="18"/>
                <w:lang w:eastAsia="pl-PL"/>
                <w14:ligatures w14:val="none"/>
              </w:rPr>
              <w:br/>
              <w:t>ankietowe.</w:t>
            </w:r>
          </w:p>
        </w:tc>
        <w:tc>
          <w:tcPr>
            <w:tcW w:w="1259" w:type="pct"/>
            <w:tcBorders>
              <w:top w:val="nil"/>
              <w:left w:val="nil"/>
              <w:bottom w:val="single" w:sz="4" w:space="0" w:color="auto"/>
              <w:right w:val="single" w:sz="4" w:space="0" w:color="auto"/>
            </w:tcBorders>
            <w:shd w:val="clear" w:color="auto" w:fill="auto"/>
          </w:tcPr>
          <w:p w14:paraId="2DD0982A"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 xml:space="preserve">Jedną z dostępnych form </w:t>
            </w:r>
            <w:r>
              <w:rPr>
                <w:rFonts w:ascii="Arial Nova" w:eastAsia="Times New Roman" w:hAnsi="Arial Nova" w:cs="Times New Roman"/>
                <w:kern w:val="0"/>
                <w:sz w:val="18"/>
                <w:szCs w:val="18"/>
                <w:lang w:eastAsia="pl-PL"/>
                <w14:ligatures w14:val="none"/>
              </w:rPr>
              <w:t xml:space="preserve">konsultacyjnych </w:t>
            </w:r>
            <w:r w:rsidRPr="007241AF">
              <w:rPr>
                <w:rFonts w:ascii="Arial Nova" w:eastAsia="Times New Roman" w:hAnsi="Arial Nova" w:cs="Times New Roman"/>
                <w:kern w:val="0"/>
                <w:sz w:val="18"/>
                <w:szCs w:val="18"/>
                <w:lang w:eastAsia="pl-PL"/>
                <w14:ligatures w14:val="none"/>
              </w:rPr>
              <w:t xml:space="preserve">podczas konsultacji społecznych prowadzonych w </w:t>
            </w:r>
            <w:r>
              <w:rPr>
                <w:rFonts w:ascii="Arial Nova" w:eastAsia="Times New Roman" w:hAnsi="Arial Nova" w:cs="Times New Roman"/>
                <w:kern w:val="0"/>
                <w:sz w:val="18"/>
                <w:szCs w:val="18"/>
                <w:lang w:eastAsia="pl-PL"/>
                <w14:ligatures w14:val="none"/>
              </w:rPr>
              <w:t xml:space="preserve">okresie </w:t>
            </w:r>
            <w:r w:rsidRPr="007241AF">
              <w:rPr>
                <w:rFonts w:ascii="Arial Nova" w:eastAsia="Times New Roman" w:hAnsi="Arial Nova" w:cs="Times New Roman"/>
                <w:kern w:val="0"/>
                <w:sz w:val="18"/>
                <w:szCs w:val="18"/>
                <w:lang w:eastAsia="pl-PL"/>
                <w14:ligatures w14:val="none"/>
              </w:rPr>
              <w:t xml:space="preserve">12.03-16.04.2025 r. był formularz ankiety internetowej, według której zdecydowana większość mieszkańców </w:t>
            </w:r>
            <w:r>
              <w:rPr>
                <w:rFonts w:ascii="Arial Nova" w:eastAsia="Times New Roman" w:hAnsi="Arial Nova" w:cs="Times New Roman"/>
                <w:kern w:val="0"/>
                <w:sz w:val="18"/>
                <w:szCs w:val="18"/>
                <w:lang w:eastAsia="pl-PL"/>
                <w14:ligatures w14:val="none"/>
              </w:rPr>
              <w:t xml:space="preserve">Redy </w:t>
            </w:r>
            <w:r w:rsidRPr="007241AF">
              <w:rPr>
                <w:rFonts w:ascii="Arial Nova" w:eastAsia="Times New Roman" w:hAnsi="Arial Nova" w:cs="Times New Roman"/>
                <w:kern w:val="0"/>
                <w:sz w:val="18"/>
                <w:szCs w:val="18"/>
                <w:lang w:eastAsia="pl-PL"/>
                <w14:ligatures w14:val="none"/>
              </w:rPr>
              <w:t>uważała, że:</w:t>
            </w:r>
            <w:r w:rsidRPr="007241AF">
              <w:rPr>
                <w:rFonts w:ascii="Arial Nova" w:eastAsia="Times New Roman" w:hAnsi="Arial Nova" w:cs="Times New Roman"/>
                <w:kern w:val="0"/>
                <w:sz w:val="18"/>
                <w:szCs w:val="18"/>
                <w:lang w:eastAsia="pl-PL"/>
                <w14:ligatures w14:val="none"/>
              </w:rPr>
              <w:br/>
            </w:r>
            <w:r w:rsidRPr="007241AF">
              <w:rPr>
                <w:rFonts w:ascii="Calibri" w:eastAsia="Times New Roman" w:hAnsi="Calibri" w:cs="Calibri"/>
                <w:kern w:val="0"/>
                <w:sz w:val="18"/>
                <w:szCs w:val="18"/>
                <w:lang w:eastAsia="pl-PL"/>
                <w14:ligatures w14:val="none"/>
              </w:rPr>
              <w:t>•</w:t>
            </w:r>
            <w:r w:rsidRPr="007241AF">
              <w:rPr>
                <w:rFonts w:ascii="Arial Nova" w:eastAsia="Times New Roman" w:hAnsi="Arial Nova" w:cs="Times New Roman"/>
                <w:kern w:val="0"/>
                <w:sz w:val="18"/>
                <w:szCs w:val="18"/>
                <w:lang w:eastAsia="pl-PL"/>
                <w14:ligatures w14:val="none"/>
              </w:rPr>
              <w:t xml:space="preserve"> prawidłowo wyznaczono obszar rewitalizacji  w oparciu o zróżnicowanie sytuacji społeczno-gospodarczej wewnątrz gminy, </w:t>
            </w:r>
            <w:r w:rsidRPr="007241AF">
              <w:rPr>
                <w:rFonts w:ascii="Arial Nova" w:eastAsia="Times New Roman" w:hAnsi="Arial Nova" w:cs="Times New Roman"/>
                <w:kern w:val="0"/>
                <w:sz w:val="18"/>
                <w:szCs w:val="18"/>
                <w:lang w:eastAsia="pl-PL"/>
                <w14:ligatures w14:val="none"/>
              </w:rPr>
              <w:br/>
              <w:t>•  obszar rewitalizacji posiada zwiększoną liczbę problemów społeczno-gospodarczych, w porównaniu do innych części miasta i gminy,</w:t>
            </w:r>
            <w:r w:rsidRPr="007241AF">
              <w:rPr>
                <w:rFonts w:ascii="Arial Nova" w:eastAsia="Times New Roman" w:hAnsi="Arial Nova" w:cs="Times New Roman"/>
                <w:kern w:val="0"/>
                <w:sz w:val="18"/>
                <w:szCs w:val="18"/>
                <w:lang w:eastAsia="pl-PL"/>
                <w14:ligatures w14:val="none"/>
              </w:rPr>
              <w:br/>
              <w:t>• na obszarze rewitalizacji obserwuje się znacznie większą degradację przestrzeni i zabudowy w porównaniu do innych części gminy,</w:t>
            </w:r>
            <w:r w:rsidRPr="007241AF">
              <w:rPr>
                <w:rFonts w:ascii="Arial Nova" w:eastAsia="Times New Roman" w:hAnsi="Arial Nova" w:cs="Times New Roman"/>
                <w:kern w:val="0"/>
                <w:sz w:val="18"/>
                <w:szCs w:val="18"/>
                <w:lang w:eastAsia="pl-PL"/>
                <w14:ligatures w14:val="none"/>
              </w:rPr>
              <w:br/>
              <w:t xml:space="preserve">• na obszarze wskazanym do objęcia rewitalizacją występują zauważalnie większe problemy dotyczące środowiska naturalnego niż w innych częściach miasta. </w:t>
            </w:r>
            <w:r>
              <w:rPr>
                <w:rFonts w:ascii="Arial Nova" w:eastAsia="Times New Roman" w:hAnsi="Arial Nova" w:cs="Times New Roman"/>
                <w:kern w:val="0"/>
                <w:sz w:val="18"/>
                <w:szCs w:val="18"/>
                <w:lang w:eastAsia="pl-PL"/>
                <w14:ligatures w14:val="none"/>
              </w:rPr>
              <w:t xml:space="preserve">Omówienie wyników ankiety </w:t>
            </w:r>
            <w:r w:rsidRPr="007241AF">
              <w:rPr>
                <w:rFonts w:ascii="Arial Nova" w:eastAsia="Times New Roman" w:hAnsi="Arial Nova" w:cs="Times New Roman"/>
                <w:kern w:val="0"/>
                <w:sz w:val="18"/>
                <w:szCs w:val="18"/>
                <w:lang w:eastAsia="pl-PL"/>
                <w14:ligatures w14:val="none"/>
              </w:rPr>
              <w:t xml:space="preserve">zawiera rozdział 2.4. niniejszego raportu. Inne metody </w:t>
            </w:r>
            <w:r>
              <w:rPr>
                <w:rFonts w:ascii="Arial Nova" w:eastAsia="Times New Roman" w:hAnsi="Arial Nova" w:cs="Times New Roman"/>
                <w:kern w:val="0"/>
                <w:sz w:val="18"/>
                <w:szCs w:val="18"/>
                <w:lang w:eastAsia="pl-PL"/>
                <w14:ligatures w14:val="none"/>
              </w:rPr>
              <w:t xml:space="preserve">partycypacyjne </w:t>
            </w:r>
            <w:r w:rsidRPr="007241AF">
              <w:rPr>
                <w:rFonts w:ascii="Arial Nova" w:eastAsia="Times New Roman" w:hAnsi="Arial Nova" w:cs="Times New Roman"/>
                <w:kern w:val="0"/>
                <w:sz w:val="18"/>
                <w:szCs w:val="18"/>
                <w:lang w:eastAsia="pl-PL"/>
                <w14:ligatures w14:val="none"/>
              </w:rPr>
              <w:t xml:space="preserve">są </w:t>
            </w:r>
            <w:r w:rsidRPr="007241AF">
              <w:rPr>
                <w:rFonts w:ascii="Arial Nova" w:eastAsia="Times New Roman" w:hAnsi="Arial Nova" w:cs="Times New Roman"/>
                <w:kern w:val="0"/>
                <w:sz w:val="18"/>
                <w:szCs w:val="18"/>
                <w:lang w:eastAsia="pl-PL"/>
                <w14:ligatures w14:val="none"/>
              </w:rPr>
              <w:lastRenderedPageBreak/>
              <w:t xml:space="preserve">przewidziane na </w:t>
            </w:r>
            <w:r>
              <w:rPr>
                <w:rFonts w:ascii="Arial Nova" w:eastAsia="Times New Roman" w:hAnsi="Arial Nova" w:cs="Times New Roman"/>
                <w:kern w:val="0"/>
                <w:sz w:val="18"/>
                <w:szCs w:val="18"/>
                <w:lang w:eastAsia="pl-PL"/>
                <w14:ligatures w14:val="none"/>
              </w:rPr>
              <w:t xml:space="preserve">dalszym etapie prac związanych z opracowaniem </w:t>
            </w:r>
            <w:r w:rsidRPr="007241AF">
              <w:rPr>
                <w:rFonts w:ascii="Arial Nova" w:eastAsia="Times New Roman" w:hAnsi="Arial Nova" w:cs="Times New Roman"/>
                <w:kern w:val="0"/>
                <w:sz w:val="18"/>
                <w:szCs w:val="18"/>
                <w:lang w:eastAsia="pl-PL"/>
                <w14:ligatures w14:val="none"/>
              </w:rPr>
              <w:t>gminnego programu rewitalizacji.</w:t>
            </w:r>
          </w:p>
          <w:p w14:paraId="366A571A"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Uwaga nieuwzględniona.</w:t>
            </w:r>
          </w:p>
        </w:tc>
      </w:tr>
      <w:tr w:rsidR="00E40F9E" w:rsidRPr="007241AF" w14:paraId="0A6E649A" w14:textId="77777777" w:rsidTr="005A50AE">
        <w:trPr>
          <w:trHeight w:val="4560"/>
        </w:trPr>
        <w:tc>
          <w:tcPr>
            <w:tcW w:w="211" w:type="pct"/>
            <w:tcBorders>
              <w:top w:val="nil"/>
              <w:left w:val="single" w:sz="4" w:space="0" w:color="auto"/>
              <w:bottom w:val="single" w:sz="4" w:space="0" w:color="auto"/>
              <w:right w:val="single" w:sz="4" w:space="0" w:color="auto"/>
            </w:tcBorders>
            <w:shd w:val="clear" w:color="auto" w:fill="auto"/>
            <w:hideMark/>
          </w:tcPr>
          <w:p w14:paraId="12B90341"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lastRenderedPageBreak/>
              <w:t>9.</w:t>
            </w:r>
          </w:p>
        </w:tc>
        <w:tc>
          <w:tcPr>
            <w:tcW w:w="563" w:type="pct"/>
            <w:tcBorders>
              <w:top w:val="nil"/>
              <w:left w:val="nil"/>
              <w:bottom w:val="single" w:sz="4" w:space="0" w:color="auto"/>
              <w:right w:val="single" w:sz="4" w:space="0" w:color="auto"/>
            </w:tcBorders>
            <w:shd w:val="clear" w:color="auto" w:fill="auto"/>
            <w:hideMark/>
          </w:tcPr>
          <w:p w14:paraId="5EBE84DE"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Str. 33</w:t>
            </w:r>
          </w:p>
        </w:tc>
        <w:tc>
          <w:tcPr>
            <w:tcW w:w="840" w:type="pct"/>
            <w:tcBorders>
              <w:top w:val="nil"/>
              <w:left w:val="nil"/>
              <w:bottom w:val="single" w:sz="4" w:space="0" w:color="auto"/>
              <w:right w:val="single" w:sz="4" w:space="0" w:color="auto"/>
            </w:tcBorders>
            <w:shd w:val="clear" w:color="auto" w:fill="auto"/>
            <w:hideMark/>
          </w:tcPr>
          <w:p w14:paraId="4DFC1196"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W Sferze przestrzenno</w:t>
            </w:r>
            <w:r>
              <w:rPr>
                <w:rFonts w:ascii="Arial Nova" w:eastAsia="Times New Roman" w:hAnsi="Arial Nova" w:cs="Times New Roman"/>
                <w:kern w:val="0"/>
                <w:sz w:val="18"/>
                <w:szCs w:val="18"/>
                <w:lang w:eastAsia="pl-PL"/>
                <w14:ligatures w14:val="none"/>
              </w:rPr>
              <w:t>-</w:t>
            </w:r>
            <w:r w:rsidRPr="007241AF">
              <w:rPr>
                <w:rFonts w:ascii="Arial Nova" w:eastAsia="Times New Roman" w:hAnsi="Arial Nova" w:cs="Times New Roman"/>
                <w:kern w:val="0"/>
                <w:sz w:val="18"/>
                <w:szCs w:val="18"/>
                <w:lang w:eastAsia="pl-PL"/>
                <w14:ligatures w14:val="none"/>
              </w:rPr>
              <w:t>funkcjonalnej:</w:t>
            </w:r>
            <w:r w:rsidRPr="007241AF">
              <w:rPr>
                <w:rFonts w:ascii="Arial Nova" w:eastAsia="Times New Roman" w:hAnsi="Arial Nova" w:cs="Times New Roman"/>
                <w:kern w:val="0"/>
                <w:sz w:val="18"/>
                <w:szCs w:val="18"/>
                <w:lang w:eastAsia="pl-PL"/>
                <w14:ligatures w14:val="none"/>
              </w:rPr>
              <w:br/>
              <w:t>„W</w:t>
            </w:r>
            <w:r w:rsidRPr="007241AF">
              <w:rPr>
                <w:rFonts w:ascii="Arial Nova" w:eastAsia="Times New Roman" w:hAnsi="Arial Nova" w:cs="Times New Roman"/>
                <w:kern w:val="0"/>
                <w:sz w:val="18"/>
                <w:szCs w:val="18"/>
                <w:lang w:eastAsia="pl-PL"/>
                <w14:ligatures w14:val="none"/>
              </w:rPr>
              <w:br/>
              <w:t>analizie dla miasta</w:t>
            </w:r>
            <w:r w:rsidRPr="007241AF">
              <w:rPr>
                <w:rFonts w:ascii="Arial Nova" w:eastAsia="Times New Roman" w:hAnsi="Arial Nova" w:cs="Times New Roman"/>
                <w:kern w:val="0"/>
                <w:sz w:val="18"/>
                <w:szCs w:val="18"/>
                <w:lang w:eastAsia="pl-PL"/>
                <w14:ligatures w14:val="none"/>
              </w:rPr>
              <w:br/>
              <w:t>Redy zrezygnowano z</w:t>
            </w:r>
            <w:r w:rsidRPr="007241AF">
              <w:rPr>
                <w:rFonts w:ascii="Arial Nova" w:eastAsia="Times New Roman" w:hAnsi="Arial Nova" w:cs="Times New Roman"/>
                <w:kern w:val="0"/>
                <w:sz w:val="18"/>
                <w:szCs w:val="18"/>
                <w:lang w:eastAsia="pl-PL"/>
                <w14:ligatures w14:val="none"/>
              </w:rPr>
              <w:br/>
              <w:t>badania zjawiska</w:t>
            </w:r>
            <w:r w:rsidRPr="007241AF">
              <w:rPr>
                <w:rFonts w:ascii="Arial Nova" w:eastAsia="Times New Roman" w:hAnsi="Arial Nova" w:cs="Times New Roman"/>
                <w:kern w:val="0"/>
                <w:sz w:val="18"/>
                <w:szCs w:val="18"/>
                <w:lang w:eastAsia="pl-PL"/>
                <w14:ligatures w14:val="none"/>
              </w:rPr>
              <w:br/>
              <w:t>dotyczącego</w:t>
            </w:r>
            <w:r w:rsidRPr="007241AF">
              <w:rPr>
                <w:rFonts w:ascii="Arial Nova" w:eastAsia="Times New Roman" w:hAnsi="Arial Nova" w:cs="Times New Roman"/>
                <w:kern w:val="0"/>
                <w:sz w:val="18"/>
                <w:szCs w:val="18"/>
                <w:lang w:eastAsia="pl-PL"/>
                <w14:ligatures w14:val="none"/>
              </w:rPr>
              <w:br/>
              <w:t>niewystarczającego</w:t>
            </w:r>
            <w:r w:rsidRPr="007241AF">
              <w:rPr>
                <w:rFonts w:ascii="Arial Nova" w:eastAsia="Times New Roman" w:hAnsi="Arial Nova" w:cs="Times New Roman"/>
                <w:kern w:val="0"/>
                <w:sz w:val="18"/>
                <w:szCs w:val="18"/>
                <w:lang w:eastAsia="pl-PL"/>
                <w14:ligatures w14:val="none"/>
              </w:rPr>
              <w:br/>
              <w:t>wyposażenia w</w:t>
            </w:r>
            <w:r w:rsidRPr="007241AF">
              <w:rPr>
                <w:rFonts w:ascii="Arial Nova" w:eastAsia="Times New Roman" w:hAnsi="Arial Nova" w:cs="Times New Roman"/>
                <w:kern w:val="0"/>
                <w:sz w:val="18"/>
                <w:szCs w:val="18"/>
                <w:lang w:eastAsia="pl-PL"/>
                <w14:ligatures w14:val="none"/>
              </w:rPr>
              <w:br/>
              <w:t>infrastrukturę</w:t>
            </w:r>
            <w:r w:rsidRPr="007241AF">
              <w:rPr>
                <w:rFonts w:ascii="Arial Nova" w:eastAsia="Times New Roman" w:hAnsi="Arial Nova" w:cs="Times New Roman"/>
                <w:kern w:val="0"/>
                <w:sz w:val="18"/>
                <w:szCs w:val="18"/>
                <w:lang w:eastAsia="pl-PL"/>
                <w14:ligatures w14:val="none"/>
              </w:rPr>
              <w:br/>
              <w:t>techniczną i społeczną</w:t>
            </w:r>
            <w:r w:rsidRPr="007241AF">
              <w:rPr>
                <w:rFonts w:ascii="Arial Nova" w:eastAsia="Times New Roman" w:hAnsi="Arial Nova" w:cs="Times New Roman"/>
                <w:kern w:val="0"/>
                <w:sz w:val="18"/>
                <w:szCs w:val="18"/>
                <w:lang w:eastAsia="pl-PL"/>
                <w14:ligatures w14:val="none"/>
              </w:rPr>
              <w:br/>
              <w:t>lub jej złego stanu</w:t>
            </w:r>
            <w:r w:rsidRPr="007241AF">
              <w:rPr>
                <w:rFonts w:ascii="Arial Nova" w:eastAsia="Times New Roman" w:hAnsi="Arial Nova" w:cs="Times New Roman"/>
                <w:kern w:val="0"/>
                <w:sz w:val="18"/>
                <w:szCs w:val="18"/>
                <w:lang w:eastAsia="pl-PL"/>
                <w14:ligatures w14:val="none"/>
              </w:rPr>
              <w:br/>
              <w:t>technicznego z uwagi</w:t>
            </w:r>
            <w:r w:rsidRPr="007241AF">
              <w:rPr>
                <w:rFonts w:ascii="Arial Nova" w:eastAsia="Times New Roman" w:hAnsi="Arial Nova" w:cs="Times New Roman"/>
                <w:kern w:val="0"/>
                <w:sz w:val="18"/>
                <w:szCs w:val="18"/>
                <w:lang w:eastAsia="pl-PL"/>
                <w14:ligatures w14:val="none"/>
              </w:rPr>
              <w:br/>
              <w:t>na trudność w</w:t>
            </w:r>
            <w:r w:rsidRPr="007241AF">
              <w:rPr>
                <w:rFonts w:ascii="Arial Nova" w:eastAsia="Times New Roman" w:hAnsi="Arial Nova" w:cs="Times New Roman"/>
                <w:kern w:val="0"/>
                <w:sz w:val="18"/>
                <w:szCs w:val="18"/>
                <w:lang w:eastAsia="pl-PL"/>
                <w14:ligatures w14:val="none"/>
              </w:rPr>
              <w:br/>
              <w:t>opracowaniu</w:t>
            </w:r>
            <w:r w:rsidRPr="007241AF">
              <w:rPr>
                <w:rFonts w:ascii="Arial Nova" w:eastAsia="Times New Roman" w:hAnsi="Arial Nova" w:cs="Times New Roman"/>
                <w:kern w:val="0"/>
                <w:sz w:val="18"/>
                <w:szCs w:val="18"/>
                <w:lang w:eastAsia="pl-PL"/>
                <w14:ligatures w14:val="none"/>
              </w:rPr>
              <w:br/>
              <w:t>wiarygodnych i</w:t>
            </w:r>
            <w:r w:rsidRPr="007241AF">
              <w:rPr>
                <w:rFonts w:ascii="Arial Nova" w:eastAsia="Times New Roman" w:hAnsi="Arial Nova" w:cs="Times New Roman"/>
                <w:kern w:val="0"/>
                <w:sz w:val="18"/>
                <w:szCs w:val="18"/>
                <w:lang w:eastAsia="pl-PL"/>
                <w14:ligatures w14:val="none"/>
              </w:rPr>
              <w:br/>
              <w:t>mierzalnych</w:t>
            </w:r>
            <w:r w:rsidRPr="007241AF">
              <w:rPr>
                <w:rFonts w:ascii="Arial Nova" w:eastAsia="Times New Roman" w:hAnsi="Arial Nova" w:cs="Times New Roman"/>
                <w:kern w:val="0"/>
                <w:sz w:val="18"/>
                <w:szCs w:val="18"/>
                <w:lang w:eastAsia="pl-PL"/>
                <w14:ligatures w14:val="none"/>
              </w:rPr>
              <w:br/>
              <w:t>wskaźników.” - czemu</w:t>
            </w:r>
            <w:r w:rsidRPr="007241AF">
              <w:rPr>
                <w:rFonts w:ascii="Arial Nova" w:eastAsia="Times New Roman" w:hAnsi="Arial Nova" w:cs="Times New Roman"/>
                <w:kern w:val="0"/>
                <w:sz w:val="18"/>
                <w:szCs w:val="18"/>
                <w:lang w:eastAsia="pl-PL"/>
                <w14:ligatures w14:val="none"/>
              </w:rPr>
              <w:br/>
              <w:t>przeczy nawet treść</w:t>
            </w:r>
            <w:r w:rsidRPr="007241AF">
              <w:rPr>
                <w:rFonts w:ascii="Arial Nova" w:eastAsia="Times New Roman" w:hAnsi="Arial Nova" w:cs="Times New Roman"/>
                <w:kern w:val="0"/>
                <w:sz w:val="18"/>
                <w:szCs w:val="18"/>
                <w:lang w:eastAsia="pl-PL"/>
                <w14:ligatures w14:val="none"/>
              </w:rPr>
              <w:br/>
              <w:t>dokumentu.</w:t>
            </w:r>
          </w:p>
        </w:tc>
        <w:tc>
          <w:tcPr>
            <w:tcW w:w="790" w:type="pct"/>
            <w:tcBorders>
              <w:top w:val="nil"/>
              <w:left w:val="nil"/>
              <w:bottom w:val="single" w:sz="4" w:space="0" w:color="auto"/>
              <w:right w:val="single" w:sz="4" w:space="0" w:color="auto"/>
            </w:tcBorders>
            <w:shd w:val="clear" w:color="auto" w:fill="auto"/>
            <w:hideMark/>
          </w:tcPr>
          <w:p w14:paraId="5A3B98A2"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W zakresie</w:t>
            </w:r>
            <w:r w:rsidRPr="007241AF">
              <w:rPr>
                <w:rFonts w:ascii="Arial Nova" w:eastAsia="Times New Roman" w:hAnsi="Arial Nova" w:cs="Times New Roman"/>
                <w:kern w:val="0"/>
                <w:sz w:val="18"/>
                <w:szCs w:val="18"/>
                <w:lang w:eastAsia="pl-PL"/>
                <w14:ligatures w14:val="none"/>
              </w:rPr>
              <w:br/>
              <w:t>niewystarczającego</w:t>
            </w:r>
            <w:r w:rsidRPr="007241AF">
              <w:rPr>
                <w:rFonts w:ascii="Arial Nova" w:eastAsia="Times New Roman" w:hAnsi="Arial Nova" w:cs="Times New Roman"/>
                <w:kern w:val="0"/>
                <w:sz w:val="18"/>
                <w:szCs w:val="18"/>
                <w:lang w:eastAsia="pl-PL"/>
                <w14:ligatures w14:val="none"/>
              </w:rPr>
              <w:br/>
              <w:t>wyposażenia w infrastrukturę</w:t>
            </w:r>
            <w:r w:rsidRPr="007241AF">
              <w:rPr>
                <w:rFonts w:ascii="Arial Nova" w:eastAsia="Times New Roman" w:hAnsi="Arial Nova" w:cs="Times New Roman"/>
                <w:kern w:val="0"/>
                <w:sz w:val="18"/>
                <w:szCs w:val="18"/>
                <w:lang w:eastAsia="pl-PL"/>
                <w14:ligatures w14:val="none"/>
              </w:rPr>
              <w:br/>
              <w:t>techniczną i społeczną lub jej</w:t>
            </w:r>
            <w:r w:rsidRPr="007241AF">
              <w:rPr>
                <w:rFonts w:ascii="Arial Nova" w:eastAsia="Times New Roman" w:hAnsi="Arial Nova" w:cs="Times New Roman"/>
                <w:kern w:val="0"/>
                <w:sz w:val="18"/>
                <w:szCs w:val="18"/>
                <w:lang w:eastAsia="pl-PL"/>
                <w14:ligatures w14:val="none"/>
              </w:rPr>
              <w:br/>
              <w:t>złego stanu technicznego</w:t>
            </w:r>
            <w:r w:rsidRPr="007241AF">
              <w:rPr>
                <w:rFonts w:ascii="Arial Nova" w:eastAsia="Times New Roman" w:hAnsi="Arial Nova" w:cs="Times New Roman"/>
                <w:kern w:val="0"/>
                <w:sz w:val="18"/>
                <w:szCs w:val="18"/>
                <w:lang w:eastAsia="pl-PL"/>
                <w14:ligatures w14:val="none"/>
              </w:rPr>
              <w:br/>
              <w:t>można było analizować</w:t>
            </w:r>
            <w:r w:rsidRPr="007241AF">
              <w:rPr>
                <w:rFonts w:ascii="Arial Nova" w:eastAsia="Times New Roman" w:hAnsi="Arial Nova" w:cs="Times New Roman"/>
                <w:kern w:val="0"/>
                <w:sz w:val="18"/>
                <w:szCs w:val="18"/>
                <w:lang w:eastAsia="pl-PL"/>
                <w14:ligatures w14:val="none"/>
              </w:rPr>
              <w:br/>
              <w:t>przywoływane w treści dane</w:t>
            </w:r>
            <w:r w:rsidRPr="007241AF">
              <w:rPr>
                <w:rFonts w:ascii="Arial Nova" w:eastAsia="Times New Roman" w:hAnsi="Arial Nova" w:cs="Times New Roman"/>
                <w:kern w:val="0"/>
                <w:sz w:val="18"/>
                <w:szCs w:val="18"/>
                <w:lang w:eastAsia="pl-PL"/>
                <w14:ligatures w14:val="none"/>
              </w:rPr>
              <w:br/>
              <w:t>o dostępie do kanalizacji,</w:t>
            </w:r>
            <w:r w:rsidRPr="007241AF">
              <w:rPr>
                <w:rFonts w:ascii="Arial Nova" w:eastAsia="Times New Roman" w:hAnsi="Arial Nova" w:cs="Times New Roman"/>
                <w:kern w:val="0"/>
                <w:sz w:val="18"/>
                <w:szCs w:val="18"/>
                <w:lang w:eastAsia="pl-PL"/>
                <w14:ligatures w14:val="none"/>
              </w:rPr>
              <w:br/>
              <w:t>gazu czy możliwe do</w:t>
            </w:r>
            <w:r w:rsidRPr="007241AF">
              <w:rPr>
                <w:rFonts w:ascii="Arial Nova" w:eastAsia="Times New Roman" w:hAnsi="Arial Nova" w:cs="Times New Roman"/>
                <w:kern w:val="0"/>
                <w:sz w:val="18"/>
                <w:szCs w:val="18"/>
                <w:lang w:eastAsia="pl-PL"/>
                <w14:ligatures w14:val="none"/>
              </w:rPr>
              <w:br/>
              <w:t>uzyskania dane o dostępie</w:t>
            </w:r>
            <w:r w:rsidRPr="007241AF">
              <w:rPr>
                <w:rFonts w:ascii="Arial Nova" w:eastAsia="Times New Roman" w:hAnsi="Arial Nova" w:cs="Times New Roman"/>
                <w:kern w:val="0"/>
                <w:sz w:val="18"/>
                <w:szCs w:val="18"/>
                <w:lang w:eastAsia="pl-PL"/>
                <w14:ligatures w14:val="none"/>
              </w:rPr>
              <w:br/>
              <w:t>do utwardzonej drogi oraz</w:t>
            </w:r>
            <w:r w:rsidRPr="007241AF">
              <w:rPr>
                <w:rFonts w:ascii="Arial Nova" w:eastAsia="Times New Roman" w:hAnsi="Arial Nova" w:cs="Times New Roman"/>
                <w:kern w:val="0"/>
                <w:sz w:val="18"/>
                <w:szCs w:val="18"/>
                <w:lang w:eastAsia="pl-PL"/>
                <w14:ligatures w14:val="none"/>
              </w:rPr>
              <w:br/>
              <w:t>liczbę miejsc postojowych na</w:t>
            </w:r>
            <w:r w:rsidRPr="007241AF">
              <w:rPr>
                <w:rFonts w:ascii="Arial Nova" w:eastAsia="Times New Roman" w:hAnsi="Arial Nova" w:cs="Times New Roman"/>
                <w:kern w:val="0"/>
                <w:sz w:val="18"/>
                <w:szCs w:val="18"/>
                <w:lang w:eastAsia="pl-PL"/>
                <w14:ligatures w14:val="none"/>
              </w:rPr>
              <w:br/>
              <w:t>1000 mieszkańców.</w:t>
            </w:r>
          </w:p>
        </w:tc>
        <w:tc>
          <w:tcPr>
            <w:tcW w:w="1337" w:type="pct"/>
            <w:tcBorders>
              <w:top w:val="nil"/>
              <w:left w:val="nil"/>
              <w:bottom w:val="single" w:sz="4" w:space="0" w:color="auto"/>
              <w:right w:val="single" w:sz="4" w:space="0" w:color="auto"/>
            </w:tcBorders>
            <w:shd w:val="clear" w:color="auto" w:fill="auto"/>
            <w:hideMark/>
          </w:tcPr>
          <w:p w14:paraId="3B5B6355"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Dane o wyposażeniu w infrastrukturę</w:t>
            </w:r>
            <w:r w:rsidRPr="007241AF">
              <w:rPr>
                <w:rFonts w:ascii="Arial Nova" w:eastAsia="Times New Roman" w:hAnsi="Arial Nova" w:cs="Times New Roman"/>
                <w:kern w:val="0"/>
                <w:sz w:val="18"/>
                <w:szCs w:val="18"/>
                <w:lang w:eastAsia="pl-PL"/>
                <w14:ligatures w14:val="none"/>
              </w:rPr>
              <w:br/>
              <w:t>techniczną i społeczną lub jej złym stanie</w:t>
            </w:r>
            <w:r w:rsidRPr="007241AF">
              <w:rPr>
                <w:rFonts w:ascii="Arial Nova" w:eastAsia="Times New Roman" w:hAnsi="Arial Nova" w:cs="Times New Roman"/>
                <w:kern w:val="0"/>
                <w:sz w:val="18"/>
                <w:szCs w:val="18"/>
                <w:lang w:eastAsia="pl-PL"/>
                <w14:ligatures w14:val="none"/>
              </w:rPr>
              <w:br/>
              <w:t>technicznym autorzy diagnozy powinni</w:t>
            </w:r>
            <w:r w:rsidRPr="007241AF">
              <w:rPr>
                <w:rFonts w:ascii="Arial Nova" w:eastAsia="Times New Roman" w:hAnsi="Arial Nova" w:cs="Times New Roman"/>
                <w:kern w:val="0"/>
                <w:sz w:val="18"/>
                <w:szCs w:val="18"/>
                <w:lang w:eastAsia="pl-PL"/>
                <w14:ligatures w14:val="none"/>
              </w:rPr>
              <w:br/>
              <w:t>umieć pozyskać i porównać.</w:t>
            </w:r>
          </w:p>
        </w:tc>
        <w:tc>
          <w:tcPr>
            <w:tcW w:w="1259" w:type="pct"/>
            <w:tcBorders>
              <w:top w:val="nil"/>
              <w:left w:val="nil"/>
              <w:bottom w:val="single" w:sz="4" w:space="0" w:color="auto"/>
              <w:right w:val="single" w:sz="4" w:space="0" w:color="auto"/>
            </w:tcBorders>
            <w:shd w:val="clear" w:color="auto" w:fill="auto"/>
          </w:tcPr>
          <w:p w14:paraId="3BFE7D9C"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Wysoki poziom wyposażenia terenów miejskich w instalacje techniczne (</w:t>
            </w:r>
            <w:r w:rsidRPr="00A248D7">
              <w:rPr>
                <w:rFonts w:ascii="Arial Nova" w:eastAsia="Times New Roman" w:hAnsi="Arial Nova" w:cs="Times New Roman"/>
                <w:kern w:val="0"/>
                <w:sz w:val="18"/>
                <w:szCs w:val="18"/>
                <w:lang w:eastAsia="pl-PL"/>
                <w14:ligatures w14:val="none"/>
              </w:rPr>
              <w:t>sieć kanalizacyjna 77%, sieć gazowa gazowej 60,5%) ogranicz</w:t>
            </w:r>
            <w:r>
              <w:rPr>
                <w:rFonts w:ascii="Arial Nova" w:eastAsia="Times New Roman" w:hAnsi="Arial Nova" w:cs="Times New Roman"/>
                <w:kern w:val="0"/>
                <w:sz w:val="18"/>
                <w:szCs w:val="18"/>
                <w:lang w:eastAsia="pl-PL"/>
                <w14:ligatures w14:val="none"/>
              </w:rPr>
              <w:t>y</w:t>
            </w:r>
            <w:r w:rsidRPr="00A248D7">
              <w:rPr>
                <w:rFonts w:ascii="Arial Nova" w:eastAsia="Times New Roman" w:hAnsi="Arial Nova" w:cs="Times New Roman"/>
                <w:kern w:val="0"/>
                <w:sz w:val="18"/>
                <w:szCs w:val="18"/>
                <w:lang w:eastAsia="pl-PL"/>
                <w14:ligatures w14:val="none"/>
              </w:rPr>
              <w:t>ł użycie tych wskaźników do badania zróżnicowania</w:t>
            </w:r>
            <w:r>
              <w:rPr>
                <w:rFonts w:ascii="Arial Nova" w:eastAsia="Times New Roman" w:hAnsi="Arial Nova" w:cs="Times New Roman"/>
                <w:kern w:val="0"/>
                <w:sz w:val="18"/>
                <w:szCs w:val="18"/>
                <w:lang w:eastAsia="pl-PL"/>
                <w14:ligatures w14:val="none"/>
              </w:rPr>
              <w:t xml:space="preserve"> wewnętrznego jednostek. W zakresie liczby faktycznych miejsc parkingowych brak jest obiektywnych i weryfikowalnych danych, których  można byłoby użyć w diagnozie.  </w:t>
            </w:r>
          </w:p>
          <w:p w14:paraId="2D259952"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 xml:space="preserve">W sferze przestrzennej użyto m.in. wskaźnika </w:t>
            </w:r>
            <w:r w:rsidRPr="004E56C9">
              <w:rPr>
                <w:rFonts w:ascii="Arial Nova" w:eastAsia="Times New Roman" w:hAnsi="Arial Nova" w:cs="Times New Roman"/>
                <w:kern w:val="0"/>
                <w:sz w:val="18"/>
                <w:szCs w:val="18"/>
                <w:lang w:eastAsia="pl-PL"/>
                <w14:ligatures w14:val="none"/>
              </w:rPr>
              <w:t>Liczba obiektów podstawowej infrastruktury społecznej na 1000 osób oraz Długość ścieżek rowerowych, jak istotnie różnicujące stopień wyposażenia w infrastrukturę pomiędzy poszczególnymi jednostkami.</w:t>
            </w:r>
          </w:p>
          <w:p w14:paraId="1677BBDA"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Uwaga nieuwzględniona.</w:t>
            </w:r>
          </w:p>
        </w:tc>
      </w:tr>
      <w:tr w:rsidR="00E40F9E" w:rsidRPr="007241AF" w14:paraId="02C96BBC" w14:textId="77777777" w:rsidTr="005A50AE">
        <w:trPr>
          <w:trHeight w:val="4332"/>
        </w:trPr>
        <w:tc>
          <w:tcPr>
            <w:tcW w:w="211" w:type="pct"/>
            <w:tcBorders>
              <w:top w:val="nil"/>
              <w:left w:val="single" w:sz="4" w:space="0" w:color="auto"/>
              <w:bottom w:val="single" w:sz="4" w:space="0" w:color="auto"/>
              <w:right w:val="single" w:sz="4" w:space="0" w:color="auto"/>
            </w:tcBorders>
            <w:shd w:val="clear" w:color="auto" w:fill="auto"/>
            <w:hideMark/>
          </w:tcPr>
          <w:p w14:paraId="48162995"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10.</w:t>
            </w:r>
          </w:p>
        </w:tc>
        <w:tc>
          <w:tcPr>
            <w:tcW w:w="563" w:type="pct"/>
            <w:tcBorders>
              <w:top w:val="nil"/>
              <w:left w:val="nil"/>
              <w:bottom w:val="single" w:sz="4" w:space="0" w:color="auto"/>
              <w:right w:val="single" w:sz="4" w:space="0" w:color="auto"/>
            </w:tcBorders>
            <w:shd w:val="clear" w:color="auto" w:fill="auto"/>
            <w:hideMark/>
          </w:tcPr>
          <w:p w14:paraId="15461777"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r>
            <w:proofErr w:type="spellStart"/>
            <w:r w:rsidRPr="007241AF">
              <w:rPr>
                <w:rFonts w:ascii="Arial Nova" w:eastAsia="Times New Roman" w:hAnsi="Arial Nova" w:cs="Times New Roman"/>
                <w:kern w:val="0"/>
                <w:sz w:val="18"/>
                <w:szCs w:val="18"/>
                <w:lang w:eastAsia="pl-PL"/>
                <w14:ligatures w14:val="none"/>
              </w:rPr>
              <w:t>Str</w:t>
            </w:r>
            <w:proofErr w:type="spellEnd"/>
            <w:r w:rsidRPr="007241AF">
              <w:rPr>
                <w:rFonts w:ascii="Arial Nova" w:eastAsia="Times New Roman" w:hAnsi="Arial Nova" w:cs="Times New Roman"/>
                <w:kern w:val="0"/>
                <w:sz w:val="18"/>
                <w:szCs w:val="18"/>
                <w:lang w:eastAsia="pl-PL"/>
                <w14:ligatures w14:val="none"/>
              </w:rPr>
              <w:t xml:space="preserve"> 27</w:t>
            </w:r>
          </w:p>
        </w:tc>
        <w:tc>
          <w:tcPr>
            <w:tcW w:w="840" w:type="pct"/>
            <w:tcBorders>
              <w:top w:val="nil"/>
              <w:left w:val="nil"/>
              <w:bottom w:val="single" w:sz="4" w:space="0" w:color="auto"/>
              <w:right w:val="single" w:sz="4" w:space="0" w:color="auto"/>
            </w:tcBorders>
            <w:shd w:val="clear" w:color="auto" w:fill="auto"/>
            <w:hideMark/>
          </w:tcPr>
          <w:p w14:paraId="3CFEFE02"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Odnoszenie wszelkich</w:t>
            </w:r>
            <w:r w:rsidRPr="007241AF">
              <w:rPr>
                <w:rFonts w:ascii="Arial Nova" w:eastAsia="Times New Roman" w:hAnsi="Arial Nova" w:cs="Times New Roman"/>
                <w:kern w:val="0"/>
                <w:sz w:val="18"/>
                <w:szCs w:val="18"/>
                <w:lang w:eastAsia="pl-PL"/>
                <w14:ligatures w14:val="none"/>
              </w:rPr>
              <w:br/>
              <w:t>zjawisk do 1000</w:t>
            </w:r>
            <w:r w:rsidRPr="007241AF">
              <w:rPr>
                <w:rFonts w:ascii="Arial Nova" w:eastAsia="Times New Roman" w:hAnsi="Arial Nova" w:cs="Times New Roman"/>
                <w:kern w:val="0"/>
                <w:sz w:val="18"/>
                <w:szCs w:val="18"/>
                <w:lang w:eastAsia="pl-PL"/>
                <w14:ligatures w14:val="none"/>
              </w:rPr>
              <w:br/>
              <w:t>mieszkańców jest</w:t>
            </w:r>
            <w:r w:rsidRPr="007241AF">
              <w:rPr>
                <w:rFonts w:ascii="Arial Nova" w:eastAsia="Times New Roman" w:hAnsi="Arial Nova" w:cs="Times New Roman"/>
                <w:kern w:val="0"/>
                <w:sz w:val="18"/>
                <w:szCs w:val="18"/>
                <w:lang w:eastAsia="pl-PL"/>
                <w14:ligatures w14:val="none"/>
              </w:rPr>
              <w:br/>
              <w:t>niemiarodajne i</w:t>
            </w:r>
            <w:r w:rsidRPr="007241AF">
              <w:rPr>
                <w:rFonts w:ascii="Arial Nova" w:eastAsia="Times New Roman" w:hAnsi="Arial Nova" w:cs="Times New Roman"/>
                <w:kern w:val="0"/>
                <w:sz w:val="18"/>
                <w:szCs w:val="18"/>
                <w:lang w:eastAsia="pl-PL"/>
                <w14:ligatures w14:val="none"/>
              </w:rPr>
              <w:br/>
              <w:t>zaburza możliwość</w:t>
            </w:r>
            <w:r w:rsidRPr="007241AF">
              <w:rPr>
                <w:rFonts w:ascii="Arial Nova" w:eastAsia="Times New Roman" w:hAnsi="Arial Nova" w:cs="Times New Roman"/>
                <w:kern w:val="0"/>
                <w:sz w:val="18"/>
                <w:szCs w:val="18"/>
                <w:lang w:eastAsia="pl-PL"/>
                <w14:ligatures w14:val="none"/>
              </w:rPr>
              <w:br/>
              <w:t>porównywania</w:t>
            </w:r>
            <w:r w:rsidRPr="007241AF">
              <w:rPr>
                <w:rFonts w:ascii="Arial Nova" w:eastAsia="Times New Roman" w:hAnsi="Arial Nova" w:cs="Times New Roman"/>
                <w:kern w:val="0"/>
                <w:sz w:val="18"/>
                <w:szCs w:val="18"/>
                <w:lang w:eastAsia="pl-PL"/>
                <w14:ligatures w14:val="none"/>
              </w:rPr>
              <w:br/>
              <w:t>obszarów ze względu</w:t>
            </w:r>
            <w:r w:rsidRPr="007241AF">
              <w:rPr>
                <w:rFonts w:ascii="Arial Nova" w:eastAsia="Times New Roman" w:hAnsi="Arial Nova" w:cs="Times New Roman"/>
                <w:kern w:val="0"/>
                <w:sz w:val="18"/>
                <w:szCs w:val="18"/>
                <w:lang w:eastAsia="pl-PL"/>
                <w14:ligatures w14:val="none"/>
              </w:rPr>
              <w:br/>
              <w:t>na znaczne różnice w</w:t>
            </w:r>
            <w:r w:rsidRPr="007241AF">
              <w:rPr>
                <w:rFonts w:ascii="Arial Nova" w:eastAsia="Times New Roman" w:hAnsi="Arial Nova" w:cs="Times New Roman"/>
                <w:kern w:val="0"/>
                <w:sz w:val="18"/>
                <w:szCs w:val="18"/>
                <w:lang w:eastAsia="pl-PL"/>
                <w14:ligatures w14:val="none"/>
              </w:rPr>
              <w:br/>
              <w:t>strukturze wiekowej.</w:t>
            </w:r>
            <w:r w:rsidRPr="007241AF">
              <w:rPr>
                <w:rFonts w:ascii="Arial Nova" w:eastAsia="Times New Roman" w:hAnsi="Arial Nova" w:cs="Times New Roman"/>
                <w:kern w:val="0"/>
                <w:sz w:val="18"/>
                <w:szCs w:val="18"/>
                <w:lang w:eastAsia="pl-PL"/>
                <w14:ligatures w14:val="none"/>
              </w:rPr>
              <w:br/>
              <w:t>Nie są mierzalne,</w:t>
            </w:r>
            <w:r w:rsidRPr="007241AF">
              <w:rPr>
                <w:rFonts w:ascii="Arial Nova" w:eastAsia="Times New Roman" w:hAnsi="Arial Nova" w:cs="Times New Roman"/>
                <w:kern w:val="0"/>
                <w:sz w:val="18"/>
                <w:szCs w:val="18"/>
                <w:lang w:eastAsia="pl-PL"/>
                <w14:ligatures w14:val="none"/>
              </w:rPr>
              <w:br/>
              <w:t>ponieważ nie można</w:t>
            </w:r>
            <w:r w:rsidRPr="007241AF">
              <w:rPr>
                <w:rFonts w:ascii="Arial Nova" w:eastAsia="Times New Roman" w:hAnsi="Arial Nova" w:cs="Times New Roman"/>
                <w:kern w:val="0"/>
                <w:sz w:val="18"/>
                <w:szCs w:val="18"/>
                <w:lang w:eastAsia="pl-PL"/>
                <w14:ligatures w14:val="none"/>
              </w:rPr>
              <w:br/>
              <w:t>ich porównywać w</w:t>
            </w:r>
            <w:r w:rsidRPr="007241AF">
              <w:rPr>
                <w:rFonts w:ascii="Arial Nova" w:eastAsia="Times New Roman" w:hAnsi="Arial Nova" w:cs="Times New Roman"/>
                <w:kern w:val="0"/>
                <w:sz w:val="18"/>
                <w:szCs w:val="18"/>
                <w:lang w:eastAsia="pl-PL"/>
                <w14:ligatures w14:val="none"/>
              </w:rPr>
              <w:br/>
              <w:t>ramach różnych</w:t>
            </w:r>
            <w:r w:rsidRPr="007241AF">
              <w:rPr>
                <w:rFonts w:ascii="Arial Nova" w:eastAsia="Times New Roman" w:hAnsi="Arial Nova" w:cs="Times New Roman"/>
                <w:kern w:val="0"/>
                <w:sz w:val="18"/>
                <w:szCs w:val="18"/>
                <w:lang w:eastAsia="pl-PL"/>
                <w14:ligatures w14:val="none"/>
              </w:rPr>
              <w:br/>
              <w:t>jednostek.</w:t>
            </w:r>
          </w:p>
        </w:tc>
        <w:tc>
          <w:tcPr>
            <w:tcW w:w="790" w:type="pct"/>
            <w:tcBorders>
              <w:top w:val="nil"/>
              <w:left w:val="nil"/>
              <w:bottom w:val="single" w:sz="4" w:space="0" w:color="auto"/>
              <w:right w:val="single" w:sz="4" w:space="0" w:color="auto"/>
            </w:tcBorders>
            <w:shd w:val="clear" w:color="auto" w:fill="auto"/>
            <w:hideMark/>
          </w:tcPr>
          <w:p w14:paraId="1D635B09"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Wskaźniki powinny być</w:t>
            </w:r>
            <w:r w:rsidRPr="007241AF">
              <w:rPr>
                <w:rFonts w:ascii="Arial Nova" w:eastAsia="Times New Roman" w:hAnsi="Arial Nova" w:cs="Times New Roman"/>
                <w:kern w:val="0"/>
                <w:sz w:val="18"/>
                <w:szCs w:val="18"/>
                <w:lang w:eastAsia="pl-PL"/>
                <w14:ligatures w14:val="none"/>
              </w:rPr>
              <w:br/>
              <w:t>poprawione na mierzalne jak</w:t>
            </w:r>
            <w:r w:rsidRPr="007241AF">
              <w:rPr>
                <w:rFonts w:ascii="Arial Nova" w:eastAsia="Times New Roman" w:hAnsi="Arial Nova" w:cs="Times New Roman"/>
                <w:kern w:val="0"/>
                <w:sz w:val="18"/>
                <w:szCs w:val="18"/>
                <w:lang w:eastAsia="pl-PL"/>
                <w14:ligatures w14:val="none"/>
              </w:rPr>
              <w:br/>
              <w:t>liczba bezrobotnych,</w:t>
            </w:r>
            <w:r w:rsidRPr="007241AF">
              <w:rPr>
                <w:rFonts w:ascii="Arial Nova" w:eastAsia="Times New Roman" w:hAnsi="Arial Nova" w:cs="Times New Roman"/>
                <w:kern w:val="0"/>
                <w:sz w:val="18"/>
                <w:szCs w:val="18"/>
                <w:lang w:eastAsia="pl-PL"/>
                <w14:ligatures w14:val="none"/>
              </w:rPr>
              <w:br/>
              <w:t>długotrwale bezrobotnych,</w:t>
            </w:r>
            <w:r w:rsidRPr="007241AF">
              <w:rPr>
                <w:rFonts w:ascii="Arial Nova" w:eastAsia="Times New Roman" w:hAnsi="Arial Nova" w:cs="Times New Roman"/>
                <w:kern w:val="0"/>
                <w:sz w:val="18"/>
                <w:szCs w:val="18"/>
                <w:lang w:eastAsia="pl-PL"/>
                <w14:ligatures w14:val="none"/>
              </w:rPr>
              <w:br/>
              <w:t>czy przedsiębiorstw nie na</w:t>
            </w:r>
            <w:r w:rsidRPr="007241AF">
              <w:rPr>
                <w:rFonts w:ascii="Arial Nova" w:eastAsia="Times New Roman" w:hAnsi="Arial Nova" w:cs="Times New Roman"/>
                <w:kern w:val="0"/>
                <w:sz w:val="18"/>
                <w:szCs w:val="18"/>
                <w:lang w:eastAsia="pl-PL"/>
                <w14:ligatures w14:val="none"/>
              </w:rPr>
              <w:br/>
              <w:t>1000 mieszkańców, a</w:t>
            </w:r>
            <w:r w:rsidRPr="007241AF">
              <w:rPr>
                <w:rFonts w:ascii="Arial Nova" w:eastAsia="Times New Roman" w:hAnsi="Arial Nova" w:cs="Times New Roman"/>
                <w:kern w:val="0"/>
                <w:sz w:val="18"/>
                <w:szCs w:val="18"/>
                <w:lang w:eastAsia="pl-PL"/>
                <w14:ligatures w14:val="none"/>
              </w:rPr>
              <w:br/>
              <w:t>względem osób w wieku</w:t>
            </w:r>
            <w:r w:rsidRPr="007241AF">
              <w:rPr>
                <w:rFonts w:ascii="Arial Nova" w:eastAsia="Times New Roman" w:hAnsi="Arial Nova" w:cs="Times New Roman"/>
                <w:kern w:val="0"/>
                <w:sz w:val="18"/>
                <w:szCs w:val="18"/>
                <w:lang w:eastAsia="pl-PL"/>
                <w14:ligatures w14:val="none"/>
              </w:rPr>
              <w:br/>
              <w:t>produkcyjnym.</w:t>
            </w:r>
          </w:p>
        </w:tc>
        <w:tc>
          <w:tcPr>
            <w:tcW w:w="1337" w:type="pct"/>
            <w:tcBorders>
              <w:top w:val="nil"/>
              <w:left w:val="nil"/>
              <w:bottom w:val="single" w:sz="4" w:space="0" w:color="auto"/>
              <w:right w:val="single" w:sz="4" w:space="0" w:color="auto"/>
            </w:tcBorders>
            <w:shd w:val="clear" w:color="auto" w:fill="auto"/>
            <w:hideMark/>
          </w:tcPr>
          <w:p w14:paraId="07A8269D"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Jeśli jest bardzo duże zróżnicowanie wiekowe</w:t>
            </w:r>
            <w:r w:rsidRPr="007241AF">
              <w:rPr>
                <w:rFonts w:ascii="Arial Nova" w:eastAsia="Times New Roman" w:hAnsi="Arial Nova" w:cs="Times New Roman"/>
                <w:kern w:val="0"/>
                <w:sz w:val="18"/>
                <w:szCs w:val="18"/>
                <w:lang w:eastAsia="pl-PL"/>
                <w14:ligatures w14:val="none"/>
              </w:rPr>
              <w:br/>
              <w:t>pomiędzy obszarami, nie powinno się części</w:t>
            </w:r>
            <w:r w:rsidRPr="007241AF">
              <w:rPr>
                <w:rFonts w:ascii="Arial Nova" w:eastAsia="Times New Roman" w:hAnsi="Arial Nova" w:cs="Times New Roman"/>
                <w:kern w:val="0"/>
                <w:sz w:val="18"/>
                <w:szCs w:val="18"/>
                <w:lang w:eastAsia="pl-PL"/>
                <w14:ligatures w14:val="none"/>
              </w:rPr>
              <w:br/>
              <w:t>ze wskaźników odnosić do 1000</w:t>
            </w:r>
            <w:r w:rsidRPr="007241AF">
              <w:rPr>
                <w:rFonts w:ascii="Arial Nova" w:eastAsia="Times New Roman" w:hAnsi="Arial Nova" w:cs="Times New Roman"/>
                <w:kern w:val="0"/>
                <w:sz w:val="18"/>
                <w:szCs w:val="18"/>
                <w:lang w:eastAsia="pl-PL"/>
                <w14:ligatures w14:val="none"/>
              </w:rPr>
              <w:br/>
              <w:t>mieszkańców. Zarówno wśród dzieci, jak i</w:t>
            </w:r>
            <w:r w:rsidRPr="007241AF">
              <w:rPr>
                <w:rFonts w:ascii="Arial Nova" w:eastAsia="Times New Roman" w:hAnsi="Arial Nova" w:cs="Times New Roman"/>
                <w:kern w:val="0"/>
                <w:sz w:val="18"/>
                <w:szCs w:val="18"/>
                <w:lang w:eastAsia="pl-PL"/>
                <w14:ligatures w14:val="none"/>
              </w:rPr>
              <w:br/>
              <w:t>emerytów, trudno oczekiwać miarodajnej</w:t>
            </w:r>
            <w:r w:rsidRPr="007241AF">
              <w:rPr>
                <w:rFonts w:ascii="Arial Nova" w:eastAsia="Times New Roman" w:hAnsi="Arial Nova" w:cs="Times New Roman"/>
                <w:kern w:val="0"/>
                <w:sz w:val="18"/>
                <w:szCs w:val="18"/>
                <w:lang w:eastAsia="pl-PL"/>
                <w14:ligatures w14:val="none"/>
              </w:rPr>
              <w:br/>
              <w:t>liczby zarejestrowanych działalności</w:t>
            </w:r>
            <w:r w:rsidRPr="007241AF">
              <w:rPr>
                <w:rFonts w:ascii="Arial Nova" w:eastAsia="Times New Roman" w:hAnsi="Arial Nova" w:cs="Times New Roman"/>
                <w:kern w:val="0"/>
                <w:sz w:val="18"/>
                <w:szCs w:val="18"/>
                <w:lang w:eastAsia="pl-PL"/>
                <w14:ligatures w14:val="none"/>
              </w:rPr>
              <w:br/>
              <w:t>gospodarczych czy zarejestrowanych</w:t>
            </w:r>
            <w:r w:rsidRPr="007241AF">
              <w:rPr>
                <w:rFonts w:ascii="Arial Nova" w:eastAsia="Times New Roman" w:hAnsi="Arial Nova" w:cs="Times New Roman"/>
                <w:kern w:val="0"/>
                <w:sz w:val="18"/>
                <w:szCs w:val="18"/>
                <w:lang w:eastAsia="pl-PL"/>
                <w14:ligatures w14:val="none"/>
              </w:rPr>
              <w:br/>
              <w:t>bezrobotnych. W takich wskaźnikach lepiej</w:t>
            </w:r>
            <w:r w:rsidRPr="007241AF">
              <w:rPr>
                <w:rFonts w:ascii="Arial Nova" w:eastAsia="Times New Roman" w:hAnsi="Arial Nova" w:cs="Times New Roman"/>
                <w:kern w:val="0"/>
                <w:sz w:val="18"/>
                <w:szCs w:val="18"/>
                <w:lang w:eastAsia="pl-PL"/>
                <w14:ligatures w14:val="none"/>
              </w:rPr>
              <w:br/>
              <w:t>odnosić się do liczby osób w wieku</w:t>
            </w:r>
            <w:r w:rsidRPr="007241AF">
              <w:rPr>
                <w:rFonts w:ascii="Arial Nova" w:eastAsia="Times New Roman" w:hAnsi="Arial Nova" w:cs="Times New Roman"/>
                <w:kern w:val="0"/>
                <w:sz w:val="18"/>
                <w:szCs w:val="18"/>
                <w:lang w:eastAsia="pl-PL"/>
                <w14:ligatures w14:val="none"/>
              </w:rPr>
              <w:br/>
              <w:t>produkcyjnym.</w:t>
            </w:r>
          </w:p>
        </w:tc>
        <w:tc>
          <w:tcPr>
            <w:tcW w:w="1259" w:type="pct"/>
            <w:tcBorders>
              <w:top w:val="nil"/>
              <w:left w:val="nil"/>
              <w:bottom w:val="single" w:sz="4" w:space="0" w:color="auto"/>
              <w:right w:val="single" w:sz="4" w:space="0" w:color="auto"/>
            </w:tcBorders>
            <w:shd w:val="clear" w:color="auto" w:fill="auto"/>
          </w:tcPr>
          <w:p w14:paraId="58DE0D4E"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 xml:space="preserve">Przeliczanie wartości wskaźników na wielkość populacji ma celu ich standaryzację i umożliwia porównywanie jednostek o niskiej i wysokiej gęstości zaludnienia. względem Celem badania delimitacyjnego jest analiza rozłożenia przestrzennego zjawisk kryzysowych w celu identyfikacji miejsc, w których występuje ich nagromadzenie. Algorytmy wskaźników zostały zaproponowane zgodnie z najlepsza wiedzą fachową związaną z analizami ilościowymi. </w:t>
            </w:r>
          </w:p>
          <w:p w14:paraId="59B152FC"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Uwaga nieuwzględniona.</w:t>
            </w:r>
          </w:p>
        </w:tc>
      </w:tr>
      <w:tr w:rsidR="00E40F9E" w:rsidRPr="007241AF" w14:paraId="1880851D" w14:textId="77777777" w:rsidTr="005A50AE">
        <w:trPr>
          <w:trHeight w:val="3876"/>
        </w:trPr>
        <w:tc>
          <w:tcPr>
            <w:tcW w:w="211" w:type="pct"/>
            <w:tcBorders>
              <w:top w:val="nil"/>
              <w:left w:val="single" w:sz="4" w:space="0" w:color="auto"/>
              <w:bottom w:val="single" w:sz="4" w:space="0" w:color="auto"/>
              <w:right w:val="single" w:sz="4" w:space="0" w:color="auto"/>
            </w:tcBorders>
            <w:shd w:val="clear" w:color="auto" w:fill="auto"/>
            <w:hideMark/>
          </w:tcPr>
          <w:p w14:paraId="0436CB24"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lastRenderedPageBreak/>
              <w:t>11.</w:t>
            </w:r>
          </w:p>
        </w:tc>
        <w:tc>
          <w:tcPr>
            <w:tcW w:w="563" w:type="pct"/>
            <w:tcBorders>
              <w:top w:val="nil"/>
              <w:left w:val="nil"/>
              <w:bottom w:val="single" w:sz="4" w:space="0" w:color="auto"/>
              <w:right w:val="single" w:sz="4" w:space="0" w:color="auto"/>
            </w:tcBorders>
            <w:shd w:val="clear" w:color="auto" w:fill="auto"/>
            <w:hideMark/>
          </w:tcPr>
          <w:p w14:paraId="451BCE44"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str. 28</w:t>
            </w:r>
          </w:p>
        </w:tc>
        <w:tc>
          <w:tcPr>
            <w:tcW w:w="840" w:type="pct"/>
            <w:tcBorders>
              <w:top w:val="nil"/>
              <w:left w:val="nil"/>
              <w:bottom w:val="single" w:sz="4" w:space="0" w:color="auto"/>
              <w:right w:val="single" w:sz="4" w:space="0" w:color="auto"/>
            </w:tcBorders>
            <w:shd w:val="clear" w:color="auto" w:fill="auto"/>
            <w:hideMark/>
          </w:tcPr>
          <w:p w14:paraId="56C4DB49"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Wielkość zaległości</w:t>
            </w:r>
            <w:r w:rsidRPr="007241AF">
              <w:rPr>
                <w:rFonts w:ascii="Arial Nova" w:eastAsia="Times New Roman" w:hAnsi="Arial Nova" w:cs="Times New Roman"/>
                <w:kern w:val="0"/>
                <w:sz w:val="18"/>
                <w:szCs w:val="18"/>
                <w:lang w:eastAsia="pl-PL"/>
                <w14:ligatures w14:val="none"/>
              </w:rPr>
              <w:br/>
              <w:t>czynszowych w</w:t>
            </w:r>
            <w:r w:rsidRPr="007241AF">
              <w:rPr>
                <w:rFonts w:ascii="Arial Nova" w:eastAsia="Times New Roman" w:hAnsi="Arial Nova" w:cs="Times New Roman"/>
                <w:kern w:val="0"/>
                <w:sz w:val="18"/>
                <w:szCs w:val="18"/>
                <w:lang w:eastAsia="pl-PL"/>
                <w14:ligatures w14:val="none"/>
              </w:rPr>
              <w:br/>
              <w:t>lokalach komunalnych</w:t>
            </w:r>
            <w:r w:rsidRPr="007241AF">
              <w:rPr>
                <w:rFonts w:ascii="Arial Nova" w:eastAsia="Times New Roman" w:hAnsi="Arial Nova" w:cs="Times New Roman"/>
                <w:kern w:val="0"/>
                <w:sz w:val="18"/>
                <w:szCs w:val="18"/>
                <w:lang w:eastAsia="pl-PL"/>
                <w14:ligatures w14:val="none"/>
              </w:rPr>
              <w:br/>
              <w:t>w zł na 1000 osób jest</w:t>
            </w:r>
            <w:r w:rsidRPr="007241AF">
              <w:rPr>
                <w:rFonts w:ascii="Arial Nova" w:eastAsia="Times New Roman" w:hAnsi="Arial Nova" w:cs="Times New Roman"/>
                <w:kern w:val="0"/>
                <w:sz w:val="18"/>
                <w:szCs w:val="18"/>
                <w:lang w:eastAsia="pl-PL"/>
                <w14:ligatures w14:val="none"/>
              </w:rPr>
              <w:br/>
              <w:t>wskaźnikiem</w:t>
            </w:r>
            <w:r w:rsidRPr="007241AF">
              <w:rPr>
                <w:rFonts w:ascii="Arial Nova" w:eastAsia="Times New Roman" w:hAnsi="Arial Nova" w:cs="Times New Roman"/>
                <w:kern w:val="0"/>
                <w:sz w:val="18"/>
                <w:szCs w:val="18"/>
                <w:lang w:eastAsia="pl-PL"/>
                <w14:ligatures w14:val="none"/>
              </w:rPr>
              <w:br/>
              <w:t>niemierzalnym, bo nie</w:t>
            </w:r>
            <w:r w:rsidRPr="007241AF">
              <w:rPr>
                <w:rFonts w:ascii="Arial Nova" w:eastAsia="Times New Roman" w:hAnsi="Arial Nova" w:cs="Times New Roman"/>
                <w:kern w:val="0"/>
                <w:sz w:val="18"/>
                <w:szCs w:val="18"/>
                <w:lang w:eastAsia="pl-PL"/>
                <w14:ligatures w14:val="none"/>
              </w:rPr>
              <w:br/>
              <w:t>można porównać</w:t>
            </w:r>
            <w:r w:rsidRPr="007241AF">
              <w:rPr>
                <w:rFonts w:ascii="Arial Nova" w:eastAsia="Times New Roman" w:hAnsi="Arial Nova" w:cs="Times New Roman"/>
                <w:kern w:val="0"/>
                <w:sz w:val="18"/>
                <w:szCs w:val="18"/>
                <w:lang w:eastAsia="pl-PL"/>
                <w14:ligatures w14:val="none"/>
              </w:rPr>
              <w:br/>
              <w:t>rzetelnie obszarów</w:t>
            </w:r>
            <w:r w:rsidRPr="007241AF">
              <w:rPr>
                <w:rFonts w:ascii="Arial Nova" w:eastAsia="Times New Roman" w:hAnsi="Arial Nova" w:cs="Times New Roman"/>
                <w:kern w:val="0"/>
                <w:sz w:val="18"/>
                <w:szCs w:val="18"/>
                <w:lang w:eastAsia="pl-PL"/>
                <w14:ligatures w14:val="none"/>
              </w:rPr>
              <w:br/>
              <w:t>pomiędzy sobą. W</w:t>
            </w:r>
            <w:r w:rsidRPr="007241AF">
              <w:rPr>
                <w:rFonts w:ascii="Arial Nova" w:eastAsia="Times New Roman" w:hAnsi="Arial Nova" w:cs="Times New Roman"/>
                <w:kern w:val="0"/>
                <w:sz w:val="18"/>
                <w:szCs w:val="18"/>
                <w:lang w:eastAsia="pl-PL"/>
                <w14:ligatures w14:val="none"/>
              </w:rPr>
              <w:br/>
              <w:t>części obszarów nie ma</w:t>
            </w:r>
            <w:r w:rsidRPr="007241AF">
              <w:rPr>
                <w:rFonts w:ascii="Arial Nova" w:eastAsia="Times New Roman" w:hAnsi="Arial Nova" w:cs="Times New Roman"/>
                <w:kern w:val="0"/>
                <w:sz w:val="18"/>
                <w:szCs w:val="18"/>
                <w:lang w:eastAsia="pl-PL"/>
                <w14:ligatures w14:val="none"/>
              </w:rPr>
              <w:br/>
              <w:t>lokalów komunalnych.</w:t>
            </w:r>
            <w:r w:rsidRPr="007241AF">
              <w:rPr>
                <w:rFonts w:ascii="Arial Nova" w:eastAsia="Times New Roman" w:hAnsi="Arial Nova" w:cs="Times New Roman"/>
                <w:kern w:val="0"/>
                <w:sz w:val="18"/>
                <w:szCs w:val="18"/>
                <w:lang w:eastAsia="pl-PL"/>
                <w14:ligatures w14:val="none"/>
              </w:rPr>
              <w:br/>
              <w:t>Liczba lokali</w:t>
            </w:r>
            <w:r w:rsidRPr="007241AF">
              <w:rPr>
                <w:rFonts w:ascii="Arial Nova" w:eastAsia="Times New Roman" w:hAnsi="Arial Nova" w:cs="Times New Roman"/>
                <w:kern w:val="0"/>
                <w:sz w:val="18"/>
                <w:szCs w:val="18"/>
                <w:lang w:eastAsia="pl-PL"/>
                <w14:ligatures w14:val="none"/>
              </w:rPr>
              <w:br/>
              <w:t>komunalnych w Redzie</w:t>
            </w:r>
            <w:r w:rsidRPr="007241AF">
              <w:rPr>
                <w:rFonts w:ascii="Arial Nova" w:eastAsia="Times New Roman" w:hAnsi="Arial Nova" w:cs="Times New Roman"/>
                <w:kern w:val="0"/>
                <w:sz w:val="18"/>
                <w:szCs w:val="18"/>
                <w:lang w:eastAsia="pl-PL"/>
                <w14:ligatures w14:val="none"/>
              </w:rPr>
              <w:br/>
              <w:t>jest tak mała, że nie</w:t>
            </w:r>
            <w:r w:rsidRPr="007241AF">
              <w:rPr>
                <w:rFonts w:ascii="Arial Nova" w:eastAsia="Times New Roman" w:hAnsi="Arial Nova" w:cs="Times New Roman"/>
                <w:kern w:val="0"/>
                <w:sz w:val="18"/>
                <w:szCs w:val="18"/>
                <w:lang w:eastAsia="pl-PL"/>
                <w14:ligatures w14:val="none"/>
              </w:rPr>
              <w:br/>
              <w:t>powinno się na ich</w:t>
            </w:r>
            <w:r w:rsidRPr="007241AF">
              <w:rPr>
                <w:rFonts w:ascii="Arial Nova" w:eastAsia="Times New Roman" w:hAnsi="Arial Nova" w:cs="Times New Roman"/>
                <w:kern w:val="0"/>
                <w:sz w:val="18"/>
                <w:szCs w:val="18"/>
                <w:lang w:eastAsia="pl-PL"/>
                <w14:ligatures w14:val="none"/>
              </w:rPr>
              <w:br/>
              <w:t>podstawie porównywać</w:t>
            </w:r>
            <w:r w:rsidRPr="007241AF">
              <w:rPr>
                <w:rFonts w:ascii="Arial Nova" w:eastAsia="Times New Roman" w:hAnsi="Arial Nova" w:cs="Times New Roman"/>
                <w:kern w:val="0"/>
                <w:sz w:val="18"/>
                <w:szCs w:val="18"/>
                <w:lang w:eastAsia="pl-PL"/>
                <w14:ligatures w14:val="none"/>
              </w:rPr>
              <w:br/>
              <w:t>czegokolwiek.</w:t>
            </w:r>
          </w:p>
        </w:tc>
        <w:tc>
          <w:tcPr>
            <w:tcW w:w="790" w:type="pct"/>
            <w:tcBorders>
              <w:top w:val="nil"/>
              <w:left w:val="nil"/>
              <w:bottom w:val="single" w:sz="4" w:space="0" w:color="auto"/>
              <w:right w:val="single" w:sz="4" w:space="0" w:color="auto"/>
            </w:tcBorders>
            <w:shd w:val="clear" w:color="auto" w:fill="auto"/>
            <w:hideMark/>
          </w:tcPr>
          <w:p w14:paraId="591D7335"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Jako wartość dotyczącą</w:t>
            </w:r>
            <w:r w:rsidRPr="007241AF">
              <w:rPr>
                <w:rFonts w:ascii="Arial Nova" w:eastAsia="Times New Roman" w:hAnsi="Arial Nova" w:cs="Times New Roman"/>
                <w:kern w:val="0"/>
                <w:sz w:val="18"/>
                <w:szCs w:val="18"/>
                <w:lang w:eastAsia="pl-PL"/>
                <w14:ligatures w14:val="none"/>
              </w:rPr>
              <w:br/>
              <w:t>wszystkich obszarów</w:t>
            </w:r>
            <w:r w:rsidRPr="007241AF">
              <w:rPr>
                <w:rFonts w:ascii="Arial Nova" w:eastAsia="Times New Roman" w:hAnsi="Arial Nova" w:cs="Times New Roman"/>
                <w:kern w:val="0"/>
                <w:sz w:val="18"/>
                <w:szCs w:val="18"/>
                <w:lang w:eastAsia="pl-PL"/>
                <w14:ligatures w14:val="none"/>
              </w:rPr>
              <w:br/>
              <w:t>proponuję: Wielkość</w:t>
            </w:r>
            <w:r w:rsidRPr="007241AF">
              <w:rPr>
                <w:rFonts w:ascii="Arial Nova" w:eastAsia="Times New Roman" w:hAnsi="Arial Nova" w:cs="Times New Roman"/>
                <w:kern w:val="0"/>
                <w:sz w:val="18"/>
                <w:szCs w:val="18"/>
                <w:lang w:eastAsia="pl-PL"/>
                <w14:ligatures w14:val="none"/>
              </w:rPr>
              <w:br/>
              <w:t>zaległości w podatku od</w:t>
            </w:r>
            <w:r w:rsidRPr="007241AF">
              <w:rPr>
                <w:rFonts w:ascii="Arial Nova" w:eastAsia="Times New Roman" w:hAnsi="Arial Nova" w:cs="Times New Roman"/>
                <w:kern w:val="0"/>
                <w:sz w:val="18"/>
                <w:szCs w:val="18"/>
                <w:lang w:eastAsia="pl-PL"/>
                <w14:ligatures w14:val="none"/>
              </w:rPr>
              <w:br/>
              <w:t>nieruchomości na 1000</w:t>
            </w:r>
            <w:r w:rsidRPr="007241AF">
              <w:rPr>
                <w:rFonts w:ascii="Arial Nova" w:eastAsia="Times New Roman" w:hAnsi="Arial Nova" w:cs="Times New Roman"/>
                <w:kern w:val="0"/>
                <w:sz w:val="18"/>
                <w:szCs w:val="18"/>
                <w:lang w:eastAsia="pl-PL"/>
                <w14:ligatures w14:val="none"/>
              </w:rPr>
              <w:br/>
              <w:t>mieszkańców albo liczba</w:t>
            </w:r>
            <w:r w:rsidRPr="007241AF">
              <w:rPr>
                <w:rFonts w:ascii="Arial Nova" w:eastAsia="Times New Roman" w:hAnsi="Arial Nova" w:cs="Times New Roman"/>
                <w:kern w:val="0"/>
                <w:sz w:val="18"/>
                <w:szCs w:val="18"/>
                <w:lang w:eastAsia="pl-PL"/>
                <w14:ligatures w14:val="none"/>
              </w:rPr>
              <w:br/>
              <w:t>nieruchomości z</w:t>
            </w:r>
            <w:r w:rsidRPr="007241AF">
              <w:rPr>
                <w:rFonts w:ascii="Arial Nova" w:eastAsia="Times New Roman" w:hAnsi="Arial Nova" w:cs="Times New Roman"/>
                <w:kern w:val="0"/>
                <w:sz w:val="18"/>
                <w:szCs w:val="18"/>
                <w:lang w:eastAsia="pl-PL"/>
                <w14:ligatures w14:val="none"/>
              </w:rPr>
              <w:br/>
              <w:t>zaległościami w podatku od</w:t>
            </w:r>
            <w:r w:rsidRPr="007241AF">
              <w:rPr>
                <w:rFonts w:ascii="Arial Nova" w:eastAsia="Times New Roman" w:hAnsi="Arial Nova" w:cs="Times New Roman"/>
                <w:kern w:val="0"/>
                <w:sz w:val="18"/>
                <w:szCs w:val="18"/>
                <w:lang w:eastAsia="pl-PL"/>
                <w14:ligatures w14:val="none"/>
              </w:rPr>
              <w:br/>
              <w:t>nieruchomości na 1000</w:t>
            </w:r>
            <w:r w:rsidRPr="007241AF">
              <w:rPr>
                <w:rFonts w:ascii="Arial Nova" w:eastAsia="Times New Roman" w:hAnsi="Arial Nova" w:cs="Times New Roman"/>
                <w:kern w:val="0"/>
                <w:sz w:val="18"/>
                <w:szCs w:val="18"/>
                <w:lang w:eastAsia="pl-PL"/>
                <w14:ligatures w14:val="none"/>
              </w:rPr>
              <w:br/>
              <w:t>mieszkańców.</w:t>
            </w:r>
          </w:p>
        </w:tc>
        <w:tc>
          <w:tcPr>
            <w:tcW w:w="1337" w:type="pct"/>
            <w:tcBorders>
              <w:top w:val="nil"/>
              <w:left w:val="nil"/>
              <w:bottom w:val="single" w:sz="4" w:space="0" w:color="auto"/>
              <w:right w:val="single" w:sz="4" w:space="0" w:color="auto"/>
            </w:tcBorders>
            <w:shd w:val="clear" w:color="auto" w:fill="auto"/>
            <w:hideMark/>
          </w:tcPr>
          <w:p w14:paraId="59D9A37A"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Lokali komunalnych w Redzie jest bardzo</w:t>
            </w:r>
            <w:r w:rsidRPr="007241AF">
              <w:rPr>
                <w:rFonts w:ascii="Arial Nova" w:eastAsia="Times New Roman" w:hAnsi="Arial Nova" w:cs="Times New Roman"/>
                <w:kern w:val="0"/>
                <w:sz w:val="18"/>
                <w:szCs w:val="18"/>
                <w:lang w:eastAsia="pl-PL"/>
                <w14:ligatures w14:val="none"/>
              </w:rPr>
              <w:br/>
              <w:t>mało i znajdują się tylko w części obszarów i</w:t>
            </w:r>
            <w:r w:rsidRPr="007241AF">
              <w:rPr>
                <w:rFonts w:ascii="Arial Nova" w:eastAsia="Times New Roman" w:hAnsi="Arial Nova" w:cs="Times New Roman"/>
                <w:kern w:val="0"/>
                <w:sz w:val="18"/>
                <w:szCs w:val="18"/>
                <w:lang w:eastAsia="pl-PL"/>
                <w14:ligatures w14:val="none"/>
              </w:rPr>
              <w:br/>
              <w:t>w różnych liczbach. Porównywanie zjawisk</w:t>
            </w:r>
            <w:r w:rsidRPr="007241AF">
              <w:rPr>
                <w:rFonts w:ascii="Arial Nova" w:eastAsia="Times New Roman" w:hAnsi="Arial Nova" w:cs="Times New Roman"/>
                <w:kern w:val="0"/>
                <w:sz w:val="18"/>
                <w:szCs w:val="18"/>
                <w:lang w:eastAsia="pl-PL"/>
                <w14:ligatures w14:val="none"/>
              </w:rPr>
              <w:br/>
              <w:t>ich dotyczących nie pozwala na właściwe</w:t>
            </w:r>
            <w:r w:rsidRPr="007241AF">
              <w:rPr>
                <w:rFonts w:ascii="Arial Nova" w:eastAsia="Times New Roman" w:hAnsi="Arial Nova" w:cs="Times New Roman"/>
                <w:kern w:val="0"/>
                <w:sz w:val="18"/>
                <w:szCs w:val="18"/>
                <w:lang w:eastAsia="pl-PL"/>
                <w14:ligatures w14:val="none"/>
              </w:rPr>
              <w:br/>
              <w:t>różnicowanie obszarów. Podatki od</w:t>
            </w:r>
            <w:r w:rsidRPr="007241AF">
              <w:rPr>
                <w:rFonts w:ascii="Arial Nova" w:eastAsia="Times New Roman" w:hAnsi="Arial Nova" w:cs="Times New Roman"/>
                <w:kern w:val="0"/>
                <w:sz w:val="18"/>
                <w:szCs w:val="18"/>
                <w:lang w:eastAsia="pl-PL"/>
                <w14:ligatures w14:val="none"/>
              </w:rPr>
              <w:br/>
              <w:t>nieruchomości płacone są we wszystkich</w:t>
            </w:r>
            <w:r w:rsidRPr="007241AF">
              <w:rPr>
                <w:rFonts w:ascii="Arial Nova" w:eastAsia="Times New Roman" w:hAnsi="Arial Nova" w:cs="Times New Roman"/>
                <w:kern w:val="0"/>
                <w:sz w:val="18"/>
                <w:szCs w:val="18"/>
                <w:lang w:eastAsia="pl-PL"/>
                <w14:ligatures w14:val="none"/>
              </w:rPr>
              <w:br/>
              <w:t>obszarach, a urząd miasta zapewne</w:t>
            </w:r>
            <w:r w:rsidRPr="007241AF">
              <w:rPr>
                <w:rFonts w:ascii="Arial Nova" w:eastAsia="Times New Roman" w:hAnsi="Arial Nova" w:cs="Times New Roman"/>
                <w:kern w:val="0"/>
                <w:sz w:val="18"/>
                <w:szCs w:val="18"/>
                <w:lang w:eastAsia="pl-PL"/>
                <w14:ligatures w14:val="none"/>
              </w:rPr>
              <w:br/>
              <w:t>dysponuje danymi o zaległościach.</w:t>
            </w:r>
          </w:p>
        </w:tc>
        <w:tc>
          <w:tcPr>
            <w:tcW w:w="1259" w:type="pct"/>
            <w:tcBorders>
              <w:top w:val="nil"/>
              <w:left w:val="nil"/>
              <w:bottom w:val="single" w:sz="4" w:space="0" w:color="auto"/>
              <w:right w:val="single" w:sz="4" w:space="0" w:color="auto"/>
            </w:tcBorders>
            <w:shd w:val="clear" w:color="auto" w:fill="auto"/>
          </w:tcPr>
          <w:p w14:paraId="0D615664"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 xml:space="preserve">Zgodnie z najlepszą wiedzą w zakresie analiz ilościowych w procesie wyznaczania obszaru zdegradowanego i rewitalizacji, najwyższa skala zadłużenia występuje najczęściej wśród tej grupy mieszkańców, którzy charakteryzują się niską bazą dochodową i zamieszkują w związku z tym lokale komunalne. Stąd zasadne jest ujęcie w diagnozach perspektywy lokatorów gminnego zasobu, pomimo ograniczeń jego dostępności.  </w:t>
            </w:r>
          </w:p>
          <w:p w14:paraId="6A3BF059"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Celem badania delimitacyjnego jest analiza rozłożenia przestrzennego zjawisk kryzysowych w celu identyfikacji miejsc, w których występuje ich nagromadzenie. Zaległości czynszowe są w rewitalizacji ważnym zagadnieniem wskazującym na potencjalne dalsze problemy społeczne, którym należy przeciwdziałać w ramach programów społecznych tworzonych w gminnym programie rewitalizacji. Uwaga nieuwzględniona.</w:t>
            </w:r>
          </w:p>
        </w:tc>
      </w:tr>
      <w:tr w:rsidR="00E40F9E" w:rsidRPr="007241AF" w14:paraId="2955A81B" w14:textId="77777777" w:rsidTr="005A50AE">
        <w:trPr>
          <w:trHeight w:val="3876"/>
        </w:trPr>
        <w:tc>
          <w:tcPr>
            <w:tcW w:w="211" w:type="pct"/>
            <w:tcBorders>
              <w:top w:val="nil"/>
              <w:left w:val="single" w:sz="4" w:space="0" w:color="auto"/>
              <w:bottom w:val="single" w:sz="4" w:space="0" w:color="auto"/>
              <w:right w:val="single" w:sz="4" w:space="0" w:color="auto"/>
            </w:tcBorders>
            <w:shd w:val="clear" w:color="auto" w:fill="auto"/>
            <w:hideMark/>
          </w:tcPr>
          <w:p w14:paraId="157F69E7"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12.</w:t>
            </w:r>
          </w:p>
        </w:tc>
        <w:tc>
          <w:tcPr>
            <w:tcW w:w="563" w:type="pct"/>
            <w:tcBorders>
              <w:top w:val="nil"/>
              <w:left w:val="nil"/>
              <w:bottom w:val="single" w:sz="4" w:space="0" w:color="auto"/>
              <w:right w:val="single" w:sz="4" w:space="0" w:color="auto"/>
            </w:tcBorders>
            <w:shd w:val="clear" w:color="auto" w:fill="auto"/>
            <w:hideMark/>
          </w:tcPr>
          <w:p w14:paraId="540E7784"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3.5</w:t>
            </w:r>
            <w:r w:rsidRPr="007241AF">
              <w:rPr>
                <w:rFonts w:ascii="Arial Nova" w:eastAsia="Times New Roman" w:hAnsi="Arial Nova" w:cs="Times New Roman"/>
                <w:kern w:val="0"/>
                <w:sz w:val="18"/>
                <w:szCs w:val="18"/>
                <w:lang w:eastAsia="pl-PL"/>
                <w14:ligatures w14:val="none"/>
              </w:rPr>
              <w:br/>
              <w:t>Str. 53</w:t>
            </w:r>
          </w:p>
        </w:tc>
        <w:tc>
          <w:tcPr>
            <w:tcW w:w="840" w:type="pct"/>
            <w:tcBorders>
              <w:top w:val="nil"/>
              <w:left w:val="nil"/>
              <w:bottom w:val="single" w:sz="4" w:space="0" w:color="auto"/>
              <w:right w:val="single" w:sz="4" w:space="0" w:color="auto"/>
            </w:tcBorders>
            <w:shd w:val="clear" w:color="auto" w:fill="auto"/>
            <w:hideMark/>
          </w:tcPr>
          <w:p w14:paraId="4A0BF06C"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W sferze gospodarczej</w:t>
            </w:r>
            <w:r w:rsidRPr="007241AF">
              <w:rPr>
                <w:rFonts w:ascii="Arial Nova" w:eastAsia="Times New Roman" w:hAnsi="Arial Nova" w:cs="Times New Roman"/>
                <w:kern w:val="0"/>
                <w:sz w:val="18"/>
                <w:szCs w:val="18"/>
                <w:lang w:eastAsia="pl-PL"/>
                <w14:ligatures w14:val="none"/>
              </w:rPr>
              <w:br/>
              <w:t>mocny nacisk położono</w:t>
            </w:r>
            <w:r w:rsidRPr="007241AF">
              <w:rPr>
                <w:rFonts w:ascii="Arial Nova" w:eastAsia="Times New Roman" w:hAnsi="Arial Nova" w:cs="Times New Roman"/>
                <w:kern w:val="0"/>
                <w:sz w:val="18"/>
                <w:szCs w:val="18"/>
                <w:lang w:eastAsia="pl-PL"/>
                <w14:ligatures w14:val="none"/>
              </w:rPr>
              <w:br/>
              <w:t>na liczbę</w:t>
            </w:r>
            <w:r w:rsidRPr="007241AF">
              <w:rPr>
                <w:rFonts w:ascii="Arial Nova" w:eastAsia="Times New Roman" w:hAnsi="Arial Nova" w:cs="Times New Roman"/>
                <w:kern w:val="0"/>
                <w:sz w:val="18"/>
                <w:szCs w:val="18"/>
                <w:lang w:eastAsia="pl-PL"/>
                <w14:ligatures w14:val="none"/>
              </w:rPr>
              <w:br/>
              <w:t>przedsiębiorstw.</w:t>
            </w:r>
            <w:r w:rsidRPr="007241AF">
              <w:rPr>
                <w:rFonts w:ascii="Arial Nova" w:eastAsia="Times New Roman" w:hAnsi="Arial Nova" w:cs="Times New Roman"/>
                <w:kern w:val="0"/>
                <w:sz w:val="18"/>
                <w:szCs w:val="18"/>
                <w:lang w:eastAsia="pl-PL"/>
                <w14:ligatures w14:val="none"/>
              </w:rPr>
              <w:br/>
              <w:t>W związku z</w:t>
            </w:r>
            <w:r w:rsidRPr="007241AF">
              <w:rPr>
                <w:rFonts w:ascii="Arial Nova" w:eastAsia="Times New Roman" w:hAnsi="Arial Nova" w:cs="Times New Roman"/>
                <w:kern w:val="0"/>
                <w:sz w:val="18"/>
                <w:szCs w:val="18"/>
                <w:lang w:eastAsia="pl-PL"/>
                <w14:ligatures w14:val="none"/>
              </w:rPr>
              <w:br/>
              <w:t>dominowaniem w</w:t>
            </w:r>
            <w:r w:rsidRPr="007241AF">
              <w:rPr>
                <w:rFonts w:ascii="Arial Nova" w:eastAsia="Times New Roman" w:hAnsi="Arial Nova" w:cs="Times New Roman"/>
                <w:kern w:val="0"/>
                <w:sz w:val="18"/>
                <w:szCs w:val="18"/>
                <w:lang w:eastAsia="pl-PL"/>
                <w14:ligatures w14:val="none"/>
              </w:rPr>
              <w:br/>
              <w:t>Redzie</w:t>
            </w:r>
            <w:r w:rsidRPr="007241AF">
              <w:rPr>
                <w:rFonts w:ascii="Arial Nova" w:eastAsia="Times New Roman" w:hAnsi="Arial Nova" w:cs="Times New Roman"/>
                <w:kern w:val="0"/>
                <w:sz w:val="18"/>
                <w:szCs w:val="18"/>
                <w:lang w:eastAsia="pl-PL"/>
                <w14:ligatures w14:val="none"/>
              </w:rPr>
              <w:br/>
              <w:t>mikroprzedsiębiorstw</w:t>
            </w:r>
            <w:r w:rsidRPr="007241AF">
              <w:rPr>
                <w:rFonts w:ascii="Arial Nova" w:eastAsia="Times New Roman" w:hAnsi="Arial Nova" w:cs="Times New Roman"/>
                <w:kern w:val="0"/>
                <w:sz w:val="18"/>
                <w:szCs w:val="18"/>
                <w:lang w:eastAsia="pl-PL"/>
                <w14:ligatures w14:val="none"/>
              </w:rPr>
              <w:br/>
              <w:t>nie pokazuje to</w:t>
            </w:r>
            <w:r w:rsidRPr="007241AF">
              <w:rPr>
                <w:rFonts w:ascii="Arial Nova" w:eastAsia="Times New Roman" w:hAnsi="Arial Nova" w:cs="Times New Roman"/>
                <w:kern w:val="0"/>
                <w:sz w:val="18"/>
                <w:szCs w:val="18"/>
                <w:lang w:eastAsia="pl-PL"/>
                <w14:ligatures w14:val="none"/>
              </w:rPr>
              <w:br/>
              <w:t>rzetelnie poziomu</w:t>
            </w:r>
            <w:r w:rsidRPr="007241AF">
              <w:rPr>
                <w:rFonts w:ascii="Arial Nova" w:eastAsia="Times New Roman" w:hAnsi="Arial Nova" w:cs="Times New Roman"/>
                <w:kern w:val="0"/>
                <w:sz w:val="18"/>
                <w:szCs w:val="18"/>
                <w:lang w:eastAsia="pl-PL"/>
                <w14:ligatures w14:val="none"/>
              </w:rPr>
              <w:br/>
              <w:t>przedsiębiorczości.</w:t>
            </w:r>
          </w:p>
        </w:tc>
        <w:tc>
          <w:tcPr>
            <w:tcW w:w="790" w:type="pct"/>
            <w:tcBorders>
              <w:top w:val="nil"/>
              <w:left w:val="nil"/>
              <w:bottom w:val="single" w:sz="4" w:space="0" w:color="auto"/>
              <w:right w:val="single" w:sz="4" w:space="0" w:color="auto"/>
            </w:tcBorders>
            <w:shd w:val="clear" w:color="auto" w:fill="auto"/>
            <w:hideMark/>
          </w:tcPr>
          <w:p w14:paraId="47134789"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Przy analizie</w:t>
            </w:r>
            <w:r w:rsidRPr="007241AF">
              <w:rPr>
                <w:rFonts w:ascii="Arial Nova" w:eastAsia="Times New Roman" w:hAnsi="Arial Nova" w:cs="Times New Roman"/>
                <w:kern w:val="0"/>
                <w:sz w:val="18"/>
                <w:szCs w:val="18"/>
                <w:lang w:eastAsia="pl-PL"/>
                <w14:ligatures w14:val="none"/>
              </w:rPr>
              <w:br/>
              <w:t>przedsiębiorczości powinno</w:t>
            </w:r>
            <w:r w:rsidRPr="007241AF">
              <w:rPr>
                <w:rFonts w:ascii="Arial Nova" w:eastAsia="Times New Roman" w:hAnsi="Arial Nova" w:cs="Times New Roman"/>
                <w:kern w:val="0"/>
                <w:sz w:val="18"/>
                <w:szCs w:val="18"/>
                <w:lang w:eastAsia="pl-PL"/>
                <w14:ligatures w14:val="none"/>
              </w:rPr>
              <w:br/>
              <w:t>się pominąć jednoosobowe</w:t>
            </w:r>
            <w:r w:rsidRPr="007241AF">
              <w:rPr>
                <w:rFonts w:ascii="Arial Nova" w:eastAsia="Times New Roman" w:hAnsi="Arial Nova" w:cs="Times New Roman"/>
                <w:kern w:val="0"/>
                <w:sz w:val="18"/>
                <w:szCs w:val="18"/>
                <w:lang w:eastAsia="pl-PL"/>
                <w14:ligatures w14:val="none"/>
              </w:rPr>
              <w:br/>
              <w:t>działalności gospodarcze.</w:t>
            </w:r>
          </w:p>
        </w:tc>
        <w:tc>
          <w:tcPr>
            <w:tcW w:w="1337" w:type="pct"/>
            <w:tcBorders>
              <w:top w:val="nil"/>
              <w:left w:val="nil"/>
              <w:bottom w:val="single" w:sz="4" w:space="0" w:color="auto"/>
              <w:right w:val="single" w:sz="4" w:space="0" w:color="auto"/>
            </w:tcBorders>
            <w:shd w:val="clear" w:color="auto" w:fill="auto"/>
            <w:hideMark/>
          </w:tcPr>
          <w:p w14:paraId="49AC269D"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Prowadzenie jednoosobowych działalności</w:t>
            </w:r>
            <w:r w:rsidRPr="007241AF">
              <w:rPr>
                <w:rFonts w:ascii="Arial Nova" w:eastAsia="Times New Roman" w:hAnsi="Arial Nova" w:cs="Times New Roman"/>
                <w:kern w:val="0"/>
                <w:sz w:val="18"/>
                <w:szCs w:val="18"/>
                <w:lang w:eastAsia="pl-PL"/>
                <w14:ligatures w14:val="none"/>
              </w:rPr>
              <w:br/>
              <w:t>gospodarczych częściej niż o</w:t>
            </w:r>
            <w:r w:rsidRPr="007241AF">
              <w:rPr>
                <w:rFonts w:ascii="Arial Nova" w:eastAsia="Times New Roman" w:hAnsi="Arial Nova" w:cs="Times New Roman"/>
                <w:kern w:val="0"/>
                <w:sz w:val="18"/>
                <w:szCs w:val="18"/>
                <w:lang w:eastAsia="pl-PL"/>
                <w14:ligatures w14:val="none"/>
              </w:rPr>
              <w:br/>
              <w:t>przedsiębiorczości świadczy o patologii na</w:t>
            </w:r>
            <w:r w:rsidRPr="007241AF">
              <w:rPr>
                <w:rFonts w:ascii="Arial Nova" w:eastAsia="Times New Roman" w:hAnsi="Arial Nova" w:cs="Times New Roman"/>
                <w:kern w:val="0"/>
                <w:sz w:val="18"/>
                <w:szCs w:val="18"/>
                <w:lang w:eastAsia="pl-PL"/>
                <w14:ligatures w14:val="none"/>
              </w:rPr>
              <w:br/>
              <w:t>rynku pracy. Pracownicy często są</w:t>
            </w:r>
            <w:r w:rsidRPr="007241AF">
              <w:rPr>
                <w:rFonts w:ascii="Arial Nova" w:eastAsia="Times New Roman" w:hAnsi="Arial Nova" w:cs="Times New Roman"/>
                <w:kern w:val="0"/>
                <w:sz w:val="18"/>
                <w:szCs w:val="18"/>
                <w:lang w:eastAsia="pl-PL"/>
                <w14:ligatures w14:val="none"/>
              </w:rPr>
              <w:br/>
              <w:t>wypychani na „samozatrudnienie”, by</w:t>
            </w:r>
            <w:r w:rsidRPr="007241AF">
              <w:rPr>
                <w:rFonts w:ascii="Arial Nova" w:eastAsia="Times New Roman" w:hAnsi="Arial Nova" w:cs="Times New Roman"/>
                <w:kern w:val="0"/>
                <w:sz w:val="18"/>
                <w:szCs w:val="18"/>
                <w:lang w:eastAsia="pl-PL"/>
                <w14:ligatures w14:val="none"/>
              </w:rPr>
              <w:br/>
              <w:t>ograniczać koszty pracodawcy. Badanie</w:t>
            </w:r>
            <w:r w:rsidRPr="007241AF">
              <w:rPr>
                <w:rFonts w:ascii="Arial Nova" w:eastAsia="Times New Roman" w:hAnsi="Arial Nova" w:cs="Times New Roman"/>
                <w:kern w:val="0"/>
                <w:sz w:val="18"/>
                <w:szCs w:val="18"/>
                <w:lang w:eastAsia="pl-PL"/>
                <w14:ligatures w14:val="none"/>
              </w:rPr>
              <w:br/>
              <w:t>przedsiębiorczości z udziałem JDG jest mniej</w:t>
            </w:r>
            <w:r w:rsidRPr="007241AF">
              <w:rPr>
                <w:rFonts w:ascii="Arial Nova" w:eastAsia="Times New Roman" w:hAnsi="Arial Nova" w:cs="Times New Roman"/>
                <w:kern w:val="0"/>
                <w:sz w:val="18"/>
                <w:szCs w:val="18"/>
                <w:lang w:eastAsia="pl-PL"/>
                <w14:ligatures w14:val="none"/>
              </w:rPr>
              <w:br/>
              <w:t>miarodajne niż bez.</w:t>
            </w:r>
          </w:p>
        </w:tc>
        <w:tc>
          <w:tcPr>
            <w:tcW w:w="1259" w:type="pct"/>
            <w:tcBorders>
              <w:top w:val="nil"/>
              <w:left w:val="nil"/>
              <w:bottom w:val="single" w:sz="4" w:space="0" w:color="auto"/>
              <w:right w:val="single" w:sz="4" w:space="0" w:color="auto"/>
            </w:tcBorders>
            <w:shd w:val="clear" w:color="auto" w:fill="auto"/>
          </w:tcPr>
          <w:p w14:paraId="72CE9669" w14:textId="77777777" w:rsidR="005A50AE"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 xml:space="preserve">W diagnozie służącej wyznaczeniu obszaru zdegradowanego i rewitalizacji ujęto dane pochodzące z wiarygodnych i publicznie dostępnych źródeł jakim jest </w:t>
            </w:r>
            <w:proofErr w:type="spellStart"/>
            <w:r>
              <w:rPr>
                <w:rFonts w:ascii="Arial Nova" w:eastAsia="Times New Roman" w:hAnsi="Arial Nova" w:cs="Times New Roman"/>
                <w:kern w:val="0"/>
                <w:sz w:val="18"/>
                <w:szCs w:val="18"/>
                <w:lang w:eastAsia="pl-PL"/>
                <w14:ligatures w14:val="none"/>
              </w:rPr>
              <w:t>CEiIDG</w:t>
            </w:r>
            <w:proofErr w:type="spellEnd"/>
            <w:r>
              <w:rPr>
                <w:rFonts w:ascii="Arial Nova" w:eastAsia="Times New Roman" w:hAnsi="Arial Nova" w:cs="Times New Roman"/>
                <w:kern w:val="0"/>
                <w:sz w:val="18"/>
                <w:szCs w:val="18"/>
                <w:lang w:eastAsia="pl-PL"/>
                <w14:ligatures w14:val="none"/>
              </w:rPr>
              <w:t xml:space="preserve">. W rejestrze tym brakuje informacji </w:t>
            </w:r>
            <w:r w:rsidRPr="007241AF">
              <w:rPr>
                <w:rFonts w:ascii="Arial Nova" w:eastAsia="Times New Roman" w:hAnsi="Arial Nova" w:cs="Times New Roman"/>
                <w:kern w:val="0"/>
                <w:sz w:val="18"/>
                <w:szCs w:val="18"/>
                <w:lang w:eastAsia="pl-PL"/>
                <w14:ligatures w14:val="none"/>
              </w:rPr>
              <w:t>o skali zatrudnienia w przedsiębiorstwach.</w:t>
            </w:r>
            <w:r>
              <w:rPr>
                <w:rFonts w:ascii="Arial Nova" w:eastAsia="Times New Roman" w:hAnsi="Arial Nova" w:cs="Times New Roman"/>
                <w:kern w:val="0"/>
                <w:sz w:val="18"/>
                <w:szCs w:val="18"/>
                <w:lang w:eastAsia="pl-PL"/>
                <w14:ligatures w14:val="none"/>
              </w:rPr>
              <w:t xml:space="preserve"> W Redzie sektor przedsiębiorczości zdominowany jest przez </w:t>
            </w:r>
            <w:r w:rsidRPr="00E1419D">
              <w:rPr>
                <w:rFonts w:ascii="Arial Nova" w:eastAsia="Times New Roman" w:hAnsi="Arial Nova" w:cs="Times New Roman"/>
                <w:kern w:val="0"/>
                <w:sz w:val="18"/>
                <w:szCs w:val="18"/>
                <w:lang w:eastAsia="pl-PL"/>
                <w14:ligatures w14:val="none"/>
              </w:rPr>
              <w:t>mikroprzedsiębiorstw</w:t>
            </w:r>
            <w:r>
              <w:rPr>
                <w:rFonts w:ascii="Arial Nova" w:eastAsia="Times New Roman" w:hAnsi="Arial Nova" w:cs="Times New Roman"/>
                <w:kern w:val="0"/>
                <w:sz w:val="18"/>
                <w:szCs w:val="18"/>
                <w:lang w:eastAsia="pl-PL"/>
                <w14:ligatures w14:val="none"/>
              </w:rPr>
              <w:t>a</w:t>
            </w:r>
            <w:r w:rsidRPr="00E1419D">
              <w:rPr>
                <w:rFonts w:ascii="Arial Nova" w:eastAsia="Times New Roman" w:hAnsi="Arial Nova" w:cs="Times New Roman"/>
                <w:kern w:val="0"/>
                <w:sz w:val="18"/>
                <w:szCs w:val="18"/>
                <w:lang w:eastAsia="pl-PL"/>
                <w14:ligatures w14:val="none"/>
              </w:rPr>
              <w:t xml:space="preserve"> zatrudniając</w:t>
            </w:r>
            <w:r>
              <w:rPr>
                <w:rFonts w:ascii="Arial Nova" w:eastAsia="Times New Roman" w:hAnsi="Arial Nova" w:cs="Times New Roman"/>
                <w:kern w:val="0"/>
                <w:sz w:val="18"/>
                <w:szCs w:val="18"/>
                <w:lang w:eastAsia="pl-PL"/>
                <w14:ligatures w14:val="none"/>
              </w:rPr>
              <w:t>e</w:t>
            </w:r>
            <w:r w:rsidRPr="00E1419D">
              <w:rPr>
                <w:rFonts w:ascii="Arial Nova" w:eastAsia="Times New Roman" w:hAnsi="Arial Nova" w:cs="Times New Roman"/>
                <w:kern w:val="0"/>
                <w:sz w:val="18"/>
                <w:szCs w:val="18"/>
                <w:lang w:eastAsia="pl-PL"/>
                <w14:ligatures w14:val="none"/>
              </w:rPr>
              <w:t xml:space="preserve"> mniej niż 10 osób</w:t>
            </w:r>
            <w:r>
              <w:rPr>
                <w:rFonts w:ascii="Arial Nova" w:eastAsia="Times New Roman" w:hAnsi="Arial Nova" w:cs="Times New Roman"/>
                <w:kern w:val="0"/>
                <w:sz w:val="18"/>
                <w:szCs w:val="18"/>
                <w:lang w:eastAsia="pl-PL"/>
                <w14:ligatures w14:val="none"/>
              </w:rPr>
              <w:t xml:space="preserve">, które stanowią </w:t>
            </w:r>
            <w:r w:rsidRPr="00E1419D">
              <w:rPr>
                <w:rFonts w:ascii="Arial Nova" w:eastAsia="Times New Roman" w:hAnsi="Arial Nova" w:cs="Times New Roman"/>
                <w:kern w:val="0"/>
                <w:sz w:val="18"/>
                <w:szCs w:val="18"/>
                <w:lang w:eastAsia="pl-PL"/>
                <w14:ligatures w14:val="none"/>
              </w:rPr>
              <w:t>98,1% ogółu</w:t>
            </w:r>
            <w:r>
              <w:rPr>
                <w:rFonts w:ascii="Arial Nova" w:eastAsia="Times New Roman" w:hAnsi="Arial Nova" w:cs="Times New Roman"/>
                <w:kern w:val="0"/>
                <w:sz w:val="18"/>
                <w:szCs w:val="18"/>
                <w:lang w:eastAsia="pl-PL"/>
                <w14:ligatures w14:val="none"/>
              </w:rPr>
              <w:t xml:space="preserve"> firm. Ich wyłączenie z analizy spowoduje brak możliwości wiarygodnej diagnozy poziomu przedsiębiorczości.</w:t>
            </w:r>
          </w:p>
          <w:p w14:paraId="6C5238B0" w14:textId="22675FB0"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Uwaga nieuwzględniona.</w:t>
            </w:r>
          </w:p>
        </w:tc>
      </w:tr>
      <w:tr w:rsidR="00E40F9E" w:rsidRPr="007241AF" w14:paraId="19FA22EC" w14:textId="77777777" w:rsidTr="005A50AE">
        <w:trPr>
          <w:trHeight w:val="6156"/>
        </w:trPr>
        <w:tc>
          <w:tcPr>
            <w:tcW w:w="211" w:type="pct"/>
            <w:tcBorders>
              <w:top w:val="nil"/>
              <w:left w:val="single" w:sz="4" w:space="0" w:color="auto"/>
              <w:bottom w:val="single" w:sz="4" w:space="0" w:color="auto"/>
              <w:right w:val="single" w:sz="4" w:space="0" w:color="auto"/>
            </w:tcBorders>
            <w:shd w:val="clear" w:color="auto" w:fill="auto"/>
            <w:hideMark/>
          </w:tcPr>
          <w:p w14:paraId="561EEA80"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lastRenderedPageBreak/>
              <w:t>13.</w:t>
            </w:r>
          </w:p>
        </w:tc>
        <w:tc>
          <w:tcPr>
            <w:tcW w:w="563" w:type="pct"/>
            <w:tcBorders>
              <w:top w:val="nil"/>
              <w:left w:val="nil"/>
              <w:bottom w:val="single" w:sz="4" w:space="0" w:color="auto"/>
              <w:right w:val="single" w:sz="4" w:space="0" w:color="auto"/>
            </w:tcBorders>
            <w:shd w:val="clear" w:color="auto" w:fill="auto"/>
            <w:hideMark/>
          </w:tcPr>
          <w:p w14:paraId="7B171068"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str. 65</w:t>
            </w:r>
          </w:p>
        </w:tc>
        <w:tc>
          <w:tcPr>
            <w:tcW w:w="840" w:type="pct"/>
            <w:tcBorders>
              <w:top w:val="nil"/>
              <w:left w:val="nil"/>
              <w:bottom w:val="single" w:sz="4" w:space="0" w:color="auto"/>
              <w:right w:val="single" w:sz="4" w:space="0" w:color="auto"/>
            </w:tcBorders>
            <w:shd w:val="clear" w:color="auto" w:fill="auto"/>
            <w:hideMark/>
          </w:tcPr>
          <w:p w14:paraId="3EDD52CD"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 xml:space="preserve">Po pierwsze wg treści ze </w:t>
            </w:r>
            <w:proofErr w:type="spellStart"/>
            <w:r w:rsidRPr="007241AF">
              <w:rPr>
                <w:rFonts w:ascii="Arial Nova" w:eastAsia="Times New Roman" w:hAnsi="Arial Nova" w:cs="Times New Roman"/>
                <w:kern w:val="0"/>
                <w:sz w:val="18"/>
                <w:szCs w:val="18"/>
                <w:lang w:eastAsia="pl-PL"/>
                <w14:ligatures w14:val="none"/>
              </w:rPr>
              <w:t>str</w:t>
            </w:r>
            <w:proofErr w:type="spellEnd"/>
            <w:r w:rsidRPr="007241AF">
              <w:rPr>
                <w:rFonts w:ascii="Arial Nova" w:eastAsia="Times New Roman" w:hAnsi="Arial Nova" w:cs="Times New Roman"/>
                <w:kern w:val="0"/>
                <w:sz w:val="18"/>
                <w:szCs w:val="18"/>
                <w:lang w:eastAsia="pl-PL"/>
                <w14:ligatures w14:val="none"/>
              </w:rPr>
              <w:t xml:space="preserve"> 65 „Wskaźnikiem</w:t>
            </w:r>
            <w:r w:rsidRPr="007241AF">
              <w:rPr>
                <w:rFonts w:ascii="Arial Nova" w:eastAsia="Times New Roman" w:hAnsi="Arial Nova" w:cs="Times New Roman"/>
                <w:kern w:val="0"/>
                <w:sz w:val="18"/>
                <w:szCs w:val="18"/>
                <w:lang w:eastAsia="pl-PL"/>
                <w14:ligatures w14:val="none"/>
              </w:rPr>
              <w:br/>
              <w:t>obrazującym</w:t>
            </w:r>
            <w:r w:rsidRPr="007241AF">
              <w:rPr>
                <w:rFonts w:ascii="Arial Nova" w:eastAsia="Times New Roman" w:hAnsi="Arial Nova" w:cs="Times New Roman"/>
                <w:kern w:val="0"/>
                <w:sz w:val="18"/>
                <w:szCs w:val="18"/>
                <w:lang w:eastAsia="pl-PL"/>
                <w14:ligatures w14:val="none"/>
              </w:rPr>
              <w:br/>
              <w:t>zróżnicowanie osiedli w</w:t>
            </w:r>
            <w:r w:rsidRPr="007241AF">
              <w:rPr>
                <w:rFonts w:ascii="Arial Nova" w:eastAsia="Times New Roman" w:hAnsi="Arial Nova" w:cs="Times New Roman"/>
                <w:kern w:val="0"/>
                <w:sz w:val="18"/>
                <w:szCs w:val="18"/>
                <w:lang w:eastAsia="pl-PL"/>
                <w14:ligatures w14:val="none"/>
              </w:rPr>
              <w:br/>
              <w:t>Redzie w zakresie</w:t>
            </w:r>
            <w:r w:rsidRPr="007241AF">
              <w:rPr>
                <w:rFonts w:ascii="Arial Nova" w:eastAsia="Times New Roman" w:hAnsi="Arial Nova" w:cs="Times New Roman"/>
                <w:kern w:val="0"/>
                <w:sz w:val="18"/>
                <w:szCs w:val="18"/>
                <w:lang w:eastAsia="pl-PL"/>
                <w14:ligatures w14:val="none"/>
              </w:rPr>
              <w:br/>
              <w:t>wyposażenia w</w:t>
            </w:r>
            <w:r w:rsidRPr="007241AF">
              <w:rPr>
                <w:rFonts w:ascii="Arial Nova" w:eastAsia="Times New Roman" w:hAnsi="Arial Nova" w:cs="Times New Roman"/>
                <w:kern w:val="0"/>
                <w:sz w:val="18"/>
                <w:szCs w:val="18"/>
                <w:lang w:eastAsia="pl-PL"/>
                <w14:ligatures w14:val="none"/>
              </w:rPr>
              <w:br/>
              <w:t>infrastrukturę</w:t>
            </w:r>
            <w:r w:rsidRPr="007241AF">
              <w:rPr>
                <w:rFonts w:ascii="Arial Nova" w:eastAsia="Times New Roman" w:hAnsi="Arial Nova" w:cs="Times New Roman"/>
                <w:kern w:val="0"/>
                <w:sz w:val="18"/>
                <w:szCs w:val="18"/>
                <w:lang w:eastAsia="pl-PL"/>
                <w14:ligatures w14:val="none"/>
              </w:rPr>
              <w:br/>
              <w:t>techniczną jest długość</w:t>
            </w:r>
            <w:r w:rsidRPr="007241AF">
              <w:rPr>
                <w:rFonts w:ascii="Arial Nova" w:eastAsia="Times New Roman" w:hAnsi="Arial Nova" w:cs="Times New Roman"/>
                <w:kern w:val="0"/>
                <w:sz w:val="18"/>
                <w:szCs w:val="18"/>
                <w:lang w:eastAsia="pl-PL"/>
                <w14:ligatures w14:val="none"/>
              </w:rPr>
              <w:br/>
              <w:t>ścieżek rowerowych w</w:t>
            </w:r>
            <w:r w:rsidRPr="007241AF">
              <w:rPr>
                <w:rFonts w:ascii="Arial Nova" w:eastAsia="Times New Roman" w:hAnsi="Arial Nova" w:cs="Times New Roman"/>
                <w:kern w:val="0"/>
                <w:sz w:val="18"/>
                <w:szCs w:val="18"/>
                <w:lang w:eastAsia="pl-PL"/>
                <w14:ligatures w14:val="none"/>
              </w:rPr>
              <w:br/>
              <w:t>m/ha.” co przeczy</w:t>
            </w:r>
            <w:r w:rsidRPr="007241AF">
              <w:rPr>
                <w:rFonts w:ascii="Arial Nova" w:eastAsia="Times New Roman" w:hAnsi="Arial Nova" w:cs="Times New Roman"/>
                <w:kern w:val="0"/>
                <w:sz w:val="18"/>
                <w:szCs w:val="18"/>
                <w:lang w:eastAsia="pl-PL"/>
                <w14:ligatures w14:val="none"/>
              </w:rPr>
              <w:br/>
              <w:t>treści ze strony 33</w:t>
            </w:r>
            <w:r w:rsidRPr="007241AF">
              <w:rPr>
                <w:rFonts w:ascii="Arial Nova" w:eastAsia="Times New Roman" w:hAnsi="Arial Nova" w:cs="Times New Roman"/>
                <w:kern w:val="0"/>
                <w:sz w:val="18"/>
                <w:szCs w:val="18"/>
                <w:lang w:eastAsia="pl-PL"/>
                <w14:ligatures w14:val="none"/>
              </w:rPr>
              <w:br/>
              <w:t>poruszonej w uwadze</w:t>
            </w:r>
            <w:r w:rsidRPr="007241AF">
              <w:rPr>
                <w:rFonts w:ascii="Arial Nova" w:eastAsia="Times New Roman" w:hAnsi="Arial Nova" w:cs="Times New Roman"/>
                <w:kern w:val="0"/>
                <w:sz w:val="18"/>
                <w:szCs w:val="18"/>
                <w:lang w:eastAsia="pl-PL"/>
                <w14:ligatures w14:val="none"/>
              </w:rPr>
              <w:br/>
              <w:t>nr 9 i tabeli ze strony</w:t>
            </w:r>
            <w:r w:rsidRPr="007241AF">
              <w:rPr>
                <w:rFonts w:ascii="Arial Nova" w:eastAsia="Times New Roman" w:hAnsi="Arial Nova" w:cs="Times New Roman"/>
                <w:kern w:val="0"/>
                <w:sz w:val="18"/>
                <w:szCs w:val="18"/>
                <w:lang w:eastAsia="pl-PL"/>
                <w14:ligatures w14:val="none"/>
              </w:rPr>
              <w:br/>
              <w:t>30, gdzie w tym</w:t>
            </w:r>
            <w:r w:rsidRPr="007241AF">
              <w:rPr>
                <w:rFonts w:ascii="Arial Nova" w:eastAsia="Times New Roman" w:hAnsi="Arial Nova" w:cs="Times New Roman"/>
                <w:kern w:val="0"/>
                <w:sz w:val="18"/>
                <w:szCs w:val="18"/>
                <w:lang w:eastAsia="pl-PL"/>
                <w14:ligatures w14:val="none"/>
              </w:rPr>
              <w:br/>
              <w:t>zakresie są kreski, a</w:t>
            </w:r>
            <w:r w:rsidRPr="007241AF">
              <w:rPr>
                <w:rFonts w:ascii="Arial Nova" w:eastAsia="Times New Roman" w:hAnsi="Arial Nova" w:cs="Times New Roman"/>
                <w:kern w:val="0"/>
                <w:sz w:val="18"/>
                <w:szCs w:val="18"/>
                <w:lang w:eastAsia="pl-PL"/>
                <w14:ligatures w14:val="none"/>
              </w:rPr>
              <w:br/>
              <w:t>ścieżki są przypisane</w:t>
            </w:r>
            <w:r w:rsidRPr="007241AF">
              <w:rPr>
                <w:rFonts w:ascii="Arial Nova" w:eastAsia="Times New Roman" w:hAnsi="Arial Nova" w:cs="Times New Roman"/>
                <w:kern w:val="0"/>
                <w:sz w:val="18"/>
                <w:szCs w:val="18"/>
                <w:lang w:eastAsia="pl-PL"/>
                <w14:ligatures w14:val="none"/>
              </w:rPr>
              <w:br/>
              <w:t>do punktu 20</w:t>
            </w:r>
            <w:r w:rsidRPr="007241AF">
              <w:rPr>
                <w:rFonts w:ascii="Arial Nova" w:eastAsia="Times New Roman" w:hAnsi="Arial Nova" w:cs="Times New Roman"/>
                <w:kern w:val="0"/>
                <w:sz w:val="18"/>
                <w:szCs w:val="18"/>
                <w:lang w:eastAsia="pl-PL"/>
                <w14:ligatures w14:val="none"/>
              </w:rPr>
              <w:br/>
              <w:t>„Niedostosowanie</w:t>
            </w:r>
            <w:r w:rsidRPr="007241AF">
              <w:rPr>
                <w:rFonts w:ascii="Arial Nova" w:eastAsia="Times New Roman" w:hAnsi="Arial Nova" w:cs="Times New Roman"/>
                <w:kern w:val="0"/>
                <w:sz w:val="18"/>
                <w:szCs w:val="18"/>
                <w:lang w:eastAsia="pl-PL"/>
                <w14:ligatures w14:val="none"/>
              </w:rPr>
              <w:br/>
              <w:t>rozwiązań</w:t>
            </w:r>
            <w:r w:rsidRPr="007241AF">
              <w:rPr>
                <w:rFonts w:ascii="Arial Nova" w:eastAsia="Times New Roman" w:hAnsi="Arial Nova" w:cs="Times New Roman"/>
                <w:kern w:val="0"/>
                <w:sz w:val="18"/>
                <w:szCs w:val="18"/>
                <w:lang w:eastAsia="pl-PL"/>
                <w14:ligatures w14:val="none"/>
              </w:rPr>
              <w:br/>
              <w:t>urbanistycznych do</w:t>
            </w:r>
            <w:r w:rsidRPr="007241AF">
              <w:rPr>
                <w:rFonts w:ascii="Arial Nova" w:eastAsia="Times New Roman" w:hAnsi="Arial Nova" w:cs="Times New Roman"/>
                <w:kern w:val="0"/>
                <w:sz w:val="18"/>
                <w:szCs w:val="18"/>
                <w:lang w:eastAsia="pl-PL"/>
                <w14:ligatures w14:val="none"/>
              </w:rPr>
              <w:br/>
              <w:t>zmieniających się</w:t>
            </w:r>
            <w:r w:rsidRPr="007241AF">
              <w:rPr>
                <w:rFonts w:ascii="Arial Nova" w:eastAsia="Times New Roman" w:hAnsi="Arial Nova" w:cs="Times New Roman"/>
                <w:kern w:val="0"/>
                <w:sz w:val="18"/>
                <w:szCs w:val="18"/>
                <w:lang w:eastAsia="pl-PL"/>
                <w14:ligatures w14:val="none"/>
              </w:rPr>
              <w:br/>
              <w:t>funkcji obszaru”.</w:t>
            </w:r>
            <w:r w:rsidRPr="007241AF">
              <w:rPr>
                <w:rFonts w:ascii="Arial Nova" w:eastAsia="Times New Roman" w:hAnsi="Arial Nova" w:cs="Times New Roman"/>
                <w:kern w:val="0"/>
                <w:sz w:val="18"/>
                <w:szCs w:val="18"/>
                <w:lang w:eastAsia="pl-PL"/>
                <w14:ligatures w14:val="none"/>
              </w:rPr>
              <w:br/>
              <w:t>Po drugie wybór</w:t>
            </w:r>
            <w:r w:rsidRPr="007241AF">
              <w:rPr>
                <w:rFonts w:ascii="Arial Nova" w:eastAsia="Times New Roman" w:hAnsi="Arial Nova" w:cs="Times New Roman"/>
                <w:kern w:val="0"/>
                <w:sz w:val="18"/>
                <w:szCs w:val="18"/>
                <w:lang w:eastAsia="pl-PL"/>
                <w14:ligatures w14:val="none"/>
              </w:rPr>
              <w:br/>
              <w:t>takiego wskaźnika,</w:t>
            </w:r>
            <w:r w:rsidRPr="007241AF">
              <w:rPr>
                <w:rFonts w:ascii="Arial Nova" w:eastAsia="Times New Roman" w:hAnsi="Arial Nova" w:cs="Times New Roman"/>
                <w:kern w:val="0"/>
                <w:sz w:val="18"/>
                <w:szCs w:val="18"/>
                <w:lang w:eastAsia="pl-PL"/>
                <w14:ligatures w14:val="none"/>
              </w:rPr>
              <w:br/>
              <w:t>jako jedynego w tej</w:t>
            </w:r>
            <w:r w:rsidRPr="007241AF">
              <w:rPr>
                <w:rFonts w:ascii="Arial Nova" w:eastAsia="Times New Roman" w:hAnsi="Arial Nova" w:cs="Times New Roman"/>
                <w:kern w:val="0"/>
                <w:sz w:val="18"/>
                <w:szCs w:val="18"/>
                <w:lang w:eastAsia="pl-PL"/>
                <w14:ligatures w14:val="none"/>
              </w:rPr>
              <w:br/>
              <w:t>materii jest</w:t>
            </w:r>
            <w:r w:rsidRPr="007241AF">
              <w:rPr>
                <w:rFonts w:ascii="Arial Nova" w:eastAsia="Times New Roman" w:hAnsi="Arial Nova" w:cs="Times New Roman"/>
                <w:kern w:val="0"/>
                <w:sz w:val="18"/>
                <w:szCs w:val="18"/>
                <w:lang w:eastAsia="pl-PL"/>
                <w14:ligatures w14:val="none"/>
              </w:rPr>
              <w:br/>
              <w:t>niewłaściwe.</w:t>
            </w:r>
          </w:p>
        </w:tc>
        <w:tc>
          <w:tcPr>
            <w:tcW w:w="790" w:type="pct"/>
            <w:tcBorders>
              <w:top w:val="nil"/>
              <w:left w:val="nil"/>
              <w:bottom w:val="single" w:sz="4" w:space="0" w:color="auto"/>
              <w:right w:val="single" w:sz="4" w:space="0" w:color="auto"/>
            </w:tcBorders>
            <w:shd w:val="clear" w:color="auto" w:fill="auto"/>
            <w:hideMark/>
          </w:tcPr>
          <w:p w14:paraId="4BBE6767"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Powinno się przeanalizować</w:t>
            </w:r>
            <w:r w:rsidRPr="007241AF">
              <w:rPr>
                <w:rFonts w:ascii="Arial Nova" w:eastAsia="Times New Roman" w:hAnsi="Arial Nova" w:cs="Times New Roman"/>
                <w:kern w:val="0"/>
                <w:sz w:val="18"/>
                <w:szCs w:val="18"/>
                <w:lang w:eastAsia="pl-PL"/>
                <w14:ligatures w14:val="none"/>
              </w:rPr>
              <w:br/>
              <w:t>wyposażenie w infrastrukturę</w:t>
            </w:r>
            <w:r w:rsidRPr="007241AF">
              <w:rPr>
                <w:rFonts w:ascii="Arial Nova" w:eastAsia="Times New Roman" w:hAnsi="Arial Nova" w:cs="Times New Roman"/>
                <w:kern w:val="0"/>
                <w:sz w:val="18"/>
                <w:szCs w:val="18"/>
                <w:lang w:eastAsia="pl-PL"/>
                <w14:ligatures w14:val="none"/>
              </w:rPr>
              <w:br/>
              <w:t>techniczną np. w zakresie</w:t>
            </w:r>
            <w:r w:rsidRPr="007241AF">
              <w:rPr>
                <w:rFonts w:ascii="Arial Nova" w:eastAsia="Times New Roman" w:hAnsi="Arial Nova" w:cs="Times New Roman"/>
                <w:kern w:val="0"/>
                <w:sz w:val="18"/>
                <w:szCs w:val="18"/>
                <w:lang w:eastAsia="pl-PL"/>
                <w14:ligatures w14:val="none"/>
              </w:rPr>
              <w:br/>
              <w:t>utwardzonych dróg,</w:t>
            </w:r>
            <w:r w:rsidRPr="007241AF">
              <w:rPr>
                <w:rFonts w:ascii="Arial Nova" w:eastAsia="Times New Roman" w:hAnsi="Arial Nova" w:cs="Times New Roman"/>
                <w:kern w:val="0"/>
                <w:sz w:val="18"/>
                <w:szCs w:val="18"/>
                <w:lang w:eastAsia="pl-PL"/>
                <w14:ligatures w14:val="none"/>
              </w:rPr>
              <w:br/>
              <w:t>parkingów czy kanalizacji.</w:t>
            </w:r>
          </w:p>
        </w:tc>
        <w:tc>
          <w:tcPr>
            <w:tcW w:w="1337" w:type="pct"/>
            <w:tcBorders>
              <w:top w:val="nil"/>
              <w:left w:val="nil"/>
              <w:bottom w:val="single" w:sz="4" w:space="0" w:color="auto"/>
              <w:right w:val="single" w:sz="4" w:space="0" w:color="auto"/>
            </w:tcBorders>
            <w:shd w:val="clear" w:color="auto" w:fill="auto"/>
            <w:hideMark/>
          </w:tcPr>
          <w:p w14:paraId="6291A798"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Treść „Diagnozy…” jest sprzeczna</w:t>
            </w:r>
            <w:r w:rsidRPr="007241AF">
              <w:rPr>
                <w:rFonts w:ascii="Arial Nova" w:eastAsia="Times New Roman" w:hAnsi="Arial Nova" w:cs="Times New Roman"/>
                <w:kern w:val="0"/>
                <w:sz w:val="18"/>
                <w:szCs w:val="18"/>
                <w:lang w:eastAsia="pl-PL"/>
                <w14:ligatures w14:val="none"/>
              </w:rPr>
              <w:br/>
              <w:t>wewnętrznie w zakresie analizy ścieżek</w:t>
            </w:r>
            <w:r w:rsidRPr="007241AF">
              <w:rPr>
                <w:rFonts w:ascii="Arial Nova" w:eastAsia="Times New Roman" w:hAnsi="Arial Nova" w:cs="Times New Roman"/>
                <w:kern w:val="0"/>
                <w:sz w:val="18"/>
                <w:szCs w:val="18"/>
                <w:lang w:eastAsia="pl-PL"/>
                <w14:ligatures w14:val="none"/>
              </w:rPr>
              <w:br/>
              <w:t>rowerowych. Wskaźnik „Niedostosowanie</w:t>
            </w:r>
            <w:r w:rsidRPr="007241AF">
              <w:rPr>
                <w:rFonts w:ascii="Arial Nova" w:eastAsia="Times New Roman" w:hAnsi="Arial Nova" w:cs="Times New Roman"/>
                <w:kern w:val="0"/>
                <w:sz w:val="18"/>
                <w:szCs w:val="18"/>
                <w:lang w:eastAsia="pl-PL"/>
                <w14:ligatures w14:val="none"/>
              </w:rPr>
              <w:br/>
              <w:t>rozwiązań urbanistycznych do zmieniających</w:t>
            </w:r>
            <w:r w:rsidRPr="007241AF">
              <w:rPr>
                <w:rFonts w:ascii="Arial Nova" w:eastAsia="Times New Roman" w:hAnsi="Arial Nova" w:cs="Times New Roman"/>
                <w:kern w:val="0"/>
                <w:sz w:val="18"/>
                <w:szCs w:val="18"/>
                <w:lang w:eastAsia="pl-PL"/>
                <w14:ligatures w14:val="none"/>
              </w:rPr>
              <w:br/>
              <w:t>się funkcji obszaru” nie został zdefiniowany.</w:t>
            </w:r>
            <w:r w:rsidRPr="007241AF">
              <w:rPr>
                <w:rFonts w:ascii="Arial Nova" w:eastAsia="Times New Roman" w:hAnsi="Arial Nova" w:cs="Times New Roman"/>
                <w:kern w:val="0"/>
                <w:sz w:val="18"/>
                <w:szCs w:val="18"/>
                <w:lang w:eastAsia="pl-PL"/>
                <w14:ligatures w14:val="none"/>
              </w:rPr>
              <w:br/>
              <w:t>Nie jest przedstawione, które obszary</w:t>
            </w:r>
            <w:r w:rsidRPr="007241AF">
              <w:rPr>
                <w:rFonts w:ascii="Arial Nova" w:eastAsia="Times New Roman" w:hAnsi="Arial Nova" w:cs="Times New Roman"/>
                <w:kern w:val="0"/>
                <w:sz w:val="18"/>
                <w:szCs w:val="18"/>
                <w:lang w:eastAsia="pl-PL"/>
                <w14:ligatures w14:val="none"/>
              </w:rPr>
              <w:br/>
              <w:t>zmieniają swoje funkcje, ani wyjaśnione w</w:t>
            </w:r>
            <w:r w:rsidRPr="007241AF">
              <w:rPr>
                <w:rFonts w:ascii="Arial Nova" w:eastAsia="Times New Roman" w:hAnsi="Arial Nova" w:cs="Times New Roman"/>
                <w:kern w:val="0"/>
                <w:sz w:val="18"/>
                <w:szCs w:val="18"/>
                <w:lang w:eastAsia="pl-PL"/>
                <w14:ligatures w14:val="none"/>
              </w:rPr>
              <w:br/>
              <w:t>jaki sposób długość ścieżek rowerowych na</w:t>
            </w:r>
            <w:r w:rsidRPr="007241AF">
              <w:rPr>
                <w:rFonts w:ascii="Arial Nova" w:eastAsia="Times New Roman" w:hAnsi="Arial Nova" w:cs="Times New Roman"/>
                <w:kern w:val="0"/>
                <w:sz w:val="18"/>
                <w:szCs w:val="18"/>
                <w:lang w:eastAsia="pl-PL"/>
                <w14:ligatures w14:val="none"/>
              </w:rPr>
              <w:br/>
              <w:t>hektar wpływa na ten proces.</w:t>
            </w:r>
          </w:p>
        </w:tc>
        <w:tc>
          <w:tcPr>
            <w:tcW w:w="1259" w:type="pct"/>
            <w:tcBorders>
              <w:top w:val="nil"/>
              <w:left w:val="nil"/>
              <w:bottom w:val="single" w:sz="4" w:space="0" w:color="auto"/>
              <w:right w:val="single" w:sz="4" w:space="0" w:color="auto"/>
            </w:tcBorders>
            <w:shd w:val="clear" w:color="auto" w:fill="auto"/>
          </w:tcPr>
          <w:p w14:paraId="08D74F82"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Wysoki poziom wyposażenia terenów miejskich w instalacje techniczne (</w:t>
            </w:r>
            <w:r w:rsidRPr="00A248D7">
              <w:rPr>
                <w:rFonts w:ascii="Arial Nova" w:eastAsia="Times New Roman" w:hAnsi="Arial Nova" w:cs="Times New Roman"/>
                <w:kern w:val="0"/>
                <w:sz w:val="18"/>
                <w:szCs w:val="18"/>
                <w:lang w:eastAsia="pl-PL"/>
                <w14:ligatures w14:val="none"/>
              </w:rPr>
              <w:t>sieć kanalizacyjna 77%, sieć gazowa gazowej 60,5%) ogranicz</w:t>
            </w:r>
            <w:r>
              <w:rPr>
                <w:rFonts w:ascii="Arial Nova" w:eastAsia="Times New Roman" w:hAnsi="Arial Nova" w:cs="Times New Roman"/>
                <w:kern w:val="0"/>
                <w:sz w:val="18"/>
                <w:szCs w:val="18"/>
                <w:lang w:eastAsia="pl-PL"/>
                <w14:ligatures w14:val="none"/>
              </w:rPr>
              <w:t>y</w:t>
            </w:r>
            <w:r w:rsidRPr="00A248D7">
              <w:rPr>
                <w:rFonts w:ascii="Arial Nova" w:eastAsia="Times New Roman" w:hAnsi="Arial Nova" w:cs="Times New Roman"/>
                <w:kern w:val="0"/>
                <w:sz w:val="18"/>
                <w:szCs w:val="18"/>
                <w:lang w:eastAsia="pl-PL"/>
                <w14:ligatures w14:val="none"/>
              </w:rPr>
              <w:t>ł użycie tych wskaźników do badania zróżnicowania</w:t>
            </w:r>
            <w:r>
              <w:rPr>
                <w:rFonts w:ascii="Arial Nova" w:eastAsia="Times New Roman" w:hAnsi="Arial Nova" w:cs="Times New Roman"/>
                <w:kern w:val="0"/>
                <w:sz w:val="18"/>
                <w:szCs w:val="18"/>
                <w:lang w:eastAsia="pl-PL"/>
                <w14:ligatures w14:val="none"/>
              </w:rPr>
              <w:t xml:space="preserve"> wewnętrznego jednostek. W zakresie liczby faktycznych miejsc parkingowych brak jest obiektywnych i weryfikowalnych danych, których  można byłoby użyć w diagnozie.  </w:t>
            </w:r>
          </w:p>
          <w:p w14:paraId="4711E72C"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 xml:space="preserve">W sferze przestrzennej użyto m.in. wskaźnika </w:t>
            </w:r>
            <w:r w:rsidRPr="004E56C9">
              <w:rPr>
                <w:rFonts w:ascii="Arial Nova" w:eastAsia="Times New Roman" w:hAnsi="Arial Nova" w:cs="Times New Roman"/>
                <w:kern w:val="0"/>
                <w:sz w:val="18"/>
                <w:szCs w:val="18"/>
                <w:lang w:eastAsia="pl-PL"/>
                <w14:ligatures w14:val="none"/>
              </w:rPr>
              <w:t>Długość ścieżek rowerowych</w:t>
            </w:r>
            <w:r>
              <w:rPr>
                <w:rFonts w:ascii="Arial Nova" w:eastAsia="Times New Roman" w:hAnsi="Arial Nova" w:cs="Times New Roman"/>
                <w:kern w:val="0"/>
                <w:sz w:val="18"/>
                <w:szCs w:val="18"/>
                <w:lang w:eastAsia="pl-PL"/>
                <w14:ligatures w14:val="none"/>
              </w:rPr>
              <w:t xml:space="preserve"> dla zbadania zjawiska niedostosowania rozwiązań urbanistycznych w jednostkach mając na uwadze sytuację, w której </w:t>
            </w:r>
            <w:r w:rsidRPr="00DA7BB8">
              <w:rPr>
                <w:rFonts w:ascii="Arial Nova" w:eastAsia="Times New Roman" w:hAnsi="Arial Nova" w:cs="Times New Roman"/>
                <w:kern w:val="0"/>
                <w:sz w:val="18"/>
                <w:szCs w:val="18"/>
                <w:lang w:eastAsia="pl-PL"/>
                <w14:ligatures w14:val="none"/>
              </w:rPr>
              <w:t>rozwiązania urbanistyczne nie odpowiadają zmieniającym się funkcjom danego obszaru. </w:t>
            </w:r>
            <w:r>
              <w:rPr>
                <w:rFonts w:ascii="Arial Nova" w:eastAsia="Times New Roman" w:hAnsi="Arial Nova" w:cs="Times New Roman"/>
                <w:kern w:val="0"/>
                <w:sz w:val="18"/>
                <w:szCs w:val="18"/>
                <w:lang w:eastAsia="pl-PL"/>
                <w14:ligatures w14:val="none"/>
              </w:rPr>
              <w:t>Na terenie Redy d</w:t>
            </w:r>
            <w:r w:rsidRPr="009D2660">
              <w:rPr>
                <w:rFonts w:ascii="Arial Nova" w:eastAsia="Times New Roman" w:hAnsi="Arial Nova" w:cs="Times New Roman"/>
                <w:kern w:val="0"/>
                <w:sz w:val="18"/>
                <w:szCs w:val="18"/>
                <w:lang w:eastAsia="pl-PL"/>
                <w14:ligatures w14:val="none"/>
              </w:rPr>
              <w:t>ługość ścieżek rowerowych wynosi 12,3 km</w:t>
            </w:r>
            <w:r>
              <w:rPr>
                <w:rFonts w:ascii="Arial Nova" w:eastAsia="Times New Roman" w:hAnsi="Arial Nova" w:cs="Times New Roman"/>
                <w:kern w:val="0"/>
                <w:sz w:val="18"/>
                <w:szCs w:val="18"/>
                <w:lang w:eastAsia="pl-PL"/>
                <w14:ligatures w14:val="none"/>
              </w:rPr>
              <w:t xml:space="preserve">, a długość dróg gminnych </w:t>
            </w:r>
            <w:r w:rsidRPr="009D2660">
              <w:rPr>
                <w:rFonts w:ascii="Arial Nova" w:eastAsia="Times New Roman" w:hAnsi="Arial Nova" w:cs="Times New Roman"/>
                <w:kern w:val="0"/>
                <w:sz w:val="18"/>
                <w:szCs w:val="18"/>
                <w:lang w:eastAsia="pl-PL"/>
                <w14:ligatures w14:val="none"/>
              </w:rPr>
              <w:t xml:space="preserve">publicznych wynosi 81,5 km (dróg gminnych niepublicznych 7,8 km). </w:t>
            </w:r>
          </w:p>
          <w:p w14:paraId="14DE5EA0"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 xml:space="preserve">Ścieżki rowerowe jako alternatywa dla transportu kołowego są infrastrukturą wymagają dalszego rozwoju wobec wyzwań klimatycznych, przed którymi stoją samorządy. </w:t>
            </w:r>
          </w:p>
          <w:p w14:paraId="6B1CBB7C" w14:textId="77777777" w:rsidR="005A50AE"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Wskaźnik dotyczący długości ścieżek rowerowych został wybrany do ujęcia w diagnozie z uwagi na istotne zróżnicowania pomiędzy poszczególnymi jednostkami, na jakie zostało podzielone miasto. Z udziałem innych wskaźników byłoby to niemożliwe.</w:t>
            </w:r>
          </w:p>
          <w:p w14:paraId="31E0D939" w14:textId="4A2AE840"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Uwaga nieuwzględniona.</w:t>
            </w:r>
          </w:p>
        </w:tc>
      </w:tr>
      <w:tr w:rsidR="00E40F9E" w:rsidRPr="007241AF" w14:paraId="76D12DD4" w14:textId="77777777" w:rsidTr="005A50AE">
        <w:trPr>
          <w:trHeight w:val="1828"/>
        </w:trPr>
        <w:tc>
          <w:tcPr>
            <w:tcW w:w="211" w:type="pct"/>
            <w:tcBorders>
              <w:top w:val="nil"/>
              <w:left w:val="single" w:sz="4" w:space="0" w:color="auto"/>
              <w:bottom w:val="single" w:sz="4" w:space="0" w:color="auto"/>
              <w:right w:val="single" w:sz="4" w:space="0" w:color="auto"/>
            </w:tcBorders>
            <w:shd w:val="clear" w:color="auto" w:fill="auto"/>
            <w:hideMark/>
          </w:tcPr>
          <w:p w14:paraId="2C1A6897"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14.</w:t>
            </w:r>
          </w:p>
        </w:tc>
        <w:tc>
          <w:tcPr>
            <w:tcW w:w="563" w:type="pct"/>
            <w:tcBorders>
              <w:top w:val="nil"/>
              <w:left w:val="nil"/>
              <w:bottom w:val="single" w:sz="4" w:space="0" w:color="auto"/>
              <w:right w:val="single" w:sz="4" w:space="0" w:color="auto"/>
            </w:tcBorders>
            <w:shd w:val="clear" w:color="auto" w:fill="auto"/>
            <w:hideMark/>
          </w:tcPr>
          <w:p w14:paraId="0C2B2CD2"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str. 66</w:t>
            </w:r>
          </w:p>
        </w:tc>
        <w:tc>
          <w:tcPr>
            <w:tcW w:w="840" w:type="pct"/>
            <w:tcBorders>
              <w:top w:val="nil"/>
              <w:left w:val="nil"/>
              <w:bottom w:val="single" w:sz="4" w:space="0" w:color="auto"/>
              <w:right w:val="single" w:sz="4" w:space="0" w:color="auto"/>
            </w:tcBorders>
            <w:shd w:val="clear" w:color="auto" w:fill="auto"/>
            <w:hideMark/>
          </w:tcPr>
          <w:p w14:paraId="6F631E19"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Nie zostało</w:t>
            </w:r>
            <w:r w:rsidRPr="007241AF">
              <w:rPr>
                <w:rFonts w:ascii="Arial Nova" w:eastAsia="Times New Roman" w:hAnsi="Arial Nova" w:cs="Times New Roman"/>
                <w:kern w:val="0"/>
                <w:sz w:val="18"/>
                <w:szCs w:val="18"/>
                <w:lang w:eastAsia="pl-PL"/>
                <w14:ligatures w14:val="none"/>
              </w:rPr>
              <w:br/>
              <w:t>zdefiniowane pojęcie</w:t>
            </w:r>
            <w:r w:rsidRPr="007241AF">
              <w:rPr>
                <w:rFonts w:ascii="Arial Nova" w:eastAsia="Times New Roman" w:hAnsi="Arial Nova" w:cs="Times New Roman"/>
                <w:kern w:val="0"/>
                <w:sz w:val="18"/>
                <w:szCs w:val="18"/>
                <w:lang w:eastAsia="pl-PL"/>
                <w14:ligatures w14:val="none"/>
              </w:rPr>
              <w:br/>
              <w:t>„obiekt infrastruktury</w:t>
            </w:r>
            <w:r w:rsidRPr="007241AF">
              <w:rPr>
                <w:rFonts w:ascii="Arial Nova" w:eastAsia="Times New Roman" w:hAnsi="Arial Nova" w:cs="Times New Roman"/>
                <w:kern w:val="0"/>
                <w:sz w:val="18"/>
                <w:szCs w:val="18"/>
                <w:lang w:eastAsia="pl-PL"/>
                <w14:ligatures w14:val="none"/>
              </w:rPr>
              <w:br/>
              <w:t>społecznej”.</w:t>
            </w:r>
            <w:r w:rsidRPr="007241AF">
              <w:rPr>
                <w:rFonts w:ascii="Arial Nova" w:eastAsia="Times New Roman" w:hAnsi="Arial Nova" w:cs="Times New Roman"/>
                <w:kern w:val="0"/>
                <w:sz w:val="18"/>
                <w:szCs w:val="18"/>
                <w:lang w:eastAsia="pl-PL"/>
                <w14:ligatures w14:val="none"/>
              </w:rPr>
              <w:br/>
              <w:t>Przypuszczalnie,</w:t>
            </w:r>
            <w:r w:rsidRPr="007241AF">
              <w:rPr>
                <w:rFonts w:ascii="Arial Nova" w:eastAsia="Times New Roman" w:hAnsi="Arial Nova" w:cs="Times New Roman"/>
                <w:kern w:val="0"/>
                <w:sz w:val="18"/>
                <w:szCs w:val="18"/>
                <w:lang w:eastAsia="pl-PL"/>
                <w14:ligatures w14:val="none"/>
              </w:rPr>
              <w:br/>
              <w:t>jednakowo zostały</w:t>
            </w:r>
            <w:r w:rsidRPr="007241AF">
              <w:rPr>
                <w:rFonts w:ascii="Arial Nova" w:eastAsia="Times New Roman" w:hAnsi="Arial Nova" w:cs="Times New Roman"/>
                <w:kern w:val="0"/>
                <w:sz w:val="18"/>
                <w:szCs w:val="18"/>
                <w:lang w:eastAsia="pl-PL"/>
                <w14:ligatures w14:val="none"/>
              </w:rPr>
              <w:br/>
              <w:t>potraktowane obiekty</w:t>
            </w:r>
            <w:r w:rsidRPr="007241AF">
              <w:rPr>
                <w:rFonts w:ascii="Arial Nova" w:eastAsia="Times New Roman" w:hAnsi="Arial Nova" w:cs="Times New Roman"/>
                <w:kern w:val="0"/>
                <w:sz w:val="18"/>
                <w:szCs w:val="18"/>
                <w:lang w:eastAsia="pl-PL"/>
                <w14:ligatures w14:val="none"/>
              </w:rPr>
              <w:br/>
              <w:t>publiczne i prywatne,</w:t>
            </w:r>
            <w:r w:rsidRPr="007241AF">
              <w:rPr>
                <w:rFonts w:ascii="Arial Nova" w:eastAsia="Times New Roman" w:hAnsi="Arial Nova" w:cs="Times New Roman"/>
                <w:kern w:val="0"/>
                <w:sz w:val="18"/>
                <w:szCs w:val="18"/>
                <w:lang w:eastAsia="pl-PL"/>
                <w14:ligatures w14:val="none"/>
              </w:rPr>
              <w:br/>
              <w:t>co zakłamuje obraz</w:t>
            </w:r>
            <w:r w:rsidRPr="007241AF">
              <w:rPr>
                <w:rFonts w:ascii="Arial Nova" w:eastAsia="Times New Roman" w:hAnsi="Arial Nova" w:cs="Times New Roman"/>
                <w:kern w:val="0"/>
                <w:sz w:val="18"/>
                <w:szCs w:val="18"/>
                <w:lang w:eastAsia="pl-PL"/>
                <w14:ligatures w14:val="none"/>
              </w:rPr>
              <w:br/>
              <w:t>miasta.</w:t>
            </w:r>
          </w:p>
        </w:tc>
        <w:tc>
          <w:tcPr>
            <w:tcW w:w="790" w:type="pct"/>
            <w:tcBorders>
              <w:top w:val="nil"/>
              <w:left w:val="nil"/>
              <w:bottom w:val="single" w:sz="4" w:space="0" w:color="auto"/>
              <w:right w:val="single" w:sz="4" w:space="0" w:color="auto"/>
            </w:tcBorders>
            <w:shd w:val="clear" w:color="auto" w:fill="auto"/>
            <w:hideMark/>
          </w:tcPr>
          <w:p w14:paraId="48868C8F"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Powinno zostać jasno</w:t>
            </w:r>
            <w:r w:rsidRPr="007241AF">
              <w:rPr>
                <w:rFonts w:ascii="Arial Nova" w:eastAsia="Times New Roman" w:hAnsi="Arial Nova" w:cs="Times New Roman"/>
                <w:kern w:val="0"/>
                <w:sz w:val="18"/>
                <w:szCs w:val="18"/>
                <w:lang w:eastAsia="pl-PL"/>
                <w14:ligatures w14:val="none"/>
              </w:rPr>
              <w:br/>
              <w:t>przedstawione, co autorzy</w:t>
            </w:r>
            <w:r w:rsidRPr="007241AF">
              <w:rPr>
                <w:rFonts w:ascii="Arial Nova" w:eastAsia="Times New Roman" w:hAnsi="Arial Nova" w:cs="Times New Roman"/>
                <w:kern w:val="0"/>
                <w:sz w:val="18"/>
                <w:szCs w:val="18"/>
                <w:lang w:eastAsia="pl-PL"/>
                <w14:ligatures w14:val="none"/>
              </w:rPr>
              <w:br/>
              <w:t>mają na myśli pisząc „obiekt</w:t>
            </w:r>
            <w:r w:rsidRPr="007241AF">
              <w:rPr>
                <w:rFonts w:ascii="Arial Nova" w:eastAsia="Times New Roman" w:hAnsi="Arial Nova" w:cs="Times New Roman"/>
                <w:kern w:val="0"/>
                <w:sz w:val="18"/>
                <w:szCs w:val="18"/>
                <w:lang w:eastAsia="pl-PL"/>
                <w14:ligatures w14:val="none"/>
              </w:rPr>
              <w:br/>
              <w:t>infrastruktury społecznej”.</w:t>
            </w:r>
            <w:r w:rsidRPr="007241AF">
              <w:rPr>
                <w:rFonts w:ascii="Arial Nova" w:eastAsia="Times New Roman" w:hAnsi="Arial Nova" w:cs="Times New Roman"/>
                <w:kern w:val="0"/>
                <w:sz w:val="18"/>
                <w:szCs w:val="18"/>
                <w:lang w:eastAsia="pl-PL"/>
                <w14:ligatures w14:val="none"/>
              </w:rPr>
              <w:br/>
              <w:t>Powinno osobno się</w:t>
            </w:r>
            <w:r w:rsidRPr="007241AF">
              <w:rPr>
                <w:rFonts w:ascii="Arial Nova" w:eastAsia="Times New Roman" w:hAnsi="Arial Nova" w:cs="Times New Roman"/>
                <w:kern w:val="0"/>
                <w:sz w:val="18"/>
                <w:szCs w:val="18"/>
                <w:lang w:eastAsia="pl-PL"/>
                <w14:ligatures w14:val="none"/>
              </w:rPr>
              <w:br/>
              <w:t>przeanalizować dostępność</w:t>
            </w:r>
            <w:r w:rsidRPr="007241AF">
              <w:rPr>
                <w:rFonts w:ascii="Arial Nova" w:eastAsia="Times New Roman" w:hAnsi="Arial Nova" w:cs="Times New Roman"/>
                <w:kern w:val="0"/>
                <w:sz w:val="18"/>
                <w:szCs w:val="18"/>
                <w:lang w:eastAsia="pl-PL"/>
                <w14:ligatures w14:val="none"/>
              </w:rPr>
              <w:br/>
              <w:t>obiektów publicznych i</w:t>
            </w:r>
            <w:r w:rsidRPr="007241AF">
              <w:rPr>
                <w:rFonts w:ascii="Arial Nova" w:eastAsia="Times New Roman" w:hAnsi="Arial Nova" w:cs="Times New Roman"/>
                <w:kern w:val="0"/>
                <w:sz w:val="18"/>
                <w:szCs w:val="18"/>
                <w:lang w:eastAsia="pl-PL"/>
                <w14:ligatures w14:val="none"/>
              </w:rPr>
              <w:br/>
              <w:t xml:space="preserve">prywatnych. </w:t>
            </w:r>
            <w:r w:rsidRPr="007241AF">
              <w:rPr>
                <w:rFonts w:ascii="Arial Nova" w:eastAsia="Times New Roman" w:hAnsi="Arial Nova" w:cs="Times New Roman"/>
                <w:kern w:val="0"/>
                <w:sz w:val="18"/>
                <w:szCs w:val="18"/>
                <w:lang w:eastAsia="pl-PL"/>
                <w14:ligatures w14:val="none"/>
              </w:rPr>
              <w:lastRenderedPageBreak/>
              <w:t>Powinien zostać</w:t>
            </w:r>
            <w:r w:rsidRPr="007241AF">
              <w:rPr>
                <w:rFonts w:ascii="Arial Nova" w:eastAsia="Times New Roman" w:hAnsi="Arial Nova" w:cs="Times New Roman"/>
                <w:kern w:val="0"/>
                <w:sz w:val="18"/>
                <w:szCs w:val="18"/>
                <w:lang w:eastAsia="pl-PL"/>
                <w14:ligatures w14:val="none"/>
              </w:rPr>
              <w:br/>
              <w:t>przeanalizowany dostęp do</w:t>
            </w:r>
            <w:r w:rsidRPr="007241AF">
              <w:rPr>
                <w:rFonts w:ascii="Arial Nova" w:eastAsia="Times New Roman" w:hAnsi="Arial Nova" w:cs="Times New Roman"/>
                <w:kern w:val="0"/>
                <w:sz w:val="18"/>
                <w:szCs w:val="18"/>
                <w:lang w:eastAsia="pl-PL"/>
                <w14:ligatures w14:val="none"/>
              </w:rPr>
              <w:br/>
              <w:t>podstawowych usług</w:t>
            </w:r>
            <w:r w:rsidRPr="007241AF">
              <w:rPr>
                <w:rFonts w:ascii="Arial Nova" w:eastAsia="Times New Roman" w:hAnsi="Arial Nova" w:cs="Times New Roman"/>
                <w:kern w:val="0"/>
                <w:sz w:val="18"/>
                <w:szCs w:val="18"/>
                <w:lang w:eastAsia="pl-PL"/>
                <w14:ligatures w14:val="none"/>
              </w:rPr>
              <w:br/>
              <w:t>publicznych dla</w:t>
            </w:r>
            <w:r w:rsidRPr="007241AF">
              <w:rPr>
                <w:rFonts w:ascii="Arial Nova" w:eastAsia="Times New Roman" w:hAnsi="Arial Nova" w:cs="Times New Roman"/>
                <w:kern w:val="0"/>
                <w:sz w:val="18"/>
                <w:szCs w:val="18"/>
                <w:lang w:eastAsia="pl-PL"/>
                <w14:ligatures w14:val="none"/>
              </w:rPr>
              <w:br/>
              <w:t>poszczególnych obszarów.</w:t>
            </w:r>
          </w:p>
        </w:tc>
        <w:tc>
          <w:tcPr>
            <w:tcW w:w="1337" w:type="pct"/>
            <w:tcBorders>
              <w:top w:val="nil"/>
              <w:left w:val="nil"/>
              <w:bottom w:val="single" w:sz="4" w:space="0" w:color="auto"/>
              <w:right w:val="single" w:sz="4" w:space="0" w:color="auto"/>
            </w:tcBorders>
            <w:shd w:val="clear" w:color="auto" w:fill="auto"/>
            <w:hideMark/>
          </w:tcPr>
          <w:p w14:paraId="6CCB1DF1"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lastRenderedPageBreak/>
              <w:t>Analiza wyposażenia w infrastrukturę</w:t>
            </w:r>
            <w:r w:rsidRPr="007241AF">
              <w:rPr>
                <w:rFonts w:ascii="Arial Nova" w:eastAsia="Times New Roman" w:hAnsi="Arial Nova" w:cs="Times New Roman"/>
                <w:kern w:val="0"/>
                <w:sz w:val="18"/>
                <w:szCs w:val="18"/>
                <w:lang w:eastAsia="pl-PL"/>
                <w14:ligatures w14:val="none"/>
              </w:rPr>
              <w:br/>
              <w:t>społeczną nie została rzetelnie opisana i</w:t>
            </w:r>
            <w:r w:rsidRPr="007241AF">
              <w:rPr>
                <w:rFonts w:ascii="Arial Nova" w:eastAsia="Times New Roman" w:hAnsi="Arial Nova" w:cs="Times New Roman"/>
                <w:kern w:val="0"/>
                <w:sz w:val="18"/>
                <w:szCs w:val="18"/>
                <w:lang w:eastAsia="pl-PL"/>
                <w14:ligatures w14:val="none"/>
              </w:rPr>
              <w:br/>
              <w:t>przeprowadzona. Powinna zostać</w:t>
            </w:r>
            <w:r w:rsidRPr="007241AF">
              <w:rPr>
                <w:rFonts w:ascii="Arial Nova" w:eastAsia="Times New Roman" w:hAnsi="Arial Nova" w:cs="Times New Roman"/>
                <w:kern w:val="0"/>
                <w:sz w:val="18"/>
                <w:szCs w:val="18"/>
                <w:lang w:eastAsia="pl-PL"/>
                <w14:ligatures w14:val="none"/>
              </w:rPr>
              <w:br/>
              <w:t>poprawiona.</w:t>
            </w:r>
          </w:p>
        </w:tc>
        <w:tc>
          <w:tcPr>
            <w:tcW w:w="1259" w:type="pct"/>
            <w:tcBorders>
              <w:top w:val="nil"/>
              <w:left w:val="nil"/>
              <w:bottom w:val="single" w:sz="4" w:space="0" w:color="auto"/>
              <w:right w:val="single" w:sz="4" w:space="0" w:color="auto"/>
            </w:tcBorders>
            <w:shd w:val="clear" w:color="auto" w:fill="auto"/>
          </w:tcPr>
          <w:p w14:paraId="47489824" w14:textId="77777777" w:rsidR="00E40F9E" w:rsidRPr="00136688" w:rsidRDefault="00E40F9E" w:rsidP="00515C93">
            <w:pPr>
              <w:spacing w:after="0" w:line="240" w:lineRule="auto"/>
              <w:rPr>
                <w:rFonts w:ascii="Arial Nova" w:eastAsia="Times New Roman" w:hAnsi="Arial Nova" w:cs="Times New Roman"/>
                <w:kern w:val="0"/>
                <w:sz w:val="18"/>
                <w:szCs w:val="18"/>
                <w:lang w:eastAsia="pl-PL"/>
                <w14:ligatures w14:val="none"/>
              </w:rPr>
            </w:pPr>
            <w:r w:rsidRPr="00136688">
              <w:rPr>
                <w:rFonts w:ascii="Arial Nova" w:eastAsia="Times New Roman" w:hAnsi="Arial Nova" w:cs="Times New Roman"/>
                <w:kern w:val="0"/>
                <w:sz w:val="18"/>
                <w:szCs w:val="18"/>
                <w:lang w:eastAsia="pl-PL"/>
                <w14:ligatures w14:val="none"/>
              </w:rPr>
              <w:t>W metodyce wyznaczania obszaru zdegradowanego i rewitalizacji funkcjonuje pojęcie infrastruktury społecznej w rozumieniu  obiektów publicznych zaspokajających </w:t>
            </w:r>
            <w:hyperlink r:id="rId38" w:tooltip="Potrzeby społeczne" w:history="1">
              <w:r w:rsidRPr="00136688">
                <w:rPr>
                  <w:rFonts w:ascii="Arial Nova" w:eastAsia="Times New Roman" w:hAnsi="Arial Nova" w:cs="Times New Roman"/>
                  <w:kern w:val="0"/>
                  <w:sz w:val="18"/>
                  <w:szCs w:val="18"/>
                  <w:lang w:eastAsia="pl-PL"/>
                  <w14:ligatures w14:val="none"/>
                </w:rPr>
                <w:t>potrzeby socjalne</w:t>
              </w:r>
            </w:hyperlink>
            <w:r w:rsidRPr="00136688">
              <w:rPr>
                <w:rFonts w:ascii="Arial Nova" w:eastAsia="Times New Roman" w:hAnsi="Arial Nova" w:cs="Times New Roman"/>
                <w:kern w:val="0"/>
                <w:sz w:val="18"/>
                <w:szCs w:val="18"/>
                <w:lang w:eastAsia="pl-PL"/>
                <w14:ligatures w14:val="none"/>
              </w:rPr>
              <w:t>, </w:t>
            </w:r>
            <w:hyperlink r:id="rId39" w:tooltip="Oświata" w:history="1">
              <w:r w:rsidRPr="00136688">
                <w:rPr>
                  <w:rFonts w:ascii="Arial Nova" w:eastAsia="Times New Roman" w:hAnsi="Arial Nova" w:cs="Times New Roman"/>
                  <w:kern w:val="0"/>
                  <w:sz w:val="18"/>
                  <w:szCs w:val="18"/>
                  <w:lang w:eastAsia="pl-PL"/>
                  <w14:ligatures w14:val="none"/>
                </w:rPr>
                <w:t>oświatowe</w:t>
              </w:r>
            </w:hyperlink>
            <w:r w:rsidRPr="00136688">
              <w:rPr>
                <w:rFonts w:ascii="Arial Nova" w:eastAsia="Times New Roman" w:hAnsi="Arial Nova" w:cs="Times New Roman"/>
                <w:kern w:val="0"/>
                <w:sz w:val="18"/>
                <w:szCs w:val="18"/>
                <w:lang w:eastAsia="pl-PL"/>
                <w14:ligatures w14:val="none"/>
              </w:rPr>
              <w:t> i </w:t>
            </w:r>
            <w:hyperlink r:id="rId40" w:tooltip="Kultura" w:history="1">
              <w:r w:rsidRPr="00136688">
                <w:rPr>
                  <w:rFonts w:ascii="Arial Nova" w:eastAsia="Times New Roman" w:hAnsi="Arial Nova" w:cs="Times New Roman"/>
                  <w:kern w:val="0"/>
                  <w:sz w:val="18"/>
                  <w:szCs w:val="18"/>
                  <w:lang w:eastAsia="pl-PL"/>
                  <w14:ligatures w14:val="none"/>
                </w:rPr>
                <w:t>kulturalne</w:t>
              </w:r>
            </w:hyperlink>
            <w:r w:rsidRPr="00136688">
              <w:rPr>
                <w:rFonts w:ascii="Arial Nova" w:eastAsia="Times New Roman" w:hAnsi="Arial Nova" w:cs="Times New Roman"/>
                <w:kern w:val="0"/>
                <w:sz w:val="18"/>
                <w:szCs w:val="18"/>
                <w:lang w:eastAsia="pl-PL"/>
                <w14:ligatures w14:val="none"/>
              </w:rPr>
              <w:t> ludności.</w:t>
            </w:r>
          </w:p>
          <w:p w14:paraId="47018501"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sidRPr="00136688">
              <w:rPr>
                <w:rFonts w:ascii="Arial Nova" w:eastAsia="Times New Roman" w:hAnsi="Arial Nova" w:cs="Times New Roman"/>
                <w:kern w:val="0"/>
                <w:sz w:val="18"/>
                <w:szCs w:val="18"/>
                <w:lang w:eastAsia="pl-PL"/>
                <w14:ligatures w14:val="none"/>
              </w:rPr>
              <w:t>Przez obiekt infrastruktury społecznej rozumie się więc obiekty infrastruktury publicznej.</w:t>
            </w:r>
          </w:p>
          <w:p w14:paraId="20584EBB" w14:textId="77777777" w:rsidR="00E40F9E" w:rsidRPr="00136688"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 xml:space="preserve">Uwaga nie wymaga uwzględnienia. </w:t>
            </w:r>
          </w:p>
        </w:tc>
      </w:tr>
      <w:tr w:rsidR="00E40F9E" w:rsidRPr="007241AF" w14:paraId="425B7F61" w14:textId="77777777" w:rsidTr="005A50AE">
        <w:trPr>
          <w:trHeight w:val="4104"/>
        </w:trPr>
        <w:tc>
          <w:tcPr>
            <w:tcW w:w="211" w:type="pct"/>
            <w:tcBorders>
              <w:top w:val="nil"/>
              <w:left w:val="single" w:sz="4" w:space="0" w:color="auto"/>
              <w:bottom w:val="single" w:sz="4" w:space="0" w:color="auto"/>
              <w:right w:val="single" w:sz="4" w:space="0" w:color="auto"/>
            </w:tcBorders>
            <w:shd w:val="clear" w:color="auto" w:fill="auto"/>
            <w:hideMark/>
          </w:tcPr>
          <w:p w14:paraId="51D80C4F"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15.</w:t>
            </w:r>
          </w:p>
        </w:tc>
        <w:tc>
          <w:tcPr>
            <w:tcW w:w="563" w:type="pct"/>
            <w:tcBorders>
              <w:top w:val="nil"/>
              <w:left w:val="nil"/>
              <w:bottom w:val="single" w:sz="4" w:space="0" w:color="auto"/>
              <w:right w:val="single" w:sz="4" w:space="0" w:color="auto"/>
            </w:tcBorders>
            <w:shd w:val="clear" w:color="auto" w:fill="auto"/>
            <w:hideMark/>
          </w:tcPr>
          <w:p w14:paraId="685D1AEC"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str. 68</w:t>
            </w:r>
          </w:p>
        </w:tc>
        <w:tc>
          <w:tcPr>
            <w:tcW w:w="840" w:type="pct"/>
            <w:tcBorders>
              <w:top w:val="nil"/>
              <w:left w:val="nil"/>
              <w:bottom w:val="single" w:sz="4" w:space="0" w:color="auto"/>
              <w:right w:val="single" w:sz="4" w:space="0" w:color="auto"/>
            </w:tcBorders>
            <w:shd w:val="clear" w:color="auto" w:fill="auto"/>
            <w:hideMark/>
          </w:tcPr>
          <w:p w14:paraId="56DEC2F9"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Liczba przystanków</w:t>
            </w:r>
            <w:r w:rsidRPr="007241AF">
              <w:rPr>
                <w:rFonts w:ascii="Arial Nova" w:eastAsia="Times New Roman" w:hAnsi="Arial Nova" w:cs="Times New Roman"/>
                <w:kern w:val="0"/>
                <w:sz w:val="18"/>
                <w:szCs w:val="18"/>
                <w:lang w:eastAsia="pl-PL"/>
                <w14:ligatures w14:val="none"/>
              </w:rPr>
              <w:br/>
              <w:t>komunikacji publicznej</w:t>
            </w:r>
            <w:r w:rsidRPr="007241AF">
              <w:rPr>
                <w:rFonts w:ascii="Arial Nova" w:eastAsia="Times New Roman" w:hAnsi="Arial Nova" w:cs="Times New Roman"/>
                <w:kern w:val="0"/>
                <w:sz w:val="18"/>
                <w:szCs w:val="18"/>
                <w:lang w:eastAsia="pl-PL"/>
                <w14:ligatures w14:val="none"/>
              </w:rPr>
              <w:br/>
              <w:t>na hektar nie jest</w:t>
            </w:r>
            <w:r w:rsidRPr="007241AF">
              <w:rPr>
                <w:rFonts w:ascii="Arial Nova" w:eastAsia="Times New Roman" w:hAnsi="Arial Nova" w:cs="Times New Roman"/>
                <w:kern w:val="0"/>
                <w:sz w:val="18"/>
                <w:szCs w:val="18"/>
                <w:lang w:eastAsia="pl-PL"/>
                <w14:ligatures w14:val="none"/>
              </w:rPr>
              <w:br/>
              <w:t>miarodajnym</w:t>
            </w:r>
            <w:r w:rsidRPr="007241AF">
              <w:rPr>
                <w:rFonts w:ascii="Arial Nova" w:eastAsia="Times New Roman" w:hAnsi="Arial Nova" w:cs="Times New Roman"/>
                <w:kern w:val="0"/>
                <w:sz w:val="18"/>
                <w:szCs w:val="18"/>
                <w:lang w:eastAsia="pl-PL"/>
                <w14:ligatures w14:val="none"/>
              </w:rPr>
              <w:br/>
              <w:t>wskaźnikiem</w:t>
            </w:r>
            <w:r w:rsidRPr="007241AF">
              <w:rPr>
                <w:rFonts w:ascii="Arial Nova" w:eastAsia="Times New Roman" w:hAnsi="Arial Nova" w:cs="Times New Roman"/>
                <w:kern w:val="0"/>
                <w:sz w:val="18"/>
                <w:szCs w:val="18"/>
                <w:lang w:eastAsia="pl-PL"/>
                <w14:ligatures w14:val="none"/>
              </w:rPr>
              <w:br/>
              <w:t>dostępności</w:t>
            </w:r>
            <w:r w:rsidRPr="007241AF">
              <w:rPr>
                <w:rFonts w:ascii="Arial Nova" w:eastAsia="Times New Roman" w:hAnsi="Arial Nova" w:cs="Times New Roman"/>
                <w:kern w:val="0"/>
                <w:sz w:val="18"/>
                <w:szCs w:val="18"/>
                <w:lang w:eastAsia="pl-PL"/>
                <w14:ligatures w14:val="none"/>
              </w:rPr>
              <w:br/>
              <w:t>komunikacji przy</w:t>
            </w:r>
            <w:r w:rsidRPr="007241AF">
              <w:rPr>
                <w:rFonts w:ascii="Arial Nova" w:eastAsia="Times New Roman" w:hAnsi="Arial Nova" w:cs="Times New Roman"/>
                <w:kern w:val="0"/>
                <w:sz w:val="18"/>
                <w:szCs w:val="18"/>
                <w:lang w:eastAsia="pl-PL"/>
                <w14:ligatures w14:val="none"/>
              </w:rPr>
              <w:br/>
              <w:t>bardzo dużym</w:t>
            </w:r>
            <w:r w:rsidRPr="007241AF">
              <w:rPr>
                <w:rFonts w:ascii="Arial Nova" w:eastAsia="Times New Roman" w:hAnsi="Arial Nova" w:cs="Times New Roman"/>
                <w:kern w:val="0"/>
                <w:sz w:val="18"/>
                <w:szCs w:val="18"/>
                <w:lang w:eastAsia="pl-PL"/>
                <w14:ligatures w14:val="none"/>
              </w:rPr>
              <w:br/>
              <w:t>zróżnicowaniu</w:t>
            </w:r>
            <w:r w:rsidRPr="007241AF">
              <w:rPr>
                <w:rFonts w:ascii="Arial Nova" w:eastAsia="Times New Roman" w:hAnsi="Arial Nova" w:cs="Times New Roman"/>
                <w:kern w:val="0"/>
                <w:sz w:val="18"/>
                <w:szCs w:val="18"/>
                <w:lang w:eastAsia="pl-PL"/>
                <w14:ligatures w14:val="none"/>
              </w:rPr>
              <w:br/>
              <w:t>obsługiwanych przez</w:t>
            </w:r>
            <w:r w:rsidRPr="007241AF">
              <w:rPr>
                <w:rFonts w:ascii="Arial Nova" w:eastAsia="Times New Roman" w:hAnsi="Arial Nova" w:cs="Times New Roman"/>
                <w:kern w:val="0"/>
                <w:sz w:val="18"/>
                <w:szCs w:val="18"/>
                <w:lang w:eastAsia="pl-PL"/>
                <w14:ligatures w14:val="none"/>
              </w:rPr>
              <w:br/>
              <w:t>nie kursów.</w:t>
            </w:r>
          </w:p>
        </w:tc>
        <w:tc>
          <w:tcPr>
            <w:tcW w:w="790" w:type="pct"/>
            <w:tcBorders>
              <w:top w:val="nil"/>
              <w:left w:val="nil"/>
              <w:bottom w:val="single" w:sz="4" w:space="0" w:color="auto"/>
              <w:right w:val="single" w:sz="4" w:space="0" w:color="auto"/>
            </w:tcBorders>
            <w:shd w:val="clear" w:color="auto" w:fill="auto"/>
            <w:hideMark/>
          </w:tcPr>
          <w:p w14:paraId="3AEAB23C"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Jako wskaźnik można</w:t>
            </w:r>
            <w:r w:rsidRPr="007241AF">
              <w:rPr>
                <w:rFonts w:ascii="Arial Nova" w:eastAsia="Times New Roman" w:hAnsi="Arial Nova" w:cs="Times New Roman"/>
                <w:kern w:val="0"/>
                <w:sz w:val="18"/>
                <w:szCs w:val="18"/>
                <w:lang w:eastAsia="pl-PL"/>
                <w14:ligatures w14:val="none"/>
              </w:rPr>
              <w:br/>
              <w:t>zastosować średni czas</w:t>
            </w:r>
            <w:r w:rsidRPr="007241AF">
              <w:rPr>
                <w:rFonts w:ascii="Arial Nova" w:eastAsia="Times New Roman" w:hAnsi="Arial Nova" w:cs="Times New Roman"/>
                <w:kern w:val="0"/>
                <w:sz w:val="18"/>
                <w:szCs w:val="18"/>
                <w:lang w:eastAsia="pl-PL"/>
                <w14:ligatures w14:val="none"/>
              </w:rPr>
              <w:br/>
              <w:t>dotarcia mieszkańców do</w:t>
            </w:r>
            <w:r w:rsidRPr="007241AF">
              <w:rPr>
                <w:rFonts w:ascii="Arial Nova" w:eastAsia="Times New Roman" w:hAnsi="Arial Nova" w:cs="Times New Roman"/>
                <w:kern w:val="0"/>
                <w:sz w:val="18"/>
                <w:szCs w:val="18"/>
                <w:lang w:eastAsia="pl-PL"/>
                <w14:ligatures w14:val="none"/>
              </w:rPr>
              <w:br/>
              <w:t>stacji kolejowej z</w:t>
            </w:r>
            <w:r w:rsidRPr="007241AF">
              <w:rPr>
                <w:rFonts w:ascii="Arial Nova" w:eastAsia="Times New Roman" w:hAnsi="Arial Nova" w:cs="Times New Roman"/>
                <w:kern w:val="0"/>
                <w:sz w:val="18"/>
                <w:szCs w:val="18"/>
                <w:lang w:eastAsia="pl-PL"/>
                <w14:ligatures w14:val="none"/>
              </w:rPr>
              <w:br/>
              <w:t>możliwością korzystania z</w:t>
            </w:r>
            <w:r w:rsidRPr="007241AF">
              <w:rPr>
                <w:rFonts w:ascii="Arial Nova" w:eastAsia="Times New Roman" w:hAnsi="Arial Nova" w:cs="Times New Roman"/>
                <w:kern w:val="0"/>
                <w:sz w:val="18"/>
                <w:szCs w:val="18"/>
                <w:lang w:eastAsia="pl-PL"/>
                <w14:ligatures w14:val="none"/>
              </w:rPr>
              <w:br/>
              <w:t>komunikacji publicznej.</w:t>
            </w:r>
          </w:p>
        </w:tc>
        <w:tc>
          <w:tcPr>
            <w:tcW w:w="1337" w:type="pct"/>
            <w:tcBorders>
              <w:top w:val="nil"/>
              <w:left w:val="nil"/>
              <w:bottom w:val="single" w:sz="4" w:space="0" w:color="auto"/>
              <w:right w:val="single" w:sz="4" w:space="0" w:color="auto"/>
            </w:tcBorders>
            <w:shd w:val="clear" w:color="auto" w:fill="auto"/>
            <w:hideMark/>
          </w:tcPr>
          <w:p w14:paraId="58C4713A" w14:textId="205962A9"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Przyjęty wskaźnik jest niewłaściwy, o czym</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świadczą wyniki. Obszar 10 zapewniający</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szczególnie dobry dostęp do komunikacji</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publicznej uznano za jeden z mniej</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przyjaznych w tym zakresie. Obszar 13</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obejmuje dworzec PKP, jednak większość</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jego mieszkańców ma do niego dalej, niż</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mieszkańcy obszarów 10 czy 12, bo tak</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układa się intensywność zabudowy.</w:t>
            </w:r>
          </w:p>
        </w:tc>
        <w:tc>
          <w:tcPr>
            <w:tcW w:w="1259" w:type="pct"/>
            <w:tcBorders>
              <w:top w:val="nil"/>
              <w:left w:val="nil"/>
              <w:bottom w:val="single" w:sz="4" w:space="0" w:color="auto"/>
              <w:right w:val="single" w:sz="4" w:space="0" w:color="auto"/>
            </w:tcBorders>
            <w:shd w:val="clear" w:color="auto" w:fill="auto"/>
          </w:tcPr>
          <w:p w14:paraId="03389837"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 xml:space="preserve">W </w:t>
            </w:r>
            <w:r>
              <w:rPr>
                <w:rFonts w:ascii="Arial Nova" w:eastAsia="Times New Roman" w:hAnsi="Arial Nova" w:cs="Times New Roman"/>
                <w:kern w:val="0"/>
                <w:sz w:val="18"/>
                <w:szCs w:val="18"/>
                <w:lang w:eastAsia="pl-PL"/>
                <w14:ligatures w14:val="none"/>
              </w:rPr>
              <w:t xml:space="preserve">analizie wymagającej </w:t>
            </w:r>
            <w:proofErr w:type="spellStart"/>
            <w:r>
              <w:rPr>
                <w:rFonts w:ascii="Arial Nova" w:eastAsia="Times New Roman" w:hAnsi="Arial Nova" w:cs="Times New Roman"/>
                <w:kern w:val="0"/>
                <w:sz w:val="18"/>
                <w:szCs w:val="18"/>
                <w:lang w:eastAsia="pl-PL"/>
                <w14:ligatures w14:val="none"/>
              </w:rPr>
              <w:t>geolokalizacji</w:t>
            </w:r>
            <w:proofErr w:type="spellEnd"/>
            <w:r>
              <w:rPr>
                <w:rFonts w:ascii="Arial Nova" w:eastAsia="Times New Roman" w:hAnsi="Arial Nova" w:cs="Times New Roman"/>
                <w:kern w:val="0"/>
                <w:sz w:val="18"/>
                <w:szCs w:val="18"/>
                <w:lang w:eastAsia="pl-PL"/>
                <w14:ligatures w14:val="none"/>
              </w:rPr>
              <w:t xml:space="preserve"> zagadnienia wybrano do zilustrowania problemu </w:t>
            </w:r>
            <w:r w:rsidRPr="007241AF">
              <w:rPr>
                <w:rFonts w:ascii="Arial Nova" w:eastAsia="Times New Roman" w:hAnsi="Arial Nova" w:cs="Times New Roman"/>
                <w:kern w:val="0"/>
                <w:sz w:val="18"/>
                <w:szCs w:val="18"/>
                <w:lang w:eastAsia="pl-PL"/>
                <w14:ligatures w14:val="none"/>
              </w:rPr>
              <w:t xml:space="preserve">dostępności komunikacyjnej wskaźnik dot. liczby przystanków komunikacji publicznej w jednostkach z uwagi na </w:t>
            </w:r>
            <w:r>
              <w:rPr>
                <w:rFonts w:ascii="Arial Nova" w:eastAsia="Times New Roman" w:hAnsi="Arial Nova" w:cs="Times New Roman"/>
                <w:kern w:val="0"/>
                <w:sz w:val="18"/>
                <w:szCs w:val="18"/>
                <w:lang w:eastAsia="pl-PL"/>
                <w14:ligatures w14:val="none"/>
              </w:rPr>
              <w:t xml:space="preserve">wysoki stopień mierzalności i obiektywności tych </w:t>
            </w:r>
            <w:r w:rsidRPr="007241AF">
              <w:rPr>
                <w:rFonts w:ascii="Arial Nova" w:eastAsia="Times New Roman" w:hAnsi="Arial Nova" w:cs="Times New Roman"/>
                <w:kern w:val="0"/>
                <w:sz w:val="18"/>
                <w:szCs w:val="18"/>
                <w:lang w:eastAsia="pl-PL"/>
                <w14:ligatures w14:val="none"/>
              </w:rPr>
              <w:t>danych. Inne dane nie były dostępne bez dodatkowego przetwarzania, w związku z czym z nich zrezygnowano.</w:t>
            </w:r>
          </w:p>
          <w:p w14:paraId="2D3416CD"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 xml:space="preserve">Uwaga nieuwzględniona. </w:t>
            </w:r>
            <w:r w:rsidRPr="007241AF">
              <w:rPr>
                <w:rFonts w:ascii="Arial Nova" w:eastAsia="Times New Roman" w:hAnsi="Arial Nova" w:cs="Times New Roman"/>
                <w:kern w:val="0"/>
                <w:sz w:val="18"/>
                <w:szCs w:val="18"/>
                <w:lang w:eastAsia="pl-PL"/>
                <w14:ligatures w14:val="none"/>
              </w:rPr>
              <w:t xml:space="preserve">  </w:t>
            </w:r>
          </w:p>
        </w:tc>
      </w:tr>
      <w:tr w:rsidR="00E40F9E" w:rsidRPr="007241AF" w14:paraId="41501E92" w14:textId="77777777" w:rsidTr="005A50AE">
        <w:trPr>
          <w:trHeight w:val="8192"/>
        </w:trPr>
        <w:tc>
          <w:tcPr>
            <w:tcW w:w="211" w:type="pct"/>
            <w:tcBorders>
              <w:top w:val="nil"/>
              <w:left w:val="single" w:sz="4" w:space="0" w:color="auto"/>
              <w:bottom w:val="single" w:sz="4" w:space="0" w:color="auto"/>
              <w:right w:val="single" w:sz="4" w:space="0" w:color="auto"/>
            </w:tcBorders>
            <w:shd w:val="clear" w:color="auto" w:fill="auto"/>
            <w:hideMark/>
          </w:tcPr>
          <w:p w14:paraId="4B3292F7"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lastRenderedPageBreak/>
              <w:t>16.</w:t>
            </w:r>
          </w:p>
        </w:tc>
        <w:tc>
          <w:tcPr>
            <w:tcW w:w="563" w:type="pct"/>
            <w:tcBorders>
              <w:top w:val="nil"/>
              <w:left w:val="nil"/>
              <w:bottom w:val="single" w:sz="4" w:space="0" w:color="auto"/>
              <w:right w:val="single" w:sz="4" w:space="0" w:color="auto"/>
            </w:tcBorders>
            <w:shd w:val="clear" w:color="auto" w:fill="auto"/>
            <w:hideMark/>
          </w:tcPr>
          <w:p w14:paraId="6E3CE8B1"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3.8</w:t>
            </w:r>
            <w:r w:rsidRPr="007241AF">
              <w:rPr>
                <w:rFonts w:ascii="Arial Nova" w:eastAsia="Times New Roman" w:hAnsi="Arial Nova" w:cs="Times New Roman"/>
                <w:kern w:val="0"/>
                <w:sz w:val="18"/>
                <w:szCs w:val="18"/>
                <w:lang w:eastAsia="pl-PL"/>
                <w14:ligatures w14:val="none"/>
              </w:rPr>
              <w:br/>
              <w:t>Str. 72</w:t>
            </w:r>
          </w:p>
        </w:tc>
        <w:tc>
          <w:tcPr>
            <w:tcW w:w="840" w:type="pct"/>
            <w:tcBorders>
              <w:top w:val="nil"/>
              <w:left w:val="nil"/>
              <w:bottom w:val="single" w:sz="4" w:space="0" w:color="auto"/>
              <w:right w:val="single" w:sz="4" w:space="0" w:color="auto"/>
            </w:tcBorders>
            <w:shd w:val="clear" w:color="auto" w:fill="auto"/>
            <w:hideMark/>
          </w:tcPr>
          <w:p w14:paraId="31B7BBC6"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Przyjęte wskaźniki są</w:t>
            </w:r>
            <w:r w:rsidRPr="007241AF">
              <w:rPr>
                <w:rFonts w:ascii="Arial Nova" w:eastAsia="Times New Roman" w:hAnsi="Arial Nova" w:cs="Times New Roman"/>
                <w:kern w:val="0"/>
                <w:sz w:val="18"/>
                <w:szCs w:val="18"/>
                <w:lang w:eastAsia="pl-PL"/>
                <w14:ligatures w14:val="none"/>
              </w:rPr>
              <w:br/>
              <w:t>niemierzalne, bo nie</w:t>
            </w:r>
            <w:r w:rsidRPr="007241AF">
              <w:rPr>
                <w:rFonts w:ascii="Arial Nova" w:eastAsia="Times New Roman" w:hAnsi="Arial Nova" w:cs="Times New Roman"/>
                <w:kern w:val="0"/>
                <w:sz w:val="18"/>
                <w:szCs w:val="18"/>
                <w:lang w:eastAsia="pl-PL"/>
                <w14:ligatures w14:val="none"/>
              </w:rPr>
              <w:br/>
              <w:t>pozwalają różnicować</w:t>
            </w:r>
            <w:r w:rsidRPr="007241AF">
              <w:rPr>
                <w:rFonts w:ascii="Arial Nova" w:eastAsia="Times New Roman" w:hAnsi="Arial Nova" w:cs="Times New Roman"/>
                <w:kern w:val="0"/>
                <w:sz w:val="18"/>
                <w:szCs w:val="18"/>
                <w:lang w:eastAsia="pl-PL"/>
                <w14:ligatures w14:val="none"/>
              </w:rPr>
              <w:br/>
              <w:t>obszarów między sobą</w:t>
            </w:r>
            <w:r w:rsidRPr="007241AF">
              <w:rPr>
                <w:rFonts w:ascii="Arial Nova" w:eastAsia="Times New Roman" w:hAnsi="Arial Nova" w:cs="Times New Roman"/>
                <w:kern w:val="0"/>
                <w:sz w:val="18"/>
                <w:szCs w:val="18"/>
                <w:lang w:eastAsia="pl-PL"/>
                <w14:ligatures w14:val="none"/>
              </w:rPr>
              <w:br/>
              <w:t>lub mają znikome</w:t>
            </w:r>
            <w:r w:rsidRPr="007241AF">
              <w:rPr>
                <w:rFonts w:ascii="Arial Nova" w:eastAsia="Times New Roman" w:hAnsi="Arial Nova" w:cs="Times New Roman"/>
                <w:kern w:val="0"/>
                <w:sz w:val="18"/>
                <w:szCs w:val="18"/>
                <w:lang w:eastAsia="pl-PL"/>
                <w14:ligatures w14:val="none"/>
              </w:rPr>
              <w:br/>
              <w:t>znaczenie dla lokalnej</w:t>
            </w:r>
            <w:r w:rsidRPr="007241AF">
              <w:rPr>
                <w:rFonts w:ascii="Arial Nova" w:eastAsia="Times New Roman" w:hAnsi="Arial Nova" w:cs="Times New Roman"/>
                <w:kern w:val="0"/>
                <w:sz w:val="18"/>
                <w:szCs w:val="18"/>
                <w:lang w:eastAsia="pl-PL"/>
                <w14:ligatures w14:val="none"/>
              </w:rPr>
              <w:br/>
              <w:t>społeczności. Liczba</w:t>
            </w:r>
            <w:r w:rsidRPr="007241AF">
              <w:rPr>
                <w:rFonts w:ascii="Arial Nova" w:eastAsia="Times New Roman" w:hAnsi="Arial Nova" w:cs="Times New Roman"/>
                <w:kern w:val="0"/>
                <w:sz w:val="18"/>
                <w:szCs w:val="18"/>
                <w:lang w:eastAsia="pl-PL"/>
                <w14:ligatures w14:val="none"/>
              </w:rPr>
              <w:br/>
              <w:t>lokali komunalnych w</w:t>
            </w:r>
            <w:r w:rsidRPr="007241AF">
              <w:rPr>
                <w:rFonts w:ascii="Arial Nova" w:eastAsia="Times New Roman" w:hAnsi="Arial Nova" w:cs="Times New Roman"/>
                <w:kern w:val="0"/>
                <w:sz w:val="18"/>
                <w:szCs w:val="18"/>
                <w:lang w:eastAsia="pl-PL"/>
                <w14:ligatures w14:val="none"/>
              </w:rPr>
              <w:br/>
              <w:t>Redzie jest bardzo</w:t>
            </w:r>
            <w:r w:rsidRPr="007241AF">
              <w:rPr>
                <w:rFonts w:ascii="Arial Nova" w:eastAsia="Times New Roman" w:hAnsi="Arial Nova" w:cs="Times New Roman"/>
                <w:kern w:val="0"/>
                <w:sz w:val="18"/>
                <w:szCs w:val="18"/>
                <w:lang w:eastAsia="pl-PL"/>
                <w14:ligatures w14:val="none"/>
              </w:rPr>
              <w:br/>
              <w:t>mała i różna w</w:t>
            </w:r>
            <w:r w:rsidRPr="007241AF">
              <w:rPr>
                <w:rFonts w:ascii="Arial Nova" w:eastAsia="Times New Roman" w:hAnsi="Arial Nova" w:cs="Times New Roman"/>
                <w:kern w:val="0"/>
                <w:sz w:val="18"/>
                <w:szCs w:val="18"/>
                <w:lang w:eastAsia="pl-PL"/>
                <w14:ligatures w14:val="none"/>
              </w:rPr>
              <w:br/>
              <w:t>poszczególnych</w:t>
            </w:r>
            <w:r w:rsidRPr="007241AF">
              <w:rPr>
                <w:rFonts w:ascii="Arial Nova" w:eastAsia="Times New Roman" w:hAnsi="Arial Nova" w:cs="Times New Roman"/>
                <w:kern w:val="0"/>
                <w:sz w:val="18"/>
                <w:szCs w:val="18"/>
                <w:lang w:eastAsia="pl-PL"/>
                <w14:ligatures w14:val="none"/>
              </w:rPr>
              <w:br/>
              <w:t>obszarach.</w:t>
            </w:r>
          </w:p>
        </w:tc>
        <w:tc>
          <w:tcPr>
            <w:tcW w:w="790" w:type="pct"/>
            <w:tcBorders>
              <w:top w:val="nil"/>
              <w:left w:val="nil"/>
              <w:bottom w:val="single" w:sz="4" w:space="0" w:color="auto"/>
              <w:right w:val="single" w:sz="4" w:space="0" w:color="auto"/>
            </w:tcBorders>
            <w:shd w:val="clear" w:color="auto" w:fill="auto"/>
            <w:hideMark/>
          </w:tcPr>
          <w:p w14:paraId="70AB5CF0"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Jako wskaźniki w sferze</w:t>
            </w:r>
            <w:r w:rsidRPr="007241AF">
              <w:rPr>
                <w:rFonts w:ascii="Arial Nova" w:eastAsia="Times New Roman" w:hAnsi="Arial Nova" w:cs="Times New Roman"/>
                <w:kern w:val="0"/>
                <w:sz w:val="18"/>
                <w:szCs w:val="18"/>
                <w:lang w:eastAsia="pl-PL"/>
                <w14:ligatures w14:val="none"/>
              </w:rPr>
              <w:br/>
              <w:t>technicznej można przyjąć</w:t>
            </w:r>
            <w:r w:rsidRPr="007241AF">
              <w:rPr>
                <w:rFonts w:ascii="Arial Nova" w:eastAsia="Times New Roman" w:hAnsi="Arial Nova" w:cs="Times New Roman"/>
                <w:kern w:val="0"/>
                <w:sz w:val="18"/>
                <w:szCs w:val="18"/>
                <w:lang w:eastAsia="pl-PL"/>
                <w14:ligatures w14:val="none"/>
              </w:rPr>
              <w:br/>
              <w:t>udział budynków w złym</w:t>
            </w:r>
            <w:r w:rsidRPr="007241AF">
              <w:rPr>
                <w:rFonts w:ascii="Arial Nova" w:eastAsia="Times New Roman" w:hAnsi="Arial Nova" w:cs="Times New Roman"/>
                <w:kern w:val="0"/>
                <w:sz w:val="18"/>
                <w:szCs w:val="18"/>
                <w:lang w:eastAsia="pl-PL"/>
                <w14:ligatures w14:val="none"/>
              </w:rPr>
              <w:br/>
              <w:t>stanie technicznym wśród</w:t>
            </w:r>
            <w:r w:rsidRPr="007241AF">
              <w:rPr>
                <w:rFonts w:ascii="Arial Nova" w:eastAsia="Times New Roman" w:hAnsi="Arial Nova" w:cs="Times New Roman"/>
                <w:kern w:val="0"/>
                <w:sz w:val="18"/>
                <w:szCs w:val="18"/>
                <w:lang w:eastAsia="pl-PL"/>
                <w14:ligatures w14:val="none"/>
              </w:rPr>
              <w:br/>
              <w:t>wszystkich budynków, udział</w:t>
            </w:r>
            <w:r w:rsidRPr="007241AF">
              <w:rPr>
                <w:rFonts w:ascii="Arial Nova" w:eastAsia="Times New Roman" w:hAnsi="Arial Nova" w:cs="Times New Roman"/>
                <w:kern w:val="0"/>
                <w:sz w:val="18"/>
                <w:szCs w:val="18"/>
                <w:lang w:eastAsia="pl-PL"/>
                <w14:ligatures w14:val="none"/>
              </w:rPr>
              <w:br/>
              <w:t>budynków z bezpośrednim</w:t>
            </w:r>
            <w:r w:rsidRPr="007241AF">
              <w:rPr>
                <w:rFonts w:ascii="Arial Nova" w:eastAsia="Times New Roman" w:hAnsi="Arial Nova" w:cs="Times New Roman"/>
                <w:kern w:val="0"/>
                <w:sz w:val="18"/>
                <w:szCs w:val="18"/>
                <w:lang w:eastAsia="pl-PL"/>
                <w14:ligatures w14:val="none"/>
              </w:rPr>
              <w:br/>
              <w:t>dostępem do utwardzonej</w:t>
            </w:r>
            <w:r w:rsidRPr="007241AF">
              <w:rPr>
                <w:rFonts w:ascii="Arial Nova" w:eastAsia="Times New Roman" w:hAnsi="Arial Nova" w:cs="Times New Roman"/>
                <w:kern w:val="0"/>
                <w:sz w:val="18"/>
                <w:szCs w:val="18"/>
                <w:lang w:eastAsia="pl-PL"/>
                <w14:ligatures w14:val="none"/>
              </w:rPr>
              <w:br/>
              <w:t>drogi, udział budynków z</w:t>
            </w:r>
            <w:r w:rsidRPr="007241AF">
              <w:rPr>
                <w:rFonts w:ascii="Arial Nova" w:eastAsia="Times New Roman" w:hAnsi="Arial Nova" w:cs="Times New Roman"/>
                <w:kern w:val="0"/>
                <w:sz w:val="18"/>
                <w:szCs w:val="18"/>
                <w:lang w:eastAsia="pl-PL"/>
                <w14:ligatures w14:val="none"/>
              </w:rPr>
              <w:br/>
              <w:t>dostępem do wynikającej z</w:t>
            </w:r>
            <w:r w:rsidRPr="007241AF">
              <w:rPr>
                <w:rFonts w:ascii="Arial Nova" w:eastAsia="Times New Roman" w:hAnsi="Arial Nova" w:cs="Times New Roman"/>
                <w:kern w:val="0"/>
                <w:sz w:val="18"/>
                <w:szCs w:val="18"/>
                <w:lang w:eastAsia="pl-PL"/>
                <w14:ligatures w14:val="none"/>
              </w:rPr>
              <w:br/>
              <w:t>przepisów liczby miejsc</w:t>
            </w:r>
            <w:r w:rsidRPr="007241AF">
              <w:rPr>
                <w:rFonts w:ascii="Arial Nova" w:eastAsia="Times New Roman" w:hAnsi="Arial Nova" w:cs="Times New Roman"/>
                <w:kern w:val="0"/>
                <w:sz w:val="18"/>
                <w:szCs w:val="18"/>
                <w:lang w:eastAsia="pl-PL"/>
                <w14:ligatures w14:val="none"/>
              </w:rPr>
              <w:br/>
              <w:t>postojowych.</w:t>
            </w:r>
          </w:p>
        </w:tc>
        <w:tc>
          <w:tcPr>
            <w:tcW w:w="1337" w:type="pct"/>
            <w:tcBorders>
              <w:top w:val="nil"/>
              <w:left w:val="nil"/>
              <w:bottom w:val="single" w:sz="4" w:space="0" w:color="auto"/>
              <w:right w:val="single" w:sz="4" w:space="0" w:color="auto"/>
            </w:tcBorders>
            <w:shd w:val="clear" w:color="auto" w:fill="auto"/>
            <w:hideMark/>
          </w:tcPr>
          <w:p w14:paraId="7919645C" w14:textId="78D3C98C"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Przyjęte wskaźniki nie pozwalają prawidłowo</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zróżnicować obszarów w sferze technicznej.</w:t>
            </w:r>
            <w:r w:rsidRPr="007241AF">
              <w:rPr>
                <w:rFonts w:ascii="Arial Nova" w:eastAsia="Times New Roman" w:hAnsi="Arial Nova" w:cs="Times New Roman"/>
                <w:kern w:val="0"/>
                <w:sz w:val="18"/>
                <w:szCs w:val="18"/>
                <w:lang w:eastAsia="pl-PL"/>
                <w14:ligatures w14:val="none"/>
              </w:rPr>
              <w:br/>
              <w:t>Obszar 10 ma przekroczenia we wszystkich 4</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wskaźnikach, a na tle innych obszarów</w:t>
            </w:r>
            <w:r w:rsidRPr="007241AF">
              <w:rPr>
                <w:rFonts w:ascii="Arial Nova" w:eastAsia="Times New Roman" w:hAnsi="Arial Nova" w:cs="Times New Roman"/>
                <w:kern w:val="0"/>
                <w:sz w:val="18"/>
                <w:szCs w:val="18"/>
                <w:lang w:eastAsia="pl-PL"/>
                <w14:ligatures w14:val="none"/>
              </w:rPr>
              <w:br/>
              <w:t>zapewnia bardzo dobry dostęp do</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utwardzonych dróg, ciepła systemowego,</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gazu i kanalizacji. Przekroczenia wynikają z 3</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niewyposażonych w łazienkę mieszkań</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komunalnych, 4 budynków komunalnych w</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złym stanie technicznym i 5 budynków</w:t>
            </w:r>
            <w:r w:rsidRPr="007241AF">
              <w:rPr>
                <w:rFonts w:ascii="Arial Nova" w:eastAsia="Times New Roman" w:hAnsi="Arial Nova" w:cs="Times New Roman"/>
                <w:kern w:val="0"/>
                <w:sz w:val="18"/>
                <w:szCs w:val="18"/>
                <w:lang w:eastAsia="pl-PL"/>
                <w14:ligatures w14:val="none"/>
              </w:rPr>
              <w:br/>
              <w:t>mieszkalnych wybudowanych przed 1970</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rokiem na niemal 5tyś mieszkańców. Nie jest</w:t>
            </w:r>
            <w:r w:rsidRPr="007241AF">
              <w:rPr>
                <w:rFonts w:ascii="Arial Nova" w:eastAsia="Times New Roman" w:hAnsi="Arial Nova" w:cs="Times New Roman"/>
                <w:kern w:val="0"/>
                <w:sz w:val="18"/>
                <w:szCs w:val="18"/>
                <w:lang w:eastAsia="pl-PL"/>
                <w14:ligatures w14:val="none"/>
              </w:rPr>
              <w:br/>
              <w:t>podane, czy te 4 budynki komunalne</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zawierają się w tych sprzed 1970. Ciekawe</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jest, że w obszarach 5, 9 i 12 liczba</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budynków komunalnych w złym stanie</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technicznym, liczba budynków mieszkalnych</w:t>
            </w:r>
            <w:r w:rsidRPr="007241AF">
              <w:rPr>
                <w:rFonts w:ascii="Arial Nova" w:eastAsia="Times New Roman" w:hAnsi="Arial Nova" w:cs="Times New Roman"/>
                <w:kern w:val="0"/>
                <w:sz w:val="18"/>
                <w:szCs w:val="18"/>
                <w:lang w:eastAsia="pl-PL"/>
                <w14:ligatures w14:val="none"/>
              </w:rPr>
              <w:br/>
              <w:t>wybudowanych przez 1970 dokładnie się</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pokrywają. Dla obszarów 5 i 12 pokrywa się</w:t>
            </w:r>
            <w:r w:rsidRPr="007241AF">
              <w:rPr>
                <w:rFonts w:ascii="Arial Nova" w:eastAsia="Times New Roman" w:hAnsi="Arial Nova" w:cs="Times New Roman"/>
                <w:kern w:val="0"/>
                <w:sz w:val="18"/>
                <w:szCs w:val="18"/>
                <w:lang w:eastAsia="pl-PL"/>
                <w14:ligatures w14:val="none"/>
              </w:rPr>
              <w:br/>
              <w:t>dodatkowo z liczbą obiektów zabytkowych.</w:t>
            </w:r>
          </w:p>
        </w:tc>
        <w:tc>
          <w:tcPr>
            <w:tcW w:w="1259" w:type="pct"/>
            <w:tcBorders>
              <w:top w:val="nil"/>
              <w:left w:val="nil"/>
              <w:bottom w:val="single" w:sz="4" w:space="0" w:color="auto"/>
              <w:right w:val="single" w:sz="4" w:space="0" w:color="auto"/>
            </w:tcBorders>
            <w:shd w:val="clear" w:color="auto" w:fill="auto"/>
          </w:tcPr>
          <w:p w14:paraId="5E2C2351"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Celem badania delimitacyjnego jest analiza rozłożenia przestrzennego zjawisk kryzysowych w celu identyfikacji miejsc, w których występuje ich nagromadzenie. Zasób komunalny jest w rewitalizacji ważnym zagadnieniem, gdyż dotyczy części mieszkańców o niskiej bazie dochodowej, którzy są w największym stopniu narażeni na marginalizację w skali całej społeczności miejskiej lub w przypadku najmu socjalnego – dodatkowo na wykluczenie społeczne.</w:t>
            </w:r>
          </w:p>
          <w:p w14:paraId="5E53CB0B"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 xml:space="preserve">Wskaźniki zostały zaproponowane zgodnie z najlepsza wiedzą w zakresie prowadzenia analiz ilościowych. </w:t>
            </w:r>
          </w:p>
          <w:p w14:paraId="4FA13F0F"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Propozycja wskaźnika „</w:t>
            </w:r>
            <w:r w:rsidRPr="007241AF">
              <w:rPr>
                <w:rFonts w:ascii="Arial Nova" w:eastAsia="Times New Roman" w:hAnsi="Arial Nova" w:cs="Times New Roman"/>
                <w:kern w:val="0"/>
                <w:sz w:val="18"/>
                <w:szCs w:val="18"/>
                <w:lang w:eastAsia="pl-PL"/>
                <w14:ligatures w14:val="none"/>
              </w:rPr>
              <w:t>udział budynków w złym</w:t>
            </w:r>
            <w:r w:rsidRPr="007241AF">
              <w:rPr>
                <w:rFonts w:ascii="Arial Nova" w:eastAsia="Times New Roman" w:hAnsi="Arial Nova" w:cs="Times New Roman"/>
                <w:kern w:val="0"/>
                <w:sz w:val="18"/>
                <w:szCs w:val="18"/>
                <w:lang w:eastAsia="pl-PL"/>
                <w14:ligatures w14:val="none"/>
              </w:rPr>
              <w:br/>
              <w:t>stanie technicznym wśród</w:t>
            </w:r>
            <w:r>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wszystkich budynków</w:t>
            </w:r>
            <w:r>
              <w:rPr>
                <w:rFonts w:ascii="Arial Nova" w:eastAsia="Times New Roman" w:hAnsi="Arial Nova" w:cs="Times New Roman"/>
                <w:kern w:val="0"/>
                <w:sz w:val="18"/>
                <w:szCs w:val="18"/>
                <w:lang w:eastAsia="pl-PL"/>
                <w14:ligatures w14:val="none"/>
              </w:rPr>
              <w:t xml:space="preserve">” niemożliwa do ujęcia w diagnozie z uwagi na brak danych dot. stanu technicznego obiektów prywatnych. Pozostałe propozycje również są niemożliwe do wyliczenia z uwagi na brak obiektywnych danych (zagregowanych). </w:t>
            </w:r>
          </w:p>
          <w:p w14:paraId="77FD0906"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Uwaga nieuwzględniona.</w:t>
            </w:r>
          </w:p>
        </w:tc>
      </w:tr>
      <w:tr w:rsidR="00E40F9E" w:rsidRPr="007241AF" w14:paraId="39506124" w14:textId="77777777" w:rsidTr="005A50AE">
        <w:trPr>
          <w:trHeight w:val="4560"/>
        </w:trPr>
        <w:tc>
          <w:tcPr>
            <w:tcW w:w="211" w:type="pct"/>
            <w:tcBorders>
              <w:top w:val="nil"/>
              <w:left w:val="single" w:sz="4" w:space="0" w:color="auto"/>
              <w:bottom w:val="single" w:sz="4" w:space="0" w:color="auto"/>
              <w:right w:val="single" w:sz="4" w:space="0" w:color="auto"/>
            </w:tcBorders>
            <w:shd w:val="clear" w:color="auto" w:fill="auto"/>
            <w:hideMark/>
          </w:tcPr>
          <w:p w14:paraId="39B19664"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17.</w:t>
            </w:r>
          </w:p>
        </w:tc>
        <w:tc>
          <w:tcPr>
            <w:tcW w:w="563" w:type="pct"/>
            <w:tcBorders>
              <w:top w:val="nil"/>
              <w:left w:val="nil"/>
              <w:bottom w:val="single" w:sz="4" w:space="0" w:color="auto"/>
              <w:right w:val="single" w:sz="4" w:space="0" w:color="auto"/>
            </w:tcBorders>
            <w:shd w:val="clear" w:color="auto" w:fill="auto"/>
            <w:hideMark/>
          </w:tcPr>
          <w:p w14:paraId="6CE33B83"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4</w:t>
            </w:r>
            <w:r w:rsidRPr="007241AF">
              <w:rPr>
                <w:rFonts w:ascii="Arial Nova" w:eastAsia="Times New Roman" w:hAnsi="Arial Nova" w:cs="Times New Roman"/>
                <w:kern w:val="0"/>
                <w:sz w:val="18"/>
                <w:szCs w:val="18"/>
                <w:lang w:eastAsia="pl-PL"/>
                <w14:ligatures w14:val="none"/>
              </w:rPr>
              <w:br/>
              <w:t>Str. 78</w:t>
            </w:r>
          </w:p>
        </w:tc>
        <w:tc>
          <w:tcPr>
            <w:tcW w:w="840" w:type="pct"/>
            <w:tcBorders>
              <w:top w:val="nil"/>
              <w:left w:val="nil"/>
              <w:bottom w:val="single" w:sz="4" w:space="0" w:color="auto"/>
              <w:right w:val="single" w:sz="4" w:space="0" w:color="auto"/>
            </w:tcBorders>
            <w:shd w:val="clear" w:color="auto" w:fill="auto"/>
            <w:hideMark/>
          </w:tcPr>
          <w:p w14:paraId="646F11D7"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Przy wyznaczeniu</w:t>
            </w:r>
            <w:r w:rsidRPr="007241AF">
              <w:rPr>
                <w:rFonts w:ascii="Arial Nova" w:eastAsia="Times New Roman" w:hAnsi="Arial Nova" w:cs="Times New Roman"/>
                <w:kern w:val="0"/>
                <w:sz w:val="18"/>
                <w:szCs w:val="18"/>
                <w:lang w:eastAsia="pl-PL"/>
                <w14:ligatures w14:val="none"/>
              </w:rPr>
              <w:br/>
              <w:t>obszaru</w:t>
            </w:r>
            <w:r w:rsidRPr="007241AF">
              <w:rPr>
                <w:rFonts w:ascii="Arial Nova" w:eastAsia="Times New Roman" w:hAnsi="Arial Nova" w:cs="Times New Roman"/>
                <w:kern w:val="0"/>
                <w:sz w:val="18"/>
                <w:szCs w:val="18"/>
                <w:lang w:eastAsia="pl-PL"/>
                <w14:ligatures w14:val="none"/>
              </w:rPr>
              <w:br/>
              <w:t>zdegradowanego</w:t>
            </w:r>
            <w:r w:rsidRPr="007241AF">
              <w:rPr>
                <w:rFonts w:ascii="Arial Nova" w:eastAsia="Times New Roman" w:hAnsi="Arial Nova" w:cs="Times New Roman"/>
                <w:kern w:val="0"/>
                <w:sz w:val="18"/>
                <w:szCs w:val="18"/>
                <w:lang w:eastAsia="pl-PL"/>
                <w14:ligatures w14:val="none"/>
              </w:rPr>
              <w:br/>
              <w:t>wszystkie wskaźniki</w:t>
            </w:r>
            <w:r w:rsidRPr="007241AF">
              <w:rPr>
                <w:rFonts w:ascii="Arial Nova" w:eastAsia="Times New Roman" w:hAnsi="Arial Nova" w:cs="Times New Roman"/>
                <w:kern w:val="0"/>
                <w:sz w:val="18"/>
                <w:szCs w:val="18"/>
                <w:lang w:eastAsia="pl-PL"/>
                <w14:ligatures w14:val="none"/>
              </w:rPr>
              <w:br/>
              <w:t>liczone są z równą</w:t>
            </w:r>
            <w:r w:rsidRPr="007241AF">
              <w:rPr>
                <w:rFonts w:ascii="Arial Nova" w:eastAsia="Times New Roman" w:hAnsi="Arial Nova" w:cs="Times New Roman"/>
                <w:kern w:val="0"/>
                <w:sz w:val="18"/>
                <w:szCs w:val="18"/>
                <w:lang w:eastAsia="pl-PL"/>
                <w14:ligatures w14:val="none"/>
              </w:rPr>
              <w:br/>
              <w:t>wagą, mimo</w:t>
            </w:r>
            <w:r w:rsidRPr="007241AF">
              <w:rPr>
                <w:rFonts w:ascii="Arial Nova" w:eastAsia="Times New Roman" w:hAnsi="Arial Nova" w:cs="Times New Roman"/>
                <w:kern w:val="0"/>
                <w:sz w:val="18"/>
                <w:szCs w:val="18"/>
                <w:lang w:eastAsia="pl-PL"/>
                <w14:ligatures w14:val="none"/>
              </w:rPr>
              <w:br/>
              <w:t>znaczących różnic</w:t>
            </w:r>
            <w:r w:rsidRPr="007241AF">
              <w:rPr>
                <w:rFonts w:ascii="Arial Nova" w:eastAsia="Times New Roman" w:hAnsi="Arial Nova" w:cs="Times New Roman"/>
                <w:kern w:val="0"/>
                <w:sz w:val="18"/>
                <w:szCs w:val="18"/>
                <w:lang w:eastAsia="pl-PL"/>
                <w14:ligatures w14:val="none"/>
              </w:rPr>
              <w:br/>
              <w:t>pomiędzy nimi we</w:t>
            </w:r>
            <w:r w:rsidRPr="007241AF">
              <w:rPr>
                <w:rFonts w:ascii="Arial Nova" w:eastAsia="Times New Roman" w:hAnsi="Arial Nova" w:cs="Times New Roman"/>
                <w:kern w:val="0"/>
                <w:sz w:val="18"/>
                <w:szCs w:val="18"/>
                <w:lang w:eastAsia="pl-PL"/>
                <w14:ligatures w14:val="none"/>
              </w:rPr>
              <w:br/>
              <w:t>wpływie na</w:t>
            </w:r>
            <w:r w:rsidRPr="007241AF">
              <w:rPr>
                <w:rFonts w:ascii="Arial Nova" w:eastAsia="Times New Roman" w:hAnsi="Arial Nova" w:cs="Times New Roman"/>
                <w:kern w:val="0"/>
                <w:sz w:val="18"/>
                <w:szCs w:val="18"/>
                <w:lang w:eastAsia="pl-PL"/>
                <w14:ligatures w14:val="none"/>
              </w:rPr>
              <w:br/>
              <w:t>funkcjonowanie</w:t>
            </w:r>
            <w:r w:rsidRPr="007241AF">
              <w:rPr>
                <w:rFonts w:ascii="Arial Nova" w:eastAsia="Times New Roman" w:hAnsi="Arial Nova" w:cs="Times New Roman"/>
                <w:kern w:val="0"/>
                <w:sz w:val="18"/>
                <w:szCs w:val="18"/>
                <w:lang w:eastAsia="pl-PL"/>
                <w14:ligatures w14:val="none"/>
              </w:rPr>
              <w:br/>
              <w:t>lokalnej społeczności.</w:t>
            </w:r>
          </w:p>
        </w:tc>
        <w:tc>
          <w:tcPr>
            <w:tcW w:w="790" w:type="pct"/>
            <w:tcBorders>
              <w:top w:val="nil"/>
              <w:left w:val="nil"/>
              <w:bottom w:val="single" w:sz="4" w:space="0" w:color="auto"/>
              <w:right w:val="single" w:sz="4" w:space="0" w:color="auto"/>
            </w:tcBorders>
            <w:shd w:val="clear" w:color="auto" w:fill="auto"/>
            <w:hideMark/>
          </w:tcPr>
          <w:p w14:paraId="140C4BAF"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Powinny być przyjęte wagi</w:t>
            </w:r>
            <w:r w:rsidRPr="007241AF">
              <w:rPr>
                <w:rFonts w:ascii="Arial Nova" w:eastAsia="Times New Roman" w:hAnsi="Arial Nova" w:cs="Times New Roman"/>
                <w:kern w:val="0"/>
                <w:sz w:val="18"/>
                <w:szCs w:val="18"/>
                <w:lang w:eastAsia="pl-PL"/>
                <w14:ligatures w14:val="none"/>
              </w:rPr>
              <w:br/>
              <w:t>dla wskaźników.</w:t>
            </w:r>
          </w:p>
        </w:tc>
        <w:tc>
          <w:tcPr>
            <w:tcW w:w="1337" w:type="pct"/>
            <w:tcBorders>
              <w:top w:val="nil"/>
              <w:left w:val="nil"/>
              <w:bottom w:val="single" w:sz="4" w:space="0" w:color="auto"/>
              <w:right w:val="single" w:sz="4" w:space="0" w:color="auto"/>
            </w:tcBorders>
            <w:shd w:val="clear" w:color="auto" w:fill="auto"/>
            <w:hideMark/>
          </w:tcPr>
          <w:p w14:paraId="36C0459A" w14:textId="1FB95C94"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Zawarte w dokumencie wskaźniki różnią się</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w swoim wpływie na funkcjonowanie lokalnej</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społeczności i powinny być względem</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istotności ważone przy wyznaczaniu obszaru</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zdegradowanego i obszaru rewitalizacji.</w:t>
            </w:r>
            <w:r w:rsidRPr="007241AF">
              <w:rPr>
                <w:rFonts w:ascii="Arial Nova" w:eastAsia="Times New Roman" w:hAnsi="Arial Nova" w:cs="Times New Roman"/>
                <w:kern w:val="0"/>
                <w:sz w:val="18"/>
                <w:szCs w:val="18"/>
                <w:lang w:eastAsia="pl-PL"/>
                <w14:ligatures w14:val="none"/>
              </w:rPr>
              <w:br/>
              <w:t>Wątpliwości budzą też</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proporcje w liczbach</w:t>
            </w:r>
            <w:r w:rsidRPr="007241AF">
              <w:rPr>
                <w:rFonts w:ascii="Arial Nova" w:eastAsia="Times New Roman" w:hAnsi="Arial Nova" w:cs="Times New Roman"/>
                <w:kern w:val="0"/>
                <w:sz w:val="18"/>
                <w:szCs w:val="18"/>
                <w:lang w:eastAsia="pl-PL"/>
                <w14:ligatures w14:val="none"/>
              </w:rPr>
              <w:br/>
              <w:t>wskaźników. Dla edukacji jest jeden, dla</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infrastruktury technicznej wprost nie ma</w:t>
            </w:r>
            <w:r w:rsidRPr="007241AF">
              <w:rPr>
                <w:rFonts w:ascii="Arial Nova" w:eastAsia="Times New Roman" w:hAnsi="Arial Nova" w:cs="Times New Roman"/>
                <w:kern w:val="0"/>
                <w:sz w:val="18"/>
                <w:szCs w:val="18"/>
                <w:lang w:eastAsia="pl-PL"/>
                <w14:ligatures w14:val="none"/>
              </w:rPr>
              <w:br/>
              <w:t>żadnego, a w samym zakresie liczby</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zarejestrowanych działalności</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gospodarczych aż 3.</w:t>
            </w:r>
          </w:p>
        </w:tc>
        <w:tc>
          <w:tcPr>
            <w:tcW w:w="1259" w:type="pct"/>
            <w:tcBorders>
              <w:top w:val="nil"/>
              <w:left w:val="nil"/>
              <w:bottom w:val="single" w:sz="4" w:space="0" w:color="auto"/>
              <w:right w:val="single" w:sz="4" w:space="0" w:color="auto"/>
            </w:tcBorders>
            <w:shd w:val="clear" w:color="auto" w:fill="auto"/>
          </w:tcPr>
          <w:p w14:paraId="59B614FF" w14:textId="2FCA2D31"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Sposób wyznaczania obszaru zdegradowanego jest ściśle określony w literaturze przedmiotu oraz opracowaniach metodycznych i podręcznikach zalecanych do stosowania przez samorządy. Diagnoza opracowana dla Redy jest zgodna z tą metodyką. Na zasięg obszaru zdegradowanego, zgodnie z regulacjami art. 9 ustawy o rewitalizacji, ma wpływ przede wszystkim koncentracja negatywnych zjawisk społecznych. Wagi dla wskaźników subiektywizują wyniki diagnozy, stąd nie zaleca się ich stosowania. Uwaga nieuwzględniona</w:t>
            </w:r>
          </w:p>
        </w:tc>
      </w:tr>
      <w:tr w:rsidR="00E40F9E" w:rsidRPr="007241AF" w14:paraId="7A9488FB" w14:textId="77777777" w:rsidTr="005A50AE">
        <w:trPr>
          <w:trHeight w:val="7356"/>
        </w:trPr>
        <w:tc>
          <w:tcPr>
            <w:tcW w:w="211" w:type="pct"/>
            <w:tcBorders>
              <w:top w:val="nil"/>
              <w:left w:val="single" w:sz="4" w:space="0" w:color="auto"/>
              <w:bottom w:val="single" w:sz="4" w:space="0" w:color="auto"/>
              <w:right w:val="single" w:sz="4" w:space="0" w:color="auto"/>
            </w:tcBorders>
            <w:shd w:val="clear" w:color="auto" w:fill="auto"/>
            <w:hideMark/>
          </w:tcPr>
          <w:p w14:paraId="5BAB6822"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lastRenderedPageBreak/>
              <w:t>18.</w:t>
            </w:r>
          </w:p>
        </w:tc>
        <w:tc>
          <w:tcPr>
            <w:tcW w:w="563" w:type="pct"/>
            <w:tcBorders>
              <w:top w:val="nil"/>
              <w:left w:val="nil"/>
              <w:bottom w:val="single" w:sz="4" w:space="0" w:color="auto"/>
              <w:right w:val="single" w:sz="4" w:space="0" w:color="auto"/>
            </w:tcBorders>
            <w:shd w:val="clear" w:color="auto" w:fill="auto"/>
            <w:hideMark/>
          </w:tcPr>
          <w:p w14:paraId="59C6DA2F"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5 Istotność</w:t>
            </w:r>
            <w:r w:rsidRPr="007241AF">
              <w:rPr>
                <w:rFonts w:ascii="Arial Nova" w:eastAsia="Times New Roman" w:hAnsi="Arial Nova" w:cs="Times New Roman"/>
                <w:kern w:val="0"/>
                <w:sz w:val="18"/>
                <w:szCs w:val="18"/>
                <w:lang w:eastAsia="pl-PL"/>
                <w14:ligatures w14:val="none"/>
              </w:rPr>
              <w:br/>
              <w:t>dla rozwoju</w:t>
            </w:r>
            <w:r w:rsidRPr="007241AF">
              <w:rPr>
                <w:rFonts w:ascii="Arial Nova" w:eastAsia="Times New Roman" w:hAnsi="Arial Nova" w:cs="Times New Roman"/>
                <w:kern w:val="0"/>
                <w:sz w:val="18"/>
                <w:szCs w:val="18"/>
                <w:lang w:eastAsia="pl-PL"/>
                <w14:ligatures w14:val="none"/>
              </w:rPr>
              <w:br/>
              <w:t>lokalnego</w:t>
            </w:r>
            <w:r w:rsidRPr="007241AF">
              <w:rPr>
                <w:rFonts w:ascii="Arial Nova" w:eastAsia="Times New Roman" w:hAnsi="Arial Nova" w:cs="Times New Roman"/>
                <w:kern w:val="0"/>
                <w:sz w:val="18"/>
                <w:szCs w:val="18"/>
                <w:lang w:eastAsia="pl-PL"/>
                <w14:ligatures w14:val="none"/>
              </w:rPr>
              <w:br/>
              <w:t>Str. 83</w:t>
            </w:r>
          </w:p>
        </w:tc>
        <w:tc>
          <w:tcPr>
            <w:tcW w:w="840" w:type="pct"/>
            <w:tcBorders>
              <w:top w:val="nil"/>
              <w:left w:val="nil"/>
              <w:bottom w:val="single" w:sz="4" w:space="0" w:color="auto"/>
              <w:right w:val="single" w:sz="4" w:space="0" w:color="auto"/>
            </w:tcBorders>
            <w:shd w:val="clear" w:color="auto" w:fill="auto"/>
            <w:hideMark/>
          </w:tcPr>
          <w:p w14:paraId="3CAD2440"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Powołując się na</w:t>
            </w:r>
            <w:r w:rsidRPr="007241AF">
              <w:rPr>
                <w:rFonts w:ascii="Arial Nova" w:eastAsia="Times New Roman" w:hAnsi="Arial Nova" w:cs="Times New Roman"/>
                <w:kern w:val="0"/>
                <w:sz w:val="18"/>
                <w:szCs w:val="18"/>
                <w:lang w:eastAsia="pl-PL"/>
                <w14:ligatures w14:val="none"/>
              </w:rPr>
              <w:br/>
              <w:t>Strategię Rozwoju</w:t>
            </w:r>
            <w:r w:rsidRPr="007241AF">
              <w:rPr>
                <w:rFonts w:ascii="Arial Nova" w:eastAsia="Times New Roman" w:hAnsi="Arial Nova" w:cs="Times New Roman"/>
                <w:kern w:val="0"/>
                <w:sz w:val="18"/>
                <w:szCs w:val="18"/>
                <w:lang w:eastAsia="pl-PL"/>
                <w14:ligatures w14:val="none"/>
              </w:rPr>
              <w:br/>
              <w:t>Gminy Miasta Reda do</w:t>
            </w:r>
            <w:r w:rsidRPr="007241AF">
              <w:rPr>
                <w:rFonts w:ascii="Arial Nova" w:eastAsia="Times New Roman" w:hAnsi="Arial Nova" w:cs="Times New Roman"/>
                <w:kern w:val="0"/>
                <w:sz w:val="18"/>
                <w:szCs w:val="18"/>
                <w:lang w:eastAsia="pl-PL"/>
                <w14:ligatures w14:val="none"/>
              </w:rPr>
              <w:br/>
              <w:t>2030 błędnie</w:t>
            </w:r>
            <w:r w:rsidRPr="007241AF">
              <w:rPr>
                <w:rFonts w:ascii="Arial Nova" w:eastAsia="Times New Roman" w:hAnsi="Arial Nova" w:cs="Times New Roman"/>
                <w:kern w:val="0"/>
                <w:sz w:val="18"/>
                <w:szCs w:val="18"/>
                <w:lang w:eastAsia="pl-PL"/>
                <w14:ligatures w14:val="none"/>
              </w:rPr>
              <w:br/>
              <w:t>stwierdzono w</w:t>
            </w:r>
            <w:r w:rsidRPr="007241AF">
              <w:rPr>
                <w:rFonts w:ascii="Arial Nova" w:eastAsia="Times New Roman" w:hAnsi="Arial Nova" w:cs="Times New Roman"/>
                <w:kern w:val="0"/>
                <w:sz w:val="18"/>
                <w:szCs w:val="18"/>
                <w:lang w:eastAsia="pl-PL"/>
                <w14:ligatures w14:val="none"/>
              </w:rPr>
              <w:br/>
              <w:t>obszarze nr 10</w:t>
            </w:r>
            <w:r w:rsidRPr="007241AF">
              <w:rPr>
                <w:rFonts w:ascii="Arial Nova" w:eastAsia="Times New Roman" w:hAnsi="Arial Nova" w:cs="Times New Roman"/>
                <w:kern w:val="0"/>
                <w:sz w:val="18"/>
                <w:szCs w:val="18"/>
                <w:lang w:eastAsia="pl-PL"/>
                <w14:ligatures w14:val="none"/>
              </w:rPr>
              <w:br/>
              <w:t>szczególną możliwość</w:t>
            </w:r>
            <w:r w:rsidRPr="007241AF">
              <w:rPr>
                <w:rFonts w:ascii="Arial Nova" w:eastAsia="Times New Roman" w:hAnsi="Arial Nova" w:cs="Times New Roman"/>
                <w:kern w:val="0"/>
                <w:sz w:val="18"/>
                <w:szCs w:val="18"/>
                <w:lang w:eastAsia="pl-PL"/>
                <w14:ligatures w14:val="none"/>
              </w:rPr>
              <w:br/>
              <w:t>realizacji celów</w:t>
            </w:r>
            <w:r w:rsidRPr="007241AF">
              <w:rPr>
                <w:rFonts w:ascii="Arial Nova" w:eastAsia="Times New Roman" w:hAnsi="Arial Nova" w:cs="Times New Roman"/>
                <w:kern w:val="0"/>
                <w:sz w:val="18"/>
                <w:szCs w:val="18"/>
                <w:lang w:eastAsia="pl-PL"/>
                <w14:ligatures w14:val="none"/>
              </w:rPr>
              <w:br/>
              <w:t>operacyjnych w</w:t>
            </w:r>
            <w:r w:rsidRPr="007241AF">
              <w:rPr>
                <w:rFonts w:ascii="Arial Nova" w:eastAsia="Times New Roman" w:hAnsi="Arial Nova" w:cs="Times New Roman"/>
                <w:kern w:val="0"/>
                <w:sz w:val="18"/>
                <w:szCs w:val="18"/>
                <w:lang w:eastAsia="pl-PL"/>
                <w14:ligatures w14:val="none"/>
              </w:rPr>
              <w:br/>
              <w:t>zakresie</w:t>
            </w:r>
            <w:r w:rsidRPr="007241AF">
              <w:rPr>
                <w:rFonts w:ascii="Arial Nova" w:eastAsia="Times New Roman" w:hAnsi="Arial Nova" w:cs="Times New Roman"/>
                <w:kern w:val="0"/>
                <w:sz w:val="18"/>
                <w:szCs w:val="18"/>
                <w:lang w:eastAsia="pl-PL"/>
                <w14:ligatures w14:val="none"/>
              </w:rPr>
              <w:br/>
              <w:t>funkcjonalność i</w:t>
            </w:r>
            <w:r w:rsidRPr="007241AF">
              <w:rPr>
                <w:rFonts w:ascii="Arial Nova" w:eastAsia="Times New Roman" w:hAnsi="Arial Nova" w:cs="Times New Roman"/>
                <w:kern w:val="0"/>
                <w:sz w:val="18"/>
                <w:szCs w:val="18"/>
                <w:lang w:eastAsia="pl-PL"/>
                <w14:ligatures w14:val="none"/>
              </w:rPr>
              <w:br/>
              <w:t>estetyka przestrzeni</w:t>
            </w:r>
            <w:r w:rsidRPr="007241AF">
              <w:rPr>
                <w:rFonts w:ascii="Arial Nova" w:eastAsia="Times New Roman" w:hAnsi="Arial Nova" w:cs="Times New Roman"/>
                <w:kern w:val="0"/>
                <w:sz w:val="18"/>
                <w:szCs w:val="18"/>
                <w:lang w:eastAsia="pl-PL"/>
                <w14:ligatures w14:val="none"/>
              </w:rPr>
              <w:br/>
              <w:t>publicznej oraz</w:t>
            </w:r>
            <w:r w:rsidRPr="007241AF">
              <w:rPr>
                <w:rFonts w:ascii="Arial Nova" w:eastAsia="Times New Roman" w:hAnsi="Arial Nova" w:cs="Times New Roman"/>
                <w:kern w:val="0"/>
                <w:sz w:val="18"/>
                <w:szCs w:val="18"/>
                <w:lang w:eastAsia="pl-PL"/>
                <w14:ligatures w14:val="none"/>
              </w:rPr>
              <w:br/>
              <w:t>poprawa stanu</w:t>
            </w:r>
            <w:r w:rsidRPr="007241AF">
              <w:rPr>
                <w:rFonts w:ascii="Arial Nova" w:eastAsia="Times New Roman" w:hAnsi="Arial Nova" w:cs="Times New Roman"/>
                <w:kern w:val="0"/>
                <w:sz w:val="18"/>
                <w:szCs w:val="18"/>
                <w:lang w:eastAsia="pl-PL"/>
                <w14:ligatures w14:val="none"/>
              </w:rPr>
              <w:br/>
              <w:t>infrastruktury usług</w:t>
            </w:r>
            <w:r w:rsidRPr="007241AF">
              <w:rPr>
                <w:rFonts w:ascii="Arial Nova" w:eastAsia="Times New Roman" w:hAnsi="Arial Nova" w:cs="Times New Roman"/>
                <w:kern w:val="0"/>
                <w:sz w:val="18"/>
                <w:szCs w:val="18"/>
                <w:lang w:eastAsia="pl-PL"/>
                <w14:ligatures w14:val="none"/>
              </w:rPr>
              <w:br/>
              <w:t>publicznych i</w:t>
            </w:r>
            <w:r w:rsidRPr="007241AF">
              <w:rPr>
                <w:rFonts w:ascii="Arial Nova" w:eastAsia="Times New Roman" w:hAnsi="Arial Nova" w:cs="Times New Roman"/>
                <w:kern w:val="0"/>
                <w:sz w:val="18"/>
                <w:szCs w:val="18"/>
                <w:lang w:eastAsia="pl-PL"/>
                <w14:ligatures w14:val="none"/>
              </w:rPr>
              <w:br/>
              <w:t>bezpieczeństwa w</w:t>
            </w:r>
            <w:r w:rsidRPr="007241AF">
              <w:rPr>
                <w:rFonts w:ascii="Arial Nova" w:eastAsia="Times New Roman" w:hAnsi="Arial Nova" w:cs="Times New Roman"/>
                <w:kern w:val="0"/>
                <w:sz w:val="18"/>
                <w:szCs w:val="18"/>
                <w:lang w:eastAsia="pl-PL"/>
                <w14:ligatures w14:val="none"/>
              </w:rPr>
              <w:br/>
              <w:t>przestrzeni publicznej.</w:t>
            </w:r>
          </w:p>
        </w:tc>
        <w:tc>
          <w:tcPr>
            <w:tcW w:w="790" w:type="pct"/>
            <w:tcBorders>
              <w:top w:val="nil"/>
              <w:left w:val="nil"/>
              <w:bottom w:val="single" w:sz="4" w:space="0" w:color="auto"/>
              <w:right w:val="single" w:sz="4" w:space="0" w:color="auto"/>
            </w:tcBorders>
            <w:shd w:val="clear" w:color="auto" w:fill="auto"/>
            <w:hideMark/>
          </w:tcPr>
          <w:p w14:paraId="595489A9"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Obszar 10 ma niewielki</w:t>
            </w:r>
            <w:r w:rsidRPr="007241AF">
              <w:rPr>
                <w:rFonts w:ascii="Arial Nova" w:eastAsia="Times New Roman" w:hAnsi="Arial Nova" w:cs="Times New Roman"/>
                <w:kern w:val="0"/>
                <w:sz w:val="18"/>
                <w:szCs w:val="18"/>
                <w:lang w:eastAsia="pl-PL"/>
                <w14:ligatures w14:val="none"/>
              </w:rPr>
              <w:br/>
              <w:t>potencjał w zakresie</w:t>
            </w:r>
            <w:r w:rsidRPr="007241AF">
              <w:rPr>
                <w:rFonts w:ascii="Arial Nova" w:eastAsia="Times New Roman" w:hAnsi="Arial Nova" w:cs="Times New Roman"/>
                <w:kern w:val="0"/>
                <w:sz w:val="18"/>
                <w:szCs w:val="18"/>
                <w:lang w:eastAsia="pl-PL"/>
                <w14:ligatures w14:val="none"/>
              </w:rPr>
              <w:br/>
              <w:t>realizacji celów operacyjnych</w:t>
            </w:r>
            <w:r w:rsidRPr="007241AF">
              <w:rPr>
                <w:rFonts w:ascii="Arial Nova" w:eastAsia="Times New Roman" w:hAnsi="Arial Nova" w:cs="Times New Roman"/>
                <w:kern w:val="0"/>
                <w:sz w:val="18"/>
                <w:szCs w:val="18"/>
                <w:lang w:eastAsia="pl-PL"/>
                <w14:ligatures w14:val="none"/>
              </w:rPr>
              <w:br/>
              <w:t>w zakresie funkcjonalność i</w:t>
            </w:r>
            <w:r w:rsidRPr="007241AF">
              <w:rPr>
                <w:rFonts w:ascii="Arial Nova" w:eastAsia="Times New Roman" w:hAnsi="Arial Nova" w:cs="Times New Roman"/>
                <w:kern w:val="0"/>
                <w:sz w:val="18"/>
                <w:szCs w:val="18"/>
                <w:lang w:eastAsia="pl-PL"/>
                <w14:ligatures w14:val="none"/>
              </w:rPr>
              <w:br/>
              <w:t>estetyka przestrzeni</w:t>
            </w:r>
            <w:r w:rsidRPr="007241AF">
              <w:rPr>
                <w:rFonts w:ascii="Arial Nova" w:eastAsia="Times New Roman" w:hAnsi="Arial Nova" w:cs="Times New Roman"/>
                <w:kern w:val="0"/>
                <w:sz w:val="18"/>
                <w:szCs w:val="18"/>
                <w:lang w:eastAsia="pl-PL"/>
                <w14:ligatures w14:val="none"/>
              </w:rPr>
              <w:br/>
              <w:t>publicznej oraz poprawa</w:t>
            </w:r>
            <w:r w:rsidRPr="007241AF">
              <w:rPr>
                <w:rFonts w:ascii="Arial Nova" w:eastAsia="Times New Roman" w:hAnsi="Arial Nova" w:cs="Times New Roman"/>
                <w:kern w:val="0"/>
                <w:sz w:val="18"/>
                <w:szCs w:val="18"/>
                <w:lang w:eastAsia="pl-PL"/>
                <w14:ligatures w14:val="none"/>
              </w:rPr>
              <w:br/>
              <w:t>stanu infrastruktury usług</w:t>
            </w:r>
            <w:r w:rsidRPr="007241AF">
              <w:rPr>
                <w:rFonts w:ascii="Arial Nova" w:eastAsia="Times New Roman" w:hAnsi="Arial Nova" w:cs="Times New Roman"/>
                <w:kern w:val="0"/>
                <w:sz w:val="18"/>
                <w:szCs w:val="18"/>
                <w:lang w:eastAsia="pl-PL"/>
                <w14:ligatures w14:val="none"/>
              </w:rPr>
              <w:br/>
              <w:t>publicznych i</w:t>
            </w:r>
            <w:r w:rsidRPr="007241AF">
              <w:rPr>
                <w:rFonts w:ascii="Arial Nova" w:eastAsia="Times New Roman" w:hAnsi="Arial Nova" w:cs="Times New Roman"/>
                <w:kern w:val="0"/>
                <w:sz w:val="18"/>
                <w:szCs w:val="18"/>
                <w:lang w:eastAsia="pl-PL"/>
                <w14:ligatures w14:val="none"/>
              </w:rPr>
              <w:br/>
              <w:t>bezpieczeństwa w</w:t>
            </w:r>
            <w:r w:rsidRPr="007241AF">
              <w:rPr>
                <w:rFonts w:ascii="Arial Nova" w:eastAsia="Times New Roman" w:hAnsi="Arial Nova" w:cs="Times New Roman"/>
                <w:kern w:val="0"/>
                <w:sz w:val="18"/>
                <w:szCs w:val="18"/>
                <w:lang w:eastAsia="pl-PL"/>
                <w14:ligatures w14:val="none"/>
              </w:rPr>
              <w:br/>
              <w:t>przestrzeni publiczne</w:t>
            </w:r>
            <w:r w:rsidRPr="007241AF">
              <w:rPr>
                <w:rFonts w:ascii="Arial Nova" w:eastAsia="Times New Roman" w:hAnsi="Arial Nova" w:cs="Times New Roman"/>
                <w:kern w:val="0"/>
                <w:sz w:val="18"/>
                <w:szCs w:val="18"/>
                <w:lang w:eastAsia="pl-PL"/>
                <w14:ligatures w14:val="none"/>
              </w:rPr>
              <w:br/>
              <w:t xml:space="preserve">zawartych w </w:t>
            </w:r>
            <w:proofErr w:type="spellStart"/>
            <w:r w:rsidRPr="007241AF">
              <w:rPr>
                <w:rFonts w:ascii="Arial Nova" w:eastAsia="Times New Roman" w:hAnsi="Arial Nova" w:cs="Times New Roman"/>
                <w:kern w:val="0"/>
                <w:sz w:val="18"/>
                <w:szCs w:val="18"/>
                <w:lang w:eastAsia="pl-PL"/>
                <w14:ligatures w14:val="none"/>
              </w:rPr>
              <w:t>Strategi</w:t>
            </w:r>
            <w:proofErr w:type="spellEnd"/>
            <w:r w:rsidRPr="007241AF">
              <w:rPr>
                <w:rFonts w:ascii="Arial Nova" w:eastAsia="Times New Roman" w:hAnsi="Arial Nova" w:cs="Times New Roman"/>
                <w:kern w:val="0"/>
                <w:sz w:val="18"/>
                <w:szCs w:val="18"/>
                <w:lang w:eastAsia="pl-PL"/>
                <w14:ligatures w14:val="none"/>
              </w:rPr>
              <w:br/>
              <w:t>Rozwoju Gminy Miasta Reda</w:t>
            </w:r>
            <w:r w:rsidRPr="007241AF">
              <w:rPr>
                <w:rFonts w:ascii="Arial Nova" w:eastAsia="Times New Roman" w:hAnsi="Arial Nova" w:cs="Times New Roman"/>
                <w:kern w:val="0"/>
                <w:sz w:val="18"/>
                <w:szCs w:val="18"/>
                <w:lang w:eastAsia="pl-PL"/>
                <w14:ligatures w14:val="none"/>
              </w:rPr>
              <w:br/>
              <w:t>do 2030.</w:t>
            </w:r>
          </w:p>
        </w:tc>
        <w:tc>
          <w:tcPr>
            <w:tcW w:w="1337" w:type="pct"/>
            <w:tcBorders>
              <w:top w:val="nil"/>
              <w:left w:val="nil"/>
              <w:bottom w:val="single" w:sz="4" w:space="0" w:color="auto"/>
              <w:right w:val="single" w:sz="4" w:space="0" w:color="auto"/>
            </w:tcBorders>
            <w:shd w:val="clear" w:color="auto" w:fill="auto"/>
            <w:hideMark/>
          </w:tcPr>
          <w:p w14:paraId="1B31ED24"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Autorzy powołując się na „Strategię…”</w:t>
            </w:r>
            <w:r w:rsidRPr="007241AF">
              <w:rPr>
                <w:rFonts w:ascii="Arial Nova" w:eastAsia="Times New Roman" w:hAnsi="Arial Nova" w:cs="Times New Roman"/>
                <w:kern w:val="0"/>
                <w:sz w:val="18"/>
                <w:szCs w:val="18"/>
                <w:lang w:eastAsia="pl-PL"/>
                <w14:ligatures w14:val="none"/>
              </w:rPr>
              <w:br/>
              <w:t>uznali, że jest dokumentem rzetelnym. W</w:t>
            </w:r>
            <w:r w:rsidRPr="007241AF">
              <w:rPr>
                <w:rFonts w:ascii="Arial Nova" w:eastAsia="Times New Roman" w:hAnsi="Arial Nova" w:cs="Times New Roman"/>
                <w:kern w:val="0"/>
                <w:sz w:val="18"/>
                <w:szCs w:val="18"/>
                <w:lang w:eastAsia="pl-PL"/>
                <w14:ligatures w14:val="none"/>
              </w:rPr>
              <w:br/>
              <w:t>zakresie sytuacji demograficznej i w edukacji</w:t>
            </w:r>
            <w:r w:rsidRPr="007241AF">
              <w:rPr>
                <w:rFonts w:ascii="Arial Nova" w:eastAsia="Times New Roman" w:hAnsi="Arial Nova" w:cs="Times New Roman"/>
                <w:kern w:val="0"/>
                <w:sz w:val="18"/>
                <w:szCs w:val="18"/>
                <w:lang w:eastAsia="pl-PL"/>
                <w14:ligatures w14:val="none"/>
              </w:rPr>
              <w:br/>
              <w:t>wnioski w „Diagnozie…” zaprzeczają wprost</w:t>
            </w:r>
            <w:r w:rsidRPr="007241AF">
              <w:rPr>
                <w:rFonts w:ascii="Arial Nova" w:eastAsia="Times New Roman" w:hAnsi="Arial Nova" w:cs="Times New Roman"/>
                <w:kern w:val="0"/>
                <w:sz w:val="18"/>
                <w:szCs w:val="18"/>
                <w:lang w:eastAsia="pl-PL"/>
                <w14:ligatures w14:val="none"/>
              </w:rPr>
              <w:br/>
              <w:t>treści „Strategii…”.</w:t>
            </w:r>
            <w:r w:rsidRPr="007241AF">
              <w:rPr>
                <w:rFonts w:ascii="Arial Nova" w:eastAsia="Times New Roman" w:hAnsi="Arial Nova" w:cs="Times New Roman"/>
                <w:kern w:val="0"/>
                <w:sz w:val="18"/>
                <w:szCs w:val="18"/>
                <w:lang w:eastAsia="pl-PL"/>
                <w14:ligatures w14:val="none"/>
              </w:rPr>
              <w:br/>
              <w:t>Proponowane w „Strategii..” wskaźniki dla</w:t>
            </w:r>
            <w:r w:rsidRPr="007241AF">
              <w:rPr>
                <w:rFonts w:ascii="Arial Nova" w:eastAsia="Times New Roman" w:hAnsi="Arial Nova" w:cs="Times New Roman"/>
                <w:kern w:val="0"/>
                <w:sz w:val="18"/>
                <w:szCs w:val="18"/>
                <w:lang w:eastAsia="pl-PL"/>
                <w14:ligatures w14:val="none"/>
              </w:rPr>
              <w:br/>
              <w:t>realizacji celów wskazują, że potencjał na ich</w:t>
            </w:r>
            <w:r w:rsidRPr="007241AF">
              <w:rPr>
                <w:rFonts w:ascii="Arial Nova" w:eastAsia="Times New Roman" w:hAnsi="Arial Nova" w:cs="Times New Roman"/>
                <w:kern w:val="0"/>
                <w:sz w:val="18"/>
                <w:szCs w:val="18"/>
                <w:lang w:eastAsia="pl-PL"/>
                <w14:ligatures w14:val="none"/>
              </w:rPr>
              <w:br/>
              <w:t>zmianę w obszarze 10 w porównaniu z</w:t>
            </w:r>
            <w:r w:rsidRPr="007241AF">
              <w:rPr>
                <w:rFonts w:ascii="Arial Nova" w:eastAsia="Times New Roman" w:hAnsi="Arial Nova" w:cs="Times New Roman"/>
                <w:kern w:val="0"/>
                <w:sz w:val="18"/>
                <w:szCs w:val="18"/>
                <w:lang w:eastAsia="pl-PL"/>
                <w14:ligatures w14:val="none"/>
              </w:rPr>
              <w:br/>
              <w:t>innymi obszarami miasta jest niewielki. Np.</w:t>
            </w:r>
            <w:r w:rsidRPr="007241AF">
              <w:rPr>
                <w:rFonts w:ascii="Arial Nova" w:eastAsia="Times New Roman" w:hAnsi="Arial Nova" w:cs="Times New Roman"/>
                <w:kern w:val="0"/>
                <w:sz w:val="18"/>
                <w:szCs w:val="18"/>
                <w:lang w:eastAsia="pl-PL"/>
                <w14:ligatures w14:val="none"/>
              </w:rPr>
              <w:br/>
              <w:t>„Liczba placów zabaw, boisk, otwartych</w:t>
            </w:r>
            <w:r w:rsidRPr="007241AF">
              <w:rPr>
                <w:rFonts w:ascii="Arial Nova" w:eastAsia="Times New Roman" w:hAnsi="Arial Nova" w:cs="Times New Roman"/>
                <w:kern w:val="0"/>
                <w:sz w:val="18"/>
                <w:szCs w:val="18"/>
                <w:lang w:eastAsia="pl-PL"/>
                <w14:ligatures w14:val="none"/>
              </w:rPr>
              <w:br/>
              <w:t>siłowni, psich parków, parków</w:t>
            </w:r>
            <w:r w:rsidRPr="007241AF">
              <w:rPr>
                <w:rFonts w:ascii="Arial Nova" w:eastAsia="Times New Roman" w:hAnsi="Arial Nova" w:cs="Times New Roman"/>
                <w:kern w:val="0"/>
                <w:sz w:val="18"/>
                <w:szCs w:val="18"/>
                <w:lang w:eastAsia="pl-PL"/>
                <w14:ligatures w14:val="none"/>
              </w:rPr>
              <w:br/>
              <w:t>kieszonkowych” albo „Ilość miejsc</w:t>
            </w:r>
            <w:r w:rsidRPr="007241AF">
              <w:rPr>
                <w:rFonts w:ascii="Arial Nova" w:eastAsia="Times New Roman" w:hAnsi="Arial Nova" w:cs="Times New Roman"/>
                <w:kern w:val="0"/>
                <w:sz w:val="18"/>
                <w:szCs w:val="18"/>
                <w:lang w:eastAsia="pl-PL"/>
                <w14:ligatures w14:val="none"/>
              </w:rPr>
              <w:br/>
              <w:t>kształcenia szkolnego”. Typowo większy</w:t>
            </w:r>
            <w:r w:rsidRPr="007241AF">
              <w:rPr>
                <w:rFonts w:ascii="Arial Nova" w:eastAsia="Times New Roman" w:hAnsi="Arial Nova" w:cs="Times New Roman"/>
                <w:kern w:val="0"/>
                <w:sz w:val="18"/>
                <w:szCs w:val="18"/>
                <w:lang w:eastAsia="pl-PL"/>
                <w14:ligatures w14:val="none"/>
              </w:rPr>
              <w:br/>
              <w:t>potencjał na rozwój jest tam, gdzie czegoś</w:t>
            </w:r>
            <w:r w:rsidRPr="007241AF">
              <w:rPr>
                <w:rFonts w:ascii="Arial Nova" w:eastAsia="Times New Roman" w:hAnsi="Arial Nova" w:cs="Times New Roman"/>
                <w:kern w:val="0"/>
                <w:sz w:val="18"/>
                <w:szCs w:val="18"/>
                <w:lang w:eastAsia="pl-PL"/>
                <w14:ligatures w14:val="none"/>
              </w:rPr>
              <w:br/>
              <w:t>nie ma, niż tam, gdzie jest na najwyższym</w:t>
            </w:r>
            <w:r w:rsidRPr="007241AF">
              <w:rPr>
                <w:rFonts w:ascii="Arial Nova" w:eastAsia="Times New Roman" w:hAnsi="Arial Nova" w:cs="Times New Roman"/>
                <w:kern w:val="0"/>
                <w:sz w:val="18"/>
                <w:szCs w:val="18"/>
                <w:lang w:eastAsia="pl-PL"/>
                <w14:ligatures w14:val="none"/>
              </w:rPr>
              <w:br/>
              <w:t>relatywnie poziomie. Rewitalizacja ma za</w:t>
            </w:r>
            <w:r w:rsidRPr="007241AF">
              <w:rPr>
                <w:rFonts w:ascii="Arial Nova" w:eastAsia="Times New Roman" w:hAnsi="Arial Nova" w:cs="Times New Roman"/>
                <w:kern w:val="0"/>
                <w:sz w:val="18"/>
                <w:szCs w:val="18"/>
                <w:lang w:eastAsia="pl-PL"/>
                <w14:ligatures w14:val="none"/>
              </w:rPr>
              <w:br/>
              <w:t>zadanie poprawę sytuacji tam, gdzie jest</w:t>
            </w:r>
            <w:r w:rsidRPr="007241AF">
              <w:rPr>
                <w:rFonts w:ascii="Arial Nova" w:eastAsia="Times New Roman" w:hAnsi="Arial Nova" w:cs="Times New Roman"/>
                <w:kern w:val="0"/>
                <w:sz w:val="18"/>
                <w:szCs w:val="18"/>
                <w:lang w:eastAsia="pl-PL"/>
                <w14:ligatures w14:val="none"/>
              </w:rPr>
              <w:br/>
              <w:t>kryzysowa, a nie tam, gdzie jest najlepsza.</w:t>
            </w:r>
          </w:p>
        </w:tc>
        <w:tc>
          <w:tcPr>
            <w:tcW w:w="1259" w:type="pct"/>
            <w:tcBorders>
              <w:top w:val="nil"/>
              <w:left w:val="nil"/>
              <w:bottom w:val="single" w:sz="4" w:space="0" w:color="auto"/>
              <w:right w:val="single" w:sz="4" w:space="0" w:color="auto"/>
            </w:tcBorders>
            <w:shd w:val="clear" w:color="auto" w:fill="auto"/>
          </w:tcPr>
          <w:p w14:paraId="65634243" w14:textId="77777777" w:rsidR="00E40F9E" w:rsidRPr="006300C7"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 xml:space="preserve">Strategia Rozwoju Gminy Miasta Reda do 2030 jest obowiązującym dokumentem strategicznym miasta, który został przygotowany na podstawie Diagnozy </w:t>
            </w:r>
            <w:r w:rsidRPr="006300C7">
              <w:rPr>
                <w:rFonts w:ascii="Arial Nova" w:eastAsia="Times New Roman" w:hAnsi="Arial Nova" w:cs="Times New Roman"/>
                <w:kern w:val="0"/>
                <w:sz w:val="18"/>
                <w:szCs w:val="18"/>
                <w:lang w:eastAsia="pl-PL"/>
                <w14:ligatures w14:val="none"/>
              </w:rPr>
              <w:t>społeczno-gospodarcz</w:t>
            </w:r>
            <w:r>
              <w:rPr>
                <w:rFonts w:ascii="Arial Nova" w:eastAsia="Times New Roman" w:hAnsi="Arial Nova" w:cs="Times New Roman"/>
                <w:kern w:val="0"/>
                <w:sz w:val="18"/>
                <w:szCs w:val="18"/>
                <w:lang w:eastAsia="pl-PL"/>
                <w14:ligatures w14:val="none"/>
              </w:rPr>
              <w:t>ej</w:t>
            </w:r>
          </w:p>
          <w:p w14:paraId="2BF1E96B" w14:textId="77777777" w:rsidR="00E40F9E" w:rsidRPr="006300C7" w:rsidRDefault="00E40F9E" w:rsidP="00515C93">
            <w:pPr>
              <w:spacing w:after="0" w:line="240" w:lineRule="auto"/>
              <w:rPr>
                <w:rFonts w:ascii="Arial Nova" w:eastAsia="Times New Roman" w:hAnsi="Arial Nova" w:cs="Times New Roman"/>
                <w:b/>
                <w:bCs/>
                <w:kern w:val="0"/>
                <w:sz w:val="18"/>
                <w:szCs w:val="18"/>
                <w:lang w:eastAsia="pl-PL"/>
                <w14:ligatures w14:val="none"/>
              </w:rPr>
            </w:pPr>
            <w:r w:rsidRPr="006300C7">
              <w:rPr>
                <w:rFonts w:ascii="Arial Nova" w:eastAsia="Times New Roman" w:hAnsi="Arial Nova" w:cs="Times New Roman"/>
                <w:kern w:val="0"/>
                <w:sz w:val="18"/>
                <w:szCs w:val="18"/>
                <w:lang w:eastAsia="pl-PL"/>
                <w14:ligatures w14:val="none"/>
              </w:rPr>
              <w:t>Miasta Redy</w:t>
            </w:r>
            <w:r>
              <w:rPr>
                <w:rFonts w:ascii="Arial Nova" w:eastAsia="Times New Roman" w:hAnsi="Arial Nova" w:cs="Times New Roman"/>
                <w:kern w:val="0"/>
                <w:sz w:val="18"/>
                <w:szCs w:val="18"/>
                <w:lang w:eastAsia="pl-PL"/>
                <w14:ligatures w14:val="none"/>
              </w:rPr>
              <w:t xml:space="preserve"> </w:t>
            </w:r>
            <w:r w:rsidRPr="006300C7">
              <w:rPr>
                <w:rFonts w:ascii="Arial Nova" w:eastAsia="Times New Roman" w:hAnsi="Arial Nova" w:cs="Times New Roman"/>
                <w:kern w:val="0"/>
                <w:sz w:val="18"/>
                <w:szCs w:val="18"/>
                <w:lang w:eastAsia="pl-PL"/>
                <w14:ligatures w14:val="none"/>
              </w:rPr>
              <w:t>na lata</w:t>
            </w:r>
            <w:r>
              <w:rPr>
                <w:rFonts w:ascii="Arial Nova" w:eastAsia="Times New Roman" w:hAnsi="Arial Nova" w:cs="Times New Roman"/>
                <w:kern w:val="0"/>
                <w:sz w:val="18"/>
                <w:szCs w:val="18"/>
                <w:lang w:eastAsia="pl-PL"/>
                <w14:ligatures w14:val="none"/>
              </w:rPr>
              <w:t xml:space="preserve"> </w:t>
            </w:r>
            <w:r w:rsidRPr="006300C7">
              <w:rPr>
                <w:rFonts w:ascii="Arial Nova" w:eastAsia="Times New Roman" w:hAnsi="Arial Nova" w:cs="Times New Roman"/>
                <w:kern w:val="0"/>
                <w:sz w:val="18"/>
                <w:szCs w:val="18"/>
                <w:lang w:eastAsia="pl-PL"/>
                <w14:ligatures w14:val="none"/>
              </w:rPr>
              <w:t>2015-2019</w:t>
            </w:r>
            <w:r>
              <w:rPr>
                <w:rFonts w:ascii="Arial Nova" w:eastAsia="Times New Roman" w:hAnsi="Arial Nova" w:cs="Times New Roman"/>
                <w:kern w:val="0"/>
                <w:sz w:val="18"/>
                <w:szCs w:val="18"/>
                <w:lang w:eastAsia="pl-PL"/>
                <w14:ligatures w14:val="none"/>
              </w:rPr>
              <w:t xml:space="preserve">. Była także poddawana konsultacjom społecznym. Jednostka nr 10 wpisuje się w cele strategii w zakresie wyzwań dotyczących przestrzeni publicznej i poprawy infrastruktury usług publicznych i bezpieczeństwa jako obszar centralny, pełniący ważne funkcje nie tylko dla obszaru rewitalizacji, ale też w skali całego miasta. Z uwagi na swoje położenie pełni też funkcje ponadlokalne. Badanie istotności dotyczyło więc powiązań uwarunkowań proponowanego obszaru rewitalizacji z celami wynikającymi ze strategii. Uwaga nieuwzględniona. </w:t>
            </w:r>
          </w:p>
        </w:tc>
      </w:tr>
      <w:tr w:rsidR="00E40F9E" w:rsidRPr="007241AF" w14:paraId="297BB09B" w14:textId="77777777" w:rsidTr="005A50AE">
        <w:trPr>
          <w:trHeight w:val="694"/>
        </w:trPr>
        <w:tc>
          <w:tcPr>
            <w:tcW w:w="211" w:type="pct"/>
            <w:tcBorders>
              <w:top w:val="nil"/>
              <w:left w:val="single" w:sz="4" w:space="0" w:color="auto"/>
              <w:bottom w:val="single" w:sz="4" w:space="0" w:color="auto"/>
              <w:right w:val="single" w:sz="4" w:space="0" w:color="auto"/>
            </w:tcBorders>
            <w:shd w:val="clear" w:color="auto" w:fill="auto"/>
            <w:hideMark/>
          </w:tcPr>
          <w:p w14:paraId="2F580098"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19.</w:t>
            </w:r>
          </w:p>
        </w:tc>
        <w:tc>
          <w:tcPr>
            <w:tcW w:w="563" w:type="pct"/>
            <w:tcBorders>
              <w:top w:val="nil"/>
              <w:left w:val="nil"/>
              <w:bottom w:val="single" w:sz="4" w:space="0" w:color="auto"/>
              <w:right w:val="single" w:sz="4" w:space="0" w:color="auto"/>
            </w:tcBorders>
            <w:shd w:val="clear" w:color="auto" w:fill="auto"/>
            <w:hideMark/>
          </w:tcPr>
          <w:p w14:paraId="5E1B80FD"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5 Istotność</w:t>
            </w:r>
            <w:r w:rsidRPr="007241AF">
              <w:rPr>
                <w:rFonts w:ascii="Arial Nova" w:eastAsia="Times New Roman" w:hAnsi="Arial Nova" w:cs="Times New Roman"/>
                <w:kern w:val="0"/>
                <w:sz w:val="18"/>
                <w:szCs w:val="18"/>
                <w:lang w:eastAsia="pl-PL"/>
                <w14:ligatures w14:val="none"/>
              </w:rPr>
              <w:br/>
              <w:t>dla rozwoju</w:t>
            </w:r>
            <w:r w:rsidRPr="007241AF">
              <w:rPr>
                <w:rFonts w:ascii="Arial Nova" w:eastAsia="Times New Roman" w:hAnsi="Arial Nova" w:cs="Times New Roman"/>
                <w:kern w:val="0"/>
                <w:sz w:val="18"/>
                <w:szCs w:val="18"/>
                <w:lang w:eastAsia="pl-PL"/>
                <w14:ligatures w14:val="none"/>
              </w:rPr>
              <w:br/>
              <w:t>lokalnego</w:t>
            </w:r>
            <w:r w:rsidRPr="007241AF">
              <w:rPr>
                <w:rFonts w:ascii="Arial Nova" w:eastAsia="Times New Roman" w:hAnsi="Arial Nova" w:cs="Times New Roman"/>
                <w:kern w:val="0"/>
                <w:sz w:val="18"/>
                <w:szCs w:val="18"/>
                <w:lang w:eastAsia="pl-PL"/>
                <w14:ligatures w14:val="none"/>
              </w:rPr>
              <w:br/>
              <w:t>Str. 84</w:t>
            </w:r>
          </w:p>
        </w:tc>
        <w:tc>
          <w:tcPr>
            <w:tcW w:w="840" w:type="pct"/>
            <w:tcBorders>
              <w:top w:val="nil"/>
              <w:left w:val="nil"/>
              <w:bottom w:val="single" w:sz="4" w:space="0" w:color="auto"/>
              <w:right w:val="single" w:sz="4" w:space="0" w:color="auto"/>
            </w:tcBorders>
            <w:shd w:val="clear" w:color="auto" w:fill="auto"/>
            <w:hideMark/>
          </w:tcPr>
          <w:p w14:paraId="60304579"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Bezpodstawnie</w:t>
            </w:r>
            <w:r w:rsidRPr="007241AF">
              <w:rPr>
                <w:rFonts w:ascii="Arial Nova" w:eastAsia="Times New Roman" w:hAnsi="Arial Nova" w:cs="Times New Roman"/>
                <w:kern w:val="0"/>
                <w:sz w:val="18"/>
                <w:szCs w:val="18"/>
                <w:lang w:eastAsia="pl-PL"/>
                <w14:ligatures w14:val="none"/>
              </w:rPr>
              <w:br/>
              <w:t>powołano się na</w:t>
            </w:r>
            <w:r w:rsidRPr="007241AF">
              <w:rPr>
                <w:rFonts w:ascii="Arial Nova" w:eastAsia="Times New Roman" w:hAnsi="Arial Nova" w:cs="Times New Roman"/>
                <w:kern w:val="0"/>
                <w:sz w:val="18"/>
                <w:szCs w:val="18"/>
                <w:lang w:eastAsia="pl-PL"/>
                <w14:ligatures w14:val="none"/>
              </w:rPr>
              <w:br/>
              <w:t>zapisaną w Studium</w:t>
            </w:r>
            <w:r w:rsidRPr="007241AF">
              <w:rPr>
                <w:rFonts w:ascii="Arial Nova" w:eastAsia="Times New Roman" w:hAnsi="Arial Nova" w:cs="Times New Roman"/>
                <w:kern w:val="0"/>
                <w:sz w:val="18"/>
                <w:szCs w:val="18"/>
                <w:lang w:eastAsia="pl-PL"/>
                <w14:ligatures w14:val="none"/>
              </w:rPr>
              <w:br/>
              <w:t>uwarunkowań i</w:t>
            </w:r>
            <w:r w:rsidRPr="007241AF">
              <w:rPr>
                <w:rFonts w:ascii="Arial Nova" w:eastAsia="Times New Roman" w:hAnsi="Arial Nova" w:cs="Times New Roman"/>
                <w:kern w:val="0"/>
                <w:sz w:val="18"/>
                <w:szCs w:val="18"/>
                <w:lang w:eastAsia="pl-PL"/>
                <w14:ligatures w14:val="none"/>
              </w:rPr>
              <w:br/>
              <w:t>kierunków</w:t>
            </w:r>
            <w:r w:rsidRPr="007241AF">
              <w:rPr>
                <w:rFonts w:ascii="Arial Nova" w:eastAsia="Times New Roman" w:hAnsi="Arial Nova" w:cs="Times New Roman"/>
                <w:kern w:val="0"/>
                <w:sz w:val="18"/>
                <w:szCs w:val="18"/>
                <w:lang w:eastAsia="pl-PL"/>
                <w14:ligatures w14:val="none"/>
              </w:rPr>
              <w:br/>
              <w:t>zagospodarowania</w:t>
            </w:r>
            <w:r w:rsidRPr="007241AF">
              <w:rPr>
                <w:rFonts w:ascii="Arial Nova" w:eastAsia="Times New Roman" w:hAnsi="Arial Nova" w:cs="Times New Roman"/>
                <w:kern w:val="0"/>
                <w:sz w:val="18"/>
                <w:szCs w:val="18"/>
                <w:lang w:eastAsia="pl-PL"/>
                <w14:ligatures w14:val="none"/>
              </w:rPr>
              <w:br/>
              <w:t>przestrzennego</w:t>
            </w:r>
            <w:r w:rsidRPr="007241AF">
              <w:rPr>
                <w:rFonts w:ascii="Arial Nova" w:eastAsia="Times New Roman" w:hAnsi="Arial Nova" w:cs="Times New Roman"/>
                <w:kern w:val="0"/>
                <w:sz w:val="18"/>
                <w:szCs w:val="18"/>
                <w:lang w:eastAsia="pl-PL"/>
                <w14:ligatures w14:val="none"/>
              </w:rPr>
              <w:br/>
              <w:t>możliwość rozwoju</w:t>
            </w:r>
            <w:r w:rsidRPr="007241AF">
              <w:rPr>
                <w:rFonts w:ascii="Arial Nova" w:eastAsia="Times New Roman" w:hAnsi="Arial Nova" w:cs="Times New Roman"/>
                <w:kern w:val="0"/>
                <w:sz w:val="18"/>
                <w:szCs w:val="18"/>
                <w:lang w:eastAsia="pl-PL"/>
                <w14:ligatures w14:val="none"/>
              </w:rPr>
              <w:br/>
              <w:t>funkcji mieszkaniowej</w:t>
            </w:r>
            <w:r w:rsidRPr="007241AF">
              <w:rPr>
                <w:rFonts w:ascii="Arial Nova" w:eastAsia="Times New Roman" w:hAnsi="Arial Nova" w:cs="Times New Roman"/>
                <w:kern w:val="0"/>
                <w:sz w:val="18"/>
                <w:szCs w:val="18"/>
                <w:lang w:eastAsia="pl-PL"/>
                <w14:ligatures w14:val="none"/>
              </w:rPr>
              <w:br/>
              <w:t>wielorodzinnej, by</w:t>
            </w:r>
            <w:r w:rsidRPr="007241AF">
              <w:rPr>
                <w:rFonts w:ascii="Arial Nova" w:eastAsia="Times New Roman" w:hAnsi="Arial Nova" w:cs="Times New Roman"/>
                <w:kern w:val="0"/>
                <w:sz w:val="18"/>
                <w:szCs w:val="18"/>
                <w:lang w:eastAsia="pl-PL"/>
                <w14:ligatures w14:val="none"/>
              </w:rPr>
              <w:br/>
              <w:t>wykazać większą</w:t>
            </w:r>
            <w:r w:rsidRPr="007241AF">
              <w:rPr>
                <w:rFonts w:ascii="Arial Nova" w:eastAsia="Times New Roman" w:hAnsi="Arial Nova" w:cs="Times New Roman"/>
                <w:kern w:val="0"/>
                <w:sz w:val="18"/>
                <w:szCs w:val="18"/>
                <w:lang w:eastAsia="pl-PL"/>
                <w14:ligatures w14:val="none"/>
              </w:rPr>
              <w:br/>
              <w:t>istotność obszaru 10,</w:t>
            </w:r>
            <w:r w:rsidRPr="007241AF">
              <w:rPr>
                <w:rFonts w:ascii="Arial Nova" w:eastAsia="Times New Roman" w:hAnsi="Arial Nova" w:cs="Times New Roman"/>
                <w:kern w:val="0"/>
                <w:sz w:val="18"/>
                <w:szCs w:val="18"/>
                <w:lang w:eastAsia="pl-PL"/>
                <w14:ligatures w14:val="none"/>
              </w:rPr>
              <w:br/>
              <w:t>niż obszarów 1 i 3.</w:t>
            </w:r>
          </w:p>
        </w:tc>
        <w:tc>
          <w:tcPr>
            <w:tcW w:w="790" w:type="pct"/>
            <w:tcBorders>
              <w:top w:val="nil"/>
              <w:left w:val="nil"/>
              <w:bottom w:val="single" w:sz="4" w:space="0" w:color="auto"/>
              <w:right w:val="single" w:sz="4" w:space="0" w:color="auto"/>
            </w:tcBorders>
            <w:shd w:val="clear" w:color="auto" w:fill="auto"/>
            <w:hideMark/>
          </w:tcPr>
          <w:p w14:paraId="36E60B73"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Obszar 10 ma małą istotność</w:t>
            </w:r>
            <w:r w:rsidRPr="007241AF">
              <w:rPr>
                <w:rFonts w:ascii="Arial Nova" w:eastAsia="Times New Roman" w:hAnsi="Arial Nova" w:cs="Times New Roman"/>
                <w:kern w:val="0"/>
                <w:sz w:val="18"/>
                <w:szCs w:val="18"/>
                <w:lang w:eastAsia="pl-PL"/>
                <w14:ligatures w14:val="none"/>
              </w:rPr>
              <w:br/>
              <w:t>dla rozwoju lokalnego w</w:t>
            </w:r>
            <w:r w:rsidRPr="007241AF">
              <w:rPr>
                <w:rFonts w:ascii="Arial Nova" w:eastAsia="Times New Roman" w:hAnsi="Arial Nova" w:cs="Times New Roman"/>
                <w:kern w:val="0"/>
                <w:sz w:val="18"/>
                <w:szCs w:val="18"/>
                <w:lang w:eastAsia="pl-PL"/>
                <w14:ligatures w14:val="none"/>
              </w:rPr>
              <w:br/>
              <w:t>zakresie możliwości rozwoju</w:t>
            </w:r>
            <w:r w:rsidRPr="007241AF">
              <w:rPr>
                <w:rFonts w:ascii="Arial Nova" w:eastAsia="Times New Roman" w:hAnsi="Arial Nova" w:cs="Times New Roman"/>
                <w:kern w:val="0"/>
                <w:sz w:val="18"/>
                <w:szCs w:val="18"/>
                <w:lang w:eastAsia="pl-PL"/>
                <w14:ligatures w14:val="none"/>
              </w:rPr>
              <w:br/>
              <w:t>funkcji mieszkaniowej</w:t>
            </w:r>
            <w:r w:rsidRPr="007241AF">
              <w:rPr>
                <w:rFonts w:ascii="Arial Nova" w:eastAsia="Times New Roman" w:hAnsi="Arial Nova" w:cs="Times New Roman"/>
                <w:kern w:val="0"/>
                <w:sz w:val="18"/>
                <w:szCs w:val="18"/>
                <w:lang w:eastAsia="pl-PL"/>
                <w14:ligatures w14:val="none"/>
              </w:rPr>
              <w:br/>
              <w:t>wielorodzinnej z powodu</w:t>
            </w:r>
            <w:r w:rsidRPr="007241AF">
              <w:rPr>
                <w:rFonts w:ascii="Arial Nova" w:eastAsia="Times New Roman" w:hAnsi="Arial Nova" w:cs="Times New Roman"/>
                <w:kern w:val="0"/>
                <w:sz w:val="18"/>
                <w:szCs w:val="18"/>
                <w:lang w:eastAsia="pl-PL"/>
                <w14:ligatures w14:val="none"/>
              </w:rPr>
              <w:br/>
              <w:t>braku dostępnych pod taką</w:t>
            </w:r>
            <w:r w:rsidRPr="007241AF">
              <w:rPr>
                <w:rFonts w:ascii="Arial Nova" w:eastAsia="Times New Roman" w:hAnsi="Arial Nova" w:cs="Times New Roman"/>
                <w:kern w:val="0"/>
                <w:sz w:val="18"/>
                <w:szCs w:val="18"/>
                <w:lang w:eastAsia="pl-PL"/>
                <w14:ligatures w14:val="none"/>
              </w:rPr>
              <w:br/>
              <w:t>zabudowę terenów.</w:t>
            </w:r>
          </w:p>
        </w:tc>
        <w:tc>
          <w:tcPr>
            <w:tcW w:w="1337" w:type="pct"/>
            <w:tcBorders>
              <w:top w:val="nil"/>
              <w:left w:val="nil"/>
              <w:bottom w:val="single" w:sz="4" w:space="0" w:color="auto"/>
              <w:right w:val="single" w:sz="4" w:space="0" w:color="auto"/>
            </w:tcBorders>
            <w:shd w:val="clear" w:color="auto" w:fill="auto"/>
            <w:hideMark/>
          </w:tcPr>
          <w:p w14:paraId="3252021C" w14:textId="29553676"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W obszarze 10 jest bard</w:t>
            </w:r>
            <w:r>
              <w:rPr>
                <w:rFonts w:ascii="Arial Nova" w:eastAsia="Times New Roman" w:hAnsi="Arial Nova" w:cs="Times New Roman"/>
                <w:kern w:val="0"/>
                <w:sz w:val="18"/>
                <w:szCs w:val="18"/>
                <w:lang w:eastAsia="pl-PL"/>
                <w14:ligatures w14:val="none"/>
              </w:rPr>
              <w:t>z</w:t>
            </w:r>
            <w:r w:rsidRPr="007241AF">
              <w:rPr>
                <w:rFonts w:ascii="Arial Nova" w:eastAsia="Times New Roman" w:hAnsi="Arial Nova" w:cs="Times New Roman"/>
                <w:kern w:val="0"/>
                <w:sz w:val="18"/>
                <w:szCs w:val="18"/>
                <w:lang w:eastAsia="pl-PL"/>
                <w14:ligatures w14:val="none"/>
              </w:rPr>
              <w:t>o mało przestrzeni</w:t>
            </w:r>
            <w:r w:rsidRPr="007241AF">
              <w:rPr>
                <w:rFonts w:ascii="Arial Nova" w:eastAsia="Times New Roman" w:hAnsi="Arial Nova" w:cs="Times New Roman"/>
                <w:kern w:val="0"/>
                <w:sz w:val="18"/>
                <w:szCs w:val="18"/>
                <w:lang w:eastAsia="pl-PL"/>
                <w14:ligatures w14:val="none"/>
              </w:rPr>
              <w:br/>
              <w:t>do rozwoju zabudowy wielorodzinnej. Chyba,</w:t>
            </w:r>
            <w:r w:rsidRPr="007241AF">
              <w:rPr>
                <w:rFonts w:ascii="Arial Nova" w:eastAsia="Times New Roman" w:hAnsi="Arial Nova" w:cs="Times New Roman"/>
                <w:kern w:val="0"/>
                <w:sz w:val="18"/>
                <w:szCs w:val="18"/>
                <w:lang w:eastAsia="pl-PL"/>
                <w14:ligatures w14:val="none"/>
              </w:rPr>
              <w:br/>
              <w:t>że pod taką zabudowę planowane jest</w:t>
            </w:r>
            <w:r w:rsidRPr="007241AF">
              <w:rPr>
                <w:rFonts w:ascii="Arial Nova" w:eastAsia="Times New Roman" w:hAnsi="Arial Nova" w:cs="Times New Roman"/>
                <w:kern w:val="0"/>
                <w:sz w:val="18"/>
                <w:szCs w:val="18"/>
                <w:lang w:eastAsia="pl-PL"/>
                <w14:ligatures w14:val="none"/>
              </w:rPr>
              <w:br/>
              <w:t>przeznaczenie terenu parku miejskiego albo</w:t>
            </w:r>
            <w:r w:rsidRPr="007241AF">
              <w:rPr>
                <w:rFonts w:ascii="Arial Nova" w:eastAsia="Times New Roman" w:hAnsi="Arial Nova" w:cs="Times New Roman"/>
                <w:kern w:val="0"/>
                <w:sz w:val="18"/>
                <w:szCs w:val="18"/>
                <w:lang w:eastAsia="pl-PL"/>
                <w14:ligatures w14:val="none"/>
              </w:rPr>
              <w:br/>
              <w:t>MOSiR.</w:t>
            </w:r>
          </w:p>
        </w:tc>
        <w:tc>
          <w:tcPr>
            <w:tcW w:w="1259" w:type="pct"/>
            <w:tcBorders>
              <w:top w:val="nil"/>
              <w:left w:val="nil"/>
              <w:bottom w:val="single" w:sz="4" w:space="0" w:color="auto"/>
              <w:right w:val="single" w:sz="4" w:space="0" w:color="auto"/>
            </w:tcBorders>
            <w:shd w:val="clear" w:color="auto" w:fill="auto"/>
          </w:tcPr>
          <w:p w14:paraId="0F27C304"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Wg S</w:t>
            </w:r>
            <w:r w:rsidRPr="007241AF">
              <w:rPr>
                <w:rFonts w:ascii="Arial Nova" w:eastAsia="Times New Roman" w:hAnsi="Arial Nova" w:cs="Times New Roman"/>
                <w:kern w:val="0"/>
                <w:sz w:val="18"/>
                <w:szCs w:val="18"/>
                <w:lang w:eastAsia="pl-PL"/>
                <w14:ligatures w14:val="none"/>
              </w:rPr>
              <w:t xml:space="preserve">tudium uwarunkowań i kierunków zagospodarowania przestrzennego </w:t>
            </w:r>
            <w:r>
              <w:rPr>
                <w:rFonts w:ascii="Arial Nova" w:eastAsia="Times New Roman" w:hAnsi="Arial Nova" w:cs="Times New Roman"/>
                <w:kern w:val="0"/>
                <w:sz w:val="18"/>
                <w:szCs w:val="18"/>
                <w:lang w:eastAsia="pl-PL"/>
                <w14:ligatures w14:val="none"/>
              </w:rPr>
              <w:t xml:space="preserve">obszar  </w:t>
            </w:r>
            <w:r w:rsidRPr="007241AF">
              <w:rPr>
                <w:rFonts w:ascii="Arial Nova" w:eastAsia="Times New Roman" w:hAnsi="Arial Nova" w:cs="Times New Roman"/>
                <w:kern w:val="0"/>
                <w:sz w:val="18"/>
                <w:szCs w:val="18"/>
                <w:lang w:eastAsia="pl-PL"/>
                <w14:ligatures w14:val="none"/>
              </w:rPr>
              <w:t xml:space="preserve">nr 10 </w:t>
            </w:r>
            <w:r>
              <w:rPr>
                <w:rFonts w:ascii="Arial Nova" w:eastAsia="Times New Roman" w:hAnsi="Arial Nova" w:cs="Times New Roman"/>
                <w:kern w:val="0"/>
                <w:sz w:val="18"/>
                <w:szCs w:val="18"/>
                <w:lang w:eastAsia="pl-PL"/>
                <w14:ligatures w14:val="none"/>
              </w:rPr>
              <w:t xml:space="preserve">jest położony </w:t>
            </w:r>
            <w:r w:rsidRPr="007241AF">
              <w:rPr>
                <w:rFonts w:ascii="Arial Nova" w:eastAsia="Times New Roman" w:hAnsi="Arial Nova" w:cs="Times New Roman"/>
                <w:kern w:val="0"/>
                <w:sz w:val="18"/>
                <w:szCs w:val="18"/>
                <w:lang w:eastAsia="pl-PL"/>
                <w14:ligatures w14:val="none"/>
              </w:rPr>
              <w:t>w strefie „rozwoju funkcji mieszkaniowej wielorodzinnej, z dużym udziałem usług”. Oznacza to istnienie potencjału do ro</w:t>
            </w:r>
            <w:r>
              <w:rPr>
                <w:rFonts w:ascii="Arial Nova" w:eastAsia="Times New Roman" w:hAnsi="Arial Nova" w:cs="Times New Roman"/>
                <w:kern w:val="0"/>
                <w:sz w:val="18"/>
                <w:szCs w:val="18"/>
                <w:lang w:eastAsia="pl-PL"/>
                <w14:ligatures w14:val="none"/>
              </w:rPr>
              <w:t xml:space="preserve">zwoju obecnych funkcji obszaru z naciskiem na </w:t>
            </w:r>
            <w:r w:rsidRPr="007241AF">
              <w:rPr>
                <w:rFonts w:ascii="Arial Nova" w:eastAsia="Times New Roman" w:hAnsi="Arial Nova" w:cs="Times New Roman"/>
                <w:kern w:val="0"/>
                <w:sz w:val="18"/>
                <w:szCs w:val="18"/>
                <w:lang w:eastAsia="pl-PL"/>
                <w14:ligatures w14:val="none"/>
              </w:rPr>
              <w:t>zwiększ</w:t>
            </w:r>
            <w:r>
              <w:rPr>
                <w:rFonts w:ascii="Arial Nova" w:eastAsia="Times New Roman" w:hAnsi="Arial Nova" w:cs="Times New Roman"/>
                <w:kern w:val="0"/>
                <w:sz w:val="18"/>
                <w:szCs w:val="18"/>
                <w:lang w:eastAsia="pl-PL"/>
                <w14:ligatures w14:val="none"/>
              </w:rPr>
              <w:t>a</w:t>
            </w:r>
            <w:r w:rsidRPr="007241AF">
              <w:rPr>
                <w:rFonts w:ascii="Arial Nova" w:eastAsia="Times New Roman" w:hAnsi="Arial Nova" w:cs="Times New Roman"/>
                <w:kern w:val="0"/>
                <w:sz w:val="18"/>
                <w:szCs w:val="18"/>
                <w:lang w:eastAsia="pl-PL"/>
                <w14:ligatures w14:val="none"/>
              </w:rPr>
              <w:t>ni</w:t>
            </w:r>
            <w:r>
              <w:rPr>
                <w:rFonts w:ascii="Arial Nova" w:eastAsia="Times New Roman" w:hAnsi="Arial Nova" w:cs="Times New Roman"/>
                <w:kern w:val="0"/>
                <w:sz w:val="18"/>
                <w:szCs w:val="18"/>
                <w:lang w:eastAsia="pl-PL"/>
                <w14:ligatures w14:val="none"/>
              </w:rPr>
              <w:t>e</w:t>
            </w:r>
            <w:r w:rsidRPr="007241AF">
              <w:rPr>
                <w:rFonts w:ascii="Arial Nova" w:eastAsia="Times New Roman" w:hAnsi="Arial Nova" w:cs="Times New Roman"/>
                <w:kern w:val="0"/>
                <w:sz w:val="18"/>
                <w:szCs w:val="18"/>
                <w:lang w:eastAsia="pl-PL"/>
                <w14:ligatures w14:val="none"/>
              </w:rPr>
              <w:t xml:space="preserve"> usług społecznych</w:t>
            </w:r>
            <w:r>
              <w:rPr>
                <w:rFonts w:ascii="Arial Nova" w:eastAsia="Times New Roman" w:hAnsi="Arial Nova" w:cs="Times New Roman"/>
                <w:kern w:val="0"/>
                <w:sz w:val="18"/>
                <w:szCs w:val="18"/>
                <w:lang w:eastAsia="pl-PL"/>
                <w14:ligatures w14:val="none"/>
              </w:rPr>
              <w:t>, przykładowo związanych z poprawą</w:t>
            </w:r>
            <w:r w:rsidRPr="007241AF">
              <w:rPr>
                <w:rFonts w:ascii="Arial Nova" w:eastAsia="Times New Roman" w:hAnsi="Arial Nova" w:cs="Times New Roman"/>
                <w:kern w:val="0"/>
                <w:sz w:val="18"/>
                <w:szCs w:val="18"/>
                <w:lang w:eastAsia="pl-PL"/>
                <w14:ligatures w14:val="none"/>
              </w:rPr>
              <w:t xml:space="preserve"> jakości życia mieszkańców</w:t>
            </w:r>
            <w:r>
              <w:rPr>
                <w:rFonts w:ascii="Arial Nova" w:eastAsia="Times New Roman" w:hAnsi="Arial Nova" w:cs="Times New Roman"/>
                <w:kern w:val="0"/>
                <w:sz w:val="18"/>
                <w:szCs w:val="18"/>
                <w:lang w:eastAsia="pl-PL"/>
                <w14:ligatures w14:val="none"/>
              </w:rPr>
              <w:t>, która jest nadrzędnym celem rewitalizacji miejskich terenów zdegradowanych</w:t>
            </w:r>
            <w:r w:rsidRPr="007241AF">
              <w:rPr>
                <w:rFonts w:ascii="Arial Nova" w:eastAsia="Times New Roman" w:hAnsi="Arial Nova" w:cs="Times New Roman"/>
                <w:kern w:val="0"/>
                <w:sz w:val="18"/>
                <w:szCs w:val="18"/>
                <w:lang w:eastAsia="pl-PL"/>
                <w14:ligatures w14:val="none"/>
              </w:rPr>
              <w:t>. W sferze mieszkalnictw</w:t>
            </w:r>
            <w:r>
              <w:rPr>
                <w:rFonts w:ascii="Arial Nova" w:eastAsia="Times New Roman" w:hAnsi="Arial Nova" w:cs="Times New Roman"/>
                <w:kern w:val="0"/>
                <w:sz w:val="18"/>
                <w:szCs w:val="18"/>
                <w:lang w:eastAsia="pl-PL"/>
                <w14:ligatures w14:val="none"/>
              </w:rPr>
              <w:t>o</w:t>
            </w:r>
            <w:r w:rsidRPr="007241AF">
              <w:rPr>
                <w:rFonts w:ascii="Arial Nova" w:eastAsia="Times New Roman" w:hAnsi="Arial Nova" w:cs="Times New Roman"/>
                <w:kern w:val="0"/>
                <w:sz w:val="18"/>
                <w:szCs w:val="18"/>
                <w:lang w:eastAsia="pl-PL"/>
                <w14:ligatures w14:val="none"/>
              </w:rPr>
              <w:t xml:space="preserve"> w rewitalizacji możliwy obszar do objęcia projektami to zadania związane z poprawą  degradacji stanu technicznego istniejących obiektów budowlanych o przeznaczeniu mieszkaniowym, w tym związane z poprawą ich energooszczędności oraz </w:t>
            </w:r>
            <w:r>
              <w:rPr>
                <w:rFonts w:ascii="Arial Nova" w:eastAsia="Times New Roman" w:hAnsi="Arial Nova" w:cs="Times New Roman"/>
                <w:kern w:val="0"/>
                <w:sz w:val="18"/>
                <w:szCs w:val="18"/>
                <w:lang w:eastAsia="pl-PL"/>
                <w14:ligatures w14:val="none"/>
              </w:rPr>
              <w:t xml:space="preserve">z </w:t>
            </w:r>
            <w:r w:rsidRPr="007241AF">
              <w:rPr>
                <w:rFonts w:ascii="Arial Nova" w:eastAsia="Times New Roman" w:hAnsi="Arial Nova" w:cs="Times New Roman"/>
                <w:kern w:val="0"/>
                <w:sz w:val="18"/>
                <w:szCs w:val="18"/>
                <w:lang w:eastAsia="pl-PL"/>
                <w14:ligatures w14:val="none"/>
              </w:rPr>
              <w:t>zapewnienie</w:t>
            </w:r>
            <w:r>
              <w:rPr>
                <w:rFonts w:ascii="Arial Nova" w:eastAsia="Times New Roman" w:hAnsi="Arial Nova" w:cs="Times New Roman"/>
                <w:kern w:val="0"/>
                <w:sz w:val="18"/>
                <w:szCs w:val="18"/>
                <w:lang w:eastAsia="pl-PL"/>
                <w14:ligatures w14:val="none"/>
              </w:rPr>
              <w:t>m</w:t>
            </w:r>
            <w:r w:rsidRPr="007241AF">
              <w:rPr>
                <w:rFonts w:ascii="Arial Nova" w:eastAsia="Times New Roman" w:hAnsi="Arial Nova" w:cs="Times New Roman"/>
                <w:kern w:val="0"/>
                <w:sz w:val="18"/>
                <w:szCs w:val="18"/>
                <w:lang w:eastAsia="pl-PL"/>
                <w14:ligatures w14:val="none"/>
              </w:rPr>
              <w:t xml:space="preserve">  dostępności </w:t>
            </w:r>
            <w:r w:rsidRPr="007241AF">
              <w:rPr>
                <w:rFonts w:ascii="Arial Nova" w:eastAsia="Times New Roman" w:hAnsi="Arial Nova" w:cs="Times New Roman"/>
                <w:kern w:val="0"/>
                <w:sz w:val="18"/>
                <w:szCs w:val="18"/>
                <w:lang w:eastAsia="pl-PL"/>
                <w14:ligatures w14:val="none"/>
              </w:rPr>
              <w:lastRenderedPageBreak/>
              <w:t>osobom ze szczególnymi potrzebami.</w:t>
            </w:r>
          </w:p>
          <w:p w14:paraId="037137F0"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 xml:space="preserve">Uwaga nieuwzględniona. </w:t>
            </w:r>
          </w:p>
        </w:tc>
      </w:tr>
      <w:tr w:rsidR="00E40F9E" w:rsidRPr="007241AF" w14:paraId="5D0FBF0A" w14:textId="77777777" w:rsidTr="005A50AE">
        <w:trPr>
          <w:trHeight w:val="3192"/>
        </w:trPr>
        <w:tc>
          <w:tcPr>
            <w:tcW w:w="211" w:type="pct"/>
            <w:tcBorders>
              <w:top w:val="single" w:sz="4" w:space="0" w:color="auto"/>
              <w:left w:val="single" w:sz="4" w:space="0" w:color="auto"/>
              <w:bottom w:val="single" w:sz="4" w:space="0" w:color="auto"/>
              <w:right w:val="single" w:sz="4" w:space="0" w:color="auto"/>
            </w:tcBorders>
            <w:shd w:val="clear" w:color="auto" w:fill="auto"/>
            <w:hideMark/>
          </w:tcPr>
          <w:p w14:paraId="0932E98D"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lastRenderedPageBreak/>
              <w:t>20.</w:t>
            </w:r>
          </w:p>
        </w:tc>
        <w:tc>
          <w:tcPr>
            <w:tcW w:w="563" w:type="pct"/>
            <w:tcBorders>
              <w:top w:val="single" w:sz="4" w:space="0" w:color="auto"/>
              <w:left w:val="nil"/>
              <w:bottom w:val="single" w:sz="4" w:space="0" w:color="auto"/>
              <w:right w:val="single" w:sz="4" w:space="0" w:color="auto"/>
            </w:tcBorders>
            <w:shd w:val="clear" w:color="auto" w:fill="auto"/>
            <w:hideMark/>
          </w:tcPr>
          <w:p w14:paraId="01368564"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Diagnoza…</w:t>
            </w:r>
            <w:r w:rsidRPr="007241AF">
              <w:rPr>
                <w:rFonts w:ascii="Arial Nova" w:eastAsia="Times New Roman" w:hAnsi="Arial Nova" w:cs="Times New Roman"/>
                <w:kern w:val="0"/>
                <w:sz w:val="18"/>
                <w:szCs w:val="18"/>
                <w:lang w:eastAsia="pl-PL"/>
                <w14:ligatures w14:val="none"/>
              </w:rPr>
              <w:br/>
              <w:t>5 Istotność</w:t>
            </w:r>
            <w:r w:rsidRPr="007241AF">
              <w:rPr>
                <w:rFonts w:ascii="Arial Nova" w:eastAsia="Times New Roman" w:hAnsi="Arial Nova" w:cs="Times New Roman"/>
                <w:kern w:val="0"/>
                <w:sz w:val="18"/>
                <w:szCs w:val="18"/>
                <w:lang w:eastAsia="pl-PL"/>
                <w14:ligatures w14:val="none"/>
              </w:rPr>
              <w:br/>
              <w:t>dla rozwoju</w:t>
            </w:r>
            <w:r w:rsidRPr="007241AF">
              <w:rPr>
                <w:rFonts w:ascii="Arial Nova" w:eastAsia="Times New Roman" w:hAnsi="Arial Nova" w:cs="Times New Roman"/>
                <w:kern w:val="0"/>
                <w:sz w:val="18"/>
                <w:szCs w:val="18"/>
                <w:lang w:eastAsia="pl-PL"/>
                <w14:ligatures w14:val="none"/>
              </w:rPr>
              <w:br/>
              <w:t>lokalnego</w:t>
            </w:r>
            <w:r w:rsidRPr="007241AF">
              <w:rPr>
                <w:rFonts w:ascii="Arial Nova" w:eastAsia="Times New Roman" w:hAnsi="Arial Nova" w:cs="Times New Roman"/>
                <w:kern w:val="0"/>
                <w:sz w:val="18"/>
                <w:szCs w:val="18"/>
                <w:lang w:eastAsia="pl-PL"/>
                <w14:ligatures w14:val="none"/>
              </w:rPr>
              <w:br/>
              <w:t>Str. 84</w:t>
            </w:r>
          </w:p>
        </w:tc>
        <w:tc>
          <w:tcPr>
            <w:tcW w:w="840" w:type="pct"/>
            <w:tcBorders>
              <w:top w:val="single" w:sz="4" w:space="0" w:color="auto"/>
              <w:left w:val="nil"/>
              <w:bottom w:val="single" w:sz="4" w:space="0" w:color="auto"/>
              <w:right w:val="single" w:sz="4" w:space="0" w:color="auto"/>
            </w:tcBorders>
            <w:shd w:val="clear" w:color="auto" w:fill="auto"/>
            <w:hideMark/>
          </w:tcPr>
          <w:p w14:paraId="23A80587"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Niespójne jest wpierw</w:t>
            </w:r>
            <w:r w:rsidRPr="007241AF">
              <w:rPr>
                <w:rFonts w:ascii="Arial Nova" w:eastAsia="Times New Roman" w:hAnsi="Arial Nova" w:cs="Times New Roman"/>
                <w:kern w:val="0"/>
                <w:sz w:val="18"/>
                <w:szCs w:val="18"/>
                <w:lang w:eastAsia="pl-PL"/>
                <w14:ligatures w14:val="none"/>
              </w:rPr>
              <w:br/>
              <w:t>rozdzielanie obszarów</w:t>
            </w:r>
            <w:r w:rsidRPr="007241AF">
              <w:rPr>
                <w:rFonts w:ascii="Arial Nova" w:eastAsia="Times New Roman" w:hAnsi="Arial Nova" w:cs="Times New Roman"/>
                <w:kern w:val="0"/>
                <w:sz w:val="18"/>
                <w:szCs w:val="18"/>
                <w:lang w:eastAsia="pl-PL"/>
                <w14:ligatures w14:val="none"/>
              </w:rPr>
              <w:br/>
              <w:t>9 i 10 na potrzeby</w:t>
            </w:r>
            <w:r w:rsidRPr="007241AF">
              <w:rPr>
                <w:rFonts w:ascii="Arial Nova" w:eastAsia="Times New Roman" w:hAnsi="Arial Nova" w:cs="Times New Roman"/>
                <w:kern w:val="0"/>
                <w:sz w:val="18"/>
                <w:szCs w:val="18"/>
                <w:lang w:eastAsia="pl-PL"/>
                <w14:ligatures w14:val="none"/>
              </w:rPr>
              <w:br/>
              <w:t>analizy, by potem</w:t>
            </w:r>
            <w:r w:rsidRPr="007241AF">
              <w:rPr>
                <w:rFonts w:ascii="Arial Nova" w:eastAsia="Times New Roman" w:hAnsi="Arial Nova" w:cs="Times New Roman"/>
                <w:kern w:val="0"/>
                <w:sz w:val="18"/>
                <w:szCs w:val="18"/>
                <w:lang w:eastAsia="pl-PL"/>
                <w14:ligatures w14:val="none"/>
              </w:rPr>
              <w:br/>
              <w:t>stwierdzić, że</w:t>
            </w:r>
            <w:r w:rsidRPr="007241AF">
              <w:rPr>
                <w:rFonts w:ascii="Arial Nova" w:eastAsia="Times New Roman" w:hAnsi="Arial Nova" w:cs="Times New Roman"/>
                <w:kern w:val="0"/>
                <w:sz w:val="18"/>
                <w:szCs w:val="18"/>
                <w:lang w:eastAsia="pl-PL"/>
                <w14:ligatures w14:val="none"/>
              </w:rPr>
              <w:br/>
              <w:t>„bezpośrednie</w:t>
            </w:r>
            <w:r w:rsidRPr="007241AF">
              <w:rPr>
                <w:rFonts w:ascii="Arial Nova" w:eastAsia="Times New Roman" w:hAnsi="Arial Nova" w:cs="Times New Roman"/>
                <w:kern w:val="0"/>
                <w:sz w:val="18"/>
                <w:szCs w:val="18"/>
                <w:lang w:eastAsia="pl-PL"/>
                <w14:ligatures w14:val="none"/>
              </w:rPr>
              <w:br/>
              <w:t>sąsiedztwo obu</w:t>
            </w:r>
            <w:r w:rsidRPr="007241AF">
              <w:rPr>
                <w:rFonts w:ascii="Arial Nova" w:eastAsia="Times New Roman" w:hAnsi="Arial Nova" w:cs="Times New Roman"/>
                <w:kern w:val="0"/>
                <w:sz w:val="18"/>
                <w:szCs w:val="18"/>
                <w:lang w:eastAsia="pl-PL"/>
                <w14:ligatures w14:val="none"/>
              </w:rPr>
              <w:br/>
              <w:t>obszarów skutkuje</w:t>
            </w:r>
            <w:r w:rsidRPr="007241AF">
              <w:rPr>
                <w:rFonts w:ascii="Arial Nova" w:eastAsia="Times New Roman" w:hAnsi="Arial Nova" w:cs="Times New Roman"/>
                <w:kern w:val="0"/>
                <w:sz w:val="18"/>
                <w:szCs w:val="18"/>
                <w:lang w:eastAsia="pl-PL"/>
                <w14:ligatures w14:val="none"/>
              </w:rPr>
              <w:br/>
              <w:t>powiązaniem</w:t>
            </w:r>
            <w:r w:rsidRPr="007241AF">
              <w:rPr>
                <w:rFonts w:ascii="Arial Nova" w:eastAsia="Times New Roman" w:hAnsi="Arial Nova" w:cs="Times New Roman"/>
                <w:kern w:val="0"/>
                <w:sz w:val="18"/>
                <w:szCs w:val="18"/>
                <w:lang w:eastAsia="pl-PL"/>
                <w14:ligatures w14:val="none"/>
              </w:rPr>
              <w:br/>
              <w:t>funkcjonalnym obu</w:t>
            </w:r>
            <w:r w:rsidRPr="007241AF">
              <w:rPr>
                <w:rFonts w:ascii="Arial Nova" w:eastAsia="Times New Roman" w:hAnsi="Arial Nova" w:cs="Times New Roman"/>
                <w:kern w:val="0"/>
                <w:sz w:val="18"/>
                <w:szCs w:val="18"/>
                <w:lang w:eastAsia="pl-PL"/>
                <w14:ligatures w14:val="none"/>
              </w:rPr>
              <w:br/>
              <w:t>terenów, które pozwala</w:t>
            </w:r>
            <w:r w:rsidRPr="007241AF">
              <w:rPr>
                <w:rFonts w:ascii="Arial Nova" w:eastAsia="Times New Roman" w:hAnsi="Arial Nova" w:cs="Times New Roman"/>
                <w:kern w:val="0"/>
                <w:sz w:val="18"/>
                <w:szCs w:val="18"/>
                <w:lang w:eastAsia="pl-PL"/>
                <w14:ligatures w14:val="none"/>
              </w:rPr>
              <w:br/>
              <w:t>rozpatrywać je jako</w:t>
            </w:r>
            <w:r w:rsidRPr="007241AF">
              <w:rPr>
                <w:rFonts w:ascii="Arial Nova" w:eastAsia="Times New Roman" w:hAnsi="Arial Nova" w:cs="Times New Roman"/>
                <w:kern w:val="0"/>
                <w:sz w:val="18"/>
                <w:szCs w:val="18"/>
                <w:lang w:eastAsia="pl-PL"/>
                <w14:ligatures w14:val="none"/>
              </w:rPr>
              <w:br/>
              <w:t>jeden obszar”.</w:t>
            </w:r>
          </w:p>
        </w:tc>
        <w:tc>
          <w:tcPr>
            <w:tcW w:w="790" w:type="pct"/>
            <w:tcBorders>
              <w:top w:val="single" w:sz="4" w:space="0" w:color="auto"/>
              <w:left w:val="nil"/>
              <w:bottom w:val="single" w:sz="4" w:space="0" w:color="auto"/>
              <w:right w:val="single" w:sz="4" w:space="0" w:color="auto"/>
            </w:tcBorders>
            <w:shd w:val="clear" w:color="auto" w:fill="auto"/>
            <w:hideMark/>
          </w:tcPr>
          <w:p w14:paraId="7FE8C85C"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Nie należy łączyć obszarów 9</w:t>
            </w:r>
            <w:r w:rsidRPr="007241AF">
              <w:rPr>
                <w:rFonts w:ascii="Arial Nova" w:eastAsia="Times New Roman" w:hAnsi="Arial Nova" w:cs="Times New Roman"/>
                <w:kern w:val="0"/>
                <w:sz w:val="18"/>
                <w:szCs w:val="18"/>
                <w:lang w:eastAsia="pl-PL"/>
                <w14:ligatures w14:val="none"/>
              </w:rPr>
              <w:br/>
              <w:t>i 10 w jeden obszar. Obszary</w:t>
            </w:r>
            <w:r w:rsidRPr="007241AF">
              <w:rPr>
                <w:rFonts w:ascii="Arial Nova" w:eastAsia="Times New Roman" w:hAnsi="Arial Nova" w:cs="Times New Roman"/>
                <w:kern w:val="0"/>
                <w:sz w:val="18"/>
                <w:szCs w:val="18"/>
                <w:lang w:eastAsia="pl-PL"/>
                <w14:ligatures w14:val="none"/>
              </w:rPr>
              <w:br/>
              <w:t>stanowiące obszar</w:t>
            </w:r>
            <w:r w:rsidRPr="007241AF">
              <w:rPr>
                <w:rFonts w:ascii="Arial Nova" w:eastAsia="Times New Roman" w:hAnsi="Arial Nova" w:cs="Times New Roman"/>
                <w:kern w:val="0"/>
                <w:sz w:val="18"/>
                <w:szCs w:val="18"/>
                <w:lang w:eastAsia="pl-PL"/>
                <w14:ligatures w14:val="none"/>
              </w:rPr>
              <w:br/>
              <w:t>rewitalizacji nie muszą ze</w:t>
            </w:r>
            <w:r w:rsidRPr="007241AF">
              <w:rPr>
                <w:rFonts w:ascii="Arial Nova" w:eastAsia="Times New Roman" w:hAnsi="Arial Nova" w:cs="Times New Roman"/>
                <w:kern w:val="0"/>
                <w:sz w:val="18"/>
                <w:szCs w:val="18"/>
                <w:lang w:eastAsia="pl-PL"/>
                <w14:ligatures w14:val="none"/>
              </w:rPr>
              <w:br/>
              <w:t>sobą graniczyć.</w:t>
            </w:r>
          </w:p>
        </w:tc>
        <w:tc>
          <w:tcPr>
            <w:tcW w:w="1337" w:type="pct"/>
            <w:tcBorders>
              <w:top w:val="single" w:sz="4" w:space="0" w:color="auto"/>
              <w:left w:val="nil"/>
              <w:bottom w:val="single" w:sz="4" w:space="0" w:color="auto"/>
              <w:right w:val="single" w:sz="4" w:space="0" w:color="auto"/>
            </w:tcBorders>
            <w:shd w:val="clear" w:color="auto" w:fill="auto"/>
            <w:hideMark/>
          </w:tcPr>
          <w:p w14:paraId="205B5F3B" w14:textId="144F37CB"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7241AF">
              <w:rPr>
                <w:rFonts w:ascii="Arial Nova" w:eastAsia="Times New Roman" w:hAnsi="Arial Nova" w:cs="Times New Roman"/>
                <w:kern w:val="0"/>
                <w:sz w:val="18"/>
                <w:szCs w:val="18"/>
                <w:lang w:eastAsia="pl-PL"/>
                <w14:ligatures w14:val="none"/>
              </w:rPr>
              <w:t>Nie ma powodów, by wpierw rozdzielone</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obszary 9 i 10 łączyć w jeden. Zgodnie z</w:t>
            </w:r>
            <w:r w:rsidRPr="007241AF">
              <w:rPr>
                <w:rFonts w:ascii="Arial Nova" w:eastAsia="Times New Roman" w:hAnsi="Arial Nova" w:cs="Times New Roman"/>
                <w:kern w:val="0"/>
                <w:sz w:val="18"/>
                <w:szCs w:val="18"/>
                <w:lang w:eastAsia="pl-PL"/>
                <w14:ligatures w14:val="none"/>
              </w:rPr>
              <w:br/>
              <w:t>„Diagnozą…” mocno się one między sobą</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różnią w wielu aspektach, więc naturalne</w:t>
            </w:r>
            <w:r w:rsidRPr="007241AF">
              <w:rPr>
                <w:rFonts w:ascii="Arial Nova" w:eastAsia="Times New Roman" w:hAnsi="Arial Nova" w:cs="Times New Roman"/>
                <w:kern w:val="0"/>
                <w:sz w:val="18"/>
                <w:szCs w:val="18"/>
                <w:lang w:eastAsia="pl-PL"/>
                <w14:ligatures w14:val="none"/>
              </w:rPr>
              <w:br/>
              <w:t>jest by traktować je osobno. Zgodnie z</w:t>
            </w:r>
            <w:r w:rsidR="005A50AE">
              <w:rPr>
                <w:rFonts w:ascii="Arial Nova" w:eastAsia="Times New Roman" w:hAnsi="Arial Nova" w:cs="Times New Roman"/>
                <w:kern w:val="0"/>
                <w:sz w:val="18"/>
                <w:szCs w:val="18"/>
                <w:lang w:eastAsia="pl-PL"/>
                <w14:ligatures w14:val="none"/>
              </w:rPr>
              <w:t xml:space="preserve"> </w:t>
            </w:r>
            <w:r w:rsidRPr="007241AF">
              <w:rPr>
                <w:rFonts w:ascii="Arial Nova" w:eastAsia="Times New Roman" w:hAnsi="Arial Nova" w:cs="Times New Roman"/>
                <w:kern w:val="0"/>
                <w:sz w:val="18"/>
                <w:szCs w:val="18"/>
                <w:lang w:eastAsia="pl-PL"/>
                <w14:ligatures w14:val="none"/>
              </w:rPr>
              <w:t>ustawą obszar rewitalizacji może się składać</w:t>
            </w:r>
            <w:r w:rsidRPr="007241AF">
              <w:rPr>
                <w:rFonts w:ascii="Arial Nova" w:eastAsia="Times New Roman" w:hAnsi="Arial Nova" w:cs="Times New Roman"/>
                <w:kern w:val="0"/>
                <w:sz w:val="18"/>
                <w:szCs w:val="18"/>
                <w:lang w:eastAsia="pl-PL"/>
                <w14:ligatures w14:val="none"/>
              </w:rPr>
              <w:br/>
              <w:t>z obszarów, które ze sobą nie graniczą.</w:t>
            </w:r>
          </w:p>
        </w:tc>
        <w:tc>
          <w:tcPr>
            <w:tcW w:w="1259" w:type="pct"/>
            <w:tcBorders>
              <w:top w:val="single" w:sz="4" w:space="0" w:color="auto"/>
              <w:left w:val="nil"/>
              <w:bottom w:val="single" w:sz="4" w:space="0" w:color="auto"/>
              <w:right w:val="single" w:sz="4" w:space="0" w:color="auto"/>
            </w:tcBorders>
            <w:shd w:val="clear" w:color="auto" w:fill="auto"/>
          </w:tcPr>
          <w:p w14:paraId="6C612895" w14:textId="77777777" w:rsidR="00E40F9E"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 xml:space="preserve">Teren </w:t>
            </w:r>
            <w:r w:rsidRPr="007241AF">
              <w:rPr>
                <w:rFonts w:ascii="Arial Nova" w:eastAsia="Times New Roman" w:hAnsi="Arial Nova" w:cs="Times New Roman"/>
                <w:kern w:val="0"/>
                <w:sz w:val="18"/>
                <w:szCs w:val="18"/>
                <w:lang w:eastAsia="pl-PL"/>
                <w14:ligatures w14:val="none"/>
              </w:rPr>
              <w:t xml:space="preserve">miasta Reda został podzielony na małe jednostki analityczne w celu zbadania rozkładu zjawisk związanych z </w:t>
            </w:r>
            <w:r>
              <w:rPr>
                <w:rFonts w:ascii="Arial Nova" w:eastAsia="Times New Roman" w:hAnsi="Arial Nova" w:cs="Times New Roman"/>
                <w:kern w:val="0"/>
                <w:sz w:val="18"/>
                <w:szCs w:val="18"/>
                <w:lang w:eastAsia="pl-PL"/>
                <w14:ligatures w14:val="none"/>
              </w:rPr>
              <w:t>poziomem ich rozwoju/degradacji</w:t>
            </w:r>
            <w:r w:rsidRPr="007241AF">
              <w:rPr>
                <w:rFonts w:ascii="Arial Nova" w:eastAsia="Times New Roman" w:hAnsi="Arial Nova" w:cs="Times New Roman"/>
                <w:kern w:val="0"/>
                <w:sz w:val="18"/>
                <w:szCs w:val="18"/>
                <w:lang w:eastAsia="pl-PL"/>
                <w14:ligatures w14:val="none"/>
              </w:rPr>
              <w:t xml:space="preserve">. W związku z wyborem jako obszaru rewitalizacji sąsiadujących ze sobą jednostek zadecydowano o ich połączeniu, co uzasadnia możliwość realizacji na tym jednolitym terenie wspólnych projektów rozwojowych, </w:t>
            </w:r>
            <w:r>
              <w:rPr>
                <w:rFonts w:ascii="Arial Nova" w:eastAsia="Times New Roman" w:hAnsi="Arial Nova" w:cs="Times New Roman"/>
                <w:kern w:val="0"/>
                <w:sz w:val="18"/>
                <w:szCs w:val="18"/>
                <w:lang w:eastAsia="pl-PL"/>
                <w14:ligatures w14:val="none"/>
              </w:rPr>
              <w:t xml:space="preserve">w szczególności społecznych, </w:t>
            </w:r>
            <w:r w:rsidRPr="007241AF">
              <w:rPr>
                <w:rFonts w:ascii="Arial Nova" w:eastAsia="Times New Roman" w:hAnsi="Arial Nova" w:cs="Times New Roman"/>
                <w:kern w:val="0"/>
                <w:sz w:val="18"/>
                <w:szCs w:val="18"/>
                <w:lang w:eastAsia="pl-PL"/>
                <w14:ligatures w14:val="none"/>
              </w:rPr>
              <w:t xml:space="preserve">bez konieczności ich </w:t>
            </w:r>
            <w:r>
              <w:rPr>
                <w:rFonts w:ascii="Arial Nova" w:eastAsia="Times New Roman" w:hAnsi="Arial Nova" w:cs="Times New Roman"/>
                <w:kern w:val="0"/>
                <w:sz w:val="18"/>
                <w:szCs w:val="18"/>
                <w:lang w:eastAsia="pl-PL"/>
                <w14:ligatures w14:val="none"/>
              </w:rPr>
              <w:t xml:space="preserve">formalnego przypisywania do osobnych podobszarów lub </w:t>
            </w:r>
            <w:r w:rsidRPr="007241AF">
              <w:rPr>
                <w:rFonts w:ascii="Arial Nova" w:eastAsia="Times New Roman" w:hAnsi="Arial Nova" w:cs="Times New Roman"/>
                <w:kern w:val="0"/>
                <w:sz w:val="18"/>
                <w:szCs w:val="18"/>
                <w:lang w:eastAsia="pl-PL"/>
                <w14:ligatures w14:val="none"/>
              </w:rPr>
              <w:t xml:space="preserve">podziału na dwa </w:t>
            </w:r>
            <w:r>
              <w:rPr>
                <w:rFonts w:ascii="Arial Nova" w:eastAsia="Times New Roman" w:hAnsi="Arial Nova" w:cs="Times New Roman"/>
                <w:kern w:val="0"/>
                <w:sz w:val="18"/>
                <w:szCs w:val="18"/>
                <w:lang w:eastAsia="pl-PL"/>
                <w14:ligatures w14:val="none"/>
              </w:rPr>
              <w:t>pod</w:t>
            </w:r>
            <w:r w:rsidRPr="007241AF">
              <w:rPr>
                <w:rFonts w:ascii="Arial Nova" w:eastAsia="Times New Roman" w:hAnsi="Arial Nova" w:cs="Times New Roman"/>
                <w:kern w:val="0"/>
                <w:sz w:val="18"/>
                <w:szCs w:val="18"/>
                <w:lang w:eastAsia="pl-PL"/>
                <w14:ligatures w14:val="none"/>
              </w:rPr>
              <w:t xml:space="preserve">obszary.  </w:t>
            </w:r>
          </w:p>
          <w:p w14:paraId="665EC746"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 xml:space="preserve">Uwaga nieuwzględniona. </w:t>
            </w:r>
          </w:p>
        </w:tc>
      </w:tr>
      <w:tr w:rsidR="00E40F9E" w:rsidRPr="007241AF" w14:paraId="164F2A8A" w14:textId="77777777" w:rsidTr="005A50AE">
        <w:trPr>
          <w:trHeight w:val="3192"/>
        </w:trPr>
        <w:tc>
          <w:tcPr>
            <w:tcW w:w="211" w:type="pct"/>
            <w:tcBorders>
              <w:top w:val="single" w:sz="4" w:space="0" w:color="auto"/>
              <w:left w:val="single" w:sz="4" w:space="0" w:color="auto"/>
              <w:bottom w:val="single" w:sz="4" w:space="0" w:color="auto"/>
              <w:right w:val="single" w:sz="4" w:space="0" w:color="auto"/>
            </w:tcBorders>
            <w:shd w:val="clear" w:color="auto" w:fill="auto"/>
          </w:tcPr>
          <w:p w14:paraId="4020D114"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21.</w:t>
            </w:r>
          </w:p>
        </w:tc>
        <w:tc>
          <w:tcPr>
            <w:tcW w:w="563" w:type="pct"/>
            <w:tcBorders>
              <w:top w:val="single" w:sz="4" w:space="0" w:color="auto"/>
              <w:left w:val="nil"/>
              <w:bottom w:val="single" w:sz="4" w:space="0" w:color="auto"/>
              <w:right w:val="single" w:sz="4" w:space="0" w:color="auto"/>
            </w:tcBorders>
            <w:shd w:val="clear" w:color="auto" w:fill="auto"/>
          </w:tcPr>
          <w:p w14:paraId="4601BC10"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p>
        </w:tc>
        <w:tc>
          <w:tcPr>
            <w:tcW w:w="840" w:type="pct"/>
            <w:tcBorders>
              <w:top w:val="single" w:sz="4" w:space="0" w:color="auto"/>
              <w:left w:val="nil"/>
              <w:bottom w:val="single" w:sz="4" w:space="0" w:color="auto"/>
              <w:right w:val="single" w:sz="4" w:space="0" w:color="auto"/>
            </w:tcBorders>
            <w:shd w:val="clear" w:color="auto" w:fill="auto"/>
          </w:tcPr>
          <w:p w14:paraId="4B989CCF"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D10784">
              <w:rPr>
                <w:rFonts w:ascii="Arial Nova" w:eastAsia="Times New Roman" w:hAnsi="Arial Nova" w:cs="Times New Roman"/>
                <w:kern w:val="0"/>
                <w:sz w:val="18"/>
                <w:szCs w:val="18"/>
                <w:lang w:eastAsia="pl-PL"/>
                <w14:ligatures w14:val="none"/>
              </w:rPr>
              <w:t>W związku z trwającymi konsultacjami n/t rewitalizacji Redy - zgłaszam swoją propozycję odnośnie zrewitalizowania terenu ( części boiska )przy ul. Gniewowskiej</w:t>
            </w:r>
            <w:r>
              <w:rPr>
                <w:rFonts w:ascii="Arial Nova" w:eastAsia="Times New Roman" w:hAnsi="Arial Nova" w:cs="Times New Roman"/>
                <w:kern w:val="0"/>
                <w:sz w:val="18"/>
                <w:szCs w:val="18"/>
                <w:lang w:eastAsia="pl-PL"/>
                <w14:ligatures w14:val="none"/>
              </w:rPr>
              <w:t>,</w:t>
            </w:r>
            <w:r w:rsidRPr="00D10784">
              <w:rPr>
                <w:rFonts w:ascii="Arial Nova" w:eastAsia="Times New Roman" w:hAnsi="Arial Nova" w:cs="Times New Roman"/>
                <w:kern w:val="0"/>
                <w:sz w:val="18"/>
                <w:szCs w:val="18"/>
                <w:lang w:eastAsia="pl-PL"/>
                <w14:ligatures w14:val="none"/>
              </w:rPr>
              <w:t xml:space="preserve"> przy SP nr</w:t>
            </w:r>
            <w:r>
              <w:rPr>
                <w:rFonts w:ascii="Arial Nova" w:eastAsia="Times New Roman" w:hAnsi="Arial Nova" w:cs="Times New Roman"/>
                <w:kern w:val="0"/>
                <w:sz w:val="18"/>
                <w:szCs w:val="18"/>
                <w:lang w:eastAsia="pl-PL"/>
                <w14:ligatures w14:val="none"/>
              </w:rPr>
              <w:t xml:space="preserve"> </w:t>
            </w:r>
            <w:r w:rsidRPr="00D10784">
              <w:rPr>
                <w:rFonts w:ascii="Arial Nova" w:eastAsia="Times New Roman" w:hAnsi="Arial Nova" w:cs="Times New Roman"/>
                <w:kern w:val="0"/>
                <w:sz w:val="18"/>
                <w:szCs w:val="18"/>
                <w:lang w:eastAsia="pl-PL"/>
                <w14:ligatures w14:val="none"/>
              </w:rPr>
              <w:t>6.</w:t>
            </w:r>
          </w:p>
        </w:tc>
        <w:tc>
          <w:tcPr>
            <w:tcW w:w="790" w:type="pct"/>
            <w:tcBorders>
              <w:top w:val="single" w:sz="4" w:space="0" w:color="auto"/>
              <w:left w:val="nil"/>
              <w:bottom w:val="single" w:sz="4" w:space="0" w:color="auto"/>
              <w:right w:val="single" w:sz="4" w:space="0" w:color="auto"/>
            </w:tcBorders>
            <w:shd w:val="clear" w:color="auto" w:fill="auto"/>
          </w:tcPr>
          <w:p w14:paraId="38C499BA" w14:textId="77777777"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p>
        </w:tc>
        <w:tc>
          <w:tcPr>
            <w:tcW w:w="1337" w:type="pct"/>
            <w:tcBorders>
              <w:top w:val="single" w:sz="4" w:space="0" w:color="auto"/>
              <w:left w:val="nil"/>
              <w:bottom w:val="single" w:sz="4" w:space="0" w:color="auto"/>
              <w:right w:val="single" w:sz="4" w:space="0" w:color="auto"/>
            </w:tcBorders>
            <w:shd w:val="clear" w:color="auto" w:fill="auto"/>
          </w:tcPr>
          <w:p w14:paraId="694A36F4" w14:textId="5B290035" w:rsidR="00E40F9E" w:rsidRPr="007241AF" w:rsidRDefault="00E40F9E" w:rsidP="00515C93">
            <w:pPr>
              <w:spacing w:after="0" w:line="240" w:lineRule="auto"/>
              <w:rPr>
                <w:rFonts w:ascii="Arial Nova" w:eastAsia="Times New Roman" w:hAnsi="Arial Nova" w:cs="Times New Roman"/>
                <w:kern w:val="0"/>
                <w:sz w:val="18"/>
                <w:szCs w:val="18"/>
                <w:lang w:eastAsia="pl-PL"/>
                <w14:ligatures w14:val="none"/>
              </w:rPr>
            </w:pPr>
            <w:r w:rsidRPr="00D10784">
              <w:rPr>
                <w:rFonts w:ascii="Arial Nova" w:eastAsia="Times New Roman" w:hAnsi="Arial Nova" w:cs="Times New Roman"/>
                <w:kern w:val="0"/>
                <w:sz w:val="18"/>
                <w:szCs w:val="18"/>
                <w:lang w:eastAsia="pl-PL"/>
                <w14:ligatures w14:val="none"/>
              </w:rPr>
              <w:t xml:space="preserve">Obszar ten doskonale nadaje się na stworzenie Centrum Integracji Społecznej, ponieważ zgodnie ze słowami Pani vice Burmistrz "" Rewitalizacja to nie tylko remonty, ale też działania społeczne, które poprawiają jakość życia i relacje między mieszkańcami". Jest to obszar tzw. "za torami" , a teraz nazywany Marianowo ,na którym ok.90% zamieszkują osoby starsze , i który " zwyczajnie  się zestarzał ". Obszar ten  można zagospodarować i dostosować do potrzeb zamieszkujących tam mieszkańców. Teren ten jest dość duży i można go podzielić - część  dla uczniów SP nr6 i dla dzieci i część dla nas dorosłych. Bliżej Szkoły można zbudować boisko szkolne przystosowane do potrzeb rozwoju fizycznego dzieci i młodzieży. Z pozostałej części można stworzyć zielony skwer z alejkami, ławkami, stolikami </w:t>
            </w:r>
            <w:proofErr w:type="spellStart"/>
            <w:r w:rsidRPr="00D10784">
              <w:rPr>
                <w:rFonts w:ascii="Arial Nova" w:eastAsia="Times New Roman" w:hAnsi="Arial Nova" w:cs="Times New Roman"/>
                <w:kern w:val="0"/>
                <w:sz w:val="18"/>
                <w:szCs w:val="18"/>
                <w:lang w:eastAsia="pl-PL"/>
                <w14:ligatures w14:val="none"/>
              </w:rPr>
              <w:t>np.do</w:t>
            </w:r>
            <w:proofErr w:type="spellEnd"/>
            <w:r w:rsidRPr="00D10784">
              <w:rPr>
                <w:rFonts w:ascii="Arial Nova" w:eastAsia="Times New Roman" w:hAnsi="Arial Nova" w:cs="Times New Roman"/>
                <w:kern w:val="0"/>
                <w:sz w:val="18"/>
                <w:szCs w:val="18"/>
                <w:lang w:eastAsia="pl-PL"/>
                <w14:ligatures w14:val="none"/>
              </w:rPr>
              <w:t xml:space="preserve"> gry w szachy, małą fontanną, placem zabaw dla najmłodszych itp. Skwer ten mógłby być również punktem odpoczynku np. dla osób idących na cmentarz lub latem nad jezioro Wyspowo i dla matek z dziećmi .Można dla aktywacji starszych ludzi wykorzystać istniejącą siłownię , można zorganizować godziny dla seniorów np. ćwiczenia z </w:t>
            </w:r>
            <w:r w:rsidRPr="00D10784">
              <w:rPr>
                <w:rFonts w:ascii="Arial Nova" w:eastAsia="Times New Roman" w:hAnsi="Arial Nova" w:cs="Times New Roman"/>
                <w:kern w:val="0"/>
                <w:sz w:val="18"/>
                <w:szCs w:val="18"/>
                <w:lang w:eastAsia="pl-PL"/>
                <w14:ligatures w14:val="none"/>
              </w:rPr>
              <w:lastRenderedPageBreak/>
              <w:t xml:space="preserve">instruktorem, </w:t>
            </w:r>
            <w:proofErr w:type="spellStart"/>
            <w:r w:rsidRPr="00D10784">
              <w:rPr>
                <w:rFonts w:ascii="Arial Nova" w:eastAsia="Times New Roman" w:hAnsi="Arial Nova" w:cs="Times New Roman"/>
                <w:kern w:val="0"/>
                <w:sz w:val="18"/>
                <w:szCs w:val="18"/>
                <w:lang w:eastAsia="pl-PL"/>
                <w14:ligatures w14:val="none"/>
              </w:rPr>
              <w:t>nordic</w:t>
            </w:r>
            <w:proofErr w:type="spellEnd"/>
            <w:r w:rsidRPr="00D10784">
              <w:rPr>
                <w:rFonts w:ascii="Arial Nova" w:eastAsia="Times New Roman" w:hAnsi="Arial Nova" w:cs="Times New Roman"/>
                <w:kern w:val="0"/>
                <w:sz w:val="18"/>
                <w:szCs w:val="18"/>
                <w:lang w:eastAsia="pl-PL"/>
                <w14:ligatures w14:val="none"/>
              </w:rPr>
              <w:t xml:space="preserve"> </w:t>
            </w:r>
            <w:proofErr w:type="spellStart"/>
            <w:r w:rsidRPr="00D10784">
              <w:rPr>
                <w:rFonts w:ascii="Arial Nova" w:eastAsia="Times New Roman" w:hAnsi="Arial Nova" w:cs="Times New Roman"/>
                <w:kern w:val="0"/>
                <w:sz w:val="18"/>
                <w:szCs w:val="18"/>
                <w:lang w:eastAsia="pl-PL"/>
                <w14:ligatures w14:val="none"/>
              </w:rPr>
              <w:t>walking</w:t>
            </w:r>
            <w:proofErr w:type="spellEnd"/>
            <w:r w:rsidRPr="00D10784">
              <w:rPr>
                <w:rFonts w:ascii="Arial Nova" w:eastAsia="Times New Roman" w:hAnsi="Arial Nova" w:cs="Times New Roman"/>
                <w:kern w:val="0"/>
                <w:sz w:val="18"/>
                <w:szCs w:val="18"/>
                <w:lang w:eastAsia="pl-PL"/>
                <w14:ligatures w14:val="none"/>
              </w:rPr>
              <w:t xml:space="preserve"> . Przez wiele lat teren nasz był pomijany w planach inwestycyjnych Urzędu( oprócz prac na terenie Szkoły). W innych częściach miasta widać  dbałość o potrzeby mieszkańców , a to nowe chodniki, utwardzone odcinki ulic, place zabaw dla dzieci, zasadzenie roślinności ,nowe lampy, dbanie o park miejski i inne. </w:t>
            </w:r>
            <w:r w:rsidRPr="00D10784">
              <w:rPr>
                <w:rFonts w:ascii="Arial Nova" w:eastAsia="Times New Roman" w:hAnsi="Arial Nova" w:cs="Times New Roman"/>
                <w:b/>
                <w:bCs/>
                <w:kern w:val="0"/>
                <w:sz w:val="18"/>
                <w:szCs w:val="18"/>
                <w:lang w:eastAsia="pl-PL"/>
                <w14:ligatures w14:val="none"/>
              </w:rPr>
              <w:t xml:space="preserve"> </w:t>
            </w:r>
            <w:r w:rsidRPr="00D10784">
              <w:rPr>
                <w:rFonts w:ascii="Arial Nova" w:eastAsia="Times New Roman" w:hAnsi="Arial Nova" w:cs="Times New Roman"/>
                <w:kern w:val="0"/>
                <w:sz w:val="18"/>
                <w:szCs w:val="18"/>
                <w:lang w:eastAsia="pl-PL"/>
                <w14:ligatures w14:val="none"/>
              </w:rPr>
              <w:t xml:space="preserve">Innym stwarza się komfort życia, a nam mieszkańcom ulic Piaskowej, Żwirowej, </w:t>
            </w:r>
            <w:proofErr w:type="spellStart"/>
            <w:r w:rsidRPr="00D10784">
              <w:rPr>
                <w:rFonts w:ascii="Arial Nova" w:eastAsia="Times New Roman" w:hAnsi="Arial Nova" w:cs="Times New Roman"/>
                <w:kern w:val="0"/>
                <w:sz w:val="18"/>
                <w:szCs w:val="18"/>
                <w:lang w:eastAsia="pl-PL"/>
                <w14:ligatures w14:val="none"/>
              </w:rPr>
              <w:t>Zbychowskiej</w:t>
            </w:r>
            <w:proofErr w:type="spellEnd"/>
            <w:r w:rsidR="005A50AE">
              <w:rPr>
                <w:rFonts w:ascii="Arial Nova" w:eastAsia="Times New Roman" w:hAnsi="Arial Nova" w:cs="Times New Roman"/>
                <w:kern w:val="0"/>
                <w:sz w:val="18"/>
                <w:szCs w:val="18"/>
                <w:lang w:eastAsia="pl-PL"/>
                <w14:ligatures w14:val="none"/>
              </w:rPr>
              <w:t xml:space="preserve"> </w:t>
            </w:r>
            <w:r w:rsidRPr="00D10784">
              <w:rPr>
                <w:rFonts w:ascii="Arial Nova" w:eastAsia="Times New Roman" w:hAnsi="Arial Nova" w:cs="Times New Roman"/>
                <w:kern w:val="0"/>
                <w:sz w:val="18"/>
                <w:szCs w:val="18"/>
                <w:lang w:eastAsia="pl-PL"/>
                <w14:ligatures w14:val="none"/>
              </w:rPr>
              <w:t>i  Gniewowskiej  "funduje " się stadion pod oknami i zablokowane ulice.  Nie zasługujemy na spokojną starość? Czy hałas musi nam towarzyszyć od 9.00 do 21.00 ? Są  w Redzie tereny, na których Orlik mógłby powstać bez sprzeciwu mieszkańców(po prostu w dalszej odległości od domostw). Proszę o</w:t>
            </w:r>
            <w:r>
              <w:rPr>
                <w:rFonts w:ascii="Arial Nova" w:eastAsia="Times New Roman" w:hAnsi="Arial Nova" w:cs="Times New Roman"/>
                <w:kern w:val="0"/>
                <w:sz w:val="18"/>
                <w:szCs w:val="18"/>
                <w:lang w:eastAsia="pl-PL"/>
                <w14:ligatures w14:val="none"/>
              </w:rPr>
              <w:t xml:space="preserve"> </w:t>
            </w:r>
            <w:r w:rsidRPr="00D10784">
              <w:rPr>
                <w:rFonts w:ascii="Arial Nova" w:eastAsia="Times New Roman" w:hAnsi="Arial Nova" w:cs="Times New Roman"/>
                <w:kern w:val="0"/>
                <w:sz w:val="18"/>
                <w:szCs w:val="18"/>
                <w:lang w:eastAsia="pl-PL"/>
                <w14:ligatures w14:val="none"/>
              </w:rPr>
              <w:t>rozważenie  rewitalizacji na naszym terenie i poparcie moich i nie tylko moich sugestii co do wykorzystania tego obszaru tj. utworzenie przestrzeni przyjaznej dla otoczenia i mieszkańców.     </w:t>
            </w:r>
          </w:p>
        </w:tc>
        <w:tc>
          <w:tcPr>
            <w:tcW w:w="1259" w:type="pct"/>
            <w:tcBorders>
              <w:top w:val="single" w:sz="4" w:space="0" w:color="auto"/>
              <w:left w:val="nil"/>
              <w:bottom w:val="single" w:sz="4" w:space="0" w:color="auto"/>
              <w:right w:val="single" w:sz="4" w:space="0" w:color="auto"/>
            </w:tcBorders>
            <w:shd w:val="clear" w:color="auto" w:fill="auto"/>
          </w:tcPr>
          <w:p w14:paraId="5F2B2C4B" w14:textId="77777777" w:rsidR="00E40F9E" w:rsidRPr="00D10784" w:rsidRDefault="00E40F9E" w:rsidP="00515C93">
            <w:pPr>
              <w:spacing w:line="240" w:lineRule="auto"/>
              <w:rPr>
                <w:rFonts w:ascii="Arial Nova" w:hAnsi="Arial Nova"/>
                <w:sz w:val="18"/>
                <w:szCs w:val="18"/>
              </w:rPr>
            </w:pPr>
            <w:r w:rsidRPr="00D10784">
              <w:rPr>
                <w:rFonts w:ascii="Arial Nova" w:hAnsi="Arial Nova"/>
                <w:sz w:val="18"/>
                <w:szCs w:val="18"/>
              </w:rPr>
              <w:lastRenderedPageBreak/>
              <w:t>Uwaga nie dotycząca przedmiotu konsultacji. Do rozważenia, ewentualnie uwzględnienia na dalszym etapie prac związanych opracowaniem Gminnego Programu Rewitalizacji.</w:t>
            </w:r>
          </w:p>
        </w:tc>
      </w:tr>
      <w:tr w:rsidR="000C5EAE" w:rsidRPr="007241AF" w14:paraId="33C818A4" w14:textId="77777777" w:rsidTr="000C5EAE">
        <w:trPr>
          <w:trHeight w:val="3192"/>
        </w:trPr>
        <w:tc>
          <w:tcPr>
            <w:tcW w:w="211" w:type="pct"/>
            <w:tcBorders>
              <w:top w:val="single" w:sz="4" w:space="0" w:color="auto"/>
              <w:left w:val="single" w:sz="4" w:space="0" w:color="auto"/>
              <w:bottom w:val="single" w:sz="4" w:space="0" w:color="auto"/>
              <w:right w:val="single" w:sz="4" w:space="0" w:color="auto"/>
            </w:tcBorders>
            <w:shd w:val="clear" w:color="auto" w:fill="auto"/>
          </w:tcPr>
          <w:p w14:paraId="406B0B28" w14:textId="60CDB63D" w:rsidR="000C5EAE" w:rsidRDefault="000C5EA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22.</w:t>
            </w:r>
          </w:p>
        </w:tc>
        <w:tc>
          <w:tcPr>
            <w:tcW w:w="563" w:type="pct"/>
            <w:tcBorders>
              <w:top w:val="single" w:sz="4" w:space="0" w:color="auto"/>
              <w:left w:val="nil"/>
              <w:bottom w:val="single" w:sz="4" w:space="0" w:color="auto"/>
              <w:right w:val="single" w:sz="4" w:space="0" w:color="auto"/>
            </w:tcBorders>
            <w:shd w:val="clear" w:color="auto" w:fill="auto"/>
          </w:tcPr>
          <w:p w14:paraId="6597E2D5" w14:textId="77777777" w:rsidR="000C5EAE" w:rsidRPr="007241AF" w:rsidRDefault="000C5EAE" w:rsidP="00515C93">
            <w:pPr>
              <w:spacing w:after="0" w:line="240" w:lineRule="auto"/>
              <w:rPr>
                <w:rFonts w:ascii="Arial Nova" w:eastAsia="Times New Roman" w:hAnsi="Arial Nova" w:cs="Times New Roman"/>
                <w:kern w:val="0"/>
                <w:sz w:val="18"/>
                <w:szCs w:val="18"/>
                <w:lang w:eastAsia="pl-PL"/>
                <w14:ligatures w14:val="none"/>
              </w:rPr>
            </w:pPr>
          </w:p>
        </w:tc>
        <w:tc>
          <w:tcPr>
            <w:tcW w:w="2967" w:type="pct"/>
            <w:gridSpan w:val="3"/>
            <w:tcBorders>
              <w:top w:val="single" w:sz="4" w:space="0" w:color="auto"/>
              <w:left w:val="nil"/>
              <w:bottom w:val="single" w:sz="4" w:space="0" w:color="auto"/>
              <w:right w:val="single" w:sz="4" w:space="0" w:color="auto"/>
            </w:tcBorders>
            <w:shd w:val="clear" w:color="auto" w:fill="auto"/>
          </w:tcPr>
          <w:p w14:paraId="624F977A" w14:textId="141E13F9" w:rsidR="000C5EAE" w:rsidRPr="00D10784" w:rsidRDefault="000C5EAE" w:rsidP="00515C93">
            <w:pPr>
              <w:spacing w:after="0" w:line="240" w:lineRule="auto"/>
              <w:rPr>
                <w:rFonts w:ascii="Arial Nova" w:eastAsia="Times New Roman" w:hAnsi="Arial Nova" w:cs="Times New Roman"/>
                <w:kern w:val="0"/>
                <w:sz w:val="18"/>
                <w:szCs w:val="18"/>
                <w:lang w:eastAsia="pl-PL"/>
                <w14:ligatures w14:val="none"/>
              </w:rPr>
            </w:pPr>
            <w:r>
              <w:rPr>
                <w:rFonts w:ascii="Arial Nova" w:eastAsia="Times New Roman" w:hAnsi="Arial Nova" w:cs="Times New Roman"/>
                <w:kern w:val="0"/>
                <w:sz w:val="18"/>
                <w:szCs w:val="18"/>
                <w:lang w:eastAsia="pl-PL"/>
                <w14:ligatures w14:val="none"/>
              </w:rPr>
              <w:t>Treść oraz uzasadnienie zamieszczono poniżej.</w:t>
            </w:r>
          </w:p>
        </w:tc>
        <w:tc>
          <w:tcPr>
            <w:tcW w:w="1259" w:type="pct"/>
            <w:tcBorders>
              <w:top w:val="single" w:sz="4" w:space="0" w:color="auto"/>
              <w:left w:val="nil"/>
              <w:bottom w:val="single" w:sz="4" w:space="0" w:color="auto"/>
              <w:right w:val="single" w:sz="4" w:space="0" w:color="auto"/>
            </w:tcBorders>
            <w:shd w:val="clear" w:color="auto" w:fill="auto"/>
          </w:tcPr>
          <w:p w14:paraId="227313B7" w14:textId="4329748F" w:rsidR="000C5EAE" w:rsidRPr="00D10784" w:rsidRDefault="000C5EAE" w:rsidP="00515C93">
            <w:pPr>
              <w:spacing w:line="240" w:lineRule="auto"/>
              <w:rPr>
                <w:rFonts w:ascii="Arial Nova" w:hAnsi="Arial Nova"/>
                <w:sz w:val="18"/>
                <w:szCs w:val="18"/>
              </w:rPr>
            </w:pPr>
            <w:r>
              <w:rPr>
                <w:rFonts w:ascii="Arial Nova" w:hAnsi="Arial Nova"/>
                <w:sz w:val="18"/>
                <w:szCs w:val="18"/>
              </w:rPr>
              <w:t xml:space="preserve">Trafne uwagi, jednak </w:t>
            </w:r>
            <w:r w:rsidRPr="00D10784">
              <w:rPr>
                <w:rFonts w:ascii="Arial Nova" w:hAnsi="Arial Nova"/>
                <w:sz w:val="18"/>
                <w:szCs w:val="18"/>
              </w:rPr>
              <w:t>nie dotycząc</w:t>
            </w:r>
            <w:r>
              <w:rPr>
                <w:rFonts w:ascii="Arial Nova" w:hAnsi="Arial Nova"/>
                <w:sz w:val="18"/>
                <w:szCs w:val="18"/>
              </w:rPr>
              <w:t>e</w:t>
            </w:r>
            <w:r w:rsidRPr="00D10784">
              <w:rPr>
                <w:rFonts w:ascii="Arial Nova" w:hAnsi="Arial Nova"/>
                <w:sz w:val="18"/>
                <w:szCs w:val="18"/>
              </w:rPr>
              <w:t xml:space="preserve"> przedmiotu </w:t>
            </w:r>
            <w:r>
              <w:rPr>
                <w:rFonts w:ascii="Arial Nova" w:hAnsi="Arial Nova"/>
                <w:sz w:val="18"/>
                <w:szCs w:val="18"/>
              </w:rPr>
              <w:t xml:space="preserve">aktualnych </w:t>
            </w:r>
            <w:r w:rsidRPr="00D10784">
              <w:rPr>
                <w:rFonts w:ascii="Arial Nova" w:hAnsi="Arial Nova"/>
                <w:sz w:val="18"/>
                <w:szCs w:val="18"/>
              </w:rPr>
              <w:t>konsultacji. Do rozważenia, ewentualnie uwzględnienia na dalszym etapie prac związanych opracowaniem Gminnego Programu Rewitalizacji.</w:t>
            </w:r>
          </w:p>
        </w:tc>
      </w:tr>
    </w:tbl>
    <w:p w14:paraId="7B03C4E2" w14:textId="78B83AB4" w:rsidR="004D4976" w:rsidRDefault="000C5EAE" w:rsidP="00CB4BD9">
      <w:pPr>
        <w:spacing w:after="120" w:line="360" w:lineRule="auto"/>
        <w:jc w:val="both"/>
        <w:rPr>
          <w:rFonts w:ascii="Calibri" w:hAnsi="Calibri" w:cs="Calibri"/>
          <w:noProof/>
          <w:sz w:val="22"/>
          <w:szCs w:val="22"/>
        </w:rPr>
      </w:pPr>
      <w:r>
        <w:rPr>
          <w:rFonts w:ascii="Calibri" w:hAnsi="Calibri" w:cs="Calibri"/>
          <w:noProof/>
          <w:sz w:val="22"/>
          <w:szCs w:val="22"/>
        </w:rPr>
        <w:lastRenderedPageBreak/>
        <w:drawing>
          <wp:inline distT="0" distB="0" distL="0" distR="0" wp14:anchorId="6EBC2C2F" wp14:editId="78D609B0">
            <wp:extent cx="5760720" cy="8152130"/>
            <wp:effectExtent l="0" t="0" r="0" b="1270"/>
            <wp:docPr id="597793876" name="Obraz 1" descr="Obraz zawierający tekst, list, zrzut ekranu, Czcionka&#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793876" name="Obraz 1" descr="Obraz zawierający tekst, list, zrzut ekranu, Czcionka&#10;&#10;Zawartość wygenerowana przez sztuczną inteligencję może być niepoprawna."/>
                    <pic:cNvPicPr/>
                  </pic:nvPicPr>
                  <pic:blipFill>
                    <a:blip r:embed="rId41">
                      <a:extLst>
                        <a:ext uri="{28A0092B-C50C-407E-A947-70E740481C1C}">
                          <a14:useLocalDpi xmlns:a14="http://schemas.microsoft.com/office/drawing/2010/main" val="0"/>
                        </a:ext>
                      </a:extLst>
                    </a:blip>
                    <a:stretch>
                      <a:fillRect/>
                    </a:stretch>
                  </pic:blipFill>
                  <pic:spPr>
                    <a:xfrm>
                      <a:off x="0" y="0"/>
                      <a:ext cx="5760720" cy="8152130"/>
                    </a:xfrm>
                    <a:prstGeom prst="rect">
                      <a:avLst/>
                    </a:prstGeom>
                  </pic:spPr>
                </pic:pic>
              </a:graphicData>
            </a:graphic>
          </wp:inline>
        </w:drawing>
      </w:r>
      <w:r>
        <w:rPr>
          <w:rFonts w:ascii="Calibri" w:hAnsi="Calibri" w:cs="Calibri"/>
          <w:noProof/>
          <w:sz w:val="22"/>
          <w:szCs w:val="22"/>
        </w:rPr>
        <w:lastRenderedPageBreak/>
        <w:drawing>
          <wp:inline distT="0" distB="0" distL="0" distR="0" wp14:anchorId="4DB6F99B" wp14:editId="7F8B4E03">
            <wp:extent cx="5760720" cy="8152130"/>
            <wp:effectExtent l="0" t="0" r="0" b="1270"/>
            <wp:docPr id="1933395490" name="Obraz 2" descr="Obraz zawierający tekst, Czcionka, list, dokument&#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395490" name="Obraz 2" descr="Obraz zawierający tekst, Czcionka, list, dokument&#10;&#10;Zawartość wygenerowana przez sztuczną inteligencję może być niepoprawna."/>
                    <pic:cNvPicPr/>
                  </pic:nvPicPr>
                  <pic:blipFill>
                    <a:blip r:embed="rId42">
                      <a:extLst>
                        <a:ext uri="{28A0092B-C50C-407E-A947-70E740481C1C}">
                          <a14:useLocalDpi xmlns:a14="http://schemas.microsoft.com/office/drawing/2010/main" val="0"/>
                        </a:ext>
                      </a:extLst>
                    </a:blip>
                    <a:stretch>
                      <a:fillRect/>
                    </a:stretch>
                  </pic:blipFill>
                  <pic:spPr>
                    <a:xfrm>
                      <a:off x="0" y="0"/>
                      <a:ext cx="5760720" cy="8152130"/>
                    </a:xfrm>
                    <a:prstGeom prst="rect">
                      <a:avLst/>
                    </a:prstGeom>
                  </pic:spPr>
                </pic:pic>
              </a:graphicData>
            </a:graphic>
          </wp:inline>
        </w:drawing>
      </w:r>
    </w:p>
    <w:p w14:paraId="7941B619" w14:textId="31065DF6" w:rsidR="007B199B" w:rsidRPr="00CB4BD9" w:rsidRDefault="007B199B" w:rsidP="00CB4BD9">
      <w:pPr>
        <w:spacing w:after="120" w:line="360" w:lineRule="auto"/>
        <w:jc w:val="both"/>
        <w:rPr>
          <w:rFonts w:ascii="Calibri" w:hAnsi="Calibri" w:cs="Calibri"/>
          <w:sz w:val="22"/>
          <w:szCs w:val="22"/>
        </w:rPr>
      </w:pPr>
      <w:r>
        <w:rPr>
          <w:noProof/>
        </w:rPr>
        <w:lastRenderedPageBreak/>
        <w:drawing>
          <wp:inline distT="0" distB="0" distL="0" distR="0" wp14:anchorId="57F9460D" wp14:editId="5439EAA6">
            <wp:extent cx="5760720" cy="8147685"/>
            <wp:effectExtent l="0" t="0" r="0" b="5715"/>
            <wp:docPr id="860707689" name="Obraz 1" descr="Obraz zawierający tekst, list, zrzut ekranu, Czcionka&#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707689" name="Obraz 1" descr="Obraz zawierający tekst, list, zrzut ekranu, Czcionka&#10;&#10;Zawartość wygenerowana przez sztuczną inteligencję może być niepoprawna."/>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720" cy="8147685"/>
                    </a:xfrm>
                    <a:prstGeom prst="rect">
                      <a:avLst/>
                    </a:prstGeom>
                    <a:noFill/>
                    <a:ln>
                      <a:noFill/>
                    </a:ln>
                  </pic:spPr>
                </pic:pic>
              </a:graphicData>
            </a:graphic>
          </wp:inline>
        </w:drawing>
      </w:r>
    </w:p>
    <w:sectPr w:rsidR="007B199B" w:rsidRPr="00CB4B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739CC" w14:textId="77777777" w:rsidR="00405BE0" w:rsidRDefault="00405BE0" w:rsidP="00395D2A">
      <w:pPr>
        <w:spacing w:after="0" w:line="240" w:lineRule="auto"/>
      </w:pPr>
      <w:r>
        <w:separator/>
      </w:r>
    </w:p>
  </w:endnote>
  <w:endnote w:type="continuationSeparator" w:id="0">
    <w:p w14:paraId="69A064AF" w14:textId="77777777" w:rsidR="00405BE0" w:rsidRDefault="00405BE0" w:rsidP="00395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tka Subheading">
    <w:panose1 w:val="00000000000000000000"/>
    <w:charset w:val="EE"/>
    <w:family w:val="auto"/>
    <w:pitch w:val="variable"/>
    <w:sig w:usb0="A00002EF" w:usb1="4000204B"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ova">
    <w:charset w:val="00"/>
    <w:family w:val="swiss"/>
    <w:pitch w:val="variable"/>
    <w:sig w:usb0="0000028F" w:usb1="00000002"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F14BE" w14:textId="03080C00" w:rsidR="00E11B95" w:rsidRPr="00296546" w:rsidRDefault="00296546" w:rsidP="00296546">
    <w:pPr>
      <w:pStyle w:val="Stopka"/>
      <w:jc w:val="center"/>
      <w:rPr>
        <w:rFonts w:ascii="Arial Nova" w:hAnsi="Arial Nova"/>
        <w:color w:val="0070C0"/>
        <w:sz w:val="20"/>
        <w:szCs w:val="20"/>
      </w:rPr>
    </w:pPr>
    <w:r w:rsidRPr="00296546">
      <w:rPr>
        <w:rFonts w:ascii="Arial Nova" w:hAnsi="Arial Nova"/>
        <w:color w:val="0070C0"/>
        <w:spacing w:val="60"/>
        <w:sz w:val="20"/>
        <w:szCs w:val="20"/>
      </w:rPr>
      <w:t>Strona</w:t>
    </w:r>
    <w:r w:rsidRPr="00296546">
      <w:rPr>
        <w:rFonts w:ascii="Arial Nova" w:hAnsi="Arial Nova"/>
        <w:color w:val="0070C0"/>
        <w:sz w:val="20"/>
        <w:szCs w:val="20"/>
      </w:rPr>
      <w:t xml:space="preserve"> | </w:t>
    </w:r>
    <w:r w:rsidRPr="00296546">
      <w:rPr>
        <w:rFonts w:ascii="Arial Nova" w:hAnsi="Arial Nova"/>
        <w:color w:val="0070C0"/>
        <w:sz w:val="20"/>
        <w:szCs w:val="20"/>
      </w:rPr>
      <w:fldChar w:fldCharType="begin"/>
    </w:r>
    <w:r w:rsidRPr="00296546">
      <w:rPr>
        <w:rFonts w:ascii="Arial Nova" w:hAnsi="Arial Nova"/>
        <w:color w:val="0070C0"/>
        <w:sz w:val="20"/>
        <w:szCs w:val="20"/>
      </w:rPr>
      <w:instrText>PAGE   \* MERGEFORMAT</w:instrText>
    </w:r>
    <w:r w:rsidRPr="00296546">
      <w:rPr>
        <w:rFonts w:ascii="Arial Nova" w:hAnsi="Arial Nova"/>
        <w:color w:val="0070C0"/>
        <w:sz w:val="20"/>
        <w:szCs w:val="20"/>
      </w:rPr>
      <w:fldChar w:fldCharType="separate"/>
    </w:r>
    <w:r w:rsidRPr="00296546">
      <w:rPr>
        <w:rFonts w:ascii="Arial Nova" w:hAnsi="Arial Nova"/>
        <w:b/>
        <w:bCs/>
        <w:color w:val="0070C0"/>
        <w:sz w:val="20"/>
        <w:szCs w:val="20"/>
      </w:rPr>
      <w:t>1</w:t>
    </w:r>
    <w:r w:rsidRPr="00296546">
      <w:rPr>
        <w:rFonts w:ascii="Arial Nova" w:hAnsi="Arial Nova"/>
        <w:b/>
        <w:bCs/>
        <w:color w:val="0070C0"/>
        <w:sz w:val="20"/>
        <w:szCs w:val="20"/>
      </w:rPr>
      <w:fldChar w:fldCharType="end"/>
    </w:r>
  </w:p>
  <w:p w14:paraId="36C79467" w14:textId="77777777" w:rsidR="00395D2A" w:rsidRDefault="00395D2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B112A" w14:textId="77777777" w:rsidR="00405BE0" w:rsidRDefault="00405BE0" w:rsidP="00395D2A">
      <w:pPr>
        <w:spacing w:after="0" w:line="240" w:lineRule="auto"/>
      </w:pPr>
      <w:r>
        <w:separator/>
      </w:r>
    </w:p>
  </w:footnote>
  <w:footnote w:type="continuationSeparator" w:id="0">
    <w:p w14:paraId="09ACE1A7" w14:textId="77777777" w:rsidR="00405BE0" w:rsidRDefault="00405BE0" w:rsidP="00395D2A">
      <w:pPr>
        <w:spacing w:after="0" w:line="240" w:lineRule="auto"/>
      </w:pPr>
      <w:r>
        <w:continuationSeparator/>
      </w:r>
    </w:p>
  </w:footnote>
  <w:footnote w:id="1">
    <w:p w14:paraId="7904B18F" w14:textId="27A142A5" w:rsidR="007B2D81" w:rsidRPr="007B2D81" w:rsidRDefault="007B2D81">
      <w:pPr>
        <w:pStyle w:val="Tekstprzypisudolnego"/>
        <w:rPr>
          <w:rFonts w:ascii="Arial Nova" w:hAnsi="Arial Nova"/>
        </w:rPr>
      </w:pPr>
      <w:r w:rsidRPr="007B2D81">
        <w:rPr>
          <w:rStyle w:val="Odwoanieprzypisudolnego"/>
          <w:rFonts w:ascii="Arial Nova" w:hAnsi="Arial Nova"/>
        </w:rPr>
        <w:footnoteRef/>
      </w:r>
      <w:r w:rsidRPr="007B2D81">
        <w:rPr>
          <w:rFonts w:ascii="Arial Nova" w:hAnsi="Arial Nova"/>
        </w:rPr>
        <w:t xml:space="preserve"> </w:t>
      </w:r>
      <w:hyperlink r:id="rId1" w:history="1">
        <w:r w:rsidRPr="007B2D81">
          <w:rPr>
            <w:rStyle w:val="Hipercze"/>
            <w:rFonts w:ascii="Arial Nova" w:hAnsi="Arial Nova"/>
          </w:rPr>
          <w:t>https://bip.reda.pl/dokumenty/8897</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B7DDD"/>
    <w:multiLevelType w:val="hybridMultilevel"/>
    <w:tmpl w:val="14D213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28E3A64"/>
    <w:multiLevelType w:val="multilevel"/>
    <w:tmpl w:val="E1C0450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AE7C1C"/>
    <w:multiLevelType w:val="hybridMultilevel"/>
    <w:tmpl w:val="F5BE2B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A02AEE"/>
    <w:multiLevelType w:val="hybridMultilevel"/>
    <w:tmpl w:val="2C10EF4C"/>
    <w:lvl w:ilvl="0" w:tplc="B6A6A3B6">
      <w:start w:val="1"/>
      <w:numFmt w:val="decimal"/>
      <w:lvlText w:val="%1."/>
      <w:lvlJc w:val="left"/>
      <w:pPr>
        <w:ind w:left="720" w:hanging="360"/>
      </w:pPr>
      <w:rPr>
        <w:rFonts w:ascii="Calibri" w:hAnsi="Calibri" w:cs="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F00C1B"/>
    <w:multiLevelType w:val="hybridMultilevel"/>
    <w:tmpl w:val="149C23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190E82"/>
    <w:multiLevelType w:val="hybridMultilevel"/>
    <w:tmpl w:val="7610CBC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F9E5C3E"/>
    <w:multiLevelType w:val="hybridMultilevel"/>
    <w:tmpl w:val="857A17E8"/>
    <w:lvl w:ilvl="0" w:tplc="A0FA369E">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6D05FF1"/>
    <w:multiLevelType w:val="hybridMultilevel"/>
    <w:tmpl w:val="FA38E75C"/>
    <w:lvl w:ilvl="0" w:tplc="0415000D">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8" w15:restartNumberingAfterBreak="0">
    <w:nsid w:val="16EB5823"/>
    <w:multiLevelType w:val="hybridMultilevel"/>
    <w:tmpl w:val="E2544B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C49497E"/>
    <w:multiLevelType w:val="hybridMultilevel"/>
    <w:tmpl w:val="369079C0"/>
    <w:lvl w:ilvl="0" w:tplc="B9989A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E637EA6"/>
    <w:multiLevelType w:val="hybridMultilevel"/>
    <w:tmpl w:val="7DD86AA4"/>
    <w:lvl w:ilvl="0" w:tplc="B9989A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D255D6"/>
    <w:multiLevelType w:val="hybridMultilevel"/>
    <w:tmpl w:val="DB445C94"/>
    <w:lvl w:ilvl="0" w:tplc="B9989A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E46E82"/>
    <w:multiLevelType w:val="multilevel"/>
    <w:tmpl w:val="6A523512"/>
    <w:lvl w:ilvl="0">
      <w:start w:val="2"/>
      <w:numFmt w:val="decimal"/>
      <w:lvlText w:val="%1."/>
      <w:lvlJc w:val="left"/>
      <w:pPr>
        <w:ind w:left="408" w:hanging="40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0B54DC6"/>
    <w:multiLevelType w:val="hybridMultilevel"/>
    <w:tmpl w:val="D30C26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68C4A6F"/>
    <w:multiLevelType w:val="hybridMultilevel"/>
    <w:tmpl w:val="8A0461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0E67EB1"/>
    <w:multiLevelType w:val="hybridMultilevel"/>
    <w:tmpl w:val="451EF5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AB53A6B"/>
    <w:multiLevelType w:val="hybridMultilevel"/>
    <w:tmpl w:val="9CE462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CDF5AB7"/>
    <w:multiLevelType w:val="hybridMultilevel"/>
    <w:tmpl w:val="EE1649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51FC64F0"/>
    <w:multiLevelType w:val="multilevel"/>
    <w:tmpl w:val="2F543494"/>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69137BD"/>
    <w:multiLevelType w:val="hybridMultilevel"/>
    <w:tmpl w:val="3F6677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B547C76"/>
    <w:multiLevelType w:val="multilevel"/>
    <w:tmpl w:val="AB161658"/>
    <w:lvl w:ilvl="0">
      <w:start w:val="1"/>
      <w:numFmt w:val="decimal"/>
      <w:lvlText w:val="%1."/>
      <w:lvlJc w:val="left"/>
      <w:rPr>
        <w:color w:val="0070C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616C252A"/>
    <w:multiLevelType w:val="hybridMultilevel"/>
    <w:tmpl w:val="D5D4D648"/>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19023DA"/>
    <w:multiLevelType w:val="hybridMultilevel"/>
    <w:tmpl w:val="54663900"/>
    <w:lvl w:ilvl="0" w:tplc="0B3EC364">
      <w:start w:val="1"/>
      <w:numFmt w:val="decimal"/>
      <w:lvlText w:val="%1."/>
      <w:lvlJc w:val="left"/>
      <w:pPr>
        <w:ind w:left="72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62DE342F"/>
    <w:multiLevelType w:val="hybridMultilevel"/>
    <w:tmpl w:val="813ECA48"/>
    <w:lvl w:ilvl="0" w:tplc="D52A2642">
      <w:start w:val="1"/>
      <w:numFmt w:val="decimal"/>
      <w:lvlText w:val="%1."/>
      <w:lvlJc w:val="left"/>
      <w:pPr>
        <w:ind w:left="720" w:hanging="360"/>
      </w:pPr>
      <w:rPr>
        <w:rFonts w:hint="default"/>
        <w:b w:val="0"/>
        <w:bCs w:val="0"/>
        <w:color w:val="0070C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CFF35CB"/>
    <w:multiLevelType w:val="hybridMultilevel"/>
    <w:tmpl w:val="2EDAC0E6"/>
    <w:lvl w:ilvl="0" w:tplc="C2BE98D8">
      <w:start w:val="1"/>
      <w:numFmt w:val="bullet"/>
      <w:lvlText w:val="-"/>
      <w:lvlJc w:val="left"/>
      <w:pPr>
        <w:ind w:left="1068" w:hanging="360"/>
      </w:pPr>
      <w:rPr>
        <w:rFonts w:ascii="Sitka Subheading" w:hAnsi="Sitka Subheading"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num w:numId="1" w16cid:durableId="1143502475">
    <w:abstractNumId w:val="1"/>
  </w:num>
  <w:num w:numId="2" w16cid:durableId="1223828950">
    <w:abstractNumId w:val="21"/>
  </w:num>
  <w:num w:numId="3" w16cid:durableId="545918103">
    <w:abstractNumId w:val="15"/>
  </w:num>
  <w:num w:numId="4" w16cid:durableId="235629704">
    <w:abstractNumId w:val="6"/>
  </w:num>
  <w:num w:numId="5" w16cid:durableId="389697443">
    <w:abstractNumId w:val="8"/>
  </w:num>
  <w:num w:numId="6" w16cid:durableId="1897551040">
    <w:abstractNumId w:val="0"/>
  </w:num>
  <w:num w:numId="7" w16cid:durableId="1656836145">
    <w:abstractNumId w:val="24"/>
  </w:num>
  <w:num w:numId="8" w16cid:durableId="1570460071">
    <w:abstractNumId w:val="20"/>
  </w:num>
  <w:num w:numId="9" w16cid:durableId="491600164">
    <w:abstractNumId w:val="4"/>
  </w:num>
  <w:num w:numId="10" w16cid:durableId="1918393861">
    <w:abstractNumId w:val="12"/>
  </w:num>
  <w:num w:numId="11" w16cid:durableId="1695035146">
    <w:abstractNumId w:val="18"/>
  </w:num>
  <w:num w:numId="12" w16cid:durableId="701244920">
    <w:abstractNumId w:val="13"/>
  </w:num>
  <w:num w:numId="13" w16cid:durableId="1193768171">
    <w:abstractNumId w:val="19"/>
  </w:num>
  <w:num w:numId="14" w16cid:durableId="314993089">
    <w:abstractNumId w:val="23"/>
  </w:num>
  <w:num w:numId="15" w16cid:durableId="873537768">
    <w:abstractNumId w:val="16"/>
  </w:num>
  <w:num w:numId="16" w16cid:durableId="1684479043">
    <w:abstractNumId w:val="17"/>
  </w:num>
  <w:num w:numId="17" w16cid:durableId="1831365561">
    <w:abstractNumId w:val="3"/>
  </w:num>
  <w:num w:numId="18" w16cid:durableId="155343820">
    <w:abstractNumId w:val="2"/>
  </w:num>
  <w:num w:numId="19" w16cid:durableId="1577782371">
    <w:abstractNumId w:val="11"/>
  </w:num>
  <w:num w:numId="20" w16cid:durableId="1826162875">
    <w:abstractNumId w:val="9"/>
  </w:num>
  <w:num w:numId="21" w16cid:durableId="376861681">
    <w:abstractNumId w:val="10"/>
  </w:num>
  <w:num w:numId="22" w16cid:durableId="1022515204">
    <w:abstractNumId w:val="22"/>
  </w:num>
  <w:num w:numId="23" w16cid:durableId="2120027228">
    <w:abstractNumId w:val="5"/>
  </w:num>
  <w:num w:numId="24" w16cid:durableId="1258758694">
    <w:abstractNumId w:val="7"/>
  </w:num>
  <w:num w:numId="25" w16cid:durableId="2727110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D2A"/>
    <w:rsid w:val="000039FB"/>
    <w:rsid w:val="0009284E"/>
    <w:rsid w:val="000A3321"/>
    <w:rsid w:val="000C5EAE"/>
    <w:rsid w:val="000E5940"/>
    <w:rsid w:val="001038EE"/>
    <w:rsid w:val="0014664E"/>
    <w:rsid w:val="001972FE"/>
    <w:rsid w:val="001A41B9"/>
    <w:rsid w:val="001B7080"/>
    <w:rsid w:val="001C4F8D"/>
    <w:rsid w:val="001E778C"/>
    <w:rsid w:val="002131B0"/>
    <w:rsid w:val="002250AB"/>
    <w:rsid w:val="00232FAE"/>
    <w:rsid w:val="00253034"/>
    <w:rsid w:val="002916CE"/>
    <w:rsid w:val="00296546"/>
    <w:rsid w:val="002D2B37"/>
    <w:rsid w:val="00327BBC"/>
    <w:rsid w:val="00370F71"/>
    <w:rsid w:val="00395D2A"/>
    <w:rsid w:val="003B445C"/>
    <w:rsid w:val="003C71CF"/>
    <w:rsid w:val="00405BE0"/>
    <w:rsid w:val="00476435"/>
    <w:rsid w:val="00483E82"/>
    <w:rsid w:val="004A3A6D"/>
    <w:rsid w:val="004B31E8"/>
    <w:rsid w:val="004C42B3"/>
    <w:rsid w:val="004D4976"/>
    <w:rsid w:val="004E08FA"/>
    <w:rsid w:val="004E60D5"/>
    <w:rsid w:val="00502FA9"/>
    <w:rsid w:val="00512211"/>
    <w:rsid w:val="00561134"/>
    <w:rsid w:val="005A2CF8"/>
    <w:rsid w:val="005A50AE"/>
    <w:rsid w:val="005B072A"/>
    <w:rsid w:val="005E370E"/>
    <w:rsid w:val="00622AD5"/>
    <w:rsid w:val="006A31E0"/>
    <w:rsid w:val="006C441F"/>
    <w:rsid w:val="006F4D18"/>
    <w:rsid w:val="0071181B"/>
    <w:rsid w:val="00711EA5"/>
    <w:rsid w:val="007A52D2"/>
    <w:rsid w:val="007B199B"/>
    <w:rsid w:val="007B2D81"/>
    <w:rsid w:val="007C41B4"/>
    <w:rsid w:val="007D4743"/>
    <w:rsid w:val="00803B8E"/>
    <w:rsid w:val="008701EE"/>
    <w:rsid w:val="009123D9"/>
    <w:rsid w:val="00926189"/>
    <w:rsid w:val="00950A55"/>
    <w:rsid w:val="00995E2F"/>
    <w:rsid w:val="009A6BC1"/>
    <w:rsid w:val="009E7056"/>
    <w:rsid w:val="00A212EE"/>
    <w:rsid w:val="00A36A97"/>
    <w:rsid w:val="00A443DB"/>
    <w:rsid w:val="00A97755"/>
    <w:rsid w:val="00B01AD1"/>
    <w:rsid w:val="00B86186"/>
    <w:rsid w:val="00BE1302"/>
    <w:rsid w:val="00C15009"/>
    <w:rsid w:val="00C35830"/>
    <w:rsid w:val="00C44BA6"/>
    <w:rsid w:val="00C55EB9"/>
    <w:rsid w:val="00C8714C"/>
    <w:rsid w:val="00CB2002"/>
    <w:rsid w:val="00CB4BD9"/>
    <w:rsid w:val="00CC28DF"/>
    <w:rsid w:val="00D009D8"/>
    <w:rsid w:val="00D258C8"/>
    <w:rsid w:val="00DD03D4"/>
    <w:rsid w:val="00E11B95"/>
    <w:rsid w:val="00E40F9E"/>
    <w:rsid w:val="00EA2CCB"/>
    <w:rsid w:val="00EE61DB"/>
    <w:rsid w:val="00F43022"/>
    <w:rsid w:val="00F97EEF"/>
    <w:rsid w:val="00FE73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5893F"/>
  <w15:chartTrackingRefBased/>
  <w15:docId w15:val="{53CE7327-0A06-4B42-BBC2-E95E35196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aliases w:val="TYTUŁ"/>
    <w:basedOn w:val="Normalny"/>
    <w:next w:val="Normalny"/>
    <w:link w:val="Nagwek1Znak"/>
    <w:uiPriority w:val="9"/>
    <w:qFormat/>
    <w:rsid w:val="00395D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aliases w:val="PODTYTUŁ"/>
    <w:basedOn w:val="Normalny"/>
    <w:next w:val="Normalny"/>
    <w:link w:val="Nagwek2Znak"/>
    <w:uiPriority w:val="9"/>
    <w:unhideWhenUsed/>
    <w:qFormat/>
    <w:rsid w:val="00395D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95D2A"/>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95D2A"/>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95D2A"/>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95D2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95D2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95D2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95D2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YTUŁ Znak"/>
    <w:basedOn w:val="Domylnaczcionkaakapitu"/>
    <w:link w:val="Nagwek1"/>
    <w:uiPriority w:val="9"/>
    <w:rsid w:val="00395D2A"/>
    <w:rPr>
      <w:rFonts w:asciiTheme="majorHAnsi" w:eastAsiaTheme="majorEastAsia" w:hAnsiTheme="majorHAnsi" w:cstheme="majorBidi"/>
      <w:color w:val="0F4761" w:themeColor="accent1" w:themeShade="BF"/>
      <w:sz w:val="40"/>
      <w:szCs w:val="40"/>
    </w:rPr>
  </w:style>
  <w:style w:type="character" w:customStyle="1" w:styleId="Nagwek2Znak">
    <w:name w:val="Nagłówek 2 Znak"/>
    <w:aliases w:val="PODTYTUŁ Znak"/>
    <w:basedOn w:val="Domylnaczcionkaakapitu"/>
    <w:link w:val="Nagwek2"/>
    <w:uiPriority w:val="9"/>
    <w:rsid w:val="00395D2A"/>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95D2A"/>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95D2A"/>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95D2A"/>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95D2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95D2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95D2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95D2A"/>
    <w:rPr>
      <w:rFonts w:eastAsiaTheme="majorEastAsia" w:cstheme="majorBidi"/>
      <w:color w:val="272727" w:themeColor="text1" w:themeTint="D8"/>
    </w:rPr>
  </w:style>
  <w:style w:type="paragraph" w:styleId="Tytu">
    <w:name w:val="Title"/>
    <w:basedOn w:val="Normalny"/>
    <w:next w:val="Normalny"/>
    <w:link w:val="TytuZnak"/>
    <w:uiPriority w:val="10"/>
    <w:qFormat/>
    <w:rsid w:val="00395D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95D2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95D2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95D2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95D2A"/>
    <w:pPr>
      <w:spacing w:before="160"/>
      <w:jc w:val="center"/>
    </w:pPr>
    <w:rPr>
      <w:i/>
      <w:iCs/>
      <w:color w:val="404040" w:themeColor="text1" w:themeTint="BF"/>
    </w:rPr>
  </w:style>
  <w:style w:type="character" w:customStyle="1" w:styleId="CytatZnak">
    <w:name w:val="Cytat Znak"/>
    <w:basedOn w:val="Domylnaczcionkaakapitu"/>
    <w:link w:val="Cytat"/>
    <w:uiPriority w:val="29"/>
    <w:rsid w:val="00395D2A"/>
    <w:rPr>
      <w:i/>
      <w:iCs/>
      <w:color w:val="404040" w:themeColor="text1" w:themeTint="BF"/>
    </w:rPr>
  </w:style>
  <w:style w:type="paragraph" w:styleId="Akapitzlist">
    <w:name w:val="List Paragraph"/>
    <w:aliases w:val="Akapit z listą 1,BulletC,Akapit z listą BS,A_wyliczenie,K-P_odwolanie,Akapit z listą5,maz_wyliczenie,opis dzialania,EPL lista punktowana z wyrózneniem,1st level - Bullet List Paragraph,Lettre d'introduction,Normal bullet 2"/>
    <w:basedOn w:val="Normalny"/>
    <w:link w:val="AkapitzlistZnak"/>
    <w:uiPriority w:val="34"/>
    <w:qFormat/>
    <w:rsid w:val="00395D2A"/>
    <w:pPr>
      <w:ind w:left="720"/>
      <w:contextualSpacing/>
    </w:pPr>
  </w:style>
  <w:style w:type="character" w:styleId="Wyrnienieintensywne">
    <w:name w:val="Intense Emphasis"/>
    <w:basedOn w:val="Domylnaczcionkaakapitu"/>
    <w:uiPriority w:val="21"/>
    <w:qFormat/>
    <w:rsid w:val="00395D2A"/>
    <w:rPr>
      <w:i/>
      <w:iCs/>
      <w:color w:val="0F4761" w:themeColor="accent1" w:themeShade="BF"/>
    </w:rPr>
  </w:style>
  <w:style w:type="paragraph" w:styleId="Cytatintensywny">
    <w:name w:val="Intense Quote"/>
    <w:basedOn w:val="Normalny"/>
    <w:next w:val="Normalny"/>
    <w:link w:val="CytatintensywnyZnak"/>
    <w:uiPriority w:val="30"/>
    <w:qFormat/>
    <w:rsid w:val="00395D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95D2A"/>
    <w:rPr>
      <w:i/>
      <w:iCs/>
      <w:color w:val="0F4761" w:themeColor="accent1" w:themeShade="BF"/>
    </w:rPr>
  </w:style>
  <w:style w:type="character" w:styleId="Odwoanieintensywne">
    <w:name w:val="Intense Reference"/>
    <w:basedOn w:val="Domylnaczcionkaakapitu"/>
    <w:uiPriority w:val="32"/>
    <w:qFormat/>
    <w:rsid w:val="00395D2A"/>
    <w:rPr>
      <w:b/>
      <w:bCs/>
      <w:smallCaps/>
      <w:color w:val="0F4761" w:themeColor="accent1" w:themeShade="BF"/>
      <w:spacing w:val="5"/>
    </w:rPr>
  </w:style>
  <w:style w:type="paragraph" w:styleId="Spistreci1">
    <w:name w:val="toc 1"/>
    <w:basedOn w:val="Normalny"/>
    <w:next w:val="Normalny"/>
    <w:autoRedefine/>
    <w:uiPriority w:val="39"/>
    <w:unhideWhenUsed/>
    <w:rsid w:val="00395D2A"/>
    <w:pPr>
      <w:spacing w:before="120" w:after="120" w:line="360" w:lineRule="auto"/>
    </w:pPr>
    <w:rPr>
      <w:rFonts w:cstheme="minorHAnsi"/>
      <w:b/>
      <w:bCs/>
      <w:caps/>
      <w:kern w:val="0"/>
      <w:sz w:val="20"/>
      <w:szCs w:val="20"/>
      <w14:ligatures w14:val="none"/>
    </w:rPr>
  </w:style>
  <w:style w:type="paragraph" w:styleId="Spistreci2">
    <w:name w:val="toc 2"/>
    <w:basedOn w:val="Normalny"/>
    <w:next w:val="Normalny"/>
    <w:autoRedefine/>
    <w:uiPriority w:val="39"/>
    <w:unhideWhenUsed/>
    <w:rsid w:val="00395D2A"/>
    <w:pPr>
      <w:spacing w:after="0" w:line="360" w:lineRule="auto"/>
      <w:ind w:left="240"/>
    </w:pPr>
    <w:rPr>
      <w:rFonts w:cstheme="minorHAnsi"/>
      <w:smallCaps/>
      <w:kern w:val="0"/>
      <w:sz w:val="20"/>
      <w:szCs w:val="20"/>
      <w14:ligatures w14:val="none"/>
    </w:rPr>
  </w:style>
  <w:style w:type="character" w:styleId="Hipercze">
    <w:name w:val="Hyperlink"/>
    <w:basedOn w:val="Domylnaczcionkaakapitu"/>
    <w:uiPriority w:val="99"/>
    <w:unhideWhenUsed/>
    <w:rsid w:val="00395D2A"/>
    <w:rPr>
      <w:color w:val="467886" w:themeColor="hyperlink"/>
      <w:u w:val="single"/>
    </w:rPr>
  </w:style>
  <w:style w:type="paragraph" w:styleId="Nagwek">
    <w:name w:val="header"/>
    <w:basedOn w:val="Normalny"/>
    <w:link w:val="NagwekZnak"/>
    <w:uiPriority w:val="99"/>
    <w:unhideWhenUsed/>
    <w:rsid w:val="00395D2A"/>
    <w:pPr>
      <w:tabs>
        <w:tab w:val="center" w:pos="4536"/>
        <w:tab w:val="right" w:pos="9072"/>
      </w:tabs>
      <w:spacing w:after="0" w:line="240" w:lineRule="auto"/>
      <w:jc w:val="both"/>
    </w:pPr>
    <w:rPr>
      <w:rFonts w:ascii="Arial" w:hAnsi="Arial"/>
      <w:kern w:val="0"/>
      <w:szCs w:val="22"/>
      <w14:ligatures w14:val="none"/>
    </w:rPr>
  </w:style>
  <w:style w:type="character" w:customStyle="1" w:styleId="NagwekZnak">
    <w:name w:val="Nagłówek Znak"/>
    <w:basedOn w:val="Domylnaczcionkaakapitu"/>
    <w:link w:val="Nagwek"/>
    <w:uiPriority w:val="99"/>
    <w:rsid w:val="00395D2A"/>
    <w:rPr>
      <w:rFonts w:ascii="Arial" w:hAnsi="Arial"/>
      <w:kern w:val="0"/>
      <w:szCs w:val="22"/>
      <w14:ligatures w14:val="none"/>
    </w:rPr>
  </w:style>
  <w:style w:type="paragraph" w:styleId="Stopka">
    <w:name w:val="footer"/>
    <w:basedOn w:val="Normalny"/>
    <w:link w:val="StopkaZnak"/>
    <w:uiPriority w:val="99"/>
    <w:unhideWhenUsed/>
    <w:rsid w:val="00395D2A"/>
    <w:pPr>
      <w:tabs>
        <w:tab w:val="center" w:pos="4536"/>
        <w:tab w:val="right" w:pos="9072"/>
      </w:tabs>
      <w:spacing w:after="0" w:line="240" w:lineRule="auto"/>
      <w:jc w:val="both"/>
    </w:pPr>
    <w:rPr>
      <w:rFonts w:ascii="Arial" w:hAnsi="Arial"/>
      <w:kern w:val="0"/>
      <w:szCs w:val="22"/>
      <w14:ligatures w14:val="none"/>
    </w:rPr>
  </w:style>
  <w:style w:type="character" w:customStyle="1" w:styleId="StopkaZnak">
    <w:name w:val="Stopka Znak"/>
    <w:basedOn w:val="Domylnaczcionkaakapitu"/>
    <w:link w:val="Stopka"/>
    <w:uiPriority w:val="99"/>
    <w:rsid w:val="00395D2A"/>
    <w:rPr>
      <w:rFonts w:ascii="Arial" w:hAnsi="Arial"/>
      <w:kern w:val="0"/>
      <w:szCs w:val="22"/>
      <w14:ligatures w14:val="none"/>
    </w:rPr>
  </w:style>
  <w:style w:type="paragraph" w:customStyle="1" w:styleId="Standard">
    <w:name w:val="Standard"/>
    <w:qFormat/>
    <w:rsid w:val="00395D2A"/>
    <w:pPr>
      <w:suppressAutoHyphens/>
      <w:autoSpaceDN w:val="0"/>
      <w:spacing w:after="0" w:line="240" w:lineRule="auto"/>
      <w:textAlignment w:val="baseline"/>
    </w:pPr>
    <w:rPr>
      <w:rFonts w:ascii="Liberation Serif" w:eastAsia="NSimSun" w:hAnsi="Liberation Serif" w:cs="Mangal"/>
      <w:kern w:val="3"/>
      <w:lang w:eastAsia="zh-CN" w:bidi="hi-IN"/>
      <w14:ligatures w14:val="none"/>
    </w:rPr>
  </w:style>
  <w:style w:type="character" w:customStyle="1" w:styleId="AkapitzlistZnak">
    <w:name w:val="Akapit z listą Znak"/>
    <w:aliases w:val="Akapit z listą 1 Znak,BulletC Znak,Akapit z listą BS Znak,A_wyliczenie Znak,K-P_odwolanie Znak,Akapit z listą5 Znak,maz_wyliczenie Znak,opis dzialania Znak,EPL lista punktowana z wyrózneniem Znak,Lettre d'introduction Znak"/>
    <w:link w:val="Akapitzlist"/>
    <w:uiPriority w:val="34"/>
    <w:qFormat/>
    <w:locked/>
    <w:rsid w:val="00395D2A"/>
  </w:style>
  <w:style w:type="paragraph" w:styleId="Tekstprzypisudolnego">
    <w:name w:val="footnote text"/>
    <w:basedOn w:val="Normalny"/>
    <w:link w:val="TekstprzypisudolnegoZnak"/>
    <w:uiPriority w:val="99"/>
    <w:semiHidden/>
    <w:unhideWhenUsed/>
    <w:rsid w:val="007B2D81"/>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B2D81"/>
    <w:rPr>
      <w:sz w:val="20"/>
      <w:szCs w:val="20"/>
    </w:rPr>
  </w:style>
  <w:style w:type="character" w:styleId="Odwoanieprzypisudolnego">
    <w:name w:val="footnote reference"/>
    <w:basedOn w:val="Domylnaczcionkaakapitu"/>
    <w:uiPriority w:val="99"/>
    <w:semiHidden/>
    <w:unhideWhenUsed/>
    <w:rsid w:val="007B2D81"/>
    <w:rPr>
      <w:vertAlign w:val="superscript"/>
    </w:rPr>
  </w:style>
  <w:style w:type="character" w:styleId="Nierozpoznanawzmianka">
    <w:name w:val="Unresolved Mention"/>
    <w:basedOn w:val="Domylnaczcionkaakapitu"/>
    <w:uiPriority w:val="99"/>
    <w:semiHidden/>
    <w:unhideWhenUsed/>
    <w:rsid w:val="007B2D81"/>
    <w:rPr>
      <w:color w:val="605E5C"/>
      <w:shd w:val="clear" w:color="auto" w:fill="E1DFDD"/>
    </w:rPr>
  </w:style>
  <w:style w:type="paragraph" w:customStyle="1" w:styleId="Default">
    <w:name w:val="Default"/>
    <w:rsid w:val="00EA2CCB"/>
    <w:pPr>
      <w:suppressAutoHyphens/>
      <w:autoSpaceDE w:val="0"/>
      <w:autoSpaceDN w:val="0"/>
      <w:spacing w:after="0" w:line="240" w:lineRule="auto"/>
      <w:textAlignment w:val="baseline"/>
    </w:pPr>
    <w:rPr>
      <w:rFonts w:ascii="Arial" w:eastAsia="Arial" w:hAnsi="Arial" w:cs="Arial"/>
      <w:color w:val="000000"/>
      <w:kern w:val="0"/>
      <w14:ligatures w14:val="none"/>
    </w:rPr>
  </w:style>
  <w:style w:type="character" w:styleId="Odwoaniedokomentarza">
    <w:name w:val="annotation reference"/>
    <w:basedOn w:val="Domylnaczcionkaakapitu"/>
    <w:uiPriority w:val="99"/>
    <w:semiHidden/>
    <w:unhideWhenUsed/>
    <w:rsid w:val="00D009D8"/>
    <w:rPr>
      <w:sz w:val="16"/>
      <w:szCs w:val="16"/>
    </w:rPr>
  </w:style>
  <w:style w:type="paragraph" w:styleId="Tekstkomentarza">
    <w:name w:val="annotation text"/>
    <w:basedOn w:val="Normalny"/>
    <w:link w:val="TekstkomentarzaZnak"/>
    <w:uiPriority w:val="99"/>
    <w:unhideWhenUsed/>
    <w:rsid w:val="00D009D8"/>
    <w:pPr>
      <w:spacing w:line="240" w:lineRule="auto"/>
    </w:pPr>
    <w:rPr>
      <w:sz w:val="20"/>
      <w:szCs w:val="20"/>
    </w:rPr>
  </w:style>
  <w:style w:type="character" w:customStyle="1" w:styleId="TekstkomentarzaZnak">
    <w:name w:val="Tekst komentarza Znak"/>
    <w:basedOn w:val="Domylnaczcionkaakapitu"/>
    <w:link w:val="Tekstkomentarza"/>
    <w:uiPriority w:val="99"/>
    <w:rsid w:val="00D009D8"/>
    <w:rPr>
      <w:sz w:val="20"/>
      <w:szCs w:val="20"/>
    </w:rPr>
  </w:style>
  <w:style w:type="paragraph" w:styleId="Tematkomentarza">
    <w:name w:val="annotation subject"/>
    <w:basedOn w:val="Tekstkomentarza"/>
    <w:next w:val="Tekstkomentarza"/>
    <w:link w:val="TematkomentarzaZnak"/>
    <w:uiPriority w:val="99"/>
    <w:semiHidden/>
    <w:unhideWhenUsed/>
    <w:rsid w:val="00D009D8"/>
    <w:rPr>
      <w:b/>
      <w:bCs/>
    </w:rPr>
  </w:style>
  <w:style w:type="character" w:customStyle="1" w:styleId="TematkomentarzaZnak">
    <w:name w:val="Temat komentarza Znak"/>
    <w:basedOn w:val="TekstkomentarzaZnak"/>
    <w:link w:val="Tematkomentarza"/>
    <w:uiPriority w:val="99"/>
    <w:semiHidden/>
    <w:rsid w:val="00D009D8"/>
    <w:rPr>
      <w:b/>
      <w:bCs/>
      <w:sz w:val="20"/>
      <w:szCs w:val="20"/>
    </w:rPr>
  </w:style>
  <w:style w:type="table" w:styleId="Tabela-Siatka">
    <w:name w:val="Table Grid"/>
    <w:basedOn w:val="Standardowy"/>
    <w:uiPriority w:val="39"/>
    <w:rsid w:val="00D009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iasto.reda.pl/category/wyroznione/" TargetMode="External"/><Relationship Id="rId18" Type="http://schemas.openxmlformats.org/officeDocument/2006/relationships/hyperlink" Target="https://miasto.reda.pl/category/wyroznione/" TargetMode="External"/><Relationship Id="rId26" Type="http://schemas.openxmlformats.org/officeDocument/2006/relationships/hyperlink" Target="https://gwe24.pl/pl/19_wiadomosci-z-regionu/640_reda/43485_rozmowy-o-rewitalizacji-mieszkancy-zabrali-glos.html" TargetMode="External"/><Relationship Id="rId39" Type="http://schemas.openxmlformats.org/officeDocument/2006/relationships/hyperlink" Target="https://pl.wikipedia.org/wiki/O%C5%9Bwiata" TargetMode="External"/><Relationship Id="rId21" Type="http://schemas.openxmlformats.org/officeDocument/2006/relationships/hyperlink" Target="https://gwe24.pl/pl/11_wiadomosci/43099_redzkie-rozmowy-o-rewitalizacji.html" TargetMode="External"/><Relationship Id="rId34" Type="http://schemas.openxmlformats.org/officeDocument/2006/relationships/image" Target="media/image4.png"/><Relationship Id="rId42" Type="http://schemas.openxmlformats.org/officeDocument/2006/relationships/image" Target="media/image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iasto.reda.pl/2025/3-kwietnia-spotkanie-dla-mieszkancow-w-sprawie-rewitalizacji/" TargetMode="External"/><Relationship Id="rId29" Type="http://schemas.openxmlformats.org/officeDocument/2006/relationships/hyperlink" Target="https://www.survio.com/survey/d/S6A8S1C2G6L1J2A9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asto.reda.pl/2025/reda-rozmawia-o-rewitalizacji-przyjdz-na-spotkanie-do-biblioteki/" TargetMode="External"/><Relationship Id="rId24" Type="http://schemas.openxmlformats.org/officeDocument/2006/relationships/hyperlink" Target="https://nadmorski24.pl/aktualnosci/71500-chca-tchnac-troche-nowego-zycia-w-centrum-miasta-rozmawiali-o-rewitalizacji-w-redzie" TargetMode="External"/><Relationship Id="rId32" Type="http://schemas.openxmlformats.org/officeDocument/2006/relationships/image" Target="media/image2.png"/><Relationship Id="rId37" Type="http://schemas.openxmlformats.org/officeDocument/2006/relationships/hyperlink" Target="mailto:iod@reda.pl" TargetMode="External"/><Relationship Id="rId40" Type="http://schemas.openxmlformats.org/officeDocument/2006/relationships/hyperlink" Target="https://pl.wikipedia.org/wiki/Kultura"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acebook.com/photo/?fbid=1074487371381047&amp;set=a.454269143402876&amp;locale=pl_PL" TargetMode="External"/><Relationship Id="rId23" Type="http://schemas.openxmlformats.org/officeDocument/2006/relationships/hyperlink" Target="https://www.facebook.com/RedaMiasto/posts/pfbid0sMPEogR5xNfrHV7pshhk2j3stEz89ZFHYoYgE1tHMuydZNMGi39fzKka9Az2YYpwl?locale=pl_PL" TargetMode="External"/><Relationship Id="rId28" Type="http://schemas.openxmlformats.org/officeDocument/2006/relationships/hyperlink" Target="http://www.reda.pl" TargetMode="External"/><Relationship Id="rId36" Type="http://schemas.openxmlformats.org/officeDocument/2006/relationships/image" Target="media/image6.png"/><Relationship Id="rId10" Type="http://schemas.openxmlformats.org/officeDocument/2006/relationships/hyperlink" Target="https://bip.reda.pl/dokumenty/8897" TargetMode="External"/><Relationship Id="rId19" Type="http://schemas.openxmlformats.org/officeDocument/2006/relationships/hyperlink" Target="https://miasto.reda.pl/" TargetMode="External"/><Relationship Id="rId31" Type="http://schemas.openxmlformats.org/officeDocument/2006/relationships/hyperlink" Target="https://www.survio.com/survey/d/D5D6E5H1H5W9U5B5J"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miasto.reda.pl/" TargetMode="External"/><Relationship Id="rId22" Type="http://schemas.openxmlformats.org/officeDocument/2006/relationships/hyperlink" Target="https://www.facebook.com/photo?fbid=1092538549575929&amp;set=a.454269143402876&amp;locale=pl_PL" TargetMode="External"/><Relationship Id="rId27" Type="http://schemas.openxmlformats.org/officeDocument/2006/relationships/hyperlink" Target="http://www.bip.reda.pl" TargetMode="External"/><Relationship Id="rId30" Type="http://schemas.openxmlformats.org/officeDocument/2006/relationships/hyperlink" Target="mailto:rewitalizacja@reda.pl" TargetMode="External"/><Relationship Id="rId35" Type="http://schemas.openxmlformats.org/officeDocument/2006/relationships/image" Target="media/image5.png"/><Relationship Id="rId43" Type="http://schemas.openxmlformats.org/officeDocument/2006/relationships/image" Target="media/image9.png"/><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hyperlink" Target="https://miasto.reda.pl/wszystkie-aktualnosci/" TargetMode="External"/><Relationship Id="rId17" Type="http://schemas.openxmlformats.org/officeDocument/2006/relationships/hyperlink" Target="https://miasto.reda.pl/wszystkie-aktualnosci/" TargetMode="External"/><Relationship Id="rId25" Type="http://schemas.openxmlformats.org/officeDocument/2006/relationships/hyperlink" Target="https://telewizjattm.pl/dzien/2025-04-04/65847-rozmawiali-o-rewitalizacji-redy.html?play=on" TargetMode="External"/><Relationship Id="rId33" Type="http://schemas.openxmlformats.org/officeDocument/2006/relationships/image" Target="media/image3.png"/><Relationship Id="rId38" Type="http://schemas.openxmlformats.org/officeDocument/2006/relationships/hyperlink" Target="https://pl.wikipedia.org/wiki/Potrzeby_spo%C5%82eczne" TargetMode="External"/><Relationship Id="rId20" Type="http://schemas.openxmlformats.org/officeDocument/2006/relationships/hyperlink" Target="https://miasto.reda.pl/wp-content/uploads/2025/03/Biuletyn-Marzec-2025.pdf" TargetMode="External"/><Relationship Id="rId41" Type="http://schemas.openxmlformats.org/officeDocument/2006/relationships/image" Target="media/image7.png"/></Relationships>
</file>

<file path=word/_rels/footnotes.xml.rels><?xml version="1.0" encoding="UTF-8" standalone="yes"?>
<Relationships xmlns="http://schemas.openxmlformats.org/package/2006/relationships"><Relationship Id="rId1" Type="http://schemas.openxmlformats.org/officeDocument/2006/relationships/hyperlink" Target="https://bip.reda.pl/dokumenty/8897"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F897E-C984-49D1-B458-8CC546427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9578</Words>
  <Characters>57469</Characters>
  <Application>Microsoft Office Word</Application>
  <DocSecurity>0</DocSecurity>
  <Lines>478</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Violetta Drabik-Franiewska</dc:creator>
  <cp:keywords/>
  <dc:description/>
  <cp:lastModifiedBy>UM Reda</cp:lastModifiedBy>
  <cp:revision>3</cp:revision>
  <cp:lastPrinted>2025-04-17T08:47:00Z</cp:lastPrinted>
  <dcterms:created xsi:type="dcterms:W3CDTF">2025-04-17T08:47:00Z</dcterms:created>
  <dcterms:modified xsi:type="dcterms:W3CDTF">2025-04-17T08:50:00Z</dcterms:modified>
</cp:coreProperties>
</file>