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0A89E" w14:textId="77777777" w:rsidR="00DB7415" w:rsidRDefault="00DB7415"/>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Gmina Miasto Reda&#10;ul. Gdańska 33, 84-240 Reda"/>
      </w:tblPr>
      <w:tblGrid>
        <w:gridCol w:w="4531"/>
        <w:gridCol w:w="4531"/>
      </w:tblGrid>
      <w:tr w:rsidR="00904F66" w:rsidRPr="006C4AC9" w14:paraId="1C063482" w14:textId="77777777" w:rsidTr="006F19A7">
        <w:tc>
          <w:tcPr>
            <w:tcW w:w="4531" w:type="dxa"/>
            <w:vAlign w:val="center"/>
          </w:tcPr>
          <w:p w14:paraId="1243BAA6" w14:textId="77777777" w:rsidR="00904F66" w:rsidRPr="006C4AC9" w:rsidRDefault="00904F66" w:rsidP="0038725A">
            <w:pPr>
              <w:pStyle w:val="Tytu"/>
              <w:spacing w:before="120" w:line="276" w:lineRule="auto"/>
              <w:ind w:firstLine="0"/>
              <w:contextualSpacing w:val="0"/>
              <w:jc w:val="left"/>
              <w:rPr>
                <w:sz w:val="28"/>
              </w:rPr>
            </w:pPr>
            <w:r w:rsidRPr="006C4AC9">
              <w:rPr>
                <w:sz w:val="28"/>
              </w:rPr>
              <w:t>Gmina Miasto Reda</w:t>
            </w:r>
          </w:p>
          <w:p w14:paraId="2B91FF44" w14:textId="041FEB2D" w:rsidR="00904F66" w:rsidRPr="006C4AC9" w:rsidRDefault="00904F66" w:rsidP="0038725A">
            <w:pPr>
              <w:pStyle w:val="Tytu"/>
              <w:spacing w:before="120" w:line="276" w:lineRule="auto"/>
              <w:ind w:firstLine="0"/>
              <w:contextualSpacing w:val="0"/>
              <w:jc w:val="left"/>
              <w:rPr>
                <w:sz w:val="28"/>
              </w:rPr>
            </w:pPr>
            <w:r w:rsidRPr="006C4AC9">
              <w:rPr>
                <w:sz w:val="28"/>
              </w:rPr>
              <w:t>ul. Gdańska 33, 84-240 Reda</w:t>
            </w:r>
          </w:p>
        </w:tc>
        <w:tc>
          <w:tcPr>
            <w:tcW w:w="4531" w:type="dxa"/>
          </w:tcPr>
          <w:p w14:paraId="1AFAA12E" w14:textId="24A19A7C" w:rsidR="00904F66" w:rsidRPr="006C4AC9" w:rsidRDefault="009323E4" w:rsidP="006F19A7">
            <w:pPr>
              <w:pStyle w:val="Tytu"/>
              <w:spacing w:before="0"/>
              <w:ind w:firstLine="0"/>
              <w:rPr>
                <w:sz w:val="28"/>
              </w:rPr>
            </w:pPr>
            <w:r w:rsidRPr="006C4AC9">
              <w:rPr>
                <w:noProof/>
                <w:sz w:val="28"/>
                <w:lang w:eastAsia="pl-PL"/>
              </w:rPr>
              <w:drawing>
                <wp:inline distT="0" distB="0" distL="0" distR="0" wp14:anchorId="66B04430" wp14:editId="418473E2">
                  <wp:extent cx="950400" cy="842400"/>
                  <wp:effectExtent l="0" t="0" r="2540" b="0"/>
                  <wp:docPr id="742441472" name="Obraz 2" descr="Herb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0400" cy="842400"/>
                          </a:xfrm>
                          <a:prstGeom prst="rect">
                            <a:avLst/>
                          </a:prstGeom>
                          <a:noFill/>
                          <a:ln>
                            <a:noFill/>
                          </a:ln>
                        </pic:spPr>
                      </pic:pic>
                    </a:graphicData>
                  </a:graphic>
                </wp:inline>
              </w:drawing>
            </w:r>
            <w:r w:rsidRPr="006C4AC9">
              <w:rPr>
                <w:noProof/>
                <w:sz w:val="28"/>
                <w:lang w:eastAsia="pl-PL"/>
              </w:rPr>
              <w:drawing>
                <wp:inline distT="0" distB="0" distL="0" distR="0" wp14:anchorId="6021592E" wp14:editId="12EB5875">
                  <wp:extent cx="1496354" cy="864000"/>
                  <wp:effectExtent l="0" t="0" r="8890" b="0"/>
                  <wp:docPr id="10" name="Obraz 9" descr="Logo Miasta Reda &#10;Reda... z zieloną perspektywą">
                    <a:extLst xmlns:a="http://schemas.openxmlformats.org/drawingml/2006/main">
                      <a:ext uri="{FF2B5EF4-FFF2-40B4-BE49-F238E27FC236}">
                        <a16:creationId xmlns:a16="http://schemas.microsoft.com/office/drawing/2014/main" id="{1E19C1E8-653E-832D-8087-236D873107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1E19C1E8-653E-832D-8087-236D87310728}"/>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96354" cy="864000"/>
                          </a:xfrm>
                          <a:prstGeom prst="rect">
                            <a:avLst/>
                          </a:prstGeom>
                        </pic:spPr>
                      </pic:pic>
                    </a:graphicData>
                  </a:graphic>
                </wp:inline>
              </w:drawing>
            </w:r>
          </w:p>
        </w:tc>
      </w:tr>
    </w:tbl>
    <w:p w14:paraId="2E3D8AEB" w14:textId="5CBC6273" w:rsidR="00816AFF" w:rsidRPr="00816AFF" w:rsidRDefault="00816AFF" w:rsidP="00816AFF">
      <w:pPr>
        <w:jc w:val="right"/>
        <w:rPr>
          <w:b/>
          <w:color w:val="2F5496"/>
          <w:sz w:val="24"/>
        </w:rPr>
      </w:pPr>
      <w:r w:rsidRPr="00816AFF">
        <w:rPr>
          <w:b/>
          <w:color w:val="2F5496"/>
          <w:sz w:val="24"/>
        </w:rPr>
        <w:t>Załącznik 3</w:t>
      </w:r>
    </w:p>
    <w:p w14:paraId="0E4A0DBC" w14:textId="1A32E9BC" w:rsidR="00B20E0E" w:rsidRPr="006C4AC9" w:rsidRDefault="00334E14" w:rsidP="00816AFF">
      <w:pPr>
        <w:pStyle w:val="Tytu"/>
        <w:spacing w:before="3000" w:line="276" w:lineRule="auto"/>
        <w:ind w:firstLine="0"/>
        <w:jc w:val="center"/>
      </w:pPr>
      <w:r w:rsidRPr="006C4AC9">
        <w:t xml:space="preserve">Miejski </w:t>
      </w:r>
      <w:r w:rsidR="00597E29" w:rsidRPr="006C4AC9">
        <w:t>P</w:t>
      </w:r>
      <w:r w:rsidR="00C95ACC" w:rsidRPr="006C4AC9">
        <w:t xml:space="preserve">lan </w:t>
      </w:r>
      <w:r w:rsidR="00597E29" w:rsidRPr="00816AFF">
        <w:rPr>
          <w:color w:val="2F5496"/>
        </w:rPr>
        <w:t>A</w:t>
      </w:r>
      <w:r w:rsidR="00C95ACC" w:rsidRPr="00816AFF">
        <w:rPr>
          <w:color w:val="2F5496"/>
        </w:rPr>
        <w:t>daptacji</w:t>
      </w:r>
      <w:r w:rsidR="00C95ACC" w:rsidRPr="006C4AC9">
        <w:t xml:space="preserve"> do zmian klimatu </w:t>
      </w:r>
      <w:r w:rsidR="009F7C06" w:rsidRPr="006C4AC9">
        <w:br/>
      </w:r>
      <w:r w:rsidR="00322CE0" w:rsidRPr="006C4AC9">
        <w:t xml:space="preserve">dla Gminy </w:t>
      </w:r>
      <w:r w:rsidR="00C95ACC" w:rsidRPr="006C4AC9">
        <w:t>Miast</w:t>
      </w:r>
      <w:r w:rsidR="00322CE0" w:rsidRPr="006C4AC9">
        <w:t>o</w:t>
      </w:r>
      <w:r w:rsidR="00C95ACC" w:rsidRPr="006C4AC9">
        <w:t xml:space="preserve"> Red</w:t>
      </w:r>
      <w:r w:rsidR="00322CE0" w:rsidRPr="006C4AC9">
        <w:t>a</w:t>
      </w:r>
    </w:p>
    <w:p w14:paraId="0E9D4C10" w14:textId="600D70B1" w:rsidR="00743099" w:rsidRDefault="008E4C73" w:rsidP="00C65898">
      <w:pPr>
        <w:spacing w:before="1320" w:after="3240"/>
        <w:jc w:val="center"/>
        <w:rPr>
          <w:rFonts w:asciiTheme="majorHAnsi" w:eastAsiaTheme="majorEastAsia" w:hAnsiTheme="majorHAnsi" w:cstheme="majorBidi"/>
          <w:b/>
          <w:color w:val="2F5496" w:themeColor="accent1" w:themeShade="BF"/>
          <w:spacing w:val="-10"/>
          <w:kern w:val="28"/>
          <w:sz w:val="48"/>
          <w:szCs w:val="48"/>
        </w:rPr>
      </w:pPr>
      <w:r>
        <w:rPr>
          <w:noProof/>
        </w:rPr>
        <mc:AlternateContent>
          <mc:Choice Requires="wps">
            <w:drawing>
              <wp:anchor distT="45720" distB="45720" distL="114300" distR="114300" simplePos="0" relativeHeight="251664384" behindDoc="0" locked="0" layoutInCell="1" allowOverlap="1" wp14:anchorId="7EA91096" wp14:editId="5AFDCAB0">
                <wp:simplePos x="0" y="0"/>
                <wp:positionH relativeFrom="margin">
                  <wp:align>right</wp:align>
                </wp:positionH>
                <wp:positionV relativeFrom="paragraph">
                  <wp:posOffset>2521585</wp:posOffset>
                </wp:positionV>
                <wp:extent cx="2360930" cy="1404620"/>
                <wp:effectExtent l="0" t="0" r="635" b="5080"/>
                <wp:wrapSquare wrapText="bothSides"/>
                <wp:docPr id="113166308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C30D2BF" w14:textId="77777777" w:rsidR="008E4C73" w:rsidRPr="00644C2C" w:rsidRDefault="008E4C73" w:rsidP="00072D35">
                            <w:pPr>
                              <w:ind w:firstLine="0"/>
                              <w:jc w:val="center"/>
                              <w:rPr>
                                <w:sz w:val="16"/>
                                <w:szCs w:val="16"/>
                              </w:rPr>
                            </w:pPr>
                            <w:r w:rsidRPr="00644C2C">
                              <w:rPr>
                                <w:b/>
                                <w:bCs/>
                                <w:sz w:val="18"/>
                                <w:szCs w:val="18"/>
                              </w:rPr>
                              <w:t>BURMISTRZ MIASTA</w:t>
                            </w:r>
                            <w:r w:rsidRPr="00644C2C">
                              <w:rPr>
                                <w:b/>
                                <w:bCs/>
                                <w:sz w:val="18"/>
                                <w:szCs w:val="18"/>
                              </w:rPr>
                              <w:br/>
                            </w:r>
                            <w:r w:rsidRPr="00644C2C">
                              <w:rPr>
                                <w:b/>
                                <w:bCs/>
                                <w:i/>
                                <w:iCs/>
                                <w:sz w:val="18"/>
                                <w:szCs w:val="18"/>
                              </w:rPr>
                              <w:t xml:space="preserve">mgr Mateusz </w:t>
                            </w:r>
                            <w:proofErr w:type="spellStart"/>
                            <w:r w:rsidRPr="00644C2C">
                              <w:rPr>
                                <w:b/>
                                <w:bCs/>
                                <w:i/>
                                <w:iCs/>
                                <w:sz w:val="18"/>
                                <w:szCs w:val="18"/>
                              </w:rPr>
                              <w:t>Richert</w:t>
                            </w:r>
                            <w:proofErr w:type="spellEnd"/>
                            <w:r w:rsidRPr="00644C2C">
                              <w:rPr>
                                <w:sz w:val="16"/>
                                <w:szCs w:val="16"/>
                              </w:rPr>
                              <w:br/>
                            </w:r>
                            <w:r w:rsidRPr="00644C2C">
                              <w:rPr>
                                <w:i/>
                                <w:iCs/>
                                <w:sz w:val="12"/>
                                <w:szCs w:val="12"/>
                              </w:rPr>
                              <w:t>(dokument podpisany elektronicznie)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EA91096" id="_x0000_t202" coordsize="21600,21600" o:spt="202" path="m,l,21600r21600,l21600,xe">
                <v:stroke joinstyle="miter"/>
                <v:path gradientshapeok="t" o:connecttype="rect"/>
              </v:shapetype>
              <v:shape id="Pole tekstowe 2" o:spid="_x0000_s1026" type="#_x0000_t202" style="position:absolute;left:0;text-align:left;margin-left:134.7pt;margin-top:198.55pt;width:185.9pt;height:110.6pt;z-index:25166438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" stroked="f">
                <v:textbox style="mso-fit-shape-to-text:t">
                  <w:txbxContent>
                    <w:p w14:paraId="7C30D2BF" w14:textId="77777777" w:rsidR="008E4C73" w:rsidRPr="00644C2C" w:rsidRDefault="008E4C73" w:rsidP="00072D35">
                      <w:pPr>
                        <w:ind w:firstLine="0"/>
                        <w:jc w:val="center"/>
                        <w:rPr>
                          <w:sz w:val="16"/>
                          <w:szCs w:val="16"/>
                        </w:rPr>
                      </w:pPr>
                      <w:r w:rsidRPr="00644C2C">
                        <w:rPr>
                          <w:b/>
                          <w:bCs/>
                          <w:sz w:val="18"/>
                          <w:szCs w:val="18"/>
                        </w:rPr>
                        <w:t>BURMISTRZ MIASTA</w:t>
                      </w:r>
                      <w:r w:rsidRPr="00644C2C">
                        <w:rPr>
                          <w:b/>
                          <w:bCs/>
                          <w:sz w:val="18"/>
                          <w:szCs w:val="18"/>
                        </w:rPr>
                        <w:br/>
                      </w:r>
                      <w:r w:rsidRPr="00644C2C">
                        <w:rPr>
                          <w:b/>
                          <w:bCs/>
                          <w:i/>
                          <w:iCs/>
                          <w:sz w:val="18"/>
                          <w:szCs w:val="18"/>
                        </w:rPr>
                        <w:t xml:space="preserve">mgr Mateusz </w:t>
                      </w:r>
                      <w:proofErr w:type="spellStart"/>
                      <w:r w:rsidRPr="00644C2C">
                        <w:rPr>
                          <w:b/>
                          <w:bCs/>
                          <w:i/>
                          <w:iCs/>
                          <w:sz w:val="18"/>
                          <w:szCs w:val="18"/>
                        </w:rPr>
                        <w:t>Richert</w:t>
                      </w:r>
                      <w:proofErr w:type="spellEnd"/>
                      <w:r w:rsidRPr="00644C2C">
                        <w:rPr>
                          <w:sz w:val="16"/>
                          <w:szCs w:val="16"/>
                        </w:rPr>
                        <w:br/>
                      </w:r>
                      <w:r w:rsidRPr="00644C2C">
                        <w:rPr>
                          <w:i/>
                          <w:iCs/>
                          <w:sz w:val="12"/>
                          <w:szCs w:val="12"/>
                        </w:rPr>
                        <w:t>(dokument podpisany elektronicznie)</w:t>
                      </w:r>
                    </w:p>
                  </w:txbxContent>
                </v:textbox>
                <w10:wrap type="square" anchorx="margin"/>
              </v:shape>
            </w:pict>
          </mc:Fallback>
        </mc:AlternateContent>
      </w:r>
      <w:r w:rsidR="00743099" w:rsidRPr="00743099">
        <w:rPr>
          <w:rFonts w:asciiTheme="majorHAnsi" w:eastAsiaTheme="majorEastAsia" w:hAnsiTheme="majorHAnsi" w:cstheme="majorBidi"/>
          <w:b/>
          <w:color w:val="2F5496" w:themeColor="accent1" w:themeShade="BF"/>
          <w:spacing w:val="-10"/>
          <w:kern w:val="28"/>
          <w:sz w:val="48"/>
          <w:szCs w:val="48"/>
        </w:rPr>
        <w:t>Koncepcja zagospodarowania wód opadowyc</w:t>
      </w:r>
      <w:r w:rsidR="00743099">
        <w:rPr>
          <w:rFonts w:asciiTheme="majorHAnsi" w:eastAsiaTheme="majorEastAsia" w:hAnsiTheme="majorHAnsi" w:cstheme="majorBidi"/>
          <w:b/>
          <w:color w:val="2F5496" w:themeColor="accent1" w:themeShade="BF"/>
          <w:spacing w:val="-10"/>
          <w:kern w:val="28"/>
          <w:sz w:val="48"/>
          <w:szCs w:val="48"/>
        </w:rPr>
        <w:t>h</w:t>
      </w:r>
      <w:r w:rsidR="00743099">
        <w:rPr>
          <w:rFonts w:asciiTheme="majorHAnsi" w:eastAsiaTheme="majorEastAsia" w:hAnsiTheme="majorHAnsi" w:cstheme="majorBidi"/>
          <w:b/>
          <w:color w:val="2F5496" w:themeColor="accent1" w:themeShade="BF"/>
          <w:spacing w:val="-10"/>
          <w:kern w:val="28"/>
          <w:sz w:val="48"/>
          <w:szCs w:val="48"/>
        </w:rPr>
        <w:br/>
        <w:t>i roztopowych dla Miasta Redy</w:t>
      </w:r>
    </w:p>
    <w:p w14:paraId="653B1B24" w14:textId="3A00258F" w:rsidR="006F19A7" w:rsidRPr="006C4AC9" w:rsidRDefault="00322CE0" w:rsidP="00C65898">
      <w:pPr>
        <w:pStyle w:val="Nagwek4"/>
        <w:spacing w:before="480"/>
        <w:jc w:val="center"/>
      </w:pPr>
      <w:r w:rsidRPr="00344ACE">
        <w:rPr>
          <w:sz w:val="22"/>
        </w:rPr>
        <w:t xml:space="preserve">Reda, </w:t>
      </w:r>
      <w:r w:rsidR="006246A6" w:rsidRPr="00344ACE">
        <w:rPr>
          <w:sz w:val="22"/>
        </w:rPr>
        <w:t>Warszawa, 202</w:t>
      </w:r>
      <w:r w:rsidR="001F785B">
        <w:rPr>
          <w:sz w:val="22"/>
        </w:rPr>
        <w:t>5</w:t>
      </w:r>
      <w:r w:rsidR="006F19A7" w:rsidRPr="006C4AC9">
        <w:br w:type="page"/>
      </w:r>
    </w:p>
    <w:p w14:paraId="22B691DF" w14:textId="48EF6230" w:rsidR="00344ACE" w:rsidRDefault="003662EE" w:rsidP="00EC009A">
      <w:pPr>
        <w:spacing w:before="960"/>
        <w:ind w:firstLine="0"/>
        <w:jc w:val="center"/>
        <w:rPr>
          <w:b/>
          <w:color w:val="2F5496" w:themeColor="accent1" w:themeShade="BF"/>
          <w:lang w:eastAsia="pl-PL"/>
        </w:rPr>
      </w:pPr>
      <w:r w:rsidRPr="003662EE">
        <w:rPr>
          <w:b/>
          <w:color w:val="2F5496" w:themeColor="accent1" w:themeShade="BF"/>
          <w:lang w:eastAsia="pl-PL"/>
        </w:rPr>
        <w:lastRenderedPageBreak/>
        <w:t>Miejski Plan Adaptacji do zmian klimatu dla Gminy Miasto Reda</w:t>
      </w:r>
      <w:r w:rsidR="00844FFC">
        <w:rPr>
          <w:b/>
          <w:color w:val="2F5496" w:themeColor="accent1" w:themeShade="BF"/>
          <w:lang w:eastAsia="pl-PL"/>
        </w:rPr>
        <w:br/>
      </w:r>
      <w:r>
        <w:rPr>
          <w:b/>
          <w:color w:val="2F5496" w:themeColor="accent1" w:themeShade="BF"/>
          <w:lang w:eastAsia="pl-PL"/>
        </w:rPr>
        <w:t>został opracowany pod kierunkiem:</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Osoby kierujące opracowaniem MPA"/>
      </w:tblPr>
      <w:tblGrid>
        <w:gridCol w:w="4531"/>
        <w:gridCol w:w="4531"/>
      </w:tblGrid>
      <w:tr w:rsidR="00344ACE" w:rsidRPr="006C4AC9" w14:paraId="5575EBE0" w14:textId="77777777" w:rsidTr="00682B76">
        <w:tc>
          <w:tcPr>
            <w:tcW w:w="4531" w:type="dxa"/>
          </w:tcPr>
          <w:p w14:paraId="5722DFA9" w14:textId="1B015974" w:rsidR="00344ACE" w:rsidRPr="006C4AC9" w:rsidRDefault="00344ACE" w:rsidP="00682B76">
            <w:pPr>
              <w:spacing w:before="0" w:line="240" w:lineRule="auto"/>
            </w:pPr>
            <w:r w:rsidRPr="006C4AC9">
              <w:t>Agnieszk</w:t>
            </w:r>
            <w:r w:rsidR="003662EE">
              <w:t>i</w:t>
            </w:r>
            <w:r w:rsidRPr="006C4AC9">
              <w:t xml:space="preserve"> Kuśmierz – kierownik projektu,</w:t>
            </w:r>
          </w:p>
          <w:p w14:paraId="6FEB36F9" w14:textId="4308CDEA" w:rsidR="00344ACE" w:rsidRPr="006C4AC9" w:rsidRDefault="00344ACE" w:rsidP="00084E28">
            <w:pPr>
              <w:spacing w:before="0"/>
              <w:ind w:firstLine="2155"/>
            </w:pPr>
            <w:r w:rsidRPr="006C4AC9">
              <w:t>koordynator</w:t>
            </w:r>
          </w:p>
          <w:p w14:paraId="39CA8AE4" w14:textId="1FABDB70" w:rsidR="00344ACE" w:rsidRPr="006C4AC9" w:rsidRDefault="00344ACE" w:rsidP="003849EB">
            <w:pPr>
              <w:spacing w:before="0"/>
            </w:pPr>
            <w:r w:rsidRPr="006C4AC9">
              <w:t>Małgorzat</w:t>
            </w:r>
            <w:r w:rsidR="003662EE">
              <w:t>y</w:t>
            </w:r>
            <w:r w:rsidRPr="006C4AC9">
              <w:t xml:space="preserve"> Hajto – kierownik merytoryczny</w:t>
            </w:r>
          </w:p>
        </w:tc>
        <w:tc>
          <w:tcPr>
            <w:tcW w:w="4531" w:type="dxa"/>
            <w:vAlign w:val="center"/>
          </w:tcPr>
          <w:p w14:paraId="2A3F3235" w14:textId="77777777" w:rsidR="00344ACE" w:rsidRPr="006C4AC9" w:rsidRDefault="00344ACE" w:rsidP="003849EB">
            <w:pPr>
              <w:spacing w:after="120"/>
            </w:pPr>
            <w:r w:rsidRPr="006C4AC9">
              <w:rPr>
                <w:noProof/>
                <w:lang w:eastAsia="pl-PL"/>
              </w:rPr>
              <w:drawing>
                <wp:inline distT="0" distB="0" distL="0" distR="0" wp14:anchorId="27E6DB4D" wp14:editId="3FBC06D8">
                  <wp:extent cx="1936750" cy="520700"/>
                  <wp:effectExtent l="0" t="0" r="6350" b="0"/>
                  <wp:docPr id="1" name="Obraz 1" descr="Logo Instytutu Ochrony Środowiska - Państwowego Instytutu Badawcz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01A3C36"/>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936750" cy="520700"/>
                          </a:xfrm>
                          <a:prstGeom prst="rect">
                            <a:avLst/>
                          </a:prstGeom>
                          <a:noFill/>
                          <a:ln>
                            <a:noFill/>
                          </a:ln>
                        </pic:spPr>
                      </pic:pic>
                    </a:graphicData>
                  </a:graphic>
                </wp:inline>
              </w:drawing>
            </w:r>
          </w:p>
        </w:tc>
      </w:tr>
    </w:tbl>
    <w:p w14:paraId="4751B984" w14:textId="47C9D5E5" w:rsidR="00EB2DB6" w:rsidRPr="00EB2DB6" w:rsidRDefault="00EB2DB6" w:rsidP="00084E28">
      <w:pPr>
        <w:spacing w:before="840"/>
        <w:ind w:firstLine="0"/>
        <w:jc w:val="center"/>
        <w:rPr>
          <w:b/>
          <w:color w:val="2F5496" w:themeColor="accent1" w:themeShade="BF"/>
          <w:lang w:eastAsia="pl-PL"/>
        </w:rPr>
      </w:pPr>
      <w:r w:rsidRPr="00EB2DB6">
        <w:rPr>
          <w:b/>
          <w:color w:val="2F5496" w:themeColor="accent1" w:themeShade="BF"/>
          <w:lang w:eastAsia="pl-PL"/>
        </w:rPr>
        <w:t xml:space="preserve">Koncepcja zagospodarowania wód opadowych i roztopowych dla Miasta Redy </w:t>
      </w:r>
      <w:r w:rsidR="00844FFC">
        <w:rPr>
          <w:b/>
          <w:color w:val="2F5496" w:themeColor="accent1" w:themeShade="BF"/>
          <w:lang w:eastAsia="pl-PL"/>
        </w:rPr>
        <w:br/>
      </w:r>
      <w:r w:rsidRPr="00EB2DB6">
        <w:rPr>
          <w:b/>
          <w:color w:val="2F5496" w:themeColor="accent1" w:themeShade="BF"/>
          <w:lang w:eastAsia="pl-PL"/>
        </w:rPr>
        <w:t xml:space="preserve">w ramach </w:t>
      </w:r>
      <w:r w:rsidR="00844FFC">
        <w:rPr>
          <w:b/>
          <w:color w:val="2F5496" w:themeColor="accent1" w:themeShade="BF"/>
          <w:lang w:eastAsia="pl-PL"/>
        </w:rPr>
        <w:t>Miejskiego p</w:t>
      </w:r>
      <w:r w:rsidRPr="00EB2DB6">
        <w:rPr>
          <w:b/>
          <w:color w:val="2F5496" w:themeColor="accent1" w:themeShade="BF"/>
          <w:lang w:eastAsia="pl-PL"/>
        </w:rPr>
        <w:t xml:space="preserve">lanu adaptacji do zmian klimatu Gminy Miasto Reda </w:t>
      </w:r>
      <w:r w:rsidR="00844FFC">
        <w:rPr>
          <w:b/>
          <w:color w:val="2F5496" w:themeColor="accent1" w:themeShade="BF"/>
          <w:lang w:eastAsia="pl-PL"/>
        </w:rPr>
        <w:br/>
      </w:r>
      <w:r w:rsidRPr="00EB2DB6">
        <w:rPr>
          <w:b/>
          <w:color w:val="2F5496" w:themeColor="accent1" w:themeShade="BF"/>
          <w:lang w:eastAsia="pl-PL"/>
        </w:rPr>
        <w:t>została opracowana przez Zespół Ekspertów IOŚ-PIB w składzie:</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Autorzy koncepcji zagospodarowania wód opadowych i roztopowych "/>
      </w:tblPr>
      <w:tblGrid>
        <w:gridCol w:w="4531"/>
        <w:gridCol w:w="4531"/>
      </w:tblGrid>
      <w:tr w:rsidR="00A341E0" w:rsidRPr="006C4AC9" w14:paraId="3924AF0B" w14:textId="77777777" w:rsidTr="00A341E0">
        <w:tc>
          <w:tcPr>
            <w:tcW w:w="4531" w:type="dxa"/>
          </w:tcPr>
          <w:p w14:paraId="481D63D9" w14:textId="77777777" w:rsidR="00EB2DB6" w:rsidRDefault="00EB2DB6" w:rsidP="00EB2DB6">
            <w:pPr>
              <w:rPr>
                <w:rFonts w:ascii="Calibri" w:eastAsia="Calibri" w:hAnsi="Calibri" w:cs="Times New Roman"/>
              </w:rPr>
            </w:pPr>
            <w:r w:rsidRPr="007506FC">
              <w:rPr>
                <w:rFonts w:ascii="Calibri" w:eastAsia="Calibri" w:hAnsi="Calibri" w:cs="Times New Roman"/>
              </w:rPr>
              <w:t>Michał Marcinkowski</w:t>
            </w:r>
          </w:p>
          <w:p w14:paraId="0C048C4A" w14:textId="23D78F94" w:rsidR="00344ACE" w:rsidRPr="006C4AC9" w:rsidRDefault="00EB2DB6" w:rsidP="003849EB">
            <w:pPr>
              <w:spacing w:before="0"/>
            </w:pPr>
            <w:r>
              <w:rPr>
                <w:rFonts w:ascii="Calibri" w:eastAsia="Calibri" w:hAnsi="Calibri" w:cs="Times New Roman"/>
              </w:rPr>
              <w:t xml:space="preserve">Klaudia </w:t>
            </w:r>
            <w:r w:rsidRPr="00EB2DB6">
              <w:rPr>
                <w:lang w:eastAsia="pl-PL"/>
              </w:rPr>
              <w:t>Chruściel</w:t>
            </w:r>
          </w:p>
        </w:tc>
        <w:tc>
          <w:tcPr>
            <w:tcW w:w="4531" w:type="dxa"/>
            <w:vAlign w:val="center"/>
          </w:tcPr>
          <w:p w14:paraId="2586A2EA" w14:textId="77777777" w:rsidR="00A341E0" w:rsidRPr="006C4AC9" w:rsidRDefault="00A341E0" w:rsidP="003849EB">
            <w:pPr>
              <w:spacing w:after="120"/>
            </w:pPr>
            <w:r w:rsidRPr="006C4AC9">
              <w:rPr>
                <w:noProof/>
                <w:lang w:eastAsia="pl-PL"/>
              </w:rPr>
              <w:drawing>
                <wp:inline distT="0" distB="0" distL="0" distR="0" wp14:anchorId="4F5C1023" wp14:editId="080C9D8B">
                  <wp:extent cx="1936750" cy="520700"/>
                  <wp:effectExtent l="0" t="0" r="6350" b="0"/>
                  <wp:docPr id="33" name="Obraz 33" descr="Logo Instytutu Ochrony Środowiska - Państwowego Instytutu Badawcz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01A3C36"/>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936750" cy="520700"/>
                          </a:xfrm>
                          <a:prstGeom prst="rect">
                            <a:avLst/>
                          </a:prstGeom>
                          <a:noFill/>
                          <a:ln>
                            <a:noFill/>
                          </a:ln>
                        </pic:spPr>
                      </pic:pic>
                    </a:graphicData>
                  </a:graphic>
                </wp:inline>
              </w:drawing>
            </w:r>
          </w:p>
        </w:tc>
      </w:tr>
    </w:tbl>
    <w:p w14:paraId="20DBE6CA" w14:textId="5886FF26" w:rsidR="001D4D02" w:rsidRDefault="001D4D02" w:rsidP="00084E28">
      <w:pPr>
        <w:spacing w:before="840"/>
        <w:ind w:firstLine="0"/>
        <w:jc w:val="center"/>
        <w:rPr>
          <w:b/>
          <w:color w:val="2F5496" w:themeColor="accent1" w:themeShade="BF"/>
          <w:lang w:eastAsia="pl-PL"/>
        </w:rPr>
      </w:pPr>
      <w:r w:rsidRPr="006C4AC9">
        <w:rPr>
          <w:b/>
          <w:color w:val="2F5496" w:themeColor="accent1" w:themeShade="BF"/>
          <w:lang w:eastAsia="pl-PL"/>
        </w:rPr>
        <w:t xml:space="preserve">we współpracy z Zespołem </w:t>
      </w:r>
      <w:r w:rsidR="009323E4" w:rsidRPr="006C4AC9">
        <w:rPr>
          <w:b/>
          <w:color w:val="2F5496" w:themeColor="accent1" w:themeShade="BF"/>
          <w:lang w:eastAsia="pl-PL"/>
        </w:rPr>
        <w:t>zadaniow</w:t>
      </w:r>
      <w:r w:rsidR="00A65187" w:rsidRPr="006C4AC9">
        <w:rPr>
          <w:b/>
          <w:color w:val="2F5496" w:themeColor="accent1" w:themeShade="BF"/>
          <w:lang w:eastAsia="pl-PL"/>
        </w:rPr>
        <w:t>ym</w:t>
      </w:r>
      <w:r w:rsidR="009323E4" w:rsidRPr="006C4AC9">
        <w:rPr>
          <w:b/>
          <w:color w:val="2F5496" w:themeColor="accent1" w:themeShade="BF"/>
          <w:lang w:eastAsia="pl-PL"/>
        </w:rPr>
        <w:t xml:space="preserve"> do spraw opracowania i realizacji "Miejskiego Planu Adaptacji do zmian klimatu dla Gminy Miasto Reda" </w:t>
      </w:r>
      <w:r w:rsidRPr="006C4AC9">
        <w:rPr>
          <w:b/>
          <w:color w:val="2F5496" w:themeColor="accent1" w:themeShade="BF"/>
          <w:lang w:eastAsia="pl-PL"/>
        </w:rPr>
        <w:t xml:space="preserve">w składzie: </w:t>
      </w:r>
    </w:p>
    <w:tbl>
      <w:tblPr>
        <w:tblStyle w:val="Tabela-Siatka"/>
        <w:tblW w:w="9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Lista członków Zespołu zadaniowego do spraw opracowania i realizacji &quot;Miejskiego Planu Adaptacji do zmian klimatu dla Gminy Miasto Reda&quot;"/>
      </w:tblPr>
      <w:tblGrid>
        <w:gridCol w:w="4678"/>
        <w:gridCol w:w="4384"/>
      </w:tblGrid>
      <w:tr w:rsidR="00B57549" w:rsidRPr="00A07423" w14:paraId="7D44E0C0" w14:textId="77777777" w:rsidTr="00662297">
        <w:tc>
          <w:tcPr>
            <w:tcW w:w="4678" w:type="dxa"/>
          </w:tcPr>
          <w:p w14:paraId="023DB3F4" w14:textId="77777777" w:rsidR="00AA0264" w:rsidRPr="0058291B" w:rsidRDefault="00AA0264" w:rsidP="00AA0264">
            <w:pPr>
              <w:spacing w:before="0"/>
              <w:rPr>
                <w:lang w:eastAsia="pl-PL"/>
              </w:rPr>
            </w:pPr>
            <w:r w:rsidRPr="0058291B">
              <w:rPr>
                <w:lang w:eastAsia="pl-PL"/>
              </w:rPr>
              <w:t>Dominika Kudlińska</w:t>
            </w:r>
          </w:p>
          <w:p w14:paraId="142D559C" w14:textId="77777777" w:rsidR="00AA0264" w:rsidRPr="0058291B" w:rsidRDefault="00AA0264" w:rsidP="00AA0264">
            <w:pPr>
              <w:spacing w:before="0"/>
              <w:rPr>
                <w:lang w:eastAsia="pl-PL"/>
              </w:rPr>
            </w:pPr>
            <w:r w:rsidRPr="0058291B">
              <w:rPr>
                <w:lang w:eastAsia="pl-PL"/>
              </w:rPr>
              <w:t>Jakub Pilarski</w:t>
            </w:r>
          </w:p>
          <w:p w14:paraId="2A39FD78" w14:textId="77777777" w:rsidR="00AA0264" w:rsidRPr="0058291B" w:rsidRDefault="00AA0264" w:rsidP="00AA0264">
            <w:pPr>
              <w:spacing w:before="0"/>
              <w:rPr>
                <w:lang w:eastAsia="pl-PL"/>
              </w:rPr>
            </w:pPr>
            <w:r w:rsidRPr="0058291B">
              <w:rPr>
                <w:lang w:eastAsia="pl-PL"/>
              </w:rPr>
              <w:t xml:space="preserve">Hanna Janiak </w:t>
            </w:r>
          </w:p>
          <w:p w14:paraId="0DBDAD21" w14:textId="77777777" w:rsidR="00AA0264" w:rsidRPr="0058291B" w:rsidRDefault="00AA0264" w:rsidP="00AA0264">
            <w:pPr>
              <w:spacing w:before="0"/>
              <w:rPr>
                <w:lang w:eastAsia="pl-PL"/>
              </w:rPr>
            </w:pPr>
            <w:r w:rsidRPr="0058291B">
              <w:rPr>
                <w:lang w:eastAsia="pl-PL"/>
              </w:rPr>
              <w:t xml:space="preserve">Agnieszka </w:t>
            </w:r>
            <w:proofErr w:type="spellStart"/>
            <w:r w:rsidRPr="0058291B">
              <w:rPr>
                <w:lang w:eastAsia="pl-PL"/>
              </w:rPr>
              <w:t>Dybicz</w:t>
            </w:r>
            <w:proofErr w:type="spellEnd"/>
          </w:p>
          <w:p w14:paraId="40A777DF" w14:textId="77777777" w:rsidR="00AA0264" w:rsidRPr="0058291B" w:rsidRDefault="00AA0264" w:rsidP="00AA0264">
            <w:pPr>
              <w:spacing w:before="0"/>
              <w:rPr>
                <w:lang w:eastAsia="pl-PL"/>
              </w:rPr>
            </w:pPr>
            <w:r w:rsidRPr="0058291B">
              <w:rPr>
                <w:lang w:eastAsia="pl-PL"/>
              </w:rPr>
              <w:t xml:space="preserve">Hanna Dziubek-Lechowska </w:t>
            </w:r>
          </w:p>
          <w:p w14:paraId="73AE7848" w14:textId="77777777" w:rsidR="00AA0264" w:rsidRPr="0058291B" w:rsidRDefault="00AA0264" w:rsidP="00AA0264">
            <w:pPr>
              <w:spacing w:before="0"/>
              <w:rPr>
                <w:lang w:eastAsia="pl-PL"/>
              </w:rPr>
            </w:pPr>
            <w:r w:rsidRPr="0058291B">
              <w:rPr>
                <w:lang w:eastAsia="pl-PL"/>
              </w:rPr>
              <w:t xml:space="preserve">Joanna Frankowska </w:t>
            </w:r>
          </w:p>
          <w:p w14:paraId="07494CEF" w14:textId="77777777" w:rsidR="00AA0264" w:rsidRPr="0058291B" w:rsidRDefault="00AA0264" w:rsidP="00AA0264">
            <w:pPr>
              <w:spacing w:before="0"/>
              <w:rPr>
                <w:lang w:eastAsia="pl-PL"/>
              </w:rPr>
            </w:pPr>
            <w:r w:rsidRPr="0058291B">
              <w:rPr>
                <w:lang w:eastAsia="pl-PL"/>
              </w:rPr>
              <w:t xml:space="preserve">Piotr </w:t>
            </w:r>
            <w:proofErr w:type="spellStart"/>
            <w:r w:rsidRPr="0058291B">
              <w:rPr>
                <w:lang w:eastAsia="pl-PL"/>
              </w:rPr>
              <w:t>Grzymkowski</w:t>
            </w:r>
            <w:proofErr w:type="spellEnd"/>
            <w:r w:rsidRPr="0058291B">
              <w:rPr>
                <w:lang w:eastAsia="pl-PL"/>
              </w:rPr>
              <w:t xml:space="preserve"> </w:t>
            </w:r>
          </w:p>
          <w:p w14:paraId="22191A28" w14:textId="77777777" w:rsidR="00AA0264" w:rsidRPr="0058291B" w:rsidRDefault="00AA0264" w:rsidP="00AA0264">
            <w:pPr>
              <w:spacing w:before="0"/>
              <w:rPr>
                <w:lang w:eastAsia="pl-PL"/>
              </w:rPr>
            </w:pPr>
            <w:r w:rsidRPr="0058291B">
              <w:rPr>
                <w:lang w:eastAsia="pl-PL"/>
              </w:rPr>
              <w:t xml:space="preserve">Honorata </w:t>
            </w:r>
            <w:proofErr w:type="spellStart"/>
            <w:r w:rsidRPr="0058291B">
              <w:rPr>
                <w:lang w:eastAsia="pl-PL"/>
              </w:rPr>
              <w:t>Ignacek</w:t>
            </w:r>
            <w:proofErr w:type="spellEnd"/>
            <w:r w:rsidRPr="0058291B">
              <w:rPr>
                <w:lang w:eastAsia="pl-PL"/>
              </w:rPr>
              <w:t xml:space="preserve"> </w:t>
            </w:r>
          </w:p>
          <w:p w14:paraId="380D4640" w14:textId="77777777" w:rsidR="00AA0264" w:rsidRPr="0058291B" w:rsidRDefault="00AA0264" w:rsidP="00AA0264">
            <w:pPr>
              <w:spacing w:before="0"/>
              <w:rPr>
                <w:lang w:eastAsia="pl-PL"/>
              </w:rPr>
            </w:pPr>
            <w:r w:rsidRPr="0058291B">
              <w:rPr>
                <w:lang w:eastAsia="pl-PL"/>
              </w:rPr>
              <w:t xml:space="preserve">Karol Jaworski </w:t>
            </w:r>
          </w:p>
          <w:p w14:paraId="704CD74B" w14:textId="77777777" w:rsidR="00AA0264" w:rsidRPr="0058291B" w:rsidRDefault="00AA0264" w:rsidP="00AA0264">
            <w:pPr>
              <w:spacing w:before="0"/>
              <w:rPr>
                <w:lang w:eastAsia="pl-PL"/>
              </w:rPr>
            </w:pPr>
            <w:r w:rsidRPr="0058291B">
              <w:rPr>
                <w:lang w:eastAsia="pl-PL"/>
              </w:rPr>
              <w:t>Patrycja Krauze-</w:t>
            </w:r>
            <w:proofErr w:type="spellStart"/>
            <w:r w:rsidRPr="0058291B">
              <w:rPr>
                <w:lang w:eastAsia="pl-PL"/>
              </w:rPr>
              <w:t>Maślankowska</w:t>
            </w:r>
            <w:proofErr w:type="spellEnd"/>
          </w:p>
          <w:p w14:paraId="4EEC547A" w14:textId="77777777" w:rsidR="00AA0264" w:rsidRPr="0058291B" w:rsidRDefault="00AA0264" w:rsidP="00AA0264">
            <w:pPr>
              <w:spacing w:before="0"/>
              <w:rPr>
                <w:lang w:eastAsia="pl-PL"/>
              </w:rPr>
            </w:pPr>
            <w:r w:rsidRPr="0058291B">
              <w:t>Dorota Kobiella</w:t>
            </w:r>
          </w:p>
          <w:p w14:paraId="5B71AC74" w14:textId="77777777" w:rsidR="00AA0264" w:rsidRPr="0058291B" w:rsidRDefault="00AA0264" w:rsidP="00AA0264">
            <w:pPr>
              <w:spacing w:before="0"/>
              <w:rPr>
                <w:lang w:eastAsia="pl-PL"/>
              </w:rPr>
            </w:pPr>
            <w:r w:rsidRPr="0058291B">
              <w:rPr>
                <w:lang w:eastAsia="pl-PL"/>
              </w:rPr>
              <w:t xml:space="preserve">Mirosław Kolasiński </w:t>
            </w:r>
          </w:p>
          <w:p w14:paraId="32F1B9B4" w14:textId="77777777" w:rsidR="00AA0264" w:rsidRPr="0058291B" w:rsidRDefault="00AA0264" w:rsidP="00AA0264">
            <w:pPr>
              <w:spacing w:before="0"/>
              <w:rPr>
                <w:lang w:eastAsia="pl-PL"/>
              </w:rPr>
            </w:pPr>
            <w:r w:rsidRPr="0058291B">
              <w:rPr>
                <w:lang w:eastAsia="pl-PL"/>
              </w:rPr>
              <w:t xml:space="preserve">Marek Kopicki </w:t>
            </w:r>
          </w:p>
          <w:p w14:paraId="7E6E06E1" w14:textId="77777777" w:rsidR="00AA0264" w:rsidRPr="0058291B" w:rsidRDefault="00AA0264" w:rsidP="00AA0264">
            <w:pPr>
              <w:spacing w:before="0"/>
              <w:rPr>
                <w:lang w:eastAsia="pl-PL"/>
              </w:rPr>
            </w:pPr>
            <w:r w:rsidRPr="0058291B">
              <w:rPr>
                <w:lang w:eastAsia="pl-PL"/>
              </w:rPr>
              <w:t xml:space="preserve">Jarosław Kubera </w:t>
            </w:r>
          </w:p>
          <w:p w14:paraId="5E0AD36F" w14:textId="77777777" w:rsidR="00AA0264" w:rsidRPr="0058291B" w:rsidRDefault="00AA0264" w:rsidP="00AA0264">
            <w:pPr>
              <w:spacing w:before="0"/>
              <w:rPr>
                <w:lang w:eastAsia="pl-PL"/>
              </w:rPr>
            </w:pPr>
            <w:r w:rsidRPr="0058291B">
              <w:rPr>
                <w:lang w:eastAsia="pl-PL"/>
              </w:rPr>
              <w:t xml:space="preserve">Grażyna Lemańczyk </w:t>
            </w:r>
          </w:p>
          <w:p w14:paraId="605E202A" w14:textId="77777777" w:rsidR="00AA0264" w:rsidRPr="0058291B" w:rsidRDefault="00AA0264" w:rsidP="00AA0264">
            <w:pPr>
              <w:spacing w:before="0"/>
              <w:rPr>
                <w:lang w:eastAsia="pl-PL"/>
              </w:rPr>
            </w:pPr>
            <w:r w:rsidRPr="0058291B">
              <w:rPr>
                <w:lang w:eastAsia="pl-PL"/>
              </w:rPr>
              <w:t xml:space="preserve">Justyna Mazur-Dziadkiewicz </w:t>
            </w:r>
          </w:p>
          <w:p w14:paraId="1604D91B" w14:textId="77777777" w:rsidR="00AA0264" w:rsidRPr="0058291B" w:rsidRDefault="00AA0264" w:rsidP="00AA0264">
            <w:pPr>
              <w:spacing w:before="0"/>
              <w:rPr>
                <w:lang w:eastAsia="pl-PL"/>
              </w:rPr>
            </w:pPr>
            <w:r w:rsidRPr="0058291B">
              <w:rPr>
                <w:lang w:eastAsia="pl-PL"/>
              </w:rPr>
              <w:t xml:space="preserve">Maciej </w:t>
            </w:r>
            <w:proofErr w:type="spellStart"/>
            <w:r w:rsidRPr="0058291B">
              <w:rPr>
                <w:lang w:eastAsia="pl-PL"/>
              </w:rPr>
              <w:t>Pioch</w:t>
            </w:r>
            <w:proofErr w:type="spellEnd"/>
            <w:r w:rsidRPr="0058291B">
              <w:rPr>
                <w:lang w:eastAsia="pl-PL"/>
              </w:rPr>
              <w:t xml:space="preserve"> </w:t>
            </w:r>
          </w:p>
          <w:p w14:paraId="53099F39" w14:textId="77777777" w:rsidR="00AA0264" w:rsidRPr="0058291B" w:rsidRDefault="00AA0264" w:rsidP="00AA0264">
            <w:pPr>
              <w:spacing w:before="0"/>
              <w:rPr>
                <w:lang w:eastAsia="pl-PL"/>
              </w:rPr>
            </w:pPr>
            <w:r w:rsidRPr="0058291B">
              <w:rPr>
                <w:lang w:eastAsia="pl-PL"/>
              </w:rPr>
              <w:t xml:space="preserve">Stella Sobczak </w:t>
            </w:r>
          </w:p>
          <w:p w14:paraId="332E3350" w14:textId="77777777" w:rsidR="00AA0264" w:rsidRPr="0058291B" w:rsidRDefault="00AA0264" w:rsidP="00AA0264">
            <w:pPr>
              <w:spacing w:before="0"/>
              <w:rPr>
                <w:lang w:eastAsia="pl-PL"/>
              </w:rPr>
            </w:pPr>
            <w:r w:rsidRPr="0058291B">
              <w:rPr>
                <w:lang w:eastAsia="pl-PL"/>
              </w:rPr>
              <w:t xml:space="preserve">Dorota Tarnowska </w:t>
            </w:r>
          </w:p>
          <w:p w14:paraId="6EFE4739" w14:textId="0E73433B" w:rsidR="00B57549" w:rsidRPr="0058291B" w:rsidRDefault="00AA0264" w:rsidP="00AA0264">
            <w:pPr>
              <w:spacing w:before="0"/>
              <w:rPr>
                <w:lang w:eastAsia="pl-PL"/>
              </w:rPr>
            </w:pPr>
            <w:r w:rsidRPr="0058291B">
              <w:rPr>
                <w:lang w:eastAsia="pl-PL"/>
              </w:rPr>
              <w:t xml:space="preserve">Jacek </w:t>
            </w:r>
            <w:proofErr w:type="spellStart"/>
            <w:r w:rsidRPr="0058291B">
              <w:rPr>
                <w:lang w:eastAsia="pl-PL"/>
              </w:rPr>
              <w:t>Thiel</w:t>
            </w:r>
            <w:proofErr w:type="spellEnd"/>
          </w:p>
        </w:tc>
        <w:tc>
          <w:tcPr>
            <w:tcW w:w="4384" w:type="dxa"/>
            <w:vAlign w:val="center"/>
          </w:tcPr>
          <w:p w14:paraId="2BFF53F6" w14:textId="77777777" w:rsidR="00B57549" w:rsidRPr="00A07423" w:rsidRDefault="00B57549" w:rsidP="00662297">
            <w:pPr>
              <w:spacing w:before="0"/>
              <w:rPr>
                <w:lang w:eastAsia="pl-PL"/>
              </w:rPr>
            </w:pPr>
            <w:r w:rsidRPr="0058291B">
              <w:rPr>
                <w:noProof/>
              </w:rPr>
              <w:drawing>
                <wp:inline distT="0" distB="0" distL="0" distR="0" wp14:anchorId="566F2487" wp14:editId="00D935C6">
                  <wp:extent cx="950400" cy="842400"/>
                  <wp:effectExtent l="0" t="0" r="2540" b="0"/>
                  <wp:docPr id="4" name="Obraz 4" descr="Herb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0400" cy="842400"/>
                          </a:xfrm>
                          <a:prstGeom prst="rect">
                            <a:avLst/>
                          </a:prstGeom>
                          <a:noFill/>
                          <a:ln>
                            <a:noFill/>
                          </a:ln>
                        </pic:spPr>
                      </pic:pic>
                    </a:graphicData>
                  </a:graphic>
                </wp:inline>
              </w:drawing>
            </w:r>
            <w:r w:rsidRPr="0058291B">
              <w:rPr>
                <w:noProof/>
              </w:rPr>
              <w:drawing>
                <wp:inline distT="0" distB="0" distL="0" distR="0" wp14:anchorId="27F0A188" wp14:editId="5571A583">
                  <wp:extent cx="1496354" cy="864000"/>
                  <wp:effectExtent l="0" t="0" r="8890" b="0"/>
                  <wp:docPr id="5" name="Obraz 9" descr="Logo Miasta &#10;Reda... z zieloną perspektywą">
                    <a:extLst xmlns:a="http://schemas.openxmlformats.org/drawingml/2006/main">
                      <a:ext uri="{FF2B5EF4-FFF2-40B4-BE49-F238E27FC236}">
                        <a16:creationId xmlns:a16="http://schemas.microsoft.com/office/drawing/2014/main" id="{1E19C1E8-653E-832D-8087-236D873107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1E19C1E8-653E-832D-8087-236D87310728}"/>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96354" cy="864000"/>
                          </a:xfrm>
                          <a:prstGeom prst="rect">
                            <a:avLst/>
                          </a:prstGeom>
                        </pic:spPr>
                      </pic:pic>
                    </a:graphicData>
                  </a:graphic>
                </wp:inline>
              </w:drawing>
            </w:r>
          </w:p>
        </w:tc>
      </w:tr>
    </w:tbl>
    <w:p w14:paraId="6F6C633B" w14:textId="77777777" w:rsidR="00031D7A" w:rsidRPr="006C4AC9" w:rsidRDefault="00031D7A" w:rsidP="00BD46F8">
      <w:pPr>
        <w:rPr>
          <w:b/>
          <w:bCs/>
          <w:smallCaps/>
          <w:sz w:val="8"/>
        </w:rPr>
      </w:pPr>
      <w:r w:rsidRPr="006C4AC9">
        <w:rPr>
          <w:b/>
          <w:bCs/>
          <w:smallCaps/>
          <w:sz w:val="8"/>
        </w:rPr>
        <w:br w:type="page"/>
      </w:r>
    </w:p>
    <w:p w14:paraId="3692563B" w14:textId="6B427416" w:rsidR="00285C80" w:rsidRPr="006C4AC9" w:rsidRDefault="003043A0" w:rsidP="00F068FE">
      <w:pPr>
        <w:ind w:firstLine="0"/>
        <w:rPr>
          <w:rStyle w:val="Odwoanieintensywne"/>
        </w:rPr>
      </w:pPr>
      <w:r w:rsidRPr="006C4AC9">
        <w:rPr>
          <w:rStyle w:val="Odwoanieintensywne"/>
        </w:rPr>
        <w:lastRenderedPageBreak/>
        <w:t>Spis treści</w:t>
      </w:r>
    </w:p>
    <w:p w14:paraId="7270652E" w14:textId="0A412D2D" w:rsidR="00ED0A70" w:rsidRDefault="00031D7A">
      <w:pPr>
        <w:pStyle w:val="Spistreci1"/>
        <w:tabs>
          <w:tab w:val="left" w:pos="567"/>
          <w:tab w:val="right" w:leader="dot" w:pos="9062"/>
        </w:tabs>
        <w:rPr>
          <w:rFonts w:eastAsiaTheme="minorEastAsia"/>
          <w:noProof/>
          <w:lang w:eastAsia="pl-PL"/>
        </w:rPr>
      </w:pPr>
      <w:r w:rsidRPr="006C4AC9">
        <w:fldChar w:fldCharType="begin"/>
      </w:r>
      <w:r w:rsidRPr="006C4AC9">
        <w:instrText xml:space="preserve"> TOC \o "1-3" \h \z \u </w:instrText>
      </w:r>
      <w:r w:rsidRPr="006C4AC9">
        <w:fldChar w:fldCharType="separate"/>
      </w:r>
      <w:hyperlink w:anchor="_Toc185591640" w:history="1">
        <w:r w:rsidR="00ED0A70" w:rsidRPr="001D01B1">
          <w:rPr>
            <w:rStyle w:val="Hipercze"/>
            <w:noProof/>
          </w:rPr>
          <w:t>1</w:t>
        </w:r>
        <w:r w:rsidR="00ED0A70">
          <w:rPr>
            <w:rFonts w:eastAsiaTheme="minorEastAsia"/>
            <w:noProof/>
            <w:lang w:eastAsia="pl-PL"/>
          </w:rPr>
          <w:tab/>
        </w:r>
        <w:r w:rsidR="00ED0A70" w:rsidRPr="001D01B1">
          <w:rPr>
            <w:rStyle w:val="Hipercze"/>
            <w:noProof/>
          </w:rPr>
          <w:t>Wstęp</w:t>
        </w:r>
        <w:r w:rsidR="00ED0A70">
          <w:rPr>
            <w:noProof/>
            <w:webHidden/>
          </w:rPr>
          <w:tab/>
        </w:r>
        <w:r w:rsidR="00ED0A70">
          <w:rPr>
            <w:noProof/>
            <w:webHidden/>
          </w:rPr>
          <w:fldChar w:fldCharType="begin"/>
        </w:r>
        <w:r w:rsidR="00ED0A70">
          <w:rPr>
            <w:noProof/>
            <w:webHidden/>
          </w:rPr>
          <w:instrText xml:space="preserve"> PAGEREF _Toc185591640 \h </w:instrText>
        </w:r>
        <w:r w:rsidR="00ED0A70">
          <w:rPr>
            <w:noProof/>
            <w:webHidden/>
          </w:rPr>
        </w:r>
        <w:r w:rsidR="00ED0A70">
          <w:rPr>
            <w:noProof/>
            <w:webHidden/>
          </w:rPr>
          <w:fldChar w:fldCharType="separate"/>
        </w:r>
        <w:r w:rsidR="00EA048E">
          <w:rPr>
            <w:noProof/>
            <w:webHidden/>
          </w:rPr>
          <w:t>4</w:t>
        </w:r>
        <w:r w:rsidR="00ED0A70">
          <w:rPr>
            <w:noProof/>
            <w:webHidden/>
          </w:rPr>
          <w:fldChar w:fldCharType="end"/>
        </w:r>
      </w:hyperlink>
    </w:p>
    <w:p w14:paraId="5CE68547" w14:textId="3456940E" w:rsidR="00ED0A70" w:rsidRDefault="00ED0A70">
      <w:pPr>
        <w:pStyle w:val="Spistreci2"/>
        <w:rPr>
          <w:rFonts w:eastAsiaTheme="minorEastAsia"/>
          <w:noProof/>
          <w:lang w:eastAsia="pl-PL"/>
        </w:rPr>
      </w:pPr>
      <w:hyperlink w:anchor="_Toc185591641" w:history="1">
        <w:r w:rsidRPr="001D01B1">
          <w:rPr>
            <w:rStyle w:val="Hipercze"/>
            <w:noProof/>
          </w:rPr>
          <w:t>1.1</w:t>
        </w:r>
        <w:r>
          <w:rPr>
            <w:rFonts w:eastAsiaTheme="minorEastAsia"/>
            <w:noProof/>
            <w:lang w:eastAsia="pl-PL"/>
          </w:rPr>
          <w:tab/>
        </w:r>
        <w:r w:rsidRPr="001D01B1">
          <w:rPr>
            <w:rStyle w:val="Hipercze"/>
            <w:noProof/>
          </w:rPr>
          <w:t>Cel i zakres</w:t>
        </w:r>
        <w:r>
          <w:rPr>
            <w:noProof/>
            <w:webHidden/>
          </w:rPr>
          <w:tab/>
        </w:r>
        <w:r>
          <w:rPr>
            <w:noProof/>
            <w:webHidden/>
          </w:rPr>
          <w:fldChar w:fldCharType="begin"/>
        </w:r>
        <w:r>
          <w:rPr>
            <w:noProof/>
            <w:webHidden/>
          </w:rPr>
          <w:instrText xml:space="preserve"> PAGEREF _Toc185591641 \h </w:instrText>
        </w:r>
        <w:r>
          <w:rPr>
            <w:noProof/>
            <w:webHidden/>
          </w:rPr>
        </w:r>
        <w:r>
          <w:rPr>
            <w:noProof/>
            <w:webHidden/>
          </w:rPr>
          <w:fldChar w:fldCharType="separate"/>
        </w:r>
        <w:r w:rsidR="00EA048E">
          <w:rPr>
            <w:noProof/>
            <w:webHidden/>
          </w:rPr>
          <w:t>4</w:t>
        </w:r>
        <w:r>
          <w:rPr>
            <w:noProof/>
            <w:webHidden/>
          </w:rPr>
          <w:fldChar w:fldCharType="end"/>
        </w:r>
      </w:hyperlink>
    </w:p>
    <w:p w14:paraId="1293E078" w14:textId="135E9B16" w:rsidR="00ED0A70" w:rsidRDefault="00ED0A70">
      <w:pPr>
        <w:pStyle w:val="Spistreci2"/>
        <w:rPr>
          <w:rFonts w:eastAsiaTheme="minorEastAsia"/>
          <w:noProof/>
          <w:lang w:eastAsia="pl-PL"/>
        </w:rPr>
      </w:pPr>
      <w:hyperlink w:anchor="_Toc185591642" w:history="1">
        <w:r w:rsidRPr="001D01B1">
          <w:rPr>
            <w:rStyle w:val="Hipercze"/>
            <w:noProof/>
          </w:rPr>
          <w:t>1.2</w:t>
        </w:r>
        <w:r>
          <w:rPr>
            <w:rFonts w:eastAsiaTheme="minorEastAsia"/>
            <w:noProof/>
            <w:lang w:eastAsia="pl-PL"/>
          </w:rPr>
          <w:tab/>
        </w:r>
        <w:r w:rsidRPr="001D01B1">
          <w:rPr>
            <w:rStyle w:val="Hipercze"/>
            <w:noProof/>
          </w:rPr>
          <w:t>Metodyka</w:t>
        </w:r>
        <w:r>
          <w:rPr>
            <w:noProof/>
            <w:webHidden/>
          </w:rPr>
          <w:tab/>
        </w:r>
        <w:r>
          <w:rPr>
            <w:noProof/>
            <w:webHidden/>
          </w:rPr>
          <w:fldChar w:fldCharType="begin"/>
        </w:r>
        <w:r>
          <w:rPr>
            <w:noProof/>
            <w:webHidden/>
          </w:rPr>
          <w:instrText xml:space="preserve"> PAGEREF _Toc185591642 \h </w:instrText>
        </w:r>
        <w:r>
          <w:rPr>
            <w:noProof/>
            <w:webHidden/>
          </w:rPr>
        </w:r>
        <w:r>
          <w:rPr>
            <w:noProof/>
            <w:webHidden/>
          </w:rPr>
          <w:fldChar w:fldCharType="separate"/>
        </w:r>
        <w:r w:rsidR="00EA048E">
          <w:rPr>
            <w:noProof/>
            <w:webHidden/>
          </w:rPr>
          <w:t>5</w:t>
        </w:r>
        <w:r>
          <w:rPr>
            <w:noProof/>
            <w:webHidden/>
          </w:rPr>
          <w:fldChar w:fldCharType="end"/>
        </w:r>
      </w:hyperlink>
    </w:p>
    <w:p w14:paraId="4E170FBE" w14:textId="06397855" w:rsidR="00ED0A70" w:rsidRDefault="00ED0A70">
      <w:pPr>
        <w:pStyle w:val="Spistreci1"/>
        <w:tabs>
          <w:tab w:val="left" w:pos="567"/>
          <w:tab w:val="right" w:leader="dot" w:pos="9062"/>
        </w:tabs>
        <w:rPr>
          <w:rFonts w:eastAsiaTheme="minorEastAsia"/>
          <w:noProof/>
          <w:lang w:eastAsia="pl-PL"/>
        </w:rPr>
      </w:pPr>
      <w:hyperlink w:anchor="_Toc185591643" w:history="1">
        <w:r w:rsidRPr="001D01B1">
          <w:rPr>
            <w:rStyle w:val="Hipercze"/>
            <w:noProof/>
          </w:rPr>
          <w:t>2</w:t>
        </w:r>
        <w:r>
          <w:rPr>
            <w:rFonts w:eastAsiaTheme="minorEastAsia"/>
            <w:noProof/>
            <w:lang w:eastAsia="pl-PL"/>
          </w:rPr>
          <w:tab/>
        </w:r>
        <w:r w:rsidRPr="001D01B1">
          <w:rPr>
            <w:rStyle w:val="Hipercze"/>
            <w:noProof/>
          </w:rPr>
          <w:t>Warunki hydrologiczne Redy</w:t>
        </w:r>
        <w:r>
          <w:rPr>
            <w:noProof/>
            <w:webHidden/>
          </w:rPr>
          <w:tab/>
        </w:r>
        <w:r>
          <w:rPr>
            <w:noProof/>
            <w:webHidden/>
          </w:rPr>
          <w:fldChar w:fldCharType="begin"/>
        </w:r>
        <w:r>
          <w:rPr>
            <w:noProof/>
            <w:webHidden/>
          </w:rPr>
          <w:instrText xml:space="preserve"> PAGEREF _Toc185591643 \h </w:instrText>
        </w:r>
        <w:r>
          <w:rPr>
            <w:noProof/>
            <w:webHidden/>
          </w:rPr>
        </w:r>
        <w:r>
          <w:rPr>
            <w:noProof/>
            <w:webHidden/>
          </w:rPr>
          <w:fldChar w:fldCharType="separate"/>
        </w:r>
        <w:r w:rsidR="00EA048E">
          <w:rPr>
            <w:noProof/>
            <w:webHidden/>
          </w:rPr>
          <w:t>6</w:t>
        </w:r>
        <w:r>
          <w:rPr>
            <w:noProof/>
            <w:webHidden/>
          </w:rPr>
          <w:fldChar w:fldCharType="end"/>
        </w:r>
      </w:hyperlink>
    </w:p>
    <w:p w14:paraId="65C3D60C" w14:textId="148C8744" w:rsidR="00ED0A70" w:rsidRDefault="00ED0A70">
      <w:pPr>
        <w:pStyle w:val="Spistreci1"/>
        <w:tabs>
          <w:tab w:val="left" w:pos="567"/>
          <w:tab w:val="right" w:leader="dot" w:pos="9062"/>
        </w:tabs>
        <w:rPr>
          <w:rFonts w:eastAsiaTheme="minorEastAsia"/>
          <w:noProof/>
          <w:lang w:eastAsia="pl-PL"/>
        </w:rPr>
      </w:pPr>
      <w:hyperlink w:anchor="_Toc185591644" w:history="1">
        <w:r w:rsidRPr="001D01B1">
          <w:rPr>
            <w:rStyle w:val="Hipercze"/>
            <w:noProof/>
          </w:rPr>
          <w:t>3</w:t>
        </w:r>
        <w:r>
          <w:rPr>
            <w:rFonts w:eastAsiaTheme="minorEastAsia"/>
            <w:noProof/>
            <w:lang w:eastAsia="pl-PL"/>
          </w:rPr>
          <w:tab/>
        </w:r>
        <w:r w:rsidRPr="001D01B1">
          <w:rPr>
            <w:rStyle w:val="Hipercze"/>
            <w:noProof/>
          </w:rPr>
          <w:t>Gospodarowanie wodami opadowymi w mieście</w:t>
        </w:r>
        <w:r>
          <w:rPr>
            <w:noProof/>
            <w:webHidden/>
          </w:rPr>
          <w:tab/>
        </w:r>
        <w:r>
          <w:rPr>
            <w:noProof/>
            <w:webHidden/>
          </w:rPr>
          <w:fldChar w:fldCharType="begin"/>
        </w:r>
        <w:r>
          <w:rPr>
            <w:noProof/>
            <w:webHidden/>
          </w:rPr>
          <w:instrText xml:space="preserve"> PAGEREF _Toc185591644 \h </w:instrText>
        </w:r>
        <w:r>
          <w:rPr>
            <w:noProof/>
            <w:webHidden/>
          </w:rPr>
        </w:r>
        <w:r>
          <w:rPr>
            <w:noProof/>
            <w:webHidden/>
          </w:rPr>
          <w:fldChar w:fldCharType="separate"/>
        </w:r>
        <w:r w:rsidR="00EA048E">
          <w:rPr>
            <w:noProof/>
            <w:webHidden/>
          </w:rPr>
          <w:t>6</w:t>
        </w:r>
        <w:r>
          <w:rPr>
            <w:noProof/>
            <w:webHidden/>
          </w:rPr>
          <w:fldChar w:fldCharType="end"/>
        </w:r>
      </w:hyperlink>
    </w:p>
    <w:p w14:paraId="24F76506" w14:textId="74237F09" w:rsidR="00ED0A70" w:rsidRDefault="00ED0A70">
      <w:pPr>
        <w:pStyle w:val="Spistreci1"/>
        <w:tabs>
          <w:tab w:val="left" w:pos="567"/>
          <w:tab w:val="right" w:leader="dot" w:pos="9062"/>
        </w:tabs>
        <w:rPr>
          <w:rFonts w:eastAsiaTheme="minorEastAsia"/>
          <w:noProof/>
          <w:lang w:eastAsia="pl-PL"/>
        </w:rPr>
      </w:pPr>
      <w:hyperlink w:anchor="_Toc185591645" w:history="1">
        <w:r w:rsidRPr="001D01B1">
          <w:rPr>
            <w:rStyle w:val="Hipercze"/>
            <w:noProof/>
          </w:rPr>
          <w:t>4</w:t>
        </w:r>
        <w:r>
          <w:rPr>
            <w:rFonts w:eastAsiaTheme="minorEastAsia"/>
            <w:noProof/>
            <w:lang w:eastAsia="pl-PL"/>
          </w:rPr>
          <w:tab/>
        </w:r>
        <w:r w:rsidRPr="001D01B1">
          <w:rPr>
            <w:rStyle w:val="Hipercze"/>
            <w:noProof/>
          </w:rPr>
          <w:t>Prognozowane zmiany warunków hydrologicznych</w:t>
        </w:r>
        <w:r>
          <w:rPr>
            <w:noProof/>
            <w:webHidden/>
          </w:rPr>
          <w:tab/>
        </w:r>
        <w:r>
          <w:rPr>
            <w:noProof/>
            <w:webHidden/>
          </w:rPr>
          <w:fldChar w:fldCharType="begin"/>
        </w:r>
        <w:r>
          <w:rPr>
            <w:noProof/>
            <w:webHidden/>
          </w:rPr>
          <w:instrText xml:space="preserve"> PAGEREF _Toc185591645 \h </w:instrText>
        </w:r>
        <w:r>
          <w:rPr>
            <w:noProof/>
            <w:webHidden/>
          </w:rPr>
        </w:r>
        <w:r>
          <w:rPr>
            <w:noProof/>
            <w:webHidden/>
          </w:rPr>
          <w:fldChar w:fldCharType="separate"/>
        </w:r>
        <w:r w:rsidR="00EA048E">
          <w:rPr>
            <w:noProof/>
            <w:webHidden/>
          </w:rPr>
          <w:t>8</w:t>
        </w:r>
        <w:r>
          <w:rPr>
            <w:noProof/>
            <w:webHidden/>
          </w:rPr>
          <w:fldChar w:fldCharType="end"/>
        </w:r>
      </w:hyperlink>
    </w:p>
    <w:p w14:paraId="41EB68C7" w14:textId="32B7A78A" w:rsidR="00ED0A70" w:rsidRDefault="00ED0A70">
      <w:pPr>
        <w:pStyle w:val="Spistreci1"/>
        <w:tabs>
          <w:tab w:val="left" w:pos="567"/>
          <w:tab w:val="right" w:leader="dot" w:pos="9062"/>
        </w:tabs>
        <w:rPr>
          <w:rFonts w:eastAsiaTheme="minorEastAsia"/>
          <w:noProof/>
          <w:lang w:eastAsia="pl-PL"/>
        </w:rPr>
      </w:pPr>
      <w:hyperlink w:anchor="_Toc185591646" w:history="1">
        <w:r w:rsidRPr="001D01B1">
          <w:rPr>
            <w:rStyle w:val="Hipercze"/>
            <w:noProof/>
          </w:rPr>
          <w:t>5</w:t>
        </w:r>
        <w:r>
          <w:rPr>
            <w:rFonts w:eastAsiaTheme="minorEastAsia"/>
            <w:noProof/>
            <w:lang w:eastAsia="pl-PL"/>
          </w:rPr>
          <w:tab/>
        </w:r>
        <w:r w:rsidRPr="001D01B1">
          <w:rPr>
            <w:rStyle w:val="Hipercze"/>
            <w:noProof/>
          </w:rPr>
          <w:t>Rzeźba i pokrycie terenu</w:t>
        </w:r>
        <w:r>
          <w:rPr>
            <w:noProof/>
            <w:webHidden/>
          </w:rPr>
          <w:tab/>
        </w:r>
        <w:r>
          <w:rPr>
            <w:noProof/>
            <w:webHidden/>
          </w:rPr>
          <w:fldChar w:fldCharType="begin"/>
        </w:r>
        <w:r>
          <w:rPr>
            <w:noProof/>
            <w:webHidden/>
          </w:rPr>
          <w:instrText xml:space="preserve"> PAGEREF _Toc185591646 \h </w:instrText>
        </w:r>
        <w:r>
          <w:rPr>
            <w:noProof/>
            <w:webHidden/>
          </w:rPr>
        </w:r>
        <w:r>
          <w:rPr>
            <w:noProof/>
            <w:webHidden/>
          </w:rPr>
          <w:fldChar w:fldCharType="separate"/>
        </w:r>
        <w:r w:rsidR="00EA048E">
          <w:rPr>
            <w:noProof/>
            <w:webHidden/>
          </w:rPr>
          <w:t>12</w:t>
        </w:r>
        <w:r>
          <w:rPr>
            <w:noProof/>
            <w:webHidden/>
          </w:rPr>
          <w:fldChar w:fldCharType="end"/>
        </w:r>
      </w:hyperlink>
    </w:p>
    <w:p w14:paraId="7F1F6CB6" w14:textId="6DA01D66" w:rsidR="00ED0A70" w:rsidRDefault="00ED0A70">
      <w:pPr>
        <w:pStyle w:val="Spistreci3"/>
        <w:tabs>
          <w:tab w:val="right" w:leader="dot" w:pos="9062"/>
        </w:tabs>
        <w:rPr>
          <w:rFonts w:eastAsiaTheme="minorEastAsia"/>
          <w:noProof/>
          <w:lang w:eastAsia="pl-PL"/>
        </w:rPr>
      </w:pPr>
      <w:hyperlink w:anchor="_Toc185591647" w:history="1">
        <w:r w:rsidRPr="001D01B1">
          <w:rPr>
            <w:rStyle w:val="Hipercze"/>
            <w:noProof/>
          </w:rPr>
          <w:t>Linie spływu powierzchniowego i lokalne zagłębienia terenu</w:t>
        </w:r>
        <w:r>
          <w:rPr>
            <w:noProof/>
            <w:webHidden/>
          </w:rPr>
          <w:tab/>
        </w:r>
        <w:r>
          <w:rPr>
            <w:noProof/>
            <w:webHidden/>
          </w:rPr>
          <w:fldChar w:fldCharType="begin"/>
        </w:r>
        <w:r>
          <w:rPr>
            <w:noProof/>
            <w:webHidden/>
          </w:rPr>
          <w:instrText xml:space="preserve"> PAGEREF _Toc185591647 \h </w:instrText>
        </w:r>
        <w:r>
          <w:rPr>
            <w:noProof/>
            <w:webHidden/>
          </w:rPr>
        </w:r>
        <w:r>
          <w:rPr>
            <w:noProof/>
            <w:webHidden/>
          </w:rPr>
          <w:fldChar w:fldCharType="separate"/>
        </w:r>
        <w:r w:rsidR="00EA048E">
          <w:rPr>
            <w:noProof/>
            <w:webHidden/>
          </w:rPr>
          <w:t>12</w:t>
        </w:r>
        <w:r>
          <w:rPr>
            <w:noProof/>
            <w:webHidden/>
          </w:rPr>
          <w:fldChar w:fldCharType="end"/>
        </w:r>
      </w:hyperlink>
    </w:p>
    <w:p w14:paraId="739A7AD3" w14:textId="11D76536" w:rsidR="00ED0A70" w:rsidRDefault="00ED0A70">
      <w:pPr>
        <w:pStyle w:val="Spistreci3"/>
        <w:tabs>
          <w:tab w:val="right" w:leader="dot" w:pos="9062"/>
        </w:tabs>
        <w:rPr>
          <w:rFonts w:eastAsiaTheme="minorEastAsia"/>
          <w:noProof/>
          <w:lang w:eastAsia="pl-PL"/>
        </w:rPr>
      </w:pPr>
      <w:hyperlink w:anchor="_Toc185591648" w:history="1">
        <w:r w:rsidRPr="001D01B1">
          <w:rPr>
            <w:rStyle w:val="Hipercze"/>
            <w:noProof/>
          </w:rPr>
          <w:t>Pokrycie terenu i zmiany w uszczelnieniu powierzchni</w:t>
        </w:r>
        <w:r>
          <w:rPr>
            <w:noProof/>
            <w:webHidden/>
          </w:rPr>
          <w:tab/>
        </w:r>
        <w:r>
          <w:rPr>
            <w:noProof/>
            <w:webHidden/>
          </w:rPr>
          <w:fldChar w:fldCharType="begin"/>
        </w:r>
        <w:r>
          <w:rPr>
            <w:noProof/>
            <w:webHidden/>
          </w:rPr>
          <w:instrText xml:space="preserve"> PAGEREF _Toc185591648 \h </w:instrText>
        </w:r>
        <w:r>
          <w:rPr>
            <w:noProof/>
            <w:webHidden/>
          </w:rPr>
        </w:r>
        <w:r>
          <w:rPr>
            <w:noProof/>
            <w:webHidden/>
          </w:rPr>
          <w:fldChar w:fldCharType="separate"/>
        </w:r>
        <w:r w:rsidR="00EA048E">
          <w:rPr>
            <w:noProof/>
            <w:webHidden/>
          </w:rPr>
          <w:t>13</w:t>
        </w:r>
        <w:r>
          <w:rPr>
            <w:noProof/>
            <w:webHidden/>
          </w:rPr>
          <w:fldChar w:fldCharType="end"/>
        </w:r>
      </w:hyperlink>
    </w:p>
    <w:p w14:paraId="0866E279" w14:textId="6DED6E2B" w:rsidR="00ED0A70" w:rsidRDefault="00ED0A70">
      <w:pPr>
        <w:pStyle w:val="Spistreci1"/>
        <w:tabs>
          <w:tab w:val="left" w:pos="567"/>
          <w:tab w:val="right" w:leader="dot" w:pos="9062"/>
        </w:tabs>
        <w:rPr>
          <w:rFonts w:eastAsiaTheme="minorEastAsia"/>
          <w:noProof/>
          <w:lang w:eastAsia="pl-PL"/>
        </w:rPr>
      </w:pPr>
      <w:hyperlink w:anchor="_Toc185591649" w:history="1">
        <w:r w:rsidRPr="001D01B1">
          <w:rPr>
            <w:rStyle w:val="Hipercze"/>
            <w:noProof/>
          </w:rPr>
          <w:t>6</w:t>
        </w:r>
        <w:r>
          <w:rPr>
            <w:rFonts w:eastAsiaTheme="minorEastAsia"/>
            <w:noProof/>
            <w:lang w:eastAsia="pl-PL"/>
          </w:rPr>
          <w:tab/>
        </w:r>
        <w:r w:rsidRPr="001D01B1">
          <w:rPr>
            <w:rStyle w:val="Hipercze"/>
            <w:noProof/>
          </w:rPr>
          <w:t>Wnioski</w:t>
        </w:r>
        <w:r>
          <w:rPr>
            <w:noProof/>
            <w:webHidden/>
          </w:rPr>
          <w:tab/>
        </w:r>
        <w:r>
          <w:rPr>
            <w:noProof/>
            <w:webHidden/>
          </w:rPr>
          <w:fldChar w:fldCharType="begin"/>
        </w:r>
        <w:r>
          <w:rPr>
            <w:noProof/>
            <w:webHidden/>
          </w:rPr>
          <w:instrText xml:space="preserve"> PAGEREF _Toc185591649 \h </w:instrText>
        </w:r>
        <w:r>
          <w:rPr>
            <w:noProof/>
            <w:webHidden/>
          </w:rPr>
        </w:r>
        <w:r>
          <w:rPr>
            <w:noProof/>
            <w:webHidden/>
          </w:rPr>
          <w:fldChar w:fldCharType="separate"/>
        </w:r>
        <w:r w:rsidR="00EA048E">
          <w:rPr>
            <w:noProof/>
            <w:webHidden/>
          </w:rPr>
          <w:t>13</w:t>
        </w:r>
        <w:r>
          <w:rPr>
            <w:noProof/>
            <w:webHidden/>
          </w:rPr>
          <w:fldChar w:fldCharType="end"/>
        </w:r>
      </w:hyperlink>
    </w:p>
    <w:p w14:paraId="6E0AEC22" w14:textId="7D39D720" w:rsidR="00ED0A70" w:rsidRDefault="00ED0A70">
      <w:pPr>
        <w:pStyle w:val="Spistreci1"/>
        <w:tabs>
          <w:tab w:val="left" w:pos="567"/>
          <w:tab w:val="right" w:leader="dot" w:pos="9062"/>
        </w:tabs>
        <w:rPr>
          <w:rFonts w:eastAsiaTheme="minorEastAsia"/>
          <w:noProof/>
          <w:lang w:eastAsia="pl-PL"/>
        </w:rPr>
      </w:pPr>
      <w:hyperlink w:anchor="_Toc185591650" w:history="1">
        <w:r w:rsidRPr="001D01B1">
          <w:rPr>
            <w:rStyle w:val="Hipercze"/>
            <w:noProof/>
          </w:rPr>
          <w:t>7</w:t>
        </w:r>
        <w:r>
          <w:rPr>
            <w:rFonts w:eastAsiaTheme="minorEastAsia"/>
            <w:noProof/>
            <w:lang w:eastAsia="pl-PL"/>
          </w:rPr>
          <w:tab/>
        </w:r>
        <w:r w:rsidRPr="001D01B1">
          <w:rPr>
            <w:rStyle w:val="Hipercze"/>
            <w:noProof/>
          </w:rPr>
          <w:t>Literatura i wykorzystane materiały</w:t>
        </w:r>
        <w:r>
          <w:rPr>
            <w:noProof/>
            <w:webHidden/>
          </w:rPr>
          <w:tab/>
        </w:r>
        <w:r>
          <w:rPr>
            <w:noProof/>
            <w:webHidden/>
          </w:rPr>
          <w:fldChar w:fldCharType="begin"/>
        </w:r>
        <w:r>
          <w:rPr>
            <w:noProof/>
            <w:webHidden/>
          </w:rPr>
          <w:instrText xml:space="preserve"> PAGEREF _Toc185591650 \h </w:instrText>
        </w:r>
        <w:r>
          <w:rPr>
            <w:noProof/>
            <w:webHidden/>
          </w:rPr>
        </w:r>
        <w:r>
          <w:rPr>
            <w:noProof/>
            <w:webHidden/>
          </w:rPr>
          <w:fldChar w:fldCharType="separate"/>
        </w:r>
        <w:r w:rsidR="00EA048E">
          <w:rPr>
            <w:noProof/>
            <w:webHidden/>
          </w:rPr>
          <w:t>15</w:t>
        </w:r>
        <w:r>
          <w:rPr>
            <w:noProof/>
            <w:webHidden/>
          </w:rPr>
          <w:fldChar w:fldCharType="end"/>
        </w:r>
      </w:hyperlink>
    </w:p>
    <w:p w14:paraId="3411CCB0" w14:textId="0465BF48" w:rsidR="00ED0A70" w:rsidRDefault="00ED0A70">
      <w:pPr>
        <w:pStyle w:val="Spistreci2"/>
        <w:rPr>
          <w:rFonts w:eastAsiaTheme="minorEastAsia"/>
          <w:noProof/>
          <w:lang w:eastAsia="pl-PL"/>
        </w:rPr>
      </w:pPr>
      <w:hyperlink w:anchor="_Toc185591651" w:history="1">
        <w:r w:rsidRPr="001D01B1">
          <w:rPr>
            <w:rStyle w:val="Hipercze"/>
            <w:noProof/>
          </w:rPr>
          <w:t>Spis rysunków</w:t>
        </w:r>
        <w:r>
          <w:rPr>
            <w:noProof/>
            <w:webHidden/>
          </w:rPr>
          <w:tab/>
        </w:r>
        <w:r>
          <w:rPr>
            <w:noProof/>
            <w:webHidden/>
          </w:rPr>
          <w:fldChar w:fldCharType="begin"/>
        </w:r>
        <w:r>
          <w:rPr>
            <w:noProof/>
            <w:webHidden/>
          </w:rPr>
          <w:instrText xml:space="preserve"> PAGEREF _Toc185591651 \h </w:instrText>
        </w:r>
        <w:r>
          <w:rPr>
            <w:noProof/>
            <w:webHidden/>
          </w:rPr>
        </w:r>
        <w:r>
          <w:rPr>
            <w:noProof/>
            <w:webHidden/>
          </w:rPr>
          <w:fldChar w:fldCharType="separate"/>
        </w:r>
        <w:r w:rsidR="00EA048E">
          <w:rPr>
            <w:noProof/>
            <w:webHidden/>
          </w:rPr>
          <w:t>17</w:t>
        </w:r>
        <w:r>
          <w:rPr>
            <w:noProof/>
            <w:webHidden/>
          </w:rPr>
          <w:fldChar w:fldCharType="end"/>
        </w:r>
      </w:hyperlink>
    </w:p>
    <w:p w14:paraId="29E64AFD" w14:textId="7F6242FC" w:rsidR="00ED0A70" w:rsidRDefault="003849EB">
      <w:pPr>
        <w:pStyle w:val="Spistreci1"/>
        <w:tabs>
          <w:tab w:val="right" w:leader="dot" w:pos="9062"/>
        </w:tabs>
        <w:rPr>
          <w:rFonts w:eastAsiaTheme="minorEastAsia"/>
          <w:noProof/>
          <w:lang w:eastAsia="pl-PL"/>
        </w:rPr>
      </w:pPr>
      <w:hyperlink w:anchor="_Toc185591652" w:history="1">
        <w:r>
          <w:rPr>
            <w:rStyle w:val="Hipercze"/>
            <w:noProof/>
          </w:rPr>
          <w:t>MAPY</w:t>
        </w:r>
        <w:r w:rsidR="00ED0A70">
          <w:rPr>
            <w:noProof/>
            <w:webHidden/>
          </w:rPr>
          <w:tab/>
        </w:r>
        <w:r w:rsidR="00ED0A70">
          <w:rPr>
            <w:noProof/>
            <w:webHidden/>
          </w:rPr>
          <w:fldChar w:fldCharType="begin"/>
        </w:r>
        <w:r w:rsidR="00ED0A70">
          <w:rPr>
            <w:noProof/>
            <w:webHidden/>
          </w:rPr>
          <w:instrText xml:space="preserve"> PAGEREF _Toc185591652 \h </w:instrText>
        </w:r>
        <w:r w:rsidR="00ED0A70">
          <w:rPr>
            <w:noProof/>
            <w:webHidden/>
          </w:rPr>
        </w:r>
        <w:r w:rsidR="00ED0A70">
          <w:rPr>
            <w:noProof/>
            <w:webHidden/>
          </w:rPr>
          <w:fldChar w:fldCharType="separate"/>
        </w:r>
        <w:r w:rsidR="00EA048E">
          <w:rPr>
            <w:b/>
            <w:bCs/>
            <w:noProof/>
            <w:webHidden/>
          </w:rPr>
          <w:t>Błąd! Nie zdefiniowano zakładki.</w:t>
        </w:r>
        <w:r w:rsidR="00ED0A70">
          <w:rPr>
            <w:noProof/>
            <w:webHidden/>
          </w:rPr>
          <w:fldChar w:fldCharType="end"/>
        </w:r>
      </w:hyperlink>
    </w:p>
    <w:p w14:paraId="29428A74" w14:textId="5D6035E8" w:rsidR="00024CB4" w:rsidRPr="006C4AC9" w:rsidRDefault="00031D7A" w:rsidP="00347C2E">
      <w:pPr>
        <w:spacing w:before="960"/>
        <w:rPr>
          <w:rStyle w:val="Odwoanieintensywne"/>
        </w:rPr>
      </w:pPr>
      <w:r w:rsidRPr="006C4AC9">
        <w:fldChar w:fldCharType="end"/>
      </w:r>
      <w:r w:rsidR="00024CB4" w:rsidRPr="006C4AC9">
        <w:rPr>
          <w:rStyle w:val="Odwoanieintensywne"/>
        </w:rPr>
        <w:t xml:space="preserve">Spis </w:t>
      </w:r>
      <w:r w:rsidR="003849EB">
        <w:rPr>
          <w:rStyle w:val="Odwoanieintensywne"/>
        </w:rPr>
        <w:t>MAP</w:t>
      </w:r>
    </w:p>
    <w:p w14:paraId="0C1EA737" w14:textId="26C03CA9" w:rsidR="00024CB4" w:rsidRPr="00024CB4" w:rsidRDefault="003849EB" w:rsidP="00024CB4">
      <w:pPr>
        <w:pStyle w:val="Nagwek3"/>
        <w:spacing w:before="120"/>
        <w:rPr>
          <w:rFonts w:asciiTheme="minorHAnsi" w:hAnsiTheme="minorHAnsi" w:cstheme="minorHAnsi"/>
          <w:b w:val="0"/>
          <w:color w:val="auto"/>
          <w:sz w:val="22"/>
          <w:szCs w:val="22"/>
        </w:rPr>
      </w:pPr>
      <w:r>
        <w:rPr>
          <w:rFonts w:asciiTheme="minorHAnsi" w:hAnsiTheme="minorHAnsi" w:cstheme="minorHAnsi"/>
          <w:b w:val="0"/>
          <w:color w:val="auto"/>
          <w:sz w:val="22"/>
          <w:szCs w:val="22"/>
        </w:rPr>
        <w:t xml:space="preserve">Mapa </w:t>
      </w:r>
      <w:r w:rsidR="00024CB4" w:rsidRPr="00024CB4">
        <w:rPr>
          <w:rFonts w:asciiTheme="minorHAnsi" w:hAnsiTheme="minorHAnsi" w:cstheme="minorHAnsi"/>
          <w:b w:val="0"/>
          <w:color w:val="auto"/>
          <w:sz w:val="22"/>
          <w:szCs w:val="22"/>
        </w:rPr>
        <w:t>1 – Sieć hydrograficzna Redy i okolic</w:t>
      </w:r>
    </w:p>
    <w:p w14:paraId="0F01B124" w14:textId="197F4AC0" w:rsidR="00024CB4" w:rsidRPr="00024CB4" w:rsidRDefault="003849EB" w:rsidP="00024CB4">
      <w:pPr>
        <w:pStyle w:val="Nagwek3"/>
        <w:spacing w:before="120"/>
        <w:rPr>
          <w:rFonts w:asciiTheme="minorHAnsi" w:hAnsiTheme="minorHAnsi" w:cstheme="minorHAnsi"/>
          <w:b w:val="0"/>
          <w:color w:val="auto"/>
          <w:sz w:val="22"/>
          <w:szCs w:val="22"/>
        </w:rPr>
      </w:pPr>
      <w:r>
        <w:rPr>
          <w:rFonts w:asciiTheme="minorHAnsi" w:hAnsiTheme="minorHAnsi" w:cstheme="minorHAnsi"/>
          <w:b w:val="0"/>
          <w:color w:val="auto"/>
          <w:sz w:val="22"/>
          <w:szCs w:val="22"/>
        </w:rPr>
        <w:t xml:space="preserve">Mapa </w:t>
      </w:r>
      <w:r w:rsidR="00024CB4" w:rsidRPr="00024CB4">
        <w:rPr>
          <w:rFonts w:asciiTheme="minorHAnsi" w:hAnsiTheme="minorHAnsi" w:cstheme="minorHAnsi"/>
          <w:b w:val="0"/>
          <w:color w:val="auto"/>
          <w:sz w:val="22"/>
          <w:szCs w:val="22"/>
        </w:rPr>
        <w:t xml:space="preserve">2 – Potencjalne miejsca gromadzenia się wód opadowych </w:t>
      </w:r>
    </w:p>
    <w:p w14:paraId="4EF5627B" w14:textId="17AA57B5" w:rsidR="00024CB4" w:rsidRPr="00024CB4" w:rsidRDefault="003849EB" w:rsidP="00024CB4">
      <w:pPr>
        <w:pStyle w:val="Nagwek3"/>
        <w:spacing w:before="120"/>
        <w:rPr>
          <w:rFonts w:asciiTheme="minorHAnsi" w:hAnsiTheme="minorHAnsi" w:cstheme="minorHAnsi"/>
          <w:b w:val="0"/>
          <w:color w:val="auto"/>
          <w:sz w:val="22"/>
          <w:szCs w:val="22"/>
        </w:rPr>
      </w:pPr>
      <w:r>
        <w:rPr>
          <w:rFonts w:asciiTheme="minorHAnsi" w:hAnsiTheme="minorHAnsi" w:cstheme="minorHAnsi"/>
          <w:b w:val="0"/>
          <w:color w:val="auto"/>
          <w:sz w:val="22"/>
          <w:szCs w:val="22"/>
        </w:rPr>
        <w:t xml:space="preserve">Mapa </w:t>
      </w:r>
      <w:r w:rsidR="00024CB4" w:rsidRPr="00024CB4">
        <w:rPr>
          <w:rFonts w:asciiTheme="minorHAnsi" w:hAnsiTheme="minorHAnsi" w:cstheme="minorHAnsi"/>
          <w:b w:val="0"/>
          <w:color w:val="auto"/>
          <w:sz w:val="22"/>
          <w:szCs w:val="22"/>
        </w:rPr>
        <w:t>3 – Zagospodarowanie terenu Redy i okolic</w:t>
      </w:r>
    </w:p>
    <w:p w14:paraId="2AEE3646" w14:textId="77D542C1" w:rsidR="00024CB4" w:rsidRPr="003849EB" w:rsidRDefault="003849EB" w:rsidP="003849EB">
      <w:pPr>
        <w:pStyle w:val="Nagwek3"/>
        <w:spacing w:before="120"/>
        <w:rPr>
          <w:rFonts w:asciiTheme="minorHAnsi" w:hAnsiTheme="minorHAnsi" w:cstheme="minorHAnsi"/>
          <w:b w:val="0"/>
          <w:color w:val="auto"/>
          <w:sz w:val="22"/>
          <w:szCs w:val="22"/>
        </w:rPr>
      </w:pPr>
      <w:r>
        <w:rPr>
          <w:rFonts w:asciiTheme="minorHAnsi" w:hAnsiTheme="minorHAnsi" w:cstheme="minorHAnsi"/>
          <w:b w:val="0"/>
          <w:color w:val="auto"/>
          <w:sz w:val="22"/>
          <w:szCs w:val="22"/>
        </w:rPr>
        <w:t xml:space="preserve">Mapa </w:t>
      </w:r>
      <w:r w:rsidR="00024CB4" w:rsidRPr="00024CB4">
        <w:rPr>
          <w:rFonts w:asciiTheme="minorHAnsi" w:hAnsiTheme="minorHAnsi" w:cstheme="minorHAnsi"/>
          <w:b w:val="0"/>
          <w:color w:val="auto"/>
          <w:sz w:val="22"/>
          <w:szCs w:val="22"/>
        </w:rPr>
        <w:t>4 – Obszary o największym wzroście uszczelnienia terenu</w:t>
      </w:r>
    </w:p>
    <w:p w14:paraId="5CF860D3" w14:textId="77777777" w:rsidR="00031D7A" w:rsidRPr="006C4AC9" w:rsidRDefault="00031D7A" w:rsidP="00031D7A">
      <w:bookmarkStart w:id="0" w:name="_Toc148703512"/>
      <w:bookmarkStart w:id="1" w:name="_Toc167091864"/>
      <w:r w:rsidRPr="006C4AC9">
        <w:br w:type="page"/>
      </w:r>
    </w:p>
    <w:p w14:paraId="02E3E204" w14:textId="71D9F2B0" w:rsidR="00EB0F9B" w:rsidRDefault="00EB0F9B" w:rsidP="00EB0F9B">
      <w:pPr>
        <w:pStyle w:val="Nagwek1"/>
      </w:pPr>
      <w:bookmarkStart w:id="2" w:name="_Toc185591640"/>
      <w:bookmarkEnd w:id="0"/>
      <w:bookmarkEnd w:id="1"/>
      <w:r>
        <w:lastRenderedPageBreak/>
        <w:t>Wstęp</w:t>
      </w:r>
      <w:bookmarkEnd w:id="2"/>
    </w:p>
    <w:p w14:paraId="514044AB" w14:textId="6DC45C2A" w:rsidR="00EB0F9B" w:rsidRPr="00EB0F9B" w:rsidRDefault="00EB0F9B" w:rsidP="00F21066">
      <w:pPr>
        <w:pStyle w:val="Nagwek2"/>
        <w:jc w:val="left"/>
      </w:pPr>
      <w:bookmarkStart w:id="3" w:name="_Toc185591641"/>
      <w:r w:rsidRPr="00EB0F9B">
        <w:t>Cel i zakres</w:t>
      </w:r>
      <w:bookmarkEnd w:id="3"/>
      <w:r w:rsidRPr="00EB0F9B">
        <w:t xml:space="preserve"> </w:t>
      </w:r>
    </w:p>
    <w:p w14:paraId="181F0836" w14:textId="32CA9D47" w:rsidR="00EB0F9B" w:rsidRDefault="00EB0F9B" w:rsidP="00F21066">
      <w:pPr>
        <w:jc w:val="left"/>
      </w:pPr>
      <w:r w:rsidRPr="00EB0F9B">
        <w:t>Zmiany klimatu przejawiają się m.in. w modyfikacji charakteru opadów atmosferycznych. Coraz częściej występują one w formie opadów nawalnych, pomiędzy którymi następują stosunkowo długie okresy suche. Zmniejsza się jednocześnie liczba dni z opadami o przeciętnym natężeniu. Zasygnalizowane problemy mają swoje negatywne konsekwencje szczególnie na obszarach miejskich, na których w wyniku dużego uszczelnienia terenu (powierzchnia dachów, dróg, placów itd.) znaczna część wód opadowych (około 55%) spływa po powierzchni, mając bardzo ograniczone możliwości zasilania wód podziemnych. Część z tych wód odprowadzana jest przez systemy kanalizacji, a część, zarówno pochodząca ze spływu powierzchniowego jak i z niewydolnego systemu kanalizacji, gromadzi się w zagłębieniach terenu, stwarzając ryzyko podtopień będących zagrożeniem dla infrastruktury miejskiej, majątku, a w sytuacjach ekstremalnych również dla życia i zdrowia mieszkańców. Wody opadowe odprowadzane w stosunkowo krótkim czasie poza teren miasta są</w:t>
      </w:r>
      <w:r w:rsidR="00663833">
        <w:t> </w:t>
      </w:r>
      <w:r w:rsidRPr="00EB0F9B">
        <w:t>w</w:t>
      </w:r>
      <w:r w:rsidR="00347C2E">
        <w:t> </w:t>
      </w:r>
      <w:r w:rsidRPr="00EB0F9B">
        <w:t>znikomym stopniu wykorzystywane przez przyrodę i mieszkańców. Stan ten wymaga zmiany. Wody opadowe powinny być w możliwie dużym stopniu wykorzystywane w miejscu wystąpienia opadu, a</w:t>
      </w:r>
      <w:r w:rsidR="00347C2E">
        <w:t> </w:t>
      </w:r>
      <w:r w:rsidRPr="00EB0F9B">
        <w:t>dopiero ich nadmiar może być kierowany dalej do kolejnych elementów systemu takich</w:t>
      </w:r>
      <w:r w:rsidR="00347C2E">
        <w:t>,</w:t>
      </w:r>
      <w:r w:rsidRPr="00EB0F9B">
        <w:t xml:space="preserve"> jak urządzenia wodne (przede wszystkim te w najmniejszym stopniu ingerujące w przyrodę), zbiorniki retencyjne (preferowane powinny być zbiorniki otwarte z infiltracją i zielenią). Zasadnicze znacznie ma spowolnienie odpływu i zatrzymanie jak największej ilości wody w lokalnej zlewni miejskiej, aby tylko jej ewentualny nadmiar odpływał do odbiorników. Rozwój retencji stanowi jedno z podstawowych działań adaptacyjnych na obszarze miast.</w:t>
      </w:r>
    </w:p>
    <w:p w14:paraId="4B33067A" w14:textId="03224CBF" w:rsidR="00E90A3E" w:rsidRPr="00E90A3E" w:rsidRDefault="00E90A3E" w:rsidP="00F21066">
      <w:pPr>
        <w:jc w:val="left"/>
      </w:pPr>
      <w:r w:rsidRPr="00E90A3E">
        <w:t>Powodzie, podtopienia, jak również okresy suszy występują w miastach coraz częściej. Z uwagi na</w:t>
      </w:r>
      <w:r w:rsidR="00347C2E">
        <w:t> </w:t>
      </w:r>
      <w:r w:rsidRPr="00E90A3E">
        <w:t>lokalny charakter problemu, władze samorządowe kwestie te muszą porządkować we własnym zakresie. Wody opadowe jeszcze do niedawna traktowane jako ścieki, teraz stanowią ważny zasób w</w:t>
      </w:r>
      <w:r w:rsidR="00347C2E">
        <w:t> </w:t>
      </w:r>
      <w:r w:rsidRPr="00E90A3E">
        <w:t>całym obiegu wody i kluczowy element ekosystemów miejskich. Proces porządkowania kwestii gospodarowania wodami opadowymi jest zwykle czasochłonny. Istotne jest przy tym kompleksowe podejście. Często reaguje się ad hoc na pojawiające się problemy, rozwiązując je punktowymi inwestycjami lub zmianami w zagospodarowaniu. Jednakże miasto stanowi jeden spójny system, z</w:t>
      </w:r>
      <w:r w:rsidR="00347C2E">
        <w:t> </w:t>
      </w:r>
      <w:r w:rsidRPr="00E90A3E">
        <w:t>licznymi zależnościami wewnętrznymi. Fakt rozwiązania problemu w jednym miejscu, może przenieść go do innej lokalizacji. Nie mając pełnej informacji na temat skali problemu na obszarze całego miasta, można podjąć złe decyzje, np. zainwestować środki w działania, które już za kilka lat będą musiały być ponownie realizowane. Poza tym, powinno się podchodzić do problemu szerzej, aniżeli z perspektywy wyłącznie problemów z nadmiarem wody i dobierać rozwiązania, które wspierać będą zarówno ochronę przed powodzią, jak i suszą w mieście</w:t>
      </w:r>
      <w:r w:rsidRPr="00E90A3E">
        <w:rPr>
          <w:vertAlign w:val="superscript"/>
        </w:rPr>
        <w:footnoteReference w:id="1"/>
      </w:r>
      <w:r w:rsidRPr="00E90A3E">
        <w:t>.</w:t>
      </w:r>
    </w:p>
    <w:p w14:paraId="208A61E1" w14:textId="3FAF65C3" w:rsidR="00623BB6" w:rsidRPr="00623BB6" w:rsidRDefault="00623BB6" w:rsidP="00F21066">
      <w:pPr>
        <w:jc w:val="left"/>
      </w:pPr>
      <w:r w:rsidRPr="00623BB6">
        <w:t xml:space="preserve">Mając na uwadze przedstawione powyżej uwarunkowania, istotne jest, aby elementem MPA była koncepcja zagospodarowania wód opadowych i roztopowych na obszarze miasta. Powinna ona prowadzić  do obniżenia zagrożenia podtopieniami, w tym powodziami błyskawicznymi, oraz minimalizować skutki suszy przy jednoczesnej poprawie walorów estetycznych i przyrodniczych </w:t>
      </w:r>
      <w:r w:rsidRPr="00623BB6">
        <w:lastRenderedPageBreak/>
        <w:t>miasta, również dzięki ścisłym powiązaniom z koncepcją zazieleniania miasta. Cele te mogą być osiągnięte poprzez realizację inwestycji ograniczających spływ powierzchniowy, a także poprzez zrównoważony system kanalizacji deszczowej, pozwalających na zatrzymanie wód opadowych na terenie zlewni miejskiej. Szczegółowość i zakres koncepcji zagospodarowania wód opadowych i</w:t>
      </w:r>
      <w:r w:rsidR="00B668C4">
        <w:t> </w:t>
      </w:r>
      <w:r w:rsidRPr="00623BB6">
        <w:t xml:space="preserve">roztopowych powinny być uzależnione od specyfiki danego miasta oraz zakresu i aktualności dostępnych danych. </w:t>
      </w:r>
    </w:p>
    <w:p w14:paraId="6CA1D49C" w14:textId="471E5164" w:rsidR="00EB0F9B" w:rsidRDefault="00933F55" w:rsidP="00F21066">
      <w:pPr>
        <w:pStyle w:val="Nagwek2"/>
        <w:jc w:val="left"/>
      </w:pPr>
      <w:bookmarkStart w:id="4" w:name="_Toc185591642"/>
      <w:r>
        <w:t>Metodyka</w:t>
      </w:r>
      <w:bookmarkEnd w:id="4"/>
    </w:p>
    <w:p w14:paraId="6AEAA0DB" w14:textId="09C3C052" w:rsidR="00933F55" w:rsidRPr="00933F55" w:rsidRDefault="00933F55" w:rsidP="00F21066">
      <w:pPr>
        <w:jc w:val="left"/>
      </w:pPr>
      <w:r w:rsidRPr="00933F55">
        <w:t>Niniejsze opracowanie stanowi koncepcję zagospodarowania wód opadowych i roztopowych, a</w:t>
      </w:r>
      <w:r w:rsidR="00B668C4">
        <w:t> </w:t>
      </w:r>
      <w:r w:rsidRPr="00933F55">
        <w:t>więc wykonane w sposób jednolity dla całego miasta istotne ogólne spojrzenie na ten ważny problem w kontekście zmian klimatu. W tym przypadku posłużono się metodą uproszczoną. Na</w:t>
      </w:r>
      <w:r w:rsidR="00B668C4">
        <w:t> </w:t>
      </w:r>
      <w:r w:rsidRPr="00933F55">
        <w:t>podstawie numerycznego modelu terenu (NMT) pobranego z zasobów Głównego Urzędu Geodezji i Kartografii (GUGiK) wskazano lokalizację na terenie miasta tzw. linii spływu, czyli zagłębień w terenie, którymi wody opadowe spływają do niżej położonych części miasta. Tłem tych analiz były informacje o</w:t>
      </w:r>
      <w:r w:rsidR="00347C2E">
        <w:t> </w:t>
      </w:r>
      <w:r w:rsidRPr="00933F55">
        <w:t xml:space="preserve">pokryciu terenu pochodzące z Bazy Danych Obiektów Topograficznych w skali 1:10 000. Posługując się wynikami modelu hydrologicznego opracowanego w ramach projektu </w:t>
      </w:r>
      <w:proofErr w:type="spellStart"/>
      <w:r w:rsidRPr="00933F55">
        <w:t>Klimada</w:t>
      </w:r>
      <w:proofErr w:type="spellEnd"/>
      <w:r w:rsidRPr="00933F55">
        <w:t xml:space="preserve"> 2.0 wskazano także na przyszłe warunki hydrologiczne na obszarze miasta. Analizą objęto również tereny sąsiadujące z</w:t>
      </w:r>
      <w:r w:rsidR="00347C2E">
        <w:t> </w:t>
      </w:r>
      <w:r w:rsidRPr="00933F55">
        <w:t xml:space="preserve">miastem, gdyż wody opadowe z części z nich spływają do Redy. W zrealizowanych pracach nie uwzględniono funkcjonowania systemów kanalizacyjnych. Przyjęte podejście jest spójne z metodą uproszczoną wyznaczania obszarów zagrożonych wodami opadowymi na terenach zurbanizowanych, która została opisana w </w:t>
      </w:r>
      <w:r w:rsidRPr="00933F55">
        <w:rPr>
          <w:i/>
          <w:iCs/>
        </w:rPr>
        <w:t>Poradniku dla miast…</w:t>
      </w:r>
      <w:r w:rsidRPr="00933F55">
        <w:t xml:space="preserve"> (2024) opracowanym przez Państwowe Gospodarstwo Wodne. Wskazano w nim, iż jest to metoda możliwa do zastosowań dla</w:t>
      </w:r>
      <w:r w:rsidR="00663833">
        <w:t> </w:t>
      </w:r>
      <w:r w:rsidRPr="00933F55">
        <w:t>opracowań o dużym stopniu ogólności – strategii i koncepcji. Zaznaczono, iż jest ona przydatna do</w:t>
      </w:r>
      <w:r w:rsidR="00B668C4">
        <w:t> </w:t>
      </w:r>
      <w:r w:rsidRPr="00933F55">
        <w:t xml:space="preserve">wstępnej identyfikacji miejsc potencjalnie problematycznych, takich jak miejsca potencjalnego wystąpienia powodzi (podtopień) czy intensywnego spływu powierzchniowego. Dzięki temu możliwa jest </w:t>
      </w:r>
      <w:proofErr w:type="spellStart"/>
      <w:r w:rsidRPr="00933F55">
        <w:t>priorytetyzacja</w:t>
      </w:r>
      <w:proofErr w:type="spellEnd"/>
      <w:r w:rsidRPr="00933F55">
        <w:t xml:space="preserve"> dalszych działań analitycznych i inwestycyjnych. </w:t>
      </w:r>
    </w:p>
    <w:p w14:paraId="4629ED31" w14:textId="36D5A30E" w:rsidR="00933F55" w:rsidRPr="00933F55" w:rsidRDefault="00933F55" w:rsidP="00F21066">
      <w:pPr>
        <w:jc w:val="left"/>
      </w:pPr>
      <w:r w:rsidRPr="00933F55">
        <w:t>Zaawansowane metody analizy, choć bardziej precyzyjne, wymagają znacznych nakładów czasu i</w:t>
      </w:r>
      <w:r w:rsidR="00B668C4">
        <w:t> </w:t>
      </w:r>
      <w:r w:rsidRPr="00933F55">
        <w:t>środków finansowych oraz dostępu do wielu danych wejściowych, takich jak szczegółowe informacje o sieci kanalizacyjnej czy monitoring jej funkcjonowania, niezbędny do kalibracji modelu. Ich</w:t>
      </w:r>
      <w:r w:rsidR="00347C2E">
        <w:t> </w:t>
      </w:r>
      <w:r w:rsidRPr="00933F55">
        <w:t>zastosowanie istotnie zwiększa koszty przygotowania opracowania oraz wydłuża czas jego realizacji. W związku z tym metody zaawansowane powinny być stosowane przede wszystkim w</w:t>
      </w:r>
      <w:r w:rsidR="00B668C4">
        <w:t> </w:t>
      </w:r>
      <w:r w:rsidRPr="00933F55">
        <w:t xml:space="preserve">miejscach wskazanych jako szczególnie zagrożone i wymagające interwencji w ramach planowania działań adaptacyjnych. Wykonanie szczegółowych analiz dot. zagrożeń związanych z wodami opadowymi opartych na zawansowanej metodzie może być potencjalnie uwzględnione jako jedno z działań realizacji MPA. </w:t>
      </w:r>
    </w:p>
    <w:p w14:paraId="517D3F8D" w14:textId="57C2A017" w:rsidR="00933F55" w:rsidRPr="00933F55" w:rsidRDefault="00933F55" w:rsidP="00F21066">
      <w:pPr>
        <w:jc w:val="left"/>
      </w:pPr>
      <w:r w:rsidRPr="00933F55">
        <w:t>Należy zaznaczyć, iż niniejsze opracowanie stanowi integralną część Miejskiego planu adaptacji do</w:t>
      </w:r>
      <w:r w:rsidR="00347C2E">
        <w:t> </w:t>
      </w:r>
      <w:r w:rsidRPr="00933F55">
        <w:t>zmian klimatu. Z tego względu autorzy starali się do minimum ograniczyć powtarzanie informacji zawartych w innych częściach MPA.</w:t>
      </w:r>
    </w:p>
    <w:p w14:paraId="2952A345" w14:textId="54BD0D1D" w:rsidR="00623BB6" w:rsidRDefault="00915214" w:rsidP="00F21066">
      <w:pPr>
        <w:pStyle w:val="Nagwek1"/>
        <w:jc w:val="left"/>
      </w:pPr>
      <w:bookmarkStart w:id="5" w:name="_Toc185591643"/>
      <w:r w:rsidRPr="00915214">
        <w:lastRenderedPageBreak/>
        <w:t>Warunki hydrologiczne Redy</w:t>
      </w:r>
      <w:bookmarkEnd w:id="5"/>
    </w:p>
    <w:p w14:paraId="7105A9C4" w14:textId="77777777" w:rsidR="00915214" w:rsidRPr="00915214" w:rsidRDefault="00915214" w:rsidP="00F21066">
      <w:pPr>
        <w:jc w:val="left"/>
      </w:pPr>
      <w:r w:rsidRPr="00915214">
        <w:t xml:space="preserve">Miasto Reda położone jest obrębie </w:t>
      </w:r>
      <w:proofErr w:type="spellStart"/>
      <w:r w:rsidRPr="00915214">
        <w:t>mezoregionów</w:t>
      </w:r>
      <w:proofErr w:type="spellEnd"/>
      <w:r w:rsidRPr="00915214">
        <w:t xml:space="preserve"> Pobrzeże Kaszubskie, Pradolina Redy-Łeby oraz Pojezierze Kaszubskie. Oś miasta stanowi rz. Reda. W granicach jej zlewni znajduje się jednak jedynie 22,27% powierzchni m. Reda. Zgodnie z Mapą podziału hydrograficznego Polski pozostała część miasta odwadniana jest przez:</w:t>
      </w:r>
    </w:p>
    <w:p w14:paraId="3DB9F7CF" w14:textId="5E41CC62" w:rsidR="00F22D62" w:rsidRDefault="00F22D62" w:rsidP="00347C2E">
      <w:pPr>
        <w:pStyle w:val="Akapitzlist"/>
        <w:numPr>
          <w:ilvl w:val="0"/>
          <w:numId w:val="17"/>
        </w:numPr>
        <w:spacing w:before="0"/>
        <w:ind w:left="357" w:hanging="357"/>
        <w:jc w:val="left"/>
      </w:pPr>
      <w:r>
        <w:t>Kanał Mrzezino: 29,63%;</w:t>
      </w:r>
    </w:p>
    <w:p w14:paraId="22649459" w14:textId="2D6465FF" w:rsidR="00F22D62" w:rsidRDefault="00F22D62" w:rsidP="00347C2E">
      <w:pPr>
        <w:pStyle w:val="Akapitzlist"/>
        <w:numPr>
          <w:ilvl w:val="0"/>
          <w:numId w:val="17"/>
        </w:numPr>
        <w:spacing w:before="0"/>
        <w:ind w:left="357" w:hanging="357"/>
        <w:jc w:val="left"/>
      </w:pPr>
      <w:r>
        <w:t>Zagórską Strugę: 28,14%;</w:t>
      </w:r>
    </w:p>
    <w:p w14:paraId="079BCD23" w14:textId="24DDF9EA" w:rsidR="00F22D62" w:rsidRDefault="00F22D62" w:rsidP="00347C2E">
      <w:pPr>
        <w:pStyle w:val="Akapitzlist"/>
        <w:numPr>
          <w:ilvl w:val="0"/>
          <w:numId w:val="17"/>
        </w:numPr>
        <w:spacing w:before="0"/>
        <w:ind w:left="357" w:hanging="357"/>
        <w:jc w:val="left"/>
      </w:pPr>
      <w:proofErr w:type="spellStart"/>
      <w:r>
        <w:t>Gizdepkę</w:t>
      </w:r>
      <w:proofErr w:type="spellEnd"/>
      <w:r>
        <w:t>: 12,58%;</w:t>
      </w:r>
    </w:p>
    <w:p w14:paraId="47C0BDB4" w14:textId="34528FC1" w:rsidR="00623BB6" w:rsidRDefault="00F22D62" w:rsidP="00347C2E">
      <w:pPr>
        <w:pStyle w:val="Akapitzlist"/>
        <w:numPr>
          <w:ilvl w:val="0"/>
          <w:numId w:val="17"/>
        </w:numPr>
        <w:spacing w:before="0"/>
        <w:ind w:left="357" w:hanging="357"/>
        <w:jc w:val="left"/>
      </w:pPr>
      <w:r>
        <w:t>Dopływ spod Kąpina: 7,38%.</w:t>
      </w:r>
    </w:p>
    <w:p w14:paraId="249270E3" w14:textId="43379BB2" w:rsidR="00C3757E" w:rsidRDefault="00C3757E" w:rsidP="00F21066">
      <w:pPr>
        <w:jc w:val="left"/>
      </w:pPr>
      <w:r>
        <w:t>Na Mapach zagrożenia powodziowego w granicach miasta wyznaczono obszary zagrożone wystąpieniem powodzi. W przypadku wystąpienia powodzi od strony morza (o</w:t>
      </w:r>
      <w:r w:rsidR="008777D5">
        <w:t> </w:t>
      </w:r>
      <w:r>
        <w:t>prawdopodobieństwie wystąpienia 0,2% i 1%) zagrożenie to dotyczy jedynie fragmentu doliny rz.</w:t>
      </w:r>
      <w:r w:rsidR="008777D5">
        <w:t> </w:t>
      </w:r>
      <w:r>
        <w:t>Redy i obejmuje zaledwie 0,03% powierzchni miasta. Związane jest z prognozowaną typową cofką rzeki. Znacznie większe obszary miasta zagrożone są wystąpieniem powodzi od strony rz. Redy. Obejmują one:</w:t>
      </w:r>
    </w:p>
    <w:p w14:paraId="21016BFD" w14:textId="520DACCB" w:rsidR="00C3757E" w:rsidRDefault="00C3757E" w:rsidP="008777D5">
      <w:pPr>
        <w:pStyle w:val="Akapitzlist"/>
        <w:numPr>
          <w:ilvl w:val="0"/>
          <w:numId w:val="17"/>
        </w:numPr>
        <w:spacing w:before="0"/>
        <w:ind w:left="357" w:hanging="357"/>
        <w:jc w:val="left"/>
      </w:pPr>
      <w:r>
        <w:t>7,27% pow. miasta w przypadku powodzi o prawdopodobieństwie wystąpienia 0,2%;</w:t>
      </w:r>
    </w:p>
    <w:p w14:paraId="4E98933D" w14:textId="0E4367C7" w:rsidR="00C3757E" w:rsidRDefault="00C3757E" w:rsidP="008777D5">
      <w:pPr>
        <w:pStyle w:val="Akapitzlist"/>
        <w:numPr>
          <w:ilvl w:val="0"/>
          <w:numId w:val="17"/>
        </w:numPr>
        <w:spacing w:before="0"/>
        <w:ind w:left="357" w:hanging="357"/>
        <w:jc w:val="left"/>
      </w:pPr>
      <w:r>
        <w:t>6,35% pow. miasta w przypadku powodzi o prawdopodobieństwie wystąpienia 1%;</w:t>
      </w:r>
    </w:p>
    <w:p w14:paraId="11BD7E23" w14:textId="67BD037C" w:rsidR="00623BB6" w:rsidRDefault="00C3757E" w:rsidP="008777D5">
      <w:pPr>
        <w:pStyle w:val="Akapitzlist"/>
        <w:numPr>
          <w:ilvl w:val="0"/>
          <w:numId w:val="17"/>
        </w:numPr>
        <w:spacing w:before="0"/>
        <w:ind w:left="357" w:hanging="357"/>
        <w:jc w:val="left"/>
      </w:pPr>
      <w:r>
        <w:t>4,36% pow. miasta w przypadku powodzi o prawdopodobieństwie wystąpienia 10%.</w:t>
      </w:r>
    </w:p>
    <w:p w14:paraId="6A0E7600" w14:textId="77777777" w:rsidR="00BA1AD4" w:rsidRDefault="00BA1AD4" w:rsidP="00F21066">
      <w:pPr>
        <w:jc w:val="left"/>
      </w:pPr>
      <w:r w:rsidRPr="00E06CE1">
        <w:t>W mieście okresowo dochodzi również do zagrożeń związanych z występowaniem opadów o</w:t>
      </w:r>
      <w:r>
        <w:t> </w:t>
      </w:r>
      <w:r w:rsidRPr="00E06CE1">
        <w:t>dużej intensywności. Jedna z powodzi opadowych miała miejsce w lipcu 2016 roku. Wówczas doszło do zalania kilku ulic w mieście. Powstało także rozległe rozlewisko rz. Redy na terenach Parku Miejskiego przy ul. Olimpijskiej. Intensywne wezbrania występowały również w</w:t>
      </w:r>
      <w:r>
        <w:t> </w:t>
      </w:r>
      <w:r w:rsidRPr="00E06CE1">
        <w:t>2024 roku. W wyniku niewydolności systemu kanalizacyjnego oraz braku obiektów retencyjnych o wystarczającej pojemności dochodziło do okresowego gromadzenia wody na powierzchni terenu.</w:t>
      </w:r>
    </w:p>
    <w:p w14:paraId="47D1E0D3" w14:textId="77777777" w:rsidR="00BA1AD4" w:rsidRDefault="00BA1AD4" w:rsidP="00F21066">
      <w:pPr>
        <w:jc w:val="left"/>
      </w:pPr>
      <w:r>
        <w:t>Miasto Reda zlokalizowane jest na terenach zagrożonych wystąpieniem suszy. Zgodnie z </w:t>
      </w:r>
      <w:r>
        <w:rPr>
          <w:i/>
        </w:rPr>
        <w:t>Planem przeciwdziałania skutkom suszy</w:t>
      </w:r>
      <w:r>
        <w:rPr>
          <w:rStyle w:val="Odwoanieprzypisudolnego"/>
        </w:rPr>
        <w:footnoteReference w:id="2"/>
      </w:r>
      <w:r>
        <w:t xml:space="preserve"> obszar całego miasta jest silnie zagrożony wystąpieniem suszy hydrologicznej oraz słabo zagrożony wystąpieniem suszy hydrogeologicznej. W odniesieniu do suszy rolniczej zagrożenie jest zróżnicowane:</w:t>
      </w:r>
    </w:p>
    <w:p w14:paraId="66E4DC0C" w14:textId="54D99247" w:rsidR="00091673" w:rsidRDefault="005E325A" w:rsidP="008777D5">
      <w:pPr>
        <w:pStyle w:val="Akapitzlist"/>
        <w:numPr>
          <w:ilvl w:val="0"/>
          <w:numId w:val="17"/>
        </w:numPr>
        <w:spacing w:before="0"/>
        <w:ind w:left="357" w:hanging="357"/>
        <w:jc w:val="left"/>
      </w:pPr>
      <w:r>
        <w:t>o</w:t>
      </w:r>
      <w:r w:rsidR="00091673">
        <w:t>bszar ekstremalnie zagrożony: 12,07% pow. miasta;</w:t>
      </w:r>
    </w:p>
    <w:p w14:paraId="74DAAA2C" w14:textId="75826660" w:rsidR="00091673" w:rsidRDefault="005E325A" w:rsidP="008777D5">
      <w:pPr>
        <w:pStyle w:val="Akapitzlist"/>
        <w:numPr>
          <w:ilvl w:val="0"/>
          <w:numId w:val="17"/>
        </w:numPr>
        <w:spacing w:before="0"/>
        <w:ind w:left="357" w:hanging="357"/>
        <w:jc w:val="left"/>
      </w:pPr>
      <w:r>
        <w:t>o</w:t>
      </w:r>
      <w:r w:rsidR="00091673">
        <w:t>bszar silnie zagrożony: 19,85% pow. miasta;</w:t>
      </w:r>
    </w:p>
    <w:p w14:paraId="1A7FD449" w14:textId="05C7BC9C" w:rsidR="00623BB6" w:rsidRDefault="005E325A" w:rsidP="00F21066">
      <w:pPr>
        <w:pStyle w:val="Akapitzlist"/>
        <w:numPr>
          <w:ilvl w:val="0"/>
          <w:numId w:val="17"/>
        </w:numPr>
        <w:jc w:val="left"/>
      </w:pPr>
      <w:r>
        <w:t>o</w:t>
      </w:r>
      <w:r w:rsidR="00091673">
        <w:t>bszar słabo zagrożony: 68,08% pow. miasta.</w:t>
      </w:r>
    </w:p>
    <w:p w14:paraId="48937247" w14:textId="2C9832D9" w:rsidR="00E90A3E" w:rsidRDefault="003E5E7E" w:rsidP="00F21066">
      <w:pPr>
        <w:pStyle w:val="Nagwek1"/>
        <w:jc w:val="left"/>
      </w:pPr>
      <w:bookmarkStart w:id="6" w:name="_Toc185591644"/>
      <w:r w:rsidRPr="003E5E7E">
        <w:t>Gospodarowanie wodami opadowymi w mieście</w:t>
      </w:r>
      <w:bookmarkEnd w:id="6"/>
    </w:p>
    <w:p w14:paraId="65E38AEB" w14:textId="79BEC15E" w:rsidR="003E5E7E" w:rsidRPr="003E5E7E" w:rsidRDefault="00564E96" w:rsidP="00F21066">
      <w:pPr>
        <w:jc w:val="left"/>
      </w:pPr>
      <w:r w:rsidRPr="00564E96">
        <w:t xml:space="preserve">Funkcjonujący w mieście system kanalizacji deszczowej składa się z szeregu elementów, które mają zróżnicowaną strukturę własnościową – częściowo należą do miasta, częściowo do osób prywatnych (w tym wspólnot, spółdzielni itd.). Wody opadowe odprowadzane są przede wszystkim do rz. Redy. Trzeba jednak zwrócić również uwagę na funkcjonowanie rowów i kanałów (szczególnie </w:t>
      </w:r>
      <w:r w:rsidRPr="00564E96">
        <w:lastRenderedPageBreak/>
        <w:t>we wschodniej i południowo-wschodniej części miasta) – one również są odbiornikami wód opadowych i roztopowych (</w:t>
      </w:r>
      <w:r w:rsidR="002D02E5">
        <w:t xml:space="preserve">Mapa </w:t>
      </w:r>
      <w:r w:rsidRPr="00564E96">
        <w:t>1). W niektórych fragmentach miasta część wód opadowych jest zagospodarowywana w miejscu wystąpienia opadu. Przykładem takiej lokalizacji jest rejon Szkoły Podstawowej nr 5, w sąsiedztwie której funkcjonuje ogród deszczowy. W fazie analiz i projektowania są inwestycje deweloperskie, w których planuje się pełne zagospodarowanie wód opadowych trafiających na obszar inwestycji.</w:t>
      </w:r>
    </w:p>
    <w:p w14:paraId="77BED465" w14:textId="5BB224F5" w:rsidR="00D013B5" w:rsidRDefault="00D013B5" w:rsidP="00F21066">
      <w:pPr>
        <w:jc w:val="left"/>
      </w:pPr>
      <w:r>
        <w:t>Niestety funkcjonujący w mieście system retencjonowania i odprowadzania wód opadowych i</w:t>
      </w:r>
      <w:r w:rsidR="008777D5">
        <w:t> </w:t>
      </w:r>
      <w:r>
        <w:t>roztopowych nie jest w pełni wydolny, nie odpowiada bieżącym charakterystykom opadowym. System ten jest bardzo ubogi w zakresie elementów retencjonujących wody opadowe, w</w:t>
      </w:r>
      <w:r w:rsidR="008777D5">
        <w:t> </w:t>
      </w:r>
      <w:r>
        <w:t>tym</w:t>
      </w:r>
      <w:r w:rsidR="008777D5">
        <w:t> </w:t>
      </w:r>
      <w:r>
        <w:t xml:space="preserve">błękitno-zieloną infrastrukturę. Z tego względu w niektórych lokalizacjach w wyniku występowania nawalnych opadów dochodzi do krótkotrwałych podtopień. Występują one zarówno w okresie letnim, jak i zimowym. Wśród zidentyfikowanych obszarów występowania podtopień należy wymienić w szczególności </w:t>
      </w:r>
      <w:r w:rsidRPr="00031D7A">
        <w:t>rejony ulic Młyńskiej, Osadniczej, Morskiej, Marynarskiej, Leśnej, Puckiej, Fenikowskiego, Wiejskiej,</w:t>
      </w:r>
      <w:r>
        <w:t xml:space="preserve"> Obwodowej,</w:t>
      </w:r>
      <w:r w:rsidRPr="00031D7A">
        <w:t xml:space="preserve"> Jodłowej i Topolowej, </w:t>
      </w:r>
      <w:r w:rsidR="00F21066" w:rsidRPr="00F21066">
        <w:t>Bukow</w:t>
      </w:r>
      <w:r w:rsidR="00F21066">
        <w:t>ej</w:t>
      </w:r>
      <w:r w:rsidR="00F21066" w:rsidRPr="00F21066">
        <w:t>, Cyprysow</w:t>
      </w:r>
      <w:r w:rsidR="00F21066">
        <w:t>ej</w:t>
      </w:r>
      <w:r w:rsidR="00F21066" w:rsidRPr="00F21066">
        <w:t>, Jęczmienn</w:t>
      </w:r>
      <w:r w:rsidR="00F21066">
        <w:t>ej</w:t>
      </w:r>
      <w:r w:rsidR="00F21066" w:rsidRPr="00F21066">
        <w:t>, Pogodn</w:t>
      </w:r>
      <w:r w:rsidR="00F21066">
        <w:t>ej</w:t>
      </w:r>
      <w:r w:rsidR="00F21066" w:rsidRPr="00F21066">
        <w:t>, Harcersk</w:t>
      </w:r>
      <w:r w:rsidR="00F21066">
        <w:t>iej</w:t>
      </w:r>
      <w:r w:rsidR="00F21066" w:rsidRPr="00F21066">
        <w:t>, Letni</w:t>
      </w:r>
      <w:r w:rsidR="00F21066">
        <w:t>ej</w:t>
      </w:r>
      <w:r w:rsidR="00F21066" w:rsidRPr="00F21066">
        <w:t>, Wodniaków</w:t>
      </w:r>
      <w:r w:rsidR="00F21066">
        <w:t xml:space="preserve"> i</w:t>
      </w:r>
      <w:r w:rsidR="00F21066" w:rsidRPr="00F21066">
        <w:t xml:space="preserve"> </w:t>
      </w:r>
      <w:r w:rsidRPr="00031D7A">
        <w:t>Osiedla przy Młynie i Betlejem, a także rejon węzła integracyjnego przy dworcu (ul. Gdańska).</w:t>
      </w:r>
    </w:p>
    <w:p w14:paraId="6EE712CF" w14:textId="77777777" w:rsidR="00D013B5" w:rsidRDefault="00D013B5" w:rsidP="00F21066">
      <w:pPr>
        <w:jc w:val="left"/>
      </w:pPr>
      <w:r>
        <w:t xml:space="preserve">Na terenie miasta znajduje się 5 zbiorników retencyjnych oraz zaplanowano budowę trzech kolejnych zbiorników otwartych (Załącznik 1). </w:t>
      </w:r>
    </w:p>
    <w:p w14:paraId="31C99399" w14:textId="77777777" w:rsidR="00D013B5" w:rsidRDefault="00D013B5" w:rsidP="00F21066">
      <w:pPr>
        <w:jc w:val="left"/>
      </w:pPr>
      <w:r>
        <w:t>Należy zaznaczyć, iż obecnie w dokumentach strategicznych i planistycznych miasta wskazuje się na potrzebę działań m.in. w zakresie:</w:t>
      </w:r>
    </w:p>
    <w:p w14:paraId="230C1AB8" w14:textId="02476654" w:rsidR="005E325A" w:rsidRDefault="005E325A" w:rsidP="008777D5">
      <w:pPr>
        <w:pStyle w:val="Akapitzlist"/>
        <w:numPr>
          <w:ilvl w:val="0"/>
          <w:numId w:val="17"/>
        </w:numPr>
        <w:spacing w:before="0"/>
        <w:ind w:left="357" w:hanging="357"/>
        <w:jc w:val="left"/>
      </w:pPr>
      <w:r>
        <w:t>ochrony przeciwpowodziowej, w tym obszarów zidentyfikowanych we Wstępnej ocenie ryzyka powodziowego oraz obszarów wyznaczonych na Mapach zagrożenia powodziowego;</w:t>
      </w:r>
    </w:p>
    <w:p w14:paraId="2269C1EA" w14:textId="63D5DB00" w:rsidR="005E325A" w:rsidRDefault="005E325A" w:rsidP="00F21066">
      <w:pPr>
        <w:pStyle w:val="Akapitzlist"/>
        <w:numPr>
          <w:ilvl w:val="0"/>
          <w:numId w:val="17"/>
        </w:numPr>
        <w:jc w:val="left"/>
      </w:pPr>
      <w:r>
        <w:t>wdrożenia systemów ochrony terenów rolniczych i leśnych przed suszą poprzez ochronę gleb przed przesuszeniem i mała retencję wodną;</w:t>
      </w:r>
    </w:p>
    <w:p w14:paraId="4E40E2E8" w14:textId="020AFB11" w:rsidR="005E325A" w:rsidRDefault="005E325A" w:rsidP="00F21066">
      <w:pPr>
        <w:pStyle w:val="Akapitzlist"/>
        <w:numPr>
          <w:ilvl w:val="0"/>
          <w:numId w:val="17"/>
        </w:numPr>
        <w:jc w:val="left"/>
      </w:pPr>
      <w:r>
        <w:t>budowy i modernizacji sieci kanalizacji sanitarnej i deszczowej, rozwinięcie systemu retencji wód opadowych;</w:t>
      </w:r>
    </w:p>
    <w:p w14:paraId="2C2528FD" w14:textId="26C93553" w:rsidR="00A13EE2" w:rsidRDefault="005E325A" w:rsidP="00F21066">
      <w:pPr>
        <w:pStyle w:val="Akapitzlist"/>
        <w:numPr>
          <w:ilvl w:val="0"/>
          <w:numId w:val="17"/>
        </w:numPr>
        <w:jc w:val="left"/>
      </w:pPr>
      <w:r>
        <w:t>przywrócenia funkcji dawnych rowów odwodnieniowych z wykorzystaniem przyległych terenów na funkcje rekreacyjne.</w:t>
      </w:r>
    </w:p>
    <w:p w14:paraId="7C0F891D" w14:textId="774575DE" w:rsidR="00186469" w:rsidRDefault="00186469" w:rsidP="00F21066">
      <w:pPr>
        <w:jc w:val="left"/>
      </w:pPr>
      <w:r w:rsidRPr="00544C96">
        <w:t xml:space="preserve">Ponadto, obecnie wody deszczowe odprowadzane są do rz. Redy i kanałów w większości bez oczyszczenia. Zgodnie z zapisami </w:t>
      </w:r>
      <w:r w:rsidRPr="00186469">
        <w:rPr>
          <w:i/>
          <w:iCs/>
        </w:rPr>
        <w:t>Studium uwarunkowań i kierunków zagospodarowania przestrzennego miasta Redy</w:t>
      </w:r>
      <w:r w:rsidRPr="00544C96">
        <w:t xml:space="preserve"> planuje się w przyszłości odprowadzanie do rz. Redy oraz rowów w</w:t>
      </w:r>
      <w:r>
        <w:t> </w:t>
      </w:r>
      <w:r w:rsidRPr="00544C96">
        <w:t>jej zlewni wyłącznie oczyszczonych wód deszczowych. W tym celu zaproponowano budowę klarowników wód deszczowych na wszystkich istniejących wylotach głównych kolektorów deszczowych do rz. Redy oraz rowów w jej zlewni. Na terenach przewidzianych pod nową zabudowę planowane jest odprowadzanie wód opadowych do gruntu lub do odbiornika przy wykorzystaniu systemu kanalizacji z wcześniejszym oczyszczeniem, jak również odprowadzanie wód opadowych do</w:t>
      </w:r>
      <w:r w:rsidR="008777D5">
        <w:t> </w:t>
      </w:r>
      <w:r w:rsidRPr="00544C96">
        <w:t>wód podziemnych.</w:t>
      </w:r>
    </w:p>
    <w:p w14:paraId="0539D8C5" w14:textId="245A6789" w:rsidR="00186469" w:rsidRDefault="00186469" w:rsidP="00F21066">
      <w:pPr>
        <w:jc w:val="left"/>
      </w:pPr>
      <w:r>
        <w:t xml:space="preserve">Pewne działania mające na celu poprawę obecnej gospodarki wodami opadowymi w mieście są już realizowane. </w:t>
      </w:r>
      <w:r w:rsidRPr="00031D7A">
        <w:t>Obejmują one m.in. Osiedle przy Młynie, Osiedle Betlejem, rejon ulicy Wiejskiej, Obwodowej (sąsiedztwo ROD)</w:t>
      </w:r>
      <w:r>
        <w:t>.</w:t>
      </w:r>
    </w:p>
    <w:p w14:paraId="11CD546A" w14:textId="13E51A0E" w:rsidR="00A13EE2" w:rsidRDefault="0038247A" w:rsidP="00F21066">
      <w:pPr>
        <w:pStyle w:val="Nagwek1"/>
        <w:jc w:val="left"/>
      </w:pPr>
      <w:bookmarkStart w:id="7" w:name="_Toc185591645"/>
      <w:r w:rsidRPr="0038247A">
        <w:lastRenderedPageBreak/>
        <w:t>Prognozowane zmiany warunków hydrologicznych</w:t>
      </w:r>
      <w:bookmarkEnd w:id="7"/>
    </w:p>
    <w:p w14:paraId="16BDE4F6" w14:textId="0DDEF65D" w:rsidR="00CB772C" w:rsidRDefault="00CB772C" w:rsidP="00F21066">
      <w:pPr>
        <w:jc w:val="left"/>
      </w:pPr>
      <w:r>
        <w:t xml:space="preserve">Jednym z kluczowych zagadnień w analizie wrażliwości sektora gospodarki wodnej na zmiany klimatu jest określenie warunków, które będą występowały w najbliższych dekadach. Inwestycje z zakresu gospodarki wodnej planowane są na wiele lat, najczęściej przynajmniej na kilka dekad. Konieczne jest zatem uwzględnienie w tym procesie prognoz długoterminowych. Poniżej przedstawiono wyniki analizy danych opracowanych w ramach zakończonego w 2023 roku projektu realizowanego przez IOŚ-PIB pn. </w:t>
      </w:r>
      <w:r w:rsidRPr="00EA5843">
        <w:rPr>
          <w:i/>
        </w:rPr>
        <w:t>Baza wiedzy o zmianach klimatu i adaptacji do ich skutków oraz kanałów jej upowszechniania w</w:t>
      </w:r>
      <w:r>
        <w:rPr>
          <w:i/>
        </w:rPr>
        <w:t> </w:t>
      </w:r>
      <w:r w:rsidRPr="00EA5843">
        <w:rPr>
          <w:i/>
        </w:rPr>
        <w:t>kontekście zwiększania odporności gospodarki, środowiska i społeczeństwa na zmiany klimatu oraz przeciwdziałania i</w:t>
      </w:r>
      <w:r>
        <w:rPr>
          <w:i/>
        </w:rPr>
        <w:t> </w:t>
      </w:r>
      <w:r w:rsidRPr="00EA5843">
        <w:rPr>
          <w:i/>
        </w:rPr>
        <w:t>minimalizowania skutków nadzwyczajnych zagrożeń</w:t>
      </w:r>
      <w:r>
        <w:t xml:space="preserve"> (</w:t>
      </w:r>
      <w:proofErr w:type="spellStart"/>
      <w:r>
        <w:t>Klimada</w:t>
      </w:r>
      <w:proofErr w:type="spellEnd"/>
      <w:r>
        <w:t xml:space="preserve"> 2.0). Opracowane w ramach projektu prognozy charakterystyk klimatologicznych stały się podstawą symulacji różnych elementów bilansu wodnego przy wykorzystaniu modelu SWAT. Symulacje zostały wykonane dla okresu 2016-2100. Uwzględniono w nich takie procesy, jak: spływ powierzchniowy, </w:t>
      </w:r>
      <w:proofErr w:type="spellStart"/>
      <w:r>
        <w:t>ewapotranspiracja</w:t>
      </w:r>
      <w:proofErr w:type="spellEnd"/>
      <w:r>
        <w:t>, infiltracja, spływ podpowierzchniowy, wymiana wody profilu glebowego i pierwszej warstwy wodonośnej z korytem cieków. Opracowany model posłużył do</w:t>
      </w:r>
      <w:r w:rsidR="008777D5">
        <w:t> </w:t>
      </w:r>
      <w:r>
        <w:t xml:space="preserve">wykonania analiz z krokiem dobowym. Poza wspomnianymi powyżej prognozami warunków klimatologicznych do jego opracowania wykorzystano m.in. warstwy wchodzące w skład </w:t>
      </w:r>
      <w:r w:rsidRPr="00F8430D">
        <w:rPr>
          <w:i/>
          <w:iCs/>
        </w:rPr>
        <w:t>Mapy podziału hydrograficznego Polski</w:t>
      </w:r>
      <w:r>
        <w:t>, równania charakteryzujące przekroje koryt rzecznych (z projektu CHASE-PL), informacje o pokryciu terenu i strukturze użytków rolnych, mapy glebowe, dane o</w:t>
      </w:r>
      <w:r w:rsidR="008777D5">
        <w:t> </w:t>
      </w:r>
      <w:r>
        <w:t>wielkości poborów i zrzutów do wód powierzchniowych.</w:t>
      </w:r>
    </w:p>
    <w:p w14:paraId="0E05799A" w14:textId="6BE3DD5B" w:rsidR="00CB772C" w:rsidRDefault="00CB772C" w:rsidP="00F21066">
      <w:pPr>
        <w:jc w:val="left"/>
      </w:pPr>
      <w:r>
        <w:t>Model opracowany został dla obszaru całego kraju. Z tego względu trzeba mieć na uwadze, iż</w:t>
      </w:r>
      <w:r w:rsidR="008777D5">
        <w:t> </w:t>
      </w:r>
      <w:r>
        <w:t>w przypadku analizy danych ze stosunkowo niewielkich obszarów (np. miasta) można traktować je wyłącznie jako szacunki (model nie był kalibrowany w skali tak małych obszarów). Wynika to również z faktu, iż środowisko przyrodnicze w granicach każdego miasta jest w dużym stopniu przeobrażone, co ma bezpośredni wpływ na przebieg poszczególnych elementów obiegu wody. Co więcej, w</w:t>
      </w:r>
      <w:r w:rsidR="008777D5">
        <w:t> </w:t>
      </w:r>
      <w:r>
        <w:t xml:space="preserve">granicach miasta obieg wody jest również w istotnym stopniu modyfikowany przez funkcjonującą infrastrukturę, w tym przede wszystkim sieć kanalizacyjną oraz zrzuty i pobory wód. </w:t>
      </w:r>
    </w:p>
    <w:p w14:paraId="0316C052" w14:textId="77777777" w:rsidR="00CB772C" w:rsidRDefault="00CB772C" w:rsidP="00F21066">
      <w:pPr>
        <w:jc w:val="left"/>
      </w:pPr>
      <w:r>
        <w:t>Pomimo przedstawionych powyżej zastrzeżeń wykorzystane wyniki modelu matematycznego można uznać za dobrą podstawę do szacunkowych analiz oraz określenia przyszłych tendencji zmian charakterystyk związanych z wodami opadowymi i roztopowymi.</w:t>
      </w:r>
    </w:p>
    <w:p w14:paraId="1ADCC62F" w14:textId="77777777" w:rsidR="00CB772C" w:rsidRDefault="00CB772C" w:rsidP="00F21066">
      <w:pPr>
        <w:jc w:val="left"/>
      </w:pPr>
      <w:r>
        <w:t>Wyniki modelu hydrologicznego, podobnie jak wykorzystane prognozy zmian klimatu, odnoszą się do dwóch scenariuszy:</w:t>
      </w:r>
    </w:p>
    <w:p w14:paraId="22ABBBFD" w14:textId="77777777" w:rsidR="00CB772C" w:rsidRDefault="00CB772C" w:rsidP="008777D5">
      <w:pPr>
        <w:pStyle w:val="Akapitzlist"/>
        <w:numPr>
          <w:ilvl w:val="0"/>
          <w:numId w:val="31"/>
        </w:numPr>
        <w:spacing w:before="0" w:line="259" w:lineRule="auto"/>
        <w:ind w:left="357" w:hanging="357"/>
        <w:jc w:val="left"/>
      </w:pPr>
      <w:r>
        <w:t>RCP 4.5</w:t>
      </w:r>
      <w:r>
        <w:rPr>
          <w:rStyle w:val="Odwoanieprzypisudolnego"/>
        </w:rPr>
        <w:footnoteReference w:id="3"/>
      </w:r>
      <w:r>
        <w:t>: scenariusz zakładający wprowadzenie nowych technologii dla uzyskania wyższej niż obecnie redukcji emisji gazów cieplarnianych i osiągnięcie w 2100 roku koncentracji CO</w:t>
      </w:r>
      <w:r w:rsidRPr="00094E0D">
        <w:rPr>
          <w:vertAlign w:val="subscript"/>
        </w:rPr>
        <w:t>2</w:t>
      </w:r>
      <w:r>
        <w:t xml:space="preserve"> nie przekraczającej 540 </w:t>
      </w:r>
      <w:proofErr w:type="spellStart"/>
      <w:r>
        <w:t>ppm</w:t>
      </w:r>
      <w:proofErr w:type="spellEnd"/>
      <w:r>
        <w:t xml:space="preserve"> (względem 410 </w:t>
      </w:r>
      <w:proofErr w:type="spellStart"/>
      <w:r>
        <w:t>ppm</w:t>
      </w:r>
      <w:proofErr w:type="spellEnd"/>
      <w:r>
        <w:t xml:space="preserve"> w 2020 roku) oraz wymuszenia radiacyjnego 4,5 W/m</w:t>
      </w:r>
      <w:r w:rsidRPr="00094E0D">
        <w:rPr>
          <w:vertAlign w:val="superscript"/>
        </w:rPr>
        <w:t>2</w:t>
      </w:r>
      <w:r>
        <w:t>;</w:t>
      </w:r>
    </w:p>
    <w:p w14:paraId="3157AB42" w14:textId="093FA526" w:rsidR="00CB772C" w:rsidRDefault="00CB772C" w:rsidP="008777D5">
      <w:pPr>
        <w:pStyle w:val="Akapitzlist"/>
        <w:numPr>
          <w:ilvl w:val="0"/>
          <w:numId w:val="31"/>
        </w:numPr>
        <w:spacing w:before="0" w:line="259" w:lineRule="auto"/>
        <w:ind w:left="357" w:hanging="357"/>
        <w:jc w:val="left"/>
      </w:pPr>
      <w:r>
        <w:t>RCP 8.5: scenariusz zakładający utrzymanie aktualnego tempa wzrostu emisji gazów cieplarnianych i osiągnięcie w 2100 roku koncentracji CO</w:t>
      </w:r>
      <w:r w:rsidRPr="00094E0D">
        <w:rPr>
          <w:vertAlign w:val="subscript"/>
        </w:rPr>
        <w:t>2</w:t>
      </w:r>
      <w:r>
        <w:t xml:space="preserve"> na poziomie 940 </w:t>
      </w:r>
      <w:proofErr w:type="spellStart"/>
      <w:r>
        <w:t>ppm</w:t>
      </w:r>
      <w:proofErr w:type="spellEnd"/>
      <w:r>
        <w:t xml:space="preserve"> (względem 410</w:t>
      </w:r>
      <w:r w:rsidR="008777D5">
        <w:t> </w:t>
      </w:r>
      <w:proofErr w:type="spellStart"/>
      <w:r>
        <w:t>ppm</w:t>
      </w:r>
      <w:proofErr w:type="spellEnd"/>
      <w:r>
        <w:t xml:space="preserve"> w 2020 roku) oraz wymuszenia radiacyjnego 8,5 W/m</w:t>
      </w:r>
      <w:r w:rsidRPr="00094E0D">
        <w:rPr>
          <w:vertAlign w:val="superscript"/>
        </w:rPr>
        <w:t>2</w:t>
      </w:r>
      <w:r>
        <w:t xml:space="preserve">, nazywany „business as </w:t>
      </w:r>
      <w:proofErr w:type="spellStart"/>
      <w:r>
        <w:t>usual</w:t>
      </w:r>
      <w:proofErr w:type="spellEnd"/>
      <w:r>
        <w:t>”.</w:t>
      </w:r>
    </w:p>
    <w:p w14:paraId="0B51CE5C" w14:textId="77777777" w:rsidR="00CB772C" w:rsidRDefault="00CB772C" w:rsidP="00F21066">
      <w:pPr>
        <w:jc w:val="left"/>
      </w:pPr>
      <w:r>
        <w:lastRenderedPageBreak/>
        <w:t xml:space="preserve">Opracowany model matematyczny posłużył do symulacji poszczególnych elementów obiegu wody w zlewniach zamkniętych naturalnymi działami wodnymi. Na potrzeby niniejszego opracowania otrzymane wyniki zostały przeliczone na obszar m. Reda. </w:t>
      </w:r>
    </w:p>
    <w:p w14:paraId="2E71BBA6" w14:textId="38FA52BA" w:rsidR="00F76EF0" w:rsidRDefault="00F76EF0" w:rsidP="00F21066">
      <w:pPr>
        <w:jc w:val="left"/>
      </w:pPr>
      <w:r>
        <w:t>Wyniki analiz wskazują, iż do lat 70. XXI w. sumy roczne opadów utrzymają się na podobnym poziomie (</w:t>
      </w:r>
      <w:r w:rsidR="00B44355">
        <w:t>Rys. 1</w:t>
      </w:r>
      <w:r>
        <w:t>). Istotnych zmian możemy się natomiast spodziewać w kolejnych dekadach. Na</w:t>
      </w:r>
      <w:r w:rsidR="008777D5">
        <w:t> </w:t>
      </w:r>
      <w:r>
        <w:t>wzrost rocznych sum opadów wskazują symulacje wykonane dla scenariusza RCP 8.5, czyli tego, który zakłada nie podejmowanie istotnych działań na rzecz ograniczenia zmian klimatu. Z jednej strony wzrost sum opadów może być korzystny, jednak trzeba pamiętać, iż wiąże się on nie tylko z</w:t>
      </w:r>
      <w:r w:rsidR="008777D5">
        <w:t> </w:t>
      </w:r>
      <w:r>
        <w:t>korzyściami, ale również z licznymi zagrożeniami. Co więcej brak podjęcia niezbędnych działań ograniczających intensywność zmian klimatu będzie miało szereg innych, negatywnych skutków dla człowieka, gospodarki i przyrody. W tym miejscu należy również zaznaczyć, iż poniższy wykres odnosi się do sum rocznych. Obserwacje i prognozy już w tym momencie wskazują natomiast na zmiany w</w:t>
      </w:r>
      <w:r w:rsidR="008777D5">
        <w:t> </w:t>
      </w:r>
      <w:r>
        <w:t>charakterze opadów, ich rozkładzie w ciągu roku. Coraz częściej mają one charakter nawalny, występują w stosunkowo krótkim czasie z dużym natężeniem. Pomiędzy nimi obserwujemy coraz częściej wydłużające się okresy bezopadowe, okresy suszy.</w:t>
      </w:r>
    </w:p>
    <w:p w14:paraId="1AD0B037" w14:textId="623ACAB2" w:rsidR="00A13EE2" w:rsidRDefault="00F76EF0" w:rsidP="00F76EF0">
      <w:pPr>
        <w:jc w:val="center"/>
      </w:pPr>
      <w:r>
        <w:rPr>
          <w:noProof/>
          <w:lang w:eastAsia="pl-PL"/>
        </w:rPr>
        <w:drawing>
          <wp:inline distT="0" distB="0" distL="0" distR="0" wp14:anchorId="4712ECEF" wp14:editId="0075F464">
            <wp:extent cx="4676140" cy="2908300"/>
            <wp:effectExtent l="0" t="0" r="0" b="6350"/>
            <wp:docPr id="30" name="Obraz 30" descr="Rysunek 1przedstawia prognozowane zmiany rocznych sum opad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6140" cy="2908300"/>
                    </a:xfrm>
                    <a:prstGeom prst="rect">
                      <a:avLst/>
                    </a:prstGeom>
                    <a:noFill/>
                  </pic:spPr>
                </pic:pic>
              </a:graphicData>
            </a:graphic>
          </wp:inline>
        </w:drawing>
      </w:r>
    </w:p>
    <w:p w14:paraId="08FCAAD3" w14:textId="45B6EC0B" w:rsidR="00A13EE2" w:rsidRDefault="00F76EF0" w:rsidP="00B44355">
      <w:pPr>
        <w:pStyle w:val="Rysunki"/>
      </w:pPr>
      <w:bookmarkStart w:id="8" w:name="_Toc185587956"/>
      <w:r w:rsidRPr="00F76EF0">
        <w:t>Prognozowane zmiany rocznych sum opadów</w:t>
      </w:r>
      <w:bookmarkEnd w:id="8"/>
    </w:p>
    <w:p w14:paraId="06499EE2" w14:textId="4BEEB9BD" w:rsidR="000E0F22" w:rsidRDefault="000E0F22" w:rsidP="00F21066">
      <w:pPr>
        <w:jc w:val="left"/>
      </w:pPr>
      <w:r>
        <w:t>Wykorzystane prognozy zmian klimatu wskazują również na kontynuację procesu skracania czasu występowania oraz grubości pokrywy śnieżnej (Rys. 2). Natężenie prognozowanych zmian dot</w:t>
      </w:r>
      <w:r w:rsidR="008777D5">
        <w:t xml:space="preserve">yczących </w:t>
      </w:r>
      <w:r>
        <w:t>ilości wód roztopowych będzie odwrotnie proporcjonalne do efektywności podejmowanych działań mających na celu ograniczenie zmian klimatu. I</w:t>
      </w:r>
      <w:r w:rsidRPr="00F03676">
        <w:t>ntensywniejsze zmiany prognozowane są w</w:t>
      </w:r>
      <w:r>
        <w:t> </w:t>
      </w:r>
      <w:r w:rsidRPr="00F03676">
        <w:t>odniesieniu do scenariusza RCP 8.5 niż w przypadku scenariusza RCP 4.5</w:t>
      </w:r>
      <w:r>
        <w:t xml:space="preserve">. Prognozuje się, iż różnice w tym zakresie będą szczególnie widoczne począwszy od lat 70. bieżącego wieku. </w:t>
      </w:r>
    </w:p>
    <w:p w14:paraId="1BE02DF5" w14:textId="7E05E52A" w:rsidR="00A13EE2" w:rsidRDefault="000E0F22" w:rsidP="00E60BAB">
      <w:pPr>
        <w:jc w:val="center"/>
      </w:pPr>
      <w:r>
        <w:rPr>
          <w:noProof/>
          <w:lang w:eastAsia="pl-PL"/>
        </w:rPr>
        <w:lastRenderedPageBreak/>
        <w:drawing>
          <wp:inline distT="0" distB="0" distL="0" distR="0" wp14:anchorId="76309406" wp14:editId="685C25CA">
            <wp:extent cx="4676140" cy="2908300"/>
            <wp:effectExtent l="0" t="0" r="0" b="6350"/>
            <wp:docPr id="31" name="Obraz 31" descr="Rysunek 2 przedstawia prognozowana ilość wód roztopow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76140" cy="2908300"/>
                    </a:xfrm>
                    <a:prstGeom prst="rect">
                      <a:avLst/>
                    </a:prstGeom>
                    <a:noFill/>
                  </pic:spPr>
                </pic:pic>
              </a:graphicData>
            </a:graphic>
          </wp:inline>
        </w:drawing>
      </w:r>
    </w:p>
    <w:p w14:paraId="6BF0C091" w14:textId="3F0E6EC4" w:rsidR="00E77921" w:rsidRDefault="000E0F22" w:rsidP="000E0F22">
      <w:pPr>
        <w:pStyle w:val="Rysunki"/>
      </w:pPr>
      <w:bookmarkStart w:id="9" w:name="_Toc185587957"/>
      <w:r w:rsidRPr="000E0F22">
        <w:t>Prognozowana ilość wód roztopowych</w:t>
      </w:r>
      <w:bookmarkEnd w:id="9"/>
    </w:p>
    <w:p w14:paraId="66BD5E47" w14:textId="58251248" w:rsidR="002F352F" w:rsidRDefault="002F352F" w:rsidP="00F21066">
      <w:pPr>
        <w:jc w:val="left"/>
      </w:pPr>
      <w:r>
        <w:t xml:space="preserve">Kolejnym prognozowanym elementem bilansu wodnego jest </w:t>
      </w:r>
      <w:proofErr w:type="spellStart"/>
      <w:r>
        <w:t>ewapotranspiracja</w:t>
      </w:r>
      <w:proofErr w:type="spellEnd"/>
      <w:r>
        <w:t xml:space="preserve"> (Rys. 3). Prognozowany wzrost tej charakterystyki będzie bezpośrednią konsekwencją wzrostu temperatury powietrza. Z tego względu wzrost </w:t>
      </w:r>
      <w:proofErr w:type="spellStart"/>
      <w:r>
        <w:t>ewapotranspiracji</w:t>
      </w:r>
      <w:proofErr w:type="spellEnd"/>
      <w:r>
        <w:t xml:space="preserve"> w przypadku scenariusza RCP 8.5 od lat 70. Będzie prawdopodobnie dużo wyższy niż w przypadku scenariusza RCP 4.5. Warto też zwrócić uwagę, iż wzrost intensywności </w:t>
      </w:r>
      <w:proofErr w:type="spellStart"/>
      <w:r>
        <w:t>ewapotranspiracji</w:t>
      </w:r>
      <w:proofErr w:type="spellEnd"/>
      <w:r>
        <w:t xml:space="preserve"> będzie niwelował w pewnym stopniu wzrost opadów atmosferycznych.</w:t>
      </w:r>
    </w:p>
    <w:p w14:paraId="676A7C11" w14:textId="6954E3B1" w:rsidR="00E77921" w:rsidRDefault="00555FAC" w:rsidP="00555FAC">
      <w:pPr>
        <w:jc w:val="center"/>
      </w:pPr>
      <w:r>
        <w:rPr>
          <w:noProof/>
          <w:lang w:eastAsia="pl-PL"/>
        </w:rPr>
        <w:drawing>
          <wp:inline distT="0" distB="0" distL="0" distR="0" wp14:anchorId="357CD1AA" wp14:editId="3F55A6CA">
            <wp:extent cx="4676140" cy="2908300"/>
            <wp:effectExtent l="0" t="0" r="0" b="6350"/>
            <wp:docPr id="38" name="Obraz 38" descr="Rysunek 3 przedstawia prognozowane zmiany ewapotranspirac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76140" cy="2908300"/>
                    </a:xfrm>
                    <a:prstGeom prst="rect">
                      <a:avLst/>
                    </a:prstGeom>
                    <a:noFill/>
                  </pic:spPr>
                </pic:pic>
              </a:graphicData>
            </a:graphic>
          </wp:inline>
        </w:drawing>
      </w:r>
    </w:p>
    <w:p w14:paraId="25CE13A7" w14:textId="335FA431" w:rsidR="002F352F" w:rsidRDefault="00555FAC" w:rsidP="00555FAC">
      <w:pPr>
        <w:pStyle w:val="Rysunki"/>
      </w:pPr>
      <w:bookmarkStart w:id="10" w:name="_Toc185587958"/>
      <w:r w:rsidRPr="00555FAC">
        <w:t xml:space="preserve">Prognozowane zmiany </w:t>
      </w:r>
      <w:proofErr w:type="spellStart"/>
      <w:r w:rsidRPr="00555FAC">
        <w:t>ewapotranspiracji</w:t>
      </w:r>
      <w:bookmarkEnd w:id="10"/>
      <w:proofErr w:type="spellEnd"/>
    </w:p>
    <w:p w14:paraId="7C1B0BC4" w14:textId="7B4D89E6" w:rsidR="00033346" w:rsidRDefault="00033346" w:rsidP="00F21066">
      <w:pPr>
        <w:jc w:val="left"/>
      </w:pPr>
      <w:r>
        <w:t>Zmiany ilości opadów oraz ich charakteru oraz zmiany szeregu innych charakterystyk będą wpływały na prognozowany wzrost ilości wód opadowych spływających po powierzchni (Rys. 4). Na</w:t>
      </w:r>
      <w:r w:rsidR="008777D5">
        <w:t> </w:t>
      </w:r>
      <w:r>
        <w:t xml:space="preserve">obszarze miasta proces ten będzie potęgowany w wyniku wzrostu powierzchni nieprzepuszczalnych. Wody spływające po powierzchni powinny być retencjonowane, zatrzymywane w miejscu wystąpienia opadów. Wody te gromadząc się w lokalnych zagłębieniach mogą potencjalnie </w:t>
      </w:r>
      <w:r>
        <w:lastRenderedPageBreak/>
        <w:t>powodować lokalne podtopienia. Trafiając do cieków powierzchniowych będą powodowały wzrost ich stanu, a w konsekwencji wzrost zagrożenia powodziowego.</w:t>
      </w:r>
    </w:p>
    <w:p w14:paraId="6FC4829C" w14:textId="28F7A78F" w:rsidR="002F352F" w:rsidRDefault="00033346" w:rsidP="00033346">
      <w:pPr>
        <w:jc w:val="center"/>
      </w:pPr>
      <w:r>
        <w:rPr>
          <w:noProof/>
          <w:lang w:eastAsia="pl-PL"/>
        </w:rPr>
        <w:drawing>
          <wp:inline distT="0" distB="0" distL="0" distR="0" wp14:anchorId="333E3043" wp14:editId="7FFDD165">
            <wp:extent cx="4676140" cy="2908300"/>
            <wp:effectExtent l="0" t="0" r="0" b="6350"/>
            <wp:docPr id="43" name="Obraz 43" descr="Rysunek 4 przedstawia prognozowane zmiany spływu powierzchniow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76140" cy="2908300"/>
                    </a:xfrm>
                    <a:prstGeom prst="rect">
                      <a:avLst/>
                    </a:prstGeom>
                    <a:noFill/>
                  </pic:spPr>
                </pic:pic>
              </a:graphicData>
            </a:graphic>
          </wp:inline>
        </w:drawing>
      </w:r>
    </w:p>
    <w:p w14:paraId="5566D7E2" w14:textId="6084EF07" w:rsidR="002F352F" w:rsidRDefault="00033346" w:rsidP="00033346">
      <w:pPr>
        <w:pStyle w:val="Rysunki"/>
      </w:pPr>
      <w:bookmarkStart w:id="11" w:name="_Toc185587959"/>
      <w:r w:rsidRPr="00033346">
        <w:t>Prognozowane zmiany spływu powierzchniowego</w:t>
      </w:r>
      <w:bookmarkEnd w:id="11"/>
    </w:p>
    <w:p w14:paraId="2C31BB71" w14:textId="723C3E2D" w:rsidR="00434F1A" w:rsidRDefault="00434F1A" w:rsidP="00F21066">
      <w:pPr>
        <w:jc w:val="left"/>
      </w:pPr>
      <w:r>
        <w:t>Prognozy wskazują, iż w najbliższych dekadach nie zmieni się w istotny sposób stopień zasilania wód podziemnych (Rys. 5). Również w przypadku tej charakterystyki większych zmian należy się spodziewać dopiero od lat 70. XXI w. Trzeba jednak pamiętać, iż w rzeczywistości na obszarze miasta, terenów gęsto zabudowanych zasilanie to będzie silnie ograniczane w wyniku uszczelniania terenu. Z tego względu niezwykle ważne jest dbanie o ograniczanie powierzchni nieprzepuszczalnych, zapewnianie możliwości infiltracji wód opadowych do wód podziemnych.</w:t>
      </w:r>
    </w:p>
    <w:p w14:paraId="22079BEB" w14:textId="0600A8EA" w:rsidR="00E77921" w:rsidRDefault="00703722" w:rsidP="00703722">
      <w:pPr>
        <w:jc w:val="center"/>
      </w:pPr>
      <w:r>
        <w:rPr>
          <w:noProof/>
          <w:lang w:eastAsia="pl-PL"/>
        </w:rPr>
        <w:drawing>
          <wp:inline distT="0" distB="0" distL="0" distR="0" wp14:anchorId="78B548A4" wp14:editId="33BDCAED">
            <wp:extent cx="4676140" cy="2908300"/>
            <wp:effectExtent l="0" t="0" r="0" b="6350"/>
            <wp:docPr id="45" name="Obraz 45" descr="Rysunek 5 przedstawia zasilanie wód podziemn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76140" cy="2908300"/>
                    </a:xfrm>
                    <a:prstGeom prst="rect">
                      <a:avLst/>
                    </a:prstGeom>
                    <a:noFill/>
                  </pic:spPr>
                </pic:pic>
              </a:graphicData>
            </a:graphic>
          </wp:inline>
        </w:drawing>
      </w:r>
    </w:p>
    <w:p w14:paraId="5F441C4F" w14:textId="439ACC2B" w:rsidR="00033346" w:rsidRDefault="00703722" w:rsidP="00703722">
      <w:pPr>
        <w:pStyle w:val="Rysunki"/>
      </w:pPr>
      <w:bookmarkStart w:id="12" w:name="_Toc185587960"/>
      <w:r w:rsidRPr="00703722">
        <w:t>Zasilanie wód podziemnych</w:t>
      </w:r>
      <w:bookmarkEnd w:id="12"/>
    </w:p>
    <w:p w14:paraId="64D4B8A5" w14:textId="77777777" w:rsidR="00881719" w:rsidRPr="006B1DE7" w:rsidRDefault="00881719" w:rsidP="00F21066">
      <w:pPr>
        <w:jc w:val="left"/>
      </w:pPr>
      <w:r w:rsidRPr="006B1DE7">
        <w:t xml:space="preserve">Analiza wrażliwości gospodarki wodnej na zmiany klimatu, wykonana w ramach projektu </w:t>
      </w:r>
      <w:proofErr w:type="spellStart"/>
      <w:r>
        <w:t>Klimada</w:t>
      </w:r>
      <w:proofErr w:type="spellEnd"/>
      <w:r>
        <w:t> </w:t>
      </w:r>
      <w:r w:rsidRPr="006B1DE7">
        <w:t xml:space="preserve">2.0, wskazuje na istotne wyzwania i zmiany, które będą miały miejsce w najbliższych dekadach. W oparciu o symulacje modelu SWAT przeprowadzone dla Polski do roku 2100, </w:t>
      </w:r>
      <w:r w:rsidRPr="006B1DE7">
        <w:lastRenderedPageBreak/>
        <w:t>uwzględniające dwa scenariusze klimatyczne (RCP 4.5 i RCP 8.5), można stwierdzić, że roczne sumy opadów pozostaną stabilne do lat 70. XXI wieku</w:t>
      </w:r>
      <w:r>
        <w:t>.</w:t>
      </w:r>
      <w:r w:rsidRPr="006B1DE7">
        <w:t xml:space="preserve"> </w:t>
      </w:r>
      <w:r w:rsidRPr="00327442">
        <w:t>W późniejszym okresie przewiduje się ich wzrost, szczególnie w scenariuszu RCP 8.5, który zakłada brak istotnych działań ograniczających zmiany klimatu</w:t>
      </w:r>
      <w:r w:rsidRPr="006B1DE7">
        <w:t xml:space="preserve">. </w:t>
      </w:r>
      <w:r w:rsidRPr="00BA29ED">
        <w:t>Towarzyszyć temu będą jednak niekorzystne zmiany w charakterze opadów –</w:t>
      </w:r>
      <w:r>
        <w:t> </w:t>
      </w:r>
      <w:r w:rsidRPr="00BA29ED">
        <w:t xml:space="preserve">coraz częstsze opady nawalne oraz wydłużające się okresy suszy, </w:t>
      </w:r>
      <w:r>
        <w:t xml:space="preserve">które w konsekwencji mogą </w:t>
      </w:r>
      <w:r w:rsidRPr="00BA29ED">
        <w:t>prowadzić do lokalnych podtopień i powodzi</w:t>
      </w:r>
      <w:r>
        <w:t>.</w:t>
      </w:r>
    </w:p>
    <w:p w14:paraId="4FBC888D" w14:textId="4BFDD176" w:rsidR="00881719" w:rsidRPr="006B1DE7" w:rsidRDefault="00881719" w:rsidP="00F21066">
      <w:pPr>
        <w:jc w:val="left"/>
      </w:pPr>
      <w:r>
        <w:t>Już obecnie o</w:t>
      </w:r>
      <w:r w:rsidRPr="006B1DE7">
        <w:t>bserwuje się również prognozowany spadek czasu trwania i grubości pokrywy śnieżnej, co</w:t>
      </w:r>
      <w:r>
        <w:t xml:space="preserve"> w przyszłości będzie dalej wpływało</w:t>
      </w:r>
      <w:r w:rsidRPr="006B1DE7">
        <w:t xml:space="preserve"> na zmniejsz</w:t>
      </w:r>
      <w:r>
        <w:t>a</w:t>
      </w:r>
      <w:r w:rsidRPr="006B1DE7">
        <w:t xml:space="preserve">nie ilości wód roztopowych, szczególnie przy braku działań ograniczających zmiany klimatu. Wzrost temperatury powietrza spowoduje </w:t>
      </w:r>
      <w:r>
        <w:t xml:space="preserve">także </w:t>
      </w:r>
      <w:r w:rsidRPr="006B1DE7">
        <w:t xml:space="preserve">intensyfikację </w:t>
      </w:r>
      <w:proofErr w:type="spellStart"/>
      <w:r w:rsidRPr="006B1DE7">
        <w:t>ewapotranspiracji</w:t>
      </w:r>
      <w:proofErr w:type="spellEnd"/>
      <w:r w:rsidRPr="006B1DE7">
        <w:t xml:space="preserve">. </w:t>
      </w:r>
      <w:r>
        <w:t>Analizując wyżej przedstawione dane oraz scenariusze należy mieć na uwadze fakt, iż na terenach zurbanizowanych procesy hydrologiczne są bardziej narażone na</w:t>
      </w:r>
      <w:r w:rsidR="008777D5">
        <w:t> </w:t>
      </w:r>
      <w:r>
        <w:t>anomalie, z uwagi na</w:t>
      </w:r>
      <w:r w:rsidRPr="006B1DE7">
        <w:t xml:space="preserve"> </w:t>
      </w:r>
      <w:r>
        <w:t>znaczący udział terenów</w:t>
      </w:r>
      <w:r w:rsidRPr="006B1DE7">
        <w:t xml:space="preserve"> </w:t>
      </w:r>
      <w:r>
        <w:t>uszczelnionych</w:t>
      </w:r>
      <w:r w:rsidRPr="006B1DE7">
        <w:t xml:space="preserve">, </w:t>
      </w:r>
      <w:r>
        <w:t xml:space="preserve">a w konsekwencji na </w:t>
      </w:r>
      <w:r w:rsidRPr="006B1DE7">
        <w:t>ogranicz</w:t>
      </w:r>
      <w:r>
        <w:t>enie</w:t>
      </w:r>
      <w:r w:rsidRPr="006B1DE7">
        <w:t xml:space="preserve"> infiltracj</w:t>
      </w:r>
      <w:r>
        <w:t>i</w:t>
      </w:r>
      <w:r w:rsidRPr="006B1DE7">
        <w:t xml:space="preserve"> i zasilani</w:t>
      </w:r>
      <w:r>
        <w:t>a</w:t>
      </w:r>
      <w:r w:rsidRPr="006B1DE7">
        <w:t xml:space="preserve"> wód podziemnych</w:t>
      </w:r>
      <w:r>
        <w:t xml:space="preserve"> prowadzące do zwiększenia</w:t>
      </w:r>
      <w:r w:rsidRPr="006B1DE7">
        <w:t xml:space="preserve"> zagrożeni</w:t>
      </w:r>
      <w:r>
        <w:t>a</w:t>
      </w:r>
      <w:r w:rsidRPr="006B1DE7">
        <w:t xml:space="preserve"> podtopieniami.</w:t>
      </w:r>
    </w:p>
    <w:p w14:paraId="249763DE" w14:textId="1D16EA3F" w:rsidR="00703722" w:rsidRDefault="00881719" w:rsidP="00881719">
      <w:pPr>
        <w:pStyle w:val="Nagwek1"/>
      </w:pPr>
      <w:bookmarkStart w:id="13" w:name="_Toc185591646"/>
      <w:r w:rsidRPr="00881719">
        <w:t>Rzeźba i pokrycie terenu</w:t>
      </w:r>
      <w:bookmarkEnd w:id="13"/>
    </w:p>
    <w:p w14:paraId="5420AD48" w14:textId="77777777" w:rsidR="00E67B7B" w:rsidRDefault="00E67B7B" w:rsidP="00F21066">
      <w:pPr>
        <w:jc w:val="left"/>
      </w:pPr>
      <w:r>
        <w:t>Wśród jednostek morfogenetycznych na obszarze Miasta wyróżnić można:</w:t>
      </w:r>
    </w:p>
    <w:p w14:paraId="04A47714" w14:textId="77777777" w:rsidR="00E67B7B" w:rsidRDefault="00E67B7B" w:rsidP="008777D5">
      <w:pPr>
        <w:pStyle w:val="Akapitzlist"/>
        <w:numPr>
          <w:ilvl w:val="0"/>
          <w:numId w:val="31"/>
        </w:numPr>
        <w:spacing w:before="0" w:line="259" w:lineRule="auto"/>
        <w:ind w:left="357" w:hanging="357"/>
        <w:jc w:val="left"/>
      </w:pPr>
      <w:r>
        <w:t>wysoczyznę morenową – Kępę Pucką,</w:t>
      </w:r>
    </w:p>
    <w:p w14:paraId="3478FE87" w14:textId="77777777" w:rsidR="00E67B7B" w:rsidRDefault="00E67B7B" w:rsidP="008777D5">
      <w:pPr>
        <w:pStyle w:val="Akapitzlist"/>
        <w:numPr>
          <w:ilvl w:val="0"/>
          <w:numId w:val="31"/>
        </w:numPr>
        <w:spacing w:before="0" w:line="259" w:lineRule="auto"/>
        <w:ind w:left="357" w:hanging="357"/>
        <w:jc w:val="left"/>
      </w:pPr>
      <w:r>
        <w:t>Pradolinę Redy, w części zachodniej i wschodniej,</w:t>
      </w:r>
    </w:p>
    <w:p w14:paraId="20C946BA" w14:textId="77777777" w:rsidR="00E67B7B" w:rsidRDefault="00E67B7B" w:rsidP="008777D5">
      <w:pPr>
        <w:pStyle w:val="Akapitzlist"/>
        <w:numPr>
          <w:ilvl w:val="0"/>
          <w:numId w:val="31"/>
        </w:numPr>
        <w:spacing w:before="0" w:line="259" w:lineRule="auto"/>
        <w:ind w:left="357" w:hanging="357"/>
        <w:jc w:val="left"/>
      </w:pPr>
      <w:r>
        <w:t>obniżenie dolinne w krawędzi Wysoczyzny Kaszubskiej, w części południowo-zachodniej.</w:t>
      </w:r>
    </w:p>
    <w:p w14:paraId="64AB248F" w14:textId="77777777" w:rsidR="00E67B7B" w:rsidRDefault="00E67B7B" w:rsidP="00F21066">
      <w:pPr>
        <w:jc w:val="left"/>
      </w:pPr>
      <w:r w:rsidRPr="00031D7A">
        <w:t xml:space="preserve">Wysoczyzna morenowa, obejmująca północno-zachodnią część </w:t>
      </w:r>
      <w:r>
        <w:t>M</w:t>
      </w:r>
      <w:r w:rsidRPr="00031D7A">
        <w:t>iasta, jest południowym fragmentem Kępy Puckiej. Zbudowana jest z glin zwałowych zlodowaceń północnopolskich</w:t>
      </w:r>
      <w:r>
        <w:t>. W kontekście gospodarki wodnej, ten obszar miasta cechuje się dużymi spadami wód powierzchniowych oraz małą przepuszczalnością gruntu.</w:t>
      </w:r>
    </w:p>
    <w:p w14:paraId="14A67DBC" w14:textId="09616DDA" w:rsidR="00E67B7B" w:rsidRDefault="00E67B7B" w:rsidP="00F21066">
      <w:pPr>
        <w:jc w:val="left"/>
      </w:pPr>
      <w:r w:rsidRPr="006A7900">
        <w:t>Pradolina Redy charakteryzuje się stosunkowo wąskim korytarzem w zachodniej części Miasta, o</w:t>
      </w:r>
      <w:r w:rsidR="008777D5">
        <w:t> </w:t>
      </w:r>
      <w:r w:rsidRPr="006A7900">
        <w:t>szerokości 1,4-1,5 km, natomiast w kierunku wschodnim rozszerza się łukiem o</w:t>
      </w:r>
      <w:r>
        <w:t> </w:t>
      </w:r>
      <w:r w:rsidRPr="006A7900">
        <w:t>szerokości 4,5-5,0</w:t>
      </w:r>
      <w:r w:rsidR="008777D5">
        <w:t> </w:t>
      </w:r>
      <w:r w:rsidRPr="006A7900">
        <w:t>km uchodząc do Zatoki Puckiej</w:t>
      </w:r>
      <w:r>
        <w:t xml:space="preserve">. Nizinne tereny znajdujące się we wschodniej części miasta charakteryzują się płytko występującymi wodami podziemnymi. </w:t>
      </w:r>
    </w:p>
    <w:p w14:paraId="13253AAC" w14:textId="31D9702D" w:rsidR="00881719" w:rsidRPr="00881719" w:rsidRDefault="00D66D6B" w:rsidP="00D66D6B">
      <w:pPr>
        <w:pStyle w:val="Nagwek3"/>
      </w:pPr>
      <w:bookmarkStart w:id="14" w:name="_Toc185591647"/>
      <w:r w:rsidRPr="00D66D6B">
        <w:t>Linie spływu powierzchniowego i lokalne zagłębienia terenu</w:t>
      </w:r>
      <w:bookmarkEnd w:id="14"/>
    </w:p>
    <w:p w14:paraId="15A35B81" w14:textId="52F55942" w:rsidR="000E0DF2" w:rsidRDefault="000E0DF2" w:rsidP="00F21066">
      <w:pPr>
        <w:jc w:val="left"/>
      </w:pPr>
      <w:r>
        <w:t>Rzeźba terenu warunkuje lokalizację tzw. linii spływu powierzchniowego, tj. miejsc, którymi wody opadowe i roztopowe spływają do niżej położonych części miasta. W niniejszym opracowaniu zostały one wyznaczone na podstawie analizy rzeźby terenu Redy oraz obszarów sąsiadujących z miastem przy wykorzystaniu numerycznego modelu terenu (NMT) udostępnianego przez Główny Urząd Geodezji i Kartografii (poprzez geoportal.gov.pl) w rozdzielczości 1 m. Tak duża rozdzielczość, ze</w:t>
      </w:r>
      <w:r w:rsidR="008777D5">
        <w:t> </w:t>
      </w:r>
      <w:r>
        <w:t>względu na duże zróżnicowanie lokalne rzeźny, nie pozwala na odpowiednie wyznaczenie linii spływu. Z tego względu NMT został zgeneralizowany do rozdzielczości 10 m. Algorytmy obliczeniowe zawarte w systemach informacji geograficznej pozwoliły na określenie kierunku spływu powierzchniowego z każdego piksela NMT, a w kolejnym kroku na wskazanie linii, którymi wody spływają po powierzchni do niżej położonych partii zlewni (miasta). Zostały one zaznaczone na mapach 1-4. Uwagę zwracają również linie spływu, którymi wody opadowe spływają do obszaru m. Reda</w:t>
      </w:r>
      <w:r w:rsidR="00BD0D31">
        <w:t xml:space="preserve"> z </w:t>
      </w:r>
      <w:r>
        <w:t>terenów sąsiadujących zlokalizowanych na południe i</w:t>
      </w:r>
      <w:r w:rsidR="008777D5">
        <w:t> </w:t>
      </w:r>
      <w:r>
        <w:t>na</w:t>
      </w:r>
      <w:r w:rsidR="008777D5">
        <w:t> </w:t>
      </w:r>
      <w:r>
        <w:t>zachód od granic miasta.</w:t>
      </w:r>
    </w:p>
    <w:p w14:paraId="36FA20A2" w14:textId="546AB047" w:rsidR="000E0DF2" w:rsidRDefault="000E0DF2" w:rsidP="00F21066">
      <w:pPr>
        <w:jc w:val="left"/>
      </w:pPr>
      <w:r>
        <w:lastRenderedPageBreak/>
        <w:t>Równie ważnym elementem analizy rzeźby terenu jest wskazanie lokalnych obniżeń terenu (</w:t>
      </w:r>
      <w:r w:rsidR="002D02E5">
        <w:t>Mapa </w:t>
      </w:r>
      <w:r>
        <w:t>2). Największa ich liczba występuje we wschodniej, nizinnej części miasta. Szczególną uwagę warto jednak zwrócić na obniżenia znajdujące się w liniach spływu powierzchniowego. Znaczną ich liczbę stwierdzono m.in. na Osiedlu Betlejem.</w:t>
      </w:r>
    </w:p>
    <w:p w14:paraId="02075CC5" w14:textId="77777777" w:rsidR="009B63B9" w:rsidRPr="009B63B9" w:rsidRDefault="009B63B9" w:rsidP="00F21066">
      <w:pPr>
        <w:pStyle w:val="Nagwek3"/>
        <w:jc w:val="left"/>
      </w:pPr>
      <w:bookmarkStart w:id="15" w:name="_Toc185591648"/>
      <w:r w:rsidRPr="009B63B9">
        <w:t>Pokrycie terenu i zmiany w uszczelnieniu powierzchni</w:t>
      </w:r>
      <w:bookmarkEnd w:id="15"/>
    </w:p>
    <w:p w14:paraId="6F7E900F" w14:textId="1BF967DD" w:rsidR="009B63B9" w:rsidRDefault="009B63B9" w:rsidP="00F21066">
      <w:pPr>
        <w:jc w:val="left"/>
      </w:pPr>
      <w:r>
        <w:t xml:space="preserve">Właściwe zagospodarowanie wód opadowych jest szczególnie istotne na terenach o dużym uszczelnieniu. Na mapie 3 przedstawiono zagospodarowanie obszaru miasta zgodnie z danymi zawartymi w Bazie Danych Obiektów Topograficznych w skali 1:10 000, która prowadzona jest przez Główny Urząd Geodezji i Kartografii. Skala mapy nie pozwala na dokładne analizy. Są na niej jednak doskonale widoczne obszary wymagające szczególnej uwagi </w:t>
      </w:r>
      <w:proofErr w:type="spellStart"/>
      <w:r w:rsidRPr="008777D5">
        <w:t>wkontekście</w:t>
      </w:r>
      <w:proofErr w:type="spellEnd"/>
      <w:r>
        <w:t xml:space="preserve"> zagospodarowania wód opadowych. Są to tereny zabudowy (szczególnie wielorodzinnej, handlowo-usługowej i przemysłowo składowej), place, tereny komunikacyjne, a więc obszary zaznaczone na mapie w różnych odcieniach koloru bordowego, fioletowego i szarego.</w:t>
      </w:r>
    </w:p>
    <w:p w14:paraId="65698CE1" w14:textId="4A125B7B" w:rsidR="009B63B9" w:rsidRDefault="009B63B9" w:rsidP="00F21066">
      <w:pPr>
        <w:jc w:val="left"/>
      </w:pPr>
      <w:r>
        <w:t>Analizując gospodarkę wodami opadowymi w mieście należy również zwrócić uwagę na zmiany pokrycia terenu, w tym przypadku przede wszystkim przez pryzmat zmian stopnia jego uszczelnienia. W Redzie w okresie 2006-2018 stopień udziału terenów uszczelnionych wzrósł z 14% do 18% (na</w:t>
      </w:r>
      <w:r w:rsidR="008777D5">
        <w:t> </w:t>
      </w:r>
      <w:r>
        <w:t xml:space="preserve">podstawie danych Copernicus Land Service). </w:t>
      </w:r>
      <w:r w:rsidR="006712C8" w:rsidRPr="006712C8">
        <w:t>Największy przyrost terenów zabudowanych we wskazanym okresie odnotowano w północno-zachodniej i południowej części miasta, tj. na obszarze osiedla Betlejem w zasięgu ulic 12 marca i Polnej, a także ulicy Morskiej (zabudowa związana z</w:t>
      </w:r>
      <w:r w:rsidR="00B13464">
        <w:t> </w:t>
      </w:r>
      <w:r w:rsidR="006712C8" w:rsidRPr="006712C8">
        <w:t>realizacją inwestycji dotyczącej parku wodnego).</w:t>
      </w:r>
      <w:r>
        <w:t xml:space="preserve"> Postępujące uszczelnienie terenu powoduje wzrost zagrożenia podtopieniami szczególnie w sąsiedztwie linii spływu powierzchniowego widocznych m</w:t>
      </w:r>
      <w:r w:rsidR="00B13464">
        <w:t>.</w:t>
      </w:r>
      <w:r>
        <w:t>in.</w:t>
      </w:r>
      <w:r w:rsidR="00B13464">
        <w:t> </w:t>
      </w:r>
      <w:r>
        <w:t>na mapach 3 i 4 do niniejszego opracowania. Wody opadowe spływające z tych obszarów potencjalnie mogą powodować nagłe podtopienia w lokalnych zagłębieniach terenu.</w:t>
      </w:r>
    </w:p>
    <w:p w14:paraId="595137D4" w14:textId="06C5466A" w:rsidR="00033346" w:rsidRDefault="002C5778" w:rsidP="00F21066">
      <w:pPr>
        <w:pStyle w:val="Nagwek1"/>
        <w:jc w:val="left"/>
      </w:pPr>
      <w:bookmarkStart w:id="16" w:name="_Toc185591649"/>
      <w:r w:rsidRPr="002C5778">
        <w:t>Wnioski</w:t>
      </w:r>
      <w:bookmarkEnd w:id="16"/>
    </w:p>
    <w:p w14:paraId="7BE5FCEE" w14:textId="77777777" w:rsidR="002C5778" w:rsidRDefault="002C5778" w:rsidP="00F21066">
      <w:pPr>
        <w:jc w:val="left"/>
      </w:pPr>
      <w:r>
        <w:t>Na podstawie przeprowadzonych analiz z</w:t>
      </w:r>
      <w:r w:rsidRPr="002B4CB7">
        <w:t>identyfikowano</w:t>
      </w:r>
      <w:r>
        <w:t xml:space="preserve"> wstępnie lokalizację potencjalnych obszarów występowania problemów w funkcjonowaniu miasta, które związane są z gospodarką wodami opadowymi i roztopowymi. Najbardziej zagrożonymi obszarami są przede wszystkim tereny zabudowane zlokalizowane w Dolinie Redy, jak również okolice wyznaczonych linii spływu powierzchniowego przebiegające przez tereny o największym uszczelnieniu powierzchni. </w:t>
      </w:r>
    </w:p>
    <w:p w14:paraId="4125267B" w14:textId="334C3404" w:rsidR="002C5778" w:rsidRDefault="002C5778" w:rsidP="00F21066">
      <w:pPr>
        <w:jc w:val="left"/>
      </w:pPr>
      <w:r>
        <w:t xml:space="preserve">Prognozy hydrologiczne oparte na modelu SWAT wskazują, że w szczególności w przypadku scenariusza „business as </w:t>
      </w:r>
      <w:proofErr w:type="spellStart"/>
      <w:r>
        <w:t>usual</w:t>
      </w:r>
      <w:proofErr w:type="spellEnd"/>
      <w:r>
        <w:t>” (RCP 8.5) przewiduje się istotne zwiększenie ilości wód opadowych spływających po powierzchni, co będzie potęgować ryzyko podtopień. Aby sprostać wskazanym wyzwaniom hydrologicznym, konieczne jest tworzenie obiektów retencyjnych. Planując działania w</w:t>
      </w:r>
      <w:r w:rsidR="008777D5">
        <w:t> </w:t>
      </w:r>
      <w:r>
        <w:t xml:space="preserve">tym zakresie </w:t>
      </w:r>
      <w:r w:rsidRPr="00B536C3">
        <w:t>należy zwrócić szczególną uwagę na rozwiązania w</w:t>
      </w:r>
      <w:r>
        <w:t> </w:t>
      </w:r>
      <w:r w:rsidRPr="00B536C3">
        <w:t xml:space="preserve">możliwie dużym stopniu naturalne lub bazujące na naturze. </w:t>
      </w:r>
      <w:r>
        <w:t xml:space="preserve">Autorzy </w:t>
      </w:r>
      <w:r w:rsidRPr="003A7B12">
        <w:rPr>
          <w:i/>
        </w:rPr>
        <w:t>Rozporządzenia delegowanego Komisji (UE) 2021/2139 z dnia 4 czerwca 2021 r. uzupełniającego rozporządzenie Parlamentu Europejskiego i Rady (UE) 2020/852 poprzez ustanowienie technicznych kryteriów kwalifikacji służących określeniu warunków, na jakich dana działalność gospodarcza kwalifikuje się jako wnosząca istotny wkład w łagodzenie zmian klimatu lub w adaptację do zmian klimatu, a</w:t>
      </w:r>
      <w:r>
        <w:rPr>
          <w:i/>
        </w:rPr>
        <w:t> </w:t>
      </w:r>
      <w:r w:rsidRPr="003A7B12">
        <w:rPr>
          <w:i/>
        </w:rPr>
        <w:t>także określeniu, czy ta działalność gospodarcza nie wyrządza poważnych szkód względem żadnego z</w:t>
      </w:r>
      <w:r>
        <w:rPr>
          <w:i/>
        </w:rPr>
        <w:t> </w:t>
      </w:r>
      <w:r w:rsidRPr="003A7B12">
        <w:rPr>
          <w:i/>
        </w:rPr>
        <w:t>pozostałych celów środowiskowych</w:t>
      </w:r>
      <w:r>
        <w:t xml:space="preserve"> wskazują </w:t>
      </w:r>
      <w:r>
        <w:lastRenderedPageBreak/>
        <w:t xml:space="preserve">m.in. </w:t>
      </w:r>
      <w:r w:rsidR="008777D5">
        <w:t> </w:t>
      </w:r>
      <w:r>
        <w:t>na konieczność minimalizacji obciążenia sieci kanalizacyjnej wodami opadowymi poprzez wdrożenie adekwatnych środków w celu uniknięcia i złagodzenia nadmiernych wód opadowych z</w:t>
      </w:r>
      <w:r w:rsidR="008777D5">
        <w:t> </w:t>
      </w:r>
      <w:r>
        <w:t>systemu odprowadzania ścieków. Mając na uwadze powyższe w</w:t>
      </w:r>
      <w:r w:rsidRPr="00B536C3">
        <w:t xml:space="preserve"> pierwszej kolejności powinno się dążyć do </w:t>
      </w:r>
      <w:proofErr w:type="spellStart"/>
      <w:r w:rsidRPr="00B536C3">
        <w:t>rozszczelniania</w:t>
      </w:r>
      <w:proofErr w:type="spellEnd"/>
      <w:r w:rsidRPr="00B536C3">
        <w:t xml:space="preserve"> powierzchni i ograniczenia jej dalszej zabudowy oraz rozwoju błękitno-zielonej infrastruktury (np.</w:t>
      </w:r>
      <w:r>
        <w:t> </w:t>
      </w:r>
      <w:r w:rsidRPr="00B536C3">
        <w:t>ogrodów deszczowych, parków kieszonkowych, niecek retencyjnych i</w:t>
      </w:r>
      <w:r>
        <w:t> </w:t>
      </w:r>
      <w:proofErr w:type="spellStart"/>
      <w:r w:rsidRPr="00B536C3">
        <w:t>bioretencyjnych</w:t>
      </w:r>
      <w:proofErr w:type="spellEnd"/>
      <w:r w:rsidRPr="00B536C3">
        <w:t xml:space="preserve">). </w:t>
      </w:r>
      <w:r>
        <w:t xml:space="preserve">Tego rodzaju rozwiązania nie tylko pozytywnie wpływają na możliwości retencyjne miasta, ale również zwiększają atrakcyjność terenów zurbanizowanych. Wykorzystywanie otwartych systemów zagospodarowania wód opadowych, w tym muld, rynien, rowów, kanałów, otwartych zbiorników retencyjnych z zielenią i możliwością infiltracji do wód podziemnych, a także systemów rozsączających pozwala na istotny wzrost retencji krajobrazowej. Wiele z tych obiektów może również przyczynić się do naturalnego oczyszczania wód opadowych. </w:t>
      </w:r>
      <w:r w:rsidRPr="00B536C3">
        <w:t>Otwarty system zagospodarowania wód opadowych powinien mieć pierwszeństwo przed systemem zamkniętym, podobnie jak infiltracja i rozsączanie wody opadowej do gruntu przed jej odprowadzeniem za</w:t>
      </w:r>
      <w:r w:rsidR="008777D5">
        <w:t> </w:t>
      </w:r>
      <w:r w:rsidRPr="00B536C3">
        <w:t>pomocą systemu kanalizacyjnego. Nadmiar wód, których zagospodarowanie przy wykorzystaniu BZI oraz systemów otwartych byłoby z obiektywnych przyczyn bardzo trudne i kosztowne (np.</w:t>
      </w:r>
      <w:r>
        <w:t> </w:t>
      </w:r>
      <w:r w:rsidRPr="00B536C3">
        <w:t>pochodzących z opadów o szczególnie dużej intensywności, małym prawdopodobieństwie wystąpienia), może być kierowany do zamkniętych systemów kanalizacji deszczowej. Również te</w:t>
      </w:r>
      <w:r w:rsidR="008777D5">
        <w:t> </w:t>
      </w:r>
      <w:r w:rsidRPr="00B536C3">
        <w:t>systemy powinny być wyposażone w systemy retencjonujące wodę – zbiorniki podziemne, najlepiej z funkcją rozsączania wody.</w:t>
      </w:r>
    </w:p>
    <w:p w14:paraId="49420570" w14:textId="7C4F9848" w:rsidR="002C5778" w:rsidRDefault="002C5778" w:rsidP="00F21066">
      <w:pPr>
        <w:jc w:val="left"/>
      </w:pPr>
      <w:r>
        <w:t>Co istotne, działania na rzecz ograniczenia spływu powierzchniowego powinny być prowadzone na</w:t>
      </w:r>
      <w:r w:rsidR="008777D5">
        <w:t> </w:t>
      </w:r>
      <w:r>
        <w:t xml:space="preserve">terenie całej zlewni, a nie jedynie w miejscu gromadzenia się wód opadowych. Jest to szczególnie ważne w Redzie, ze względu na uwarunkowania fizyczno-geograficzne. Bardzo płytko występujące wody podziemne we wschodniej części miasta ograniczają, choć nie wykluczają, możliwości retencji wód opadowych. Warto wykorzystać potencjalne możliwości retencjonowania wód opadowych na terenach leśnych zlokalizowanych w północno-zachodniej części miasta oraz na </w:t>
      </w:r>
      <w:proofErr w:type="spellStart"/>
      <w:r>
        <w:t>południowy-zachód</w:t>
      </w:r>
      <w:proofErr w:type="spellEnd"/>
      <w:r>
        <w:t xml:space="preserve"> od Redy. Do tego celu niezbędne będzie nawiązanie współpracy z instytucjami odpowiedzialnymi za</w:t>
      </w:r>
      <w:r w:rsidR="008777D5">
        <w:t> </w:t>
      </w:r>
      <w:r>
        <w:t xml:space="preserve">zarządzanie tymi obszarami. </w:t>
      </w:r>
    </w:p>
    <w:p w14:paraId="04D781D7" w14:textId="77777777" w:rsidR="002C5778" w:rsidRDefault="002C5778" w:rsidP="00F21066">
      <w:pPr>
        <w:jc w:val="left"/>
      </w:pPr>
      <w:r>
        <w:t>Wnioski wynikające z przedstawionych analiz zostały wykorzystane przy formułowaniu celów i działań adaptacyjnych prowadzących do ich osiągnięcia, które zostały przedstawione w MPA.</w:t>
      </w:r>
    </w:p>
    <w:p w14:paraId="5A9CDB03" w14:textId="77777777" w:rsidR="002C5778" w:rsidRDefault="002C5778" w:rsidP="00F21066">
      <w:pPr>
        <w:jc w:val="left"/>
      </w:pPr>
      <w:r>
        <w:t>Zmniejszenie powierzchni nieprzepuszczalnych oraz ochrona terenów zielonych może istotnie poprawić sytuację hydrologiczną miasta. Kluczowa jest również edukacja mieszkańców w zakresie zarządzania ryzykiem powodziowym. Długoterminowe działania planistyczne muszą uwzględniać zarówno obecne problemy, jak i prognozowane zmiany klimatu, aby zminimalizować negatywne skutki dla mieszkańców, gospodarki i środowiska naturalnego.</w:t>
      </w:r>
    </w:p>
    <w:p w14:paraId="6BB1BAB6" w14:textId="77777777" w:rsidR="005415DB" w:rsidRDefault="005415DB" w:rsidP="00F21066">
      <w:pPr>
        <w:spacing w:before="0" w:after="160" w:line="259" w:lineRule="auto"/>
        <w:ind w:firstLine="0"/>
        <w:jc w:val="left"/>
        <w:rPr>
          <w:rFonts w:asciiTheme="majorHAnsi" w:eastAsiaTheme="majorEastAsia" w:hAnsiTheme="majorHAnsi" w:cstheme="majorBidi"/>
          <w:b/>
          <w:color w:val="2F5496" w:themeColor="accent1" w:themeShade="BF"/>
          <w:sz w:val="32"/>
          <w:szCs w:val="32"/>
        </w:rPr>
      </w:pPr>
      <w:r>
        <w:br w:type="page"/>
      </w:r>
    </w:p>
    <w:p w14:paraId="5FF04BF3" w14:textId="7BB1B676" w:rsidR="00110617" w:rsidRPr="006C4AC9" w:rsidRDefault="00110617" w:rsidP="00F21066">
      <w:pPr>
        <w:pStyle w:val="Nagwek1"/>
        <w:jc w:val="left"/>
      </w:pPr>
      <w:bookmarkStart w:id="17" w:name="_Toc185591650"/>
      <w:r w:rsidRPr="006C4AC9">
        <w:lastRenderedPageBreak/>
        <w:t>Literatura i wykorzystane materiały</w:t>
      </w:r>
      <w:bookmarkEnd w:id="17"/>
      <w:r w:rsidRPr="006C4AC9">
        <w:t xml:space="preserve"> </w:t>
      </w:r>
    </w:p>
    <w:p w14:paraId="14F4373C" w14:textId="77777777" w:rsidR="00366A16" w:rsidRPr="006C4AC9" w:rsidRDefault="00366A16" w:rsidP="00F21066">
      <w:pPr>
        <w:pStyle w:val="Spismateriaw"/>
        <w:numPr>
          <w:ilvl w:val="0"/>
          <w:numId w:val="10"/>
        </w:numPr>
        <w:spacing w:before="60"/>
        <w:jc w:val="left"/>
      </w:pPr>
      <w:r w:rsidRPr="006C4AC9">
        <w:t>Baza danych obiektów topograficznych. BDOT10k</w:t>
      </w:r>
    </w:p>
    <w:p w14:paraId="7EEACE7D" w14:textId="788B2515" w:rsidR="00366A16" w:rsidRPr="006C4AC9" w:rsidRDefault="00366A16" w:rsidP="00F21066">
      <w:pPr>
        <w:pStyle w:val="Spismateriaw"/>
        <w:numPr>
          <w:ilvl w:val="0"/>
          <w:numId w:val="10"/>
        </w:numPr>
        <w:spacing w:before="60"/>
        <w:jc w:val="left"/>
        <w:rPr>
          <w:lang w:val="en-US"/>
        </w:rPr>
      </w:pPr>
      <w:r w:rsidRPr="006C4AC9">
        <w:t xml:space="preserve">Centralny Rejestr Form Ochrony Przyrody. </w:t>
      </w:r>
      <w:r w:rsidRPr="006C4AC9">
        <w:rPr>
          <w:lang w:val="en-US"/>
        </w:rPr>
        <w:t xml:space="preserve">CRFOP </w:t>
      </w:r>
    </w:p>
    <w:p w14:paraId="5CDD9330" w14:textId="7378FAAE" w:rsidR="00366A16" w:rsidRPr="006C4AC9" w:rsidRDefault="00366A16" w:rsidP="00F21066">
      <w:pPr>
        <w:pStyle w:val="Spismateriaw"/>
        <w:numPr>
          <w:ilvl w:val="0"/>
          <w:numId w:val="10"/>
        </w:numPr>
        <w:spacing w:before="60"/>
        <w:jc w:val="left"/>
      </w:pPr>
      <w:r w:rsidRPr="006C4AC9">
        <w:t>Diagnoza stanu i koncepcja rozwoju turystyki wodnej w województwie pomorskim 2030, Pomorskie Biuro Planowania Regionalnego</w:t>
      </w:r>
    </w:p>
    <w:p w14:paraId="427E89FC" w14:textId="7338D2CF" w:rsidR="00366A16" w:rsidRPr="006C4AC9" w:rsidRDefault="00366A16" w:rsidP="00F21066">
      <w:pPr>
        <w:pStyle w:val="Spismateriaw"/>
        <w:numPr>
          <w:ilvl w:val="0"/>
          <w:numId w:val="10"/>
        </w:numPr>
        <w:spacing w:before="60"/>
        <w:jc w:val="left"/>
      </w:pPr>
      <w:bookmarkStart w:id="18" w:name="_Hlk173133187"/>
      <w:r w:rsidRPr="006C4AC9">
        <w:t>Gminna Strategia Rozwiązywania Problemów Społecznych na terenie Gminy Miasto Reda na lata 2021-2030</w:t>
      </w:r>
      <w:bookmarkEnd w:id="18"/>
      <w:r w:rsidRPr="006C4AC9">
        <w:t xml:space="preserve">. 2020. Uchwała nr XXVII/288/2020 Rady Miejskiej w Redzie z dnia 17 grudnia 2020 </w:t>
      </w:r>
      <w:r w:rsidR="004015B3" w:rsidRPr="006C4AC9">
        <w:t>roku</w:t>
      </w:r>
    </w:p>
    <w:p w14:paraId="65FFE8E7" w14:textId="77777777" w:rsidR="00366A16" w:rsidRPr="006C4AC9" w:rsidRDefault="00366A16" w:rsidP="00F21066">
      <w:pPr>
        <w:pStyle w:val="Spismateriaw"/>
        <w:numPr>
          <w:ilvl w:val="0"/>
          <w:numId w:val="10"/>
        </w:numPr>
        <w:spacing w:before="60"/>
        <w:jc w:val="left"/>
      </w:pPr>
      <w:hyperlink r:id="rId18" w:history="1">
        <w:r w:rsidRPr="006C4AC9">
          <w:rPr>
            <w:rStyle w:val="Hipercze"/>
            <w:color w:val="auto"/>
            <w:u w:val="none"/>
          </w:rPr>
          <w:t>https://www.lasy.gov.pl/pl/informacje/infografiki/mocniejsze-lasy-na-zmiany-klimatu</w:t>
        </w:r>
      </w:hyperlink>
      <w:r w:rsidRPr="006C4AC9">
        <w:t xml:space="preserve"> </w:t>
      </w:r>
    </w:p>
    <w:p w14:paraId="76A3F6A5" w14:textId="72826F51" w:rsidR="00366A16" w:rsidRDefault="00366A16" w:rsidP="00F21066">
      <w:pPr>
        <w:pStyle w:val="Spismateriaw"/>
        <w:numPr>
          <w:ilvl w:val="0"/>
          <w:numId w:val="10"/>
        </w:numPr>
        <w:spacing w:before="60"/>
        <w:jc w:val="left"/>
      </w:pPr>
      <w:hyperlink r:id="rId19" w:history="1">
        <w:r w:rsidRPr="006C4AC9">
          <w:rPr>
            <w:rStyle w:val="Hipercze"/>
            <w:color w:val="auto"/>
            <w:u w:val="none"/>
          </w:rPr>
          <w:t>https://www.bdl.lasy.gov.pl/portal/mapy</w:t>
        </w:r>
      </w:hyperlink>
      <w:r w:rsidR="00B247EB">
        <w:t xml:space="preserve"> </w:t>
      </w:r>
    </w:p>
    <w:p w14:paraId="10F5609A" w14:textId="695FF3D5" w:rsidR="00C01B4D" w:rsidRPr="006C4AC9" w:rsidRDefault="00C01B4D" w:rsidP="00F21066">
      <w:pPr>
        <w:pStyle w:val="Spismateriaw"/>
        <w:numPr>
          <w:ilvl w:val="0"/>
          <w:numId w:val="10"/>
        </w:numPr>
        <w:spacing w:before="60"/>
        <w:jc w:val="left"/>
      </w:pPr>
      <w:r w:rsidRPr="00C01B4D">
        <w:t>https://www.geoportal.gov.pl/</w:t>
      </w:r>
    </w:p>
    <w:p w14:paraId="6A66D58C" w14:textId="0CDD6CE2" w:rsidR="00366A16" w:rsidRPr="006C4AC9" w:rsidRDefault="00366A16" w:rsidP="00F21066">
      <w:pPr>
        <w:pStyle w:val="Spismateriaw"/>
        <w:numPr>
          <w:ilvl w:val="0"/>
          <w:numId w:val="10"/>
        </w:numPr>
        <w:spacing w:before="60"/>
        <w:jc w:val="left"/>
      </w:pPr>
      <w:hyperlink r:id="rId20" w:history="1">
        <w:r w:rsidRPr="006C4AC9">
          <w:rPr>
            <w:rStyle w:val="Hipercze"/>
            <w:color w:val="auto"/>
            <w:u w:val="none"/>
          </w:rPr>
          <w:t>https://reda.e-mapa.net/</w:t>
        </w:r>
      </w:hyperlink>
      <w:r w:rsidRPr="006C4AC9">
        <w:t xml:space="preserve"> </w:t>
      </w:r>
    </w:p>
    <w:p w14:paraId="0E00B7B9" w14:textId="5F3052AB" w:rsidR="00656C52" w:rsidRPr="00C22821" w:rsidRDefault="00656C52" w:rsidP="00F21066">
      <w:pPr>
        <w:pStyle w:val="Spismateriaw"/>
        <w:numPr>
          <w:ilvl w:val="0"/>
          <w:numId w:val="10"/>
        </w:numPr>
        <w:spacing w:before="60"/>
        <w:jc w:val="left"/>
        <w:rPr>
          <w:rStyle w:val="Hipercze"/>
          <w:color w:val="auto"/>
          <w:u w:val="none"/>
        </w:rPr>
      </w:pPr>
      <w:hyperlink r:id="rId21" w:history="1">
        <w:r w:rsidRPr="00C22821">
          <w:rPr>
            <w:rStyle w:val="Hipercze"/>
            <w:color w:val="auto"/>
            <w:u w:val="none"/>
          </w:rPr>
          <w:t>https://wody.isok.gov.pl/imap_kzgw/?gpmap=gpMZP</w:t>
        </w:r>
      </w:hyperlink>
    </w:p>
    <w:p w14:paraId="5BE04D40" w14:textId="6BF2E841" w:rsidR="00C22821" w:rsidRPr="00E35EDC" w:rsidRDefault="00C22821" w:rsidP="00F21066">
      <w:pPr>
        <w:pStyle w:val="Spismateriaw"/>
        <w:numPr>
          <w:ilvl w:val="0"/>
          <w:numId w:val="10"/>
        </w:numPr>
        <w:spacing w:before="60"/>
        <w:jc w:val="left"/>
        <w:rPr>
          <w:rStyle w:val="Hipercze"/>
          <w:color w:val="auto"/>
          <w:u w:val="none"/>
        </w:rPr>
      </w:pPr>
      <w:hyperlink r:id="rId22" w:history="1">
        <w:r w:rsidRPr="00E35EDC">
          <w:rPr>
            <w:rStyle w:val="Hipercze"/>
            <w:rFonts w:ascii="Tahoma" w:hAnsi="Tahoma" w:cs="Tahoma"/>
            <w:color w:val="auto"/>
            <w:sz w:val="19"/>
            <w:szCs w:val="19"/>
            <w:u w:val="none"/>
            <w:shd w:val="clear" w:color="auto" w:fill="FFFFFF"/>
          </w:rPr>
          <w:t>http://www.isrl.poznan.pl/chase/index.php/project</w:t>
        </w:r>
      </w:hyperlink>
    </w:p>
    <w:p w14:paraId="4C7CB8B8" w14:textId="4EE28F00" w:rsidR="009967B1" w:rsidRPr="00E35EDC" w:rsidRDefault="009967B1" w:rsidP="00F21066">
      <w:pPr>
        <w:pStyle w:val="Spismateriaw"/>
        <w:numPr>
          <w:ilvl w:val="0"/>
          <w:numId w:val="10"/>
        </w:numPr>
        <w:spacing w:before="60"/>
        <w:jc w:val="left"/>
        <w:rPr>
          <w:rStyle w:val="Hipercze"/>
          <w:color w:val="auto"/>
          <w:u w:val="none"/>
        </w:rPr>
      </w:pPr>
      <w:r w:rsidRPr="00E35EDC">
        <w:rPr>
          <w:rStyle w:val="Hipercze"/>
          <w:color w:val="auto"/>
          <w:u w:val="none"/>
        </w:rPr>
        <w:t>https://nsisplatforma.polsa.gov.pl/baza-wiedzy/produkty-satelitarne/pgwwp</w:t>
      </w:r>
    </w:p>
    <w:p w14:paraId="31817A15" w14:textId="58A6A0A8" w:rsidR="00A07C7E" w:rsidRPr="00E35EDC" w:rsidRDefault="00A07C7E" w:rsidP="00F21066">
      <w:pPr>
        <w:pStyle w:val="Spismateriaw"/>
        <w:numPr>
          <w:ilvl w:val="0"/>
          <w:numId w:val="10"/>
        </w:numPr>
        <w:spacing w:before="60"/>
        <w:jc w:val="left"/>
      </w:pPr>
      <w:r w:rsidRPr="00E35EDC">
        <w:t>https://isok.gov.pl/index.html</w:t>
      </w:r>
    </w:p>
    <w:p w14:paraId="75FEB1B1" w14:textId="3EC505A2" w:rsidR="00AC3651" w:rsidRDefault="00AC3651" w:rsidP="00F21066">
      <w:pPr>
        <w:pStyle w:val="Spismateriaw"/>
        <w:numPr>
          <w:ilvl w:val="0"/>
          <w:numId w:val="10"/>
        </w:numPr>
        <w:spacing w:before="60"/>
        <w:jc w:val="left"/>
      </w:pPr>
      <w:hyperlink r:id="rId23" w:history="1">
        <w:r w:rsidRPr="00E35EDC">
          <w:rPr>
            <w:rStyle w:val="Hipercze"/>
            <w:color w:val="auto"/>
            <w:u w:val="none"/>
          </w:rPr>
          <w:t>https://klimada2.ios.gov.pl/</w:t>
        </w:r>
      </w:hyperlink>
      <w:r w:rsidRPr="00E35EDC">
        <w:t xml:space="preserve"> </w:t>
      </w:r>
    </w:p>
    <w:p w14:paraId="2775FCA2" w14:textId="1D96EA54" w:rsidR="00695F74" w:rsidRPr="00E35EDC" w:rsidRDefault="00695F74" w:rsidP="00F21066">
      <w:pPr>
        <w:pStyle w:val="Spismateriaw"/>
        <w:numPr>
          <w:ilvl w:val="0"/>
          <w:numId w:val="10"/>
        </w:numPr>
        <w:spacing w:before="60"/>
        <w:jc w:val="left"/>
      </w:pPr>
      <w:r w:rsidRPr="00695F74">
        <w:t>https://land.copernicus.eu/en</w:t>
      </w:r>
    </w:p>
    <w:p w14:paraId="68A236BD" w14:textId="421AC207" w:rsidR="00145209" w:rsidRDefault="00145209" w:rsidP="00F21066">
      <w:pPr>
        <w:pStyle w:val="Spismateriaw"/>
        <w:numPr>
          <w:ilvl w:val="0"/>
          <w:numId w:val="10"/>
        </w:numPr>
        <w:spacing w:before="60"/>
        <w:jc w:val="left"/>
      </w:pPr>
      <w:r w:rsidRPr="00145209">
        <w:t>Baza wiedzy o zmianach klimatu i adaptacji do ich skutków oraz kanałów jej upowszechniania w</w:t>
      </w:r>
      <w:r w:rsidR="008777D5">
        <w:t> </w:t>
      </w:r>
      <w:r w:rsidRPr="00145209">
        <w:t>kontekście zwiększania odporności gospodarki, środowiska i społeczeństwa na zmiany klimatu oraz przeciwdziałania i minimalizowania skutków nadzwyczajnych zagrożeń (</w:t>
      </w:r>
      <w:proofErr w:type="spellStart"/>
      <w:r w:rsidRPr="00145209">
        <w:t>Klimada</w:t>
      </w:r>
      <w:proofErr w:type="spellEnd"/>
      <w:r w:rsidRPr="00145209">
        <w:t xml:space="preserve"> 2.0).</w:t>
      </w:r>
    </w:p>
    <w:p w14:paraId="4AFCC2EA" w14:textId="6E706366" w:rsidR="00366A16" w:rsidRPr="006C4AC9" w:rsidRDefault="00366A16" w:rsidP="00F21066">
      <w:pPr>
        <w:pStyle w:val="Spismateriaw"/>
        <w:numPr>
          <w:ilvl w:val="0"/>
          <w:numId w:val="10"/>
        </w:numPr>
        <w:spacing w:before="60"/>
        <w:jc w:val="left"/>
      </w:pPr>
      <w:r w:rsidRPr="006C4AC9">
        <w:t xml:space="preserve">Miejski Biuletyn Informacyjny REDA.pl. nr 2(216). 2023. </w:t>
      </w:r>
    </w:p>
    <w:p w14:paraId="40A4DDAA" w14:textId="77777777" w:rsidR="00366A16" w:rsidRPr="006C4AC9" w:rsidRDefault="00366A16" w:rsidP="00F21066">
      <w:pPr>
        <w:pStyle w:val="Spismateriaw"/>
        <w:numPr>
          <w:ilvl w:val="0"/>
          <w:numId w:val="10"/>
        </w:numPr>
        <w:spacing w:before="60"/>
        <w:jc w:val="left"/>
      </w:pPr>
      <w:r w:rsidRPr="006C4AC9">
        <w:t>Opracowanie ekofizjograficzne dla potrzeb studium uwarunkowań i kierunków zagospodarowania przestrzennego i planowania przestrzennego Miasta Reda, W. Staszek, B. Łęczycki, P. Janowski. Gdynia 2022.</w:t>
      </w:r>
    </w:p>
    <w:p w14:paraId="62B0BB18" w14:textId="6717EF4C" w:rsidR="00366A16" w:rsidRPr="006C4AC9" w:rsidRDefault="00366A16" w:rsidP="00F21066">
      <w:pPr>
        <w:pStyle w:val="Spismateriaw"/>
        <w:numPr>
          <w:ilvl w:val="0"/>
          <w:numId w:val="10"/>
        </w:numPr>
        <w:spacing w:before="60"/>
        <w:jc w:val="left"/>
      </w:pPr>
      <w:r w:rsidRPr="006C4AC9">
        <w:t xml:space="preserve">Orłowski R., 1998. Mapa Hydrogeologiczna Polski, skala 1: 50 000, arkusz Rumia, PIG </w:t>
      </w:r>
      <w:r w:rsidR="008777D5">
        <w:t>W</w:t>
      </w:r>
      <w:r w:rsidRPr="006C4AC9">
        <w:t>arszawa</w:t>
      </w:r>
    </w:p>
    <w:p w14:paraId="778B4A7C" w14:textId="77777777" w:rsidR="00366A16" w:rsidRPr="006C4AC9" w:rsidRDefault="00366A16" w:rsidP="00F21066">
      <w:pPr>
        <w:pStyle w:val="Spismateriaw"/>
        <w:numPr>
          <w:ilvl w:val="0"/>
          <w:numId w:val="10"/>
        </w:numPr>
        <w:spacing w:before="60"/>
        <w:jc w:val="left"/>
      </w:pPr>
      <w:r w:rsidRPr="006C4AC9">
        <w:t>Program Ochrony Środowiska dla Miasta Redy na lata 2019-2022 z perspektywą na lata 2023-2026. 2019. Uchwała nr XII/110/2019 Rady Miejskiej w Redzie z dnia 19 września 2019 r.</w:t>
      </w:r>
    </w:p>
    <w:p w14:paraId="59ECDB9A" w14:textId="1E791D50" w:rsidR="00F37595" w:rsidRDefault="00F37595" w:rsidP="00F21066">
      <w:pPr>
        <w:pStyle w:val="Spismateriaw"/>
        <w:numPr>
          <w:ilvl w:val="0"/>
          <w:numId w:val="10"/>
        </w:numPr>
        <w:spacing w:before="60"/>
        <w:jc w:val="left"/>
      </w:pPr>
      <w:r w:rsidRPr="00F37595">
        <w:t>Poradnik dla miast: Identyfikacja obszarów zagrożonych wodami opadowymi na terenach zurbanizowanych, Państwowe Gospodarstwo Wodne Wody Polskie, 2024</w:t>
      </w:r>
    </w:p>
    <w:p w14:paraId="5810BE88" w14:textId="4C259C60" w:rsidR="00366A16" w:rsidRPr="006C4AC9" w:rsidRDefault="00366A16" w:rsidP="00F21066">
      <w:pPr>
        <w:pStyle w:val="Spismateriaw"/>
        <w:numPr>
          <w:ilvl w:val="0"/>
          <w:numId w:val="10"/>
        </w:numPr>
        <w:spacing w:before="60"/>
        <w:jc w:val="left"/>
      </w:pPr>
      <w:r w:rsidRPr="006C4AC9">
        <w:t>Raport o stanie gminy Miasto Reda w 2018 roku</w:t>
      </w:r>
    </w:p>
    <w:p w14:paraId="156A4957" w14:textId="1E6CDBC9" w:rsidR="00366A16" w:rsidRPr="006C4AC9" w:rsidRDefault="00366A16" w:rsidP="00F21066">
      <w:pPr>
        <w:pStyle w:val="Spismateriaw"/>
        <w:numPr>
          <w:ilvl w:val="0"/>
          <w:numId w:val="10"/>
        </w:numPr>
        <w:spacing w:before="60"/>
        <w:jc w:val="left"/>
      </w:pPr>
      <w:r w:rsidRPr="006C4AC9">
        <w:t>Raport o stanie gminy Miasto Reda w 2019 roku</w:t>
      </w:r>
    </w:p>
    <w:p w14:paraId="298C5198" w14:textId="7BE14CB8" w:rsidR="00366A16" w:rsidRPr="006C4AC9" w:rsidRDefault="00366A16" w:rsidP="00F21066">
      <w:pPr>
        <w:pStyle w:val="Spismateriaw"/>
        <w:numPr>
          <w:ilvl w:val="0"/>
          <w:numId w:val="10"/>
        </w:numPr>
        <w:spacing w:before="60"/>
        <w:jc w:val="left"/>
      </w:pPr>
      <w:r w:rsidRPr="006C4AC9">
        <w:t>Raport o stanie gminy Miasto Reda w 2020 roku</w:t>
      </w:r>
    </w:p>
    <w:p w14:paraId="0D492010" w14:textId="7AFA7F08" w:rsidR="00366A16" w:rsidRPr="006C4AC9" w:rsidRDefault="00366A16" w:rsidP="00F21066">
      <w:pPr>
        <w:pStyle w:val="Spismateriaw"/>
        <w:numPr>
          <w:ilvl w:val="0"/>
          <w:numId w:val="10"/>
        </w:numPr>
        <w:spacing w:before="60"/>
        <w:jc w:val="left"/>
      </w:pPr>
      <w:r w:rsidRPr="006C4AC9">
        <w:t>Raport o stanie gminy Miasto Reda w 2021 roku</w:t>
      </w:r>
    </w:p>
    <w:p w14:paraId="3D90ACE0" w14:textId="7DE7CE31" w:rsidR="00366A16" w:rsidRPr="006C4AC9" w:rsidRDefault="00366A16" w:rsidP="00F21066">
      <w:pPr>
        <w:pStyle w:val="Spismateriaw"/>
        <w:numPr>
          <w:ilvl w:val="0"/>
          <w:numId w:val="10"/>
        </w:numPr>
        <w:spacing w:before="60"/>
        <w:jc w:val="left"/>
      </w:pPr>
      <w:r w:rsidRPr="006C4AC9">
        <w:t>Raport o stanie gminy Miasto Reda w 2022 roku</w:t>
      </w:r>
    </w:p>
    <w:p w14:paraId="05A3A546" w14:textId="314A3660" w:rsidR="00366A16" w:rsidRDefault="00366A16" w:rsidP="00F21066">
      <w:pPr>
        <w:pStyle w:val="Spismateriaw"/>
        <w:numPr>
          <w:ilvl w:val="0"/>
          <w:numId w:val="10"/>
        </w:numPr>
        <w:spacing w:before="60"/>
        <w:jc w:val="left"/>
      </w:pPr>
      <w:r w:rsidRPr="006C4AC9">
        <w:t>Raport o stanie gminy Miasto Reda w 2023 roku</w:t>
      </w:r>
    </w:p>
    <w:p w14:paraId="0714C4C4" w14:textId="132D21C9" w:rsidR="003B4045" w:rsidRPr="006C4AC9" w:rsidRDefault="003B4045" w:rsidP="00F21066">
      <w:pPr>
        <w:pStyle w:val="Spismateriaw"/>
        <w:numPr>
          <w:ilvl w:val="0"/>
          <w:numId w:val="10"/>
        </w:numPr>
        <w:spacing w:before="60"/>
        <w:jc w:val="left"/>
      </w:pPr>
      <w:proofErr w:type="spellStart"/>
      <w:r w:rsidRPr="003B4045">
        <w:t>Representative</w:t>
      </w:r>
      <w:proofErr w:type="spellEnd"/>
      <w:r w:rsidRPr="003B4045">
        <w:t xml:space="preserve"> </w:t>
      </w:r>
      <w:proofErr w:type="spellStart"/>
      <w:r w:rsidRPr="003B4045">
        <w:t>Concentration</w:t>
      </w:r>
      <w:proofErr w:type="spellEnd"/>
      <w:r w:rsidRPr="003B4045">
        <w:t xml:space="preserve"> </w:t>
      </w:r>
      <w:proofErr w:type="spellStart"/>
      <w:r w:rsidRPr="003B4045">
        <w:t>Pathways</w:t>
      </w:r>
      <w:proofErr w:type="spellEnd"/>
    </w:p>
    <w:p w14:paraId="01F56800" w14:textId="7A8B39B2" w:rsidR="00D5053E" w:rsidRDefault="00D5053E" w:rsidP="00F21066">
      <w:pPr>
        <w:pStyle w:val="Spismateriaw"/>
        <w:numPr>
          <w:ilvl w:val="0"/>
          <w:numId w:val="10"/>
        </w:numPr>
        <w:spacing w:before="60"/>
        <w:jc w:val="left"/>
      </w:pPr>
      <w:r w:rsidRPr="00D5053E">
        <w:t xml:space="preserve">Rozporządzenia delegowanego Komisji (UE) 2021/2139 z dnia 4 czerwca 2021 r. uzupełniającego rozporządzenie Parlamentu Europejskiego i Rady (UE) 2020/852 poprzez ustanowienie </w:t>
      </w:r>
      <w:r w:rsidRPr="00D5053E">
        <w:lastRenderedPageBreak/>
        <w:t>technicznych kryteriów kwalifikacji służących określeniu warunków, na jakich dana działalność gospodarcza kwalifikuje się jako wnosząca istotny wkład w łagodzenie zmian klimatu l</w:t>
      </w:r>
      <w:r>
        <w:t>ub w</w:t>
      </w:r>
      <w:r w:rsidR="008777D5">
        <w:t> </w:t>
      </w:r>
      <w:r>
        <w:t>adaptację do zmian klimatu</w:t>
      </w:r>
    </w:p>
    <w:p w14:paraId="29A3E157" w14:textId="3BDF5610" w:rsidR="00167F2A" w:rsidRDefault="00167F2A" w:rsidP="00F21066">
      <w:pPr>
        <w:pStyle w:val="Spismateriaw"/>
        <w:numPr>
          <w:ilvl w:val="0"/>
          <w:numId w:val="10"/>
        </w:numPr>
        <w:spacing w:before="60"/>
        <w:jc w:val="left"/>
      </w:pPr>
      <w:r w:rsidRPr="006C4AC9">
        <w:t xml:space="preserve">Rozporządzenie Ministra Infrastruktury z dnia 18 października 2022 r. w sprawie przyjęcia Planu zarządzania ryzykiem powodziowym dla obszaru dorzecza Wisły, </w:t>
      </w:r>
      <w:r w:rsidR="004439C1" w:rsidRPr="006C4AC9">
        <w:t>(</w:t>
      </w:r>
      <w:r w:rsidRPr="006C4AC9">
        <w:t>Dz.U</w:t>
      </w:r>
      <w:r w:rsidR="004439C1" w:rsidRPr="006C4AC9">
        <w:t>.</w:t>
      </w:r>
      <w:r w:rsidRPr="006C4AC9">
        <w:t xml:space="preserve"> 2022, poz. 2739) </w:t>
      </w:r>
    </w:p>
    <w:p w14:paraId="510382AE" w14:textId="0EB92AA6" w:rsidR="000B111F" w:rsidRPr="006C4AC9" w:rsidRDefault="000B111F" w:rsidP="00F21066">
      <w:pPr>
        <w:pStyle w:val="Spismateriaw"/>
        <w:numPr>
          <w:ilvl w:val="0"/>
          <w:numId w:val="10"/>
        </w:numPr>
        <w:spacing w:before="60"/>
        <w:jc w:val="left"/>
      </w:pPr>
      <w:r w:rsidRPr="006C4AC9">
        <w:t>Rozporządzenie Ministra Infrastruktury z dn. 15 lipca 2021 roku w sprawie przyjęcia Planu przeciwdziałania skutkom suszy, Dz. U. z 3 września 2021 r., poz. 1615</w:t>
      </w:r>
    </w:p>
    <w:p w14:paraId="4D8A5199" w14:textId="47F7CDB8" w:rsidR="00A9064A" w:rsidRPr="006C4AC9" w:rsidRDefault="00A9064A" w:rsidP="00F21066">
      <w:pPr>
        <w:pStyle w:val="Spismateriaw"/>
        <w:numPr>
          <w:ilvl w:val="0"/>
          <w:numId w:val="10"/>
        </w:numPr>
        <w:spacing w:before="60"/>
        <w:jc w:val="left"/>
      </w:pPr>
      <w:proofErr w:type="spellStart"/>
      <w:r w:rsidRPr="006C4AC9">
        <w:t>Richling</w:t>
      </w:r>
      <w:proofErr w:type="spellEnd"/>
      <w:r w:rsidRPr="006C4AC9">
        <w:t xml:space="preserve"> A, Solon J, Macias A, Balon J, Borzyszkowski J, </w:t>
      </w:r>
      <w:proofErr w:type="spellStart"/>
      <w:r w:rsidRPr="006C4AC9">
        <w:t>Kistowski</w:t>
      </w:r>
      <w:proofErr w:type="spellEnd"/>
      <w:r w:rsidRPr="006C4AC9">
        <w:t xml:space="preserve"> M. 2021. Regionalna geografia fizyczna Polski. Bogucki Wydawnictwo Naukowe, Poznań </w:t>
      </w:r>
    </w:p>
    <w:p w14:paraId="69CF570E" w14:textId="32038ECE" w:rsidR="002A1F8F" w:rsidRPr="006C4AC9" w:rsidRDefault="002A1F8F" w:rsidP="00F21066">
      <w:pPr>
        <w:pStyle w:val="Spismateriaw"/>
        <w:numPr>
          <w:ilvl w:val="0"/>
          <w:numId w:val="10"/>
        </w:numPr>
        <w:spacing w:before="60"/>
        <w:jc w:val="left"/>
      </w:pPr>
      <w:r w:rsidRPr="006C4AC9">
        <w:t xml:space="preserve">Standardowy Formularz Danych dla obszaru Natura 2000 Puszcza </w:t>
      </w:r>
      <w:proofErr w:type="spellStart"/>
      <w:r w:rsidRPr="006C4AC9">
        <w:t>Darżlubska</w:t>
      </w:r>
      <w:proofErr w:type="spellEnd"/>
      <w:r w:rsidRPr="006C4AC9">
        <w:t xml:space="preserve"> PLB220007, aktualizacja 2024</w:t>
      </w:r>
    </w:p>
    <w:p w14:paraId="524BA155" w14:textId="77777777" w:rsidR="002A1F8F" w:rsidRPr="006C4AC9" w:rsidRDefault="002A1F8F" w:rsidP="00F21066">
      <w:pPr>
        <w:pStyle w:val="Spismateriaw"/>
        <w:numPr>
          <w:ilvl w:val="0"/>
          <w:numId w:val="10"/>
        </w:numPr>
        <w:spacing w:before="60"/>
        <w:jc w:val="left"/>
      </w:pPr>
      <w:r w:rsidRPr="006C4AC9">
        <w:t xml:space="preserve">Staszek W., Łęczycki B., Janowski P. 2022. Opracowanie ekofizjograficzne dla potrzeb studium uwarunkowań i kierunków zagospodarowania przestrzennego i planowania przestrzennego miasta Reda, Gdynia. </w:t>
      </w:r>
    </w:p>
    <w:p w14:paraId="6C4496C9" w14:textId="77777777" w:rsidR="00366A16" w:rsidRPr="006C4AC9" w:rsidRDefault="00366A16" w:rsidP="00F21066">
      <w:pPr>
        <w:pStyle w:val="Spismateriaw"/>
        <w:numPr>
          <w:ilvl w:val="0"/>
          <w:numId w:val="10"/>
        </w:numPr>
        <w:spacing w:before="60"/>
        <w:jc w:val="left"/>
      </w:pPr>
      <w:r w:rsidRPr="006C4AC9">
        <w:t>Strategia Rozwoju Gminy Miasto Reda do 2030 roku, Załącznik do uchwały Nr XXVII/289/2020 Rady Miejskiej w Redzie z dnia 17 grudnia 2020 r.</w:t>
      </w:r>
    </w:p>
    <w:p w14:paraId="1E5986E5" w14:textId="7C5D4813" w:rsidR="00366A16" w:rsidRPr="006C4AC9" w:rsidRDefault="00366A16" w:rsidP="00F21066">
      <w:pPr>
        <w:pStyle w:val="Spismateriaw"/>
        <w:numPr>
          <w:ilvl w:val="0"/>
          <w:numId w:val="10"/>
        </w:numPr>
        <w:spacing w:before="60"/>
        <w:jc w:val="left"/>
      </w:pPr>
      <w:r w:rsidRPr="006C4AC9">
        <w:t>Studium uwarunkowań i kierunków zagospodarowania przestrzennego miasta Redy. Uchwała nr</w:t>
      </w:r>
      <w:r w:rsidR="00C450CF" w:rsidRPr="006C4AC9">
        <w:t> </w:t>
      </w:r>
      <w:r w:rsidRPr="006C4AC9">
        <w:t xml:space="preserve">XXIX/239/97 z dnia 8.04.1997 z późniejszymi zmianami. </w:t>
      </w:r>
    </w:p>
    <w:p w14:paraId="267A0FB8" w14:textId="60468480" w:rsidR="00E129ED" w:rsidRDefault="00366A16" w:rsidP="00F21066">
      <w:pPr>
        <w:pStyle w:val="Spismateriaw"/>
        <w:numPr>
          <w:ilvl w:val="0"/>
          <w:numId w:val="10"/>
        </w:numPr>
        <w:spacing w:before="60"/>
        <w:jc w:val="left"/>
      </w:pPr>
      <w:r w:rsidRPr="006C4AC9">
        <w:t>Zarządzenie nr ZK/11/2023 Burmistrza Miasta Redy z dnia 20 listopada 2023 r. w sprawie powołania Zespołu zadaniowego do spraw opracowania i realizacji "Miejskiego Planu Adaptacji do zmian klimatu dla Gminy Miasto Reda".</w:t>
      </w:r>
    </w:p>
    <w:p w14:paraId="0C560350" w14:textId="77777777" w:rsidR="00E129ED" w:rsidRDefault="00E129ED" w:rsidP="00F21066">
      <w:pPr>
        <w:spacing w:before="0" w:after="160" w:line="259" w:lineRule="auto"/>
        <w:ind w:firstLine="0"/>
        <w:jc w:val="left"/>
      </w:pPr>
      <w:r>
        <w:br w:type="page"/>
      </w:r>
    </w:p>
    <w:p w14:paraId="01097129" w14:textId="489D1B4C" w:rsidR="003A0EDB" w:rsidRPr="00024CB4" w:rsidRDefault="003A0EDB" w:rsidP="00024CB4">
      <w:pPr>
        <w:ind w:firstLine="0"/>
        <w:rPr>
          <w:rStyle w:val="Odwoanieintensywne"/>
        </w:rPr>
      </w:pPr>
      <w:bookmarkStart w:id="19" w:name="_Toc185591651"/>
      <w:r w:rsidRPr="00024CB4">
        <w:rPr>
          <w:rStyle w:val="Odwoanieintensywne"/>
        </w:rPr>
        <w:lastRenderedPageBreak/>
        <w:t>Spis rysunków</w:t>
      </w:r>
      <w:bookmarkEnd w:id="19"/>
    </w:p>
    <w:bookmarkStart w:id="20" w:name="_Toc177452838"/>
    <w:bookmarkEnd w:id="20"/>
    <w:p w14:paraId="4EC9EB28" w14:textId="50D8B394" w:rsidR="00775829" w:rsidRDefault="00C450CF">
      <w:pPr>
        <w:pStyle w:val="Spisilustracji"/>
        <w:tabs>
          <w:tab w:val="left" w:pos="880"/>
          <w:tab w:val="right" w:leader="dot" w:pos="9062"/>
        </w:tabs>
        <w:rPr>
          <w:rFonts w:eastAsiaTheme="minorEastAsia"/>
          <w:noProof/>
          <w:lang w:eastAsia="pl-PL"/>
        </w:rPr>
      </w:pPr>
      <w:r w:rsidRPr="006C4AC9">
        <w:fldChar w:fldCharType="begin"/>
      </w:r>
      <w:r w:rsidRPr="006C4AC9">
        <w:instrText xml:space="preserve"> TOC \h \z \t "Rysunki;1" \c "Rysunek" </w:instrText>
      </w:r>
      <w:r w:rsidRPr="006C4AC9">
        <w:fldChar w:fldCharType="separate"/>
      </w:r>
      <w:hyperlink w:anchor="_Toc185587956" w:history="1">
        <w:r w:rsidR="00775829" w:rsidRPr="002B0C82">
          <w:rPr>
            <w:rStyle w:val="Hipercze"/>
            <w:rFonts w:cs="Calibri"/>
            <w:noProof/>
          </w:rPr>
          <w:t>Rys. 1.</w:t>
        </w:r>
        <w:r w:rsidR="00775829">
          <w:rPr>
            <w:rFonts w:eastAsiaTheme="minorEastAsia"/>
            <w:noProof/>
            <w:lang w:eastAsia="pl-PL"/>
          </w:rPr>
          <w:tab/>
        </w:r>
        <w:r w:rsidR="00775829" w:rsidRPr="002B0C82">
          <w:rPr>
            <w:rStyle w:val="Hipercze"/>
            <w:noProof/>
          </w:rPr>
          <w:t>Prognozowane zmiany rocznych sum opadów</w:t>
        </w:r>
        <w:r w:rsidR="00775829">
          <w:rPr>
            <w:noProof/>
            <w:webHidden/>
          </w:rPr>
          <w:tab/>
        </w:r>
        <w:r w:rsidR="00775829">
          <w:rPr>
            <w:noProof/>
            <w:webHidden/>
          </w:rPr>
          <w:fldChar w:fldCharType="begin"/>
        </w:r>
        <w:r w:rsidR="00775829">
          <w:rPr>
            <w:noProof/>
            <w:webHidden/>
          </w:rPr>
          <w:instrText xml:space="preserve"> PAGEREF _Toc185587956 \h </w:instrText>
        </w:r>
        <w:r w:rsidR="00775829">
          <w:rPr>
            <w:noProof/>
            <w:webHidden/>
          </w:rPr>
        </w:r>
        <w:r w:rsidR="00775829">
          <w:rPr>
            <w:noProof/>
            <w:webHidden/>
          </w:rPr>
          <w:fldChar w:fldCharType="separate"/>
        </w:r>
        <w:r w:rsidR="00EA048E">
          <w:rPr>
            <w:noProof/>
            <w:webHidden/>
          </w:rPr>
          <w:t>9</w:t>
        </w:r>
        <w:r w:rsidR="00775829">
          <w:rPr>
            <w:noProof/>
            <w:webHidden/>
          </w:rPr>
          <w:fldChar w:fldCharType="end"/>
        </w:r>
      </w:hyperlink>
    </w:p>
    <w:p w14:paraId="334F4562" w14:textId="2C728AA6" w:rsidR="00775829" w:rsidRDefault="00775829">
      <w:pPr>
        <w:pStyle w:val="Spisilustracji"/>
        <w:tabs>
          <w:tab w:val="left" w:pos="880"/>
          <w:tab w:val="right" w:leader="dot" w:pos="9062"/>
        </w:tabs>
        <w:rPr>
          <w:rFonts w:eastAsiaTheme="minorEastAsia"/>
          <w:noProof/>
          <w:lang w:eastAsia="pl-PL"/>
        </w:rPr>
      </w:pPr>
      <w:hyperlink w:anchor="_Toc185587957" w:history="1">
        <w:r w:rsidRPr="002B0C82">
          <w:rPr>
            <w:rStyle w:val="Hipercze"/>
            <w:rFonts w:cs="Calibri"/>
            <w:noProof/>
          </w:rPr>
          <w:t>Rys. 2.</w:t>
        </w:r>
        <w:r>
          <w:rPr>
            <w:rFonts w:eastAsiaTheme="minorEastAsia"/>
            <w:noProof/>
            <w:lang w:eastAsia="pl-PL"/>
          </w:rPr>
          <w:tab/>
        </w:r>
        <w:r w:rsidRPr="002B0C82">
          <w:rPr>
            <w:rStyle w:val="Hipercze"/>
            <w:noProof/>
          </w:rPr>
          <w:t>Prognozowana ilość wód roztopowych</w:t>
        </w:r>
        <w:r>
          <w:rPr>
            <w:noProof/>
            <w:webHidden/>
          </w:rPr>
          <w:tab/>
        </w:r>
        <w:r>
          <w:rPr>
            <w:noProof/>
            <w:webHidden/>
          </w:rPr>
          <w:fldChar w:fldCharType="begin"/>
        </w:r>
        <w:r>
          <w:rPr>
            <w:noProof/>
            <w:webHidden/>
          </w:rPr>
          <w:instrText xml:space="preserve"> PAGEREF _Toc185587957 \h </w:instrText>
        </w:r>
        <w:r>
          <w:rPr>
            <w:noProof/>
            <w:webHidden/>
          </w:rPr>
        </w:r>
        <w:r>
          <w:rPr>
            <w:noProof/>
            <w:webHidden/>
          </w:rPr>
          <w:fldChar w:fldCharType="separate"/>
        </w:r>
        <w:r w:rsidR="00EA048E">
          <w:rPr>
            <w:noProof/>
            <w:webHidden/>
          </w:rPr>
          <w:t>10</w:t>
        </w:r>
        <w:r>
          <w:rPr>
            <w:noProof/>
            <w:webHidden/>
          </w:rPr>
          <w:fldChar w:fldCharType="end"/>
        </w:r>
      </w:hyperlink>
    </w:p>
    <w:p w14:paraId="03259101" w14:textId="78849F0A" w:rsidR="00775829" w:rsidRDefault="00775829">
      <w:pPr>
        <w:pStyle w:val="Spisilustracji"/>
        <w:tabs>
          <w:tab w:val="left" w:pos="880"/>
          <w:tab w:val="right" w:leader="dot" w:pos="9062"/>
        </w:tabs>
        <w:rPr>
          <w:rFonts w:eastAsiaTheme="minorEastAsia"/>
          <w:noProof/>
          <w:lang w:eastAsia="pl-PL"/>
        </w:rPr>
      </w:pPr>
      <w:hyperlink w:anchor="_Toc185587958" w:history="1">
        <w:r w:rsidRPr="002B0C82">
          <w:rPr>
            <w:rStyle w:val="Hipercze"/>
            <w:rFonts w:cs="Calibri"/>
            <w:noProof/>
          </w:rPr>
          <w:t>Rys. 3.</w:t>
        </w:r>
        <w:r>
          <w:rPr>
            <w:rFonts w:eastAsiaTheme="minorEastAsia"/>
            <w:noProof/>
            <w:lang w:eastAsia="pl-PL"/>
          </w:rPr>
          <w:tab/>
        </w:r>
        <w:r w:rsidRPr="002B0C82">
          <w:rPr>
            <w:rStyle w:val="Hipercze"/>
            <w:noProof/>
          </w:rPr>
          <w:t>Prognozowane zmiany ewapotranspiracji</w:t>
        </w:r>
        <w:r>
          <w:rPr>
            <w:noProof/>
            <w:webHidden/>
          </w:rPr>
          <w:tab/>
        </w:r>
        <w:r>
          <w:rPr>
            <w:noProof/>
            <w:webHidden/>
          </w:rPr>
          <w:fldChar w:fldCharType="begin"/>
        </w:r>
        <w:r>
          <w:rPr>
            <w:noProof/>
            <w:webHidden/>
          </w:rPr>
          <w:instrText xml:space="preserve"> PAGEREF _Toc185587958 \h </w:instrText>
        </w:r>
        <w:r>
          <w:rPr>
            <w:noProof/>
            <w:webHidden/>
          </w:rPr>
        </w:r>
        <w:r>
          <w:rPr>
            <w:noProof/>
            <w:webHidden/>
          </w:rPr>
          <w:fldChar w:fldCharType="separate"/>
        </w:r>
        <w:r w:rsidR="00EA048E">
          <w:rPr>
            <w:noProof/>
            <w:webHidden/>
          </w:rPr>
          <w:t>10</w:t>
        </w:r>
        <w:r>
          <w:rPr>
            <w:noProof/>
            <w:webHidden/>
          </w:rPr>
          <w:fldChar w:fldCharType="end"/>
        </w:r>
      </w:hyperlink>
    </w:p>
    <w:p w14:paraId="53388304" w14:textId="3F8FCBC5" w:rsidR="00775829" w:rsidRDefault="00775829">
      <w:pPr>
        <w:pStyle w:val="Spisilustracji"/>
        <w:tabs>
          <w:tab w:val="left" w:pos="880"/>
          <w:tab w:val="right" w:leader="dot" w:pos="9062"/>
        </w:tabs>
        <w:rPr>
          <w:rFonts w:eastAsiaTheme="minorEastAsia"/>
          <w:noProof/>
          <w:lang w:eastAsia="pl-PL"/>
        </w:rPr>
      </w:pPr>
      <w:hyperlink w:anchor="_Toc185587959" w:history="1">
        <w:r w:rsidRPr="002B0C82">
          <w:rPr>
            <w:rStyle w:val="Hipercze"/>
            <w:rFonts w:cs="Calibri"/>
            <w:noProof/>
          </w:rPr>
          <w:t>Rys. 4.</w:t>
        </w:r>
        <w:r>
          <w:rPr>
            <w:rFonts w:eastAsiaTheme="minorEastAsia"/>
            <w:noProof/>
            <w:lang w:eastAsia="pl-PL"/>
          </w:rPr>
          <w:tab/>
        </w:r>
        <w:r w:rsidRPr="002B0C82">
          <w:rPr>
            <w:rStyle w:val="Hipercze"/>
            <w:noProof/>
          </w:rPr>
          <w:t>Prognozowane zmiany spływu powierzchniowego</w:t>
        </w:r>
        <w:r>
          <w:rPr>
            <w:noProof/>
            <w:webHidden/>
          </w:rPr>
          <w:tab/>
        </w:r>
        <w:r>
          <w:rPr>
            <w:noProof/>
            <w:webHidden/>
          </w:rPr>
          <w:fldChar w:fldCharType="begin"/>
        </w:r>
        <w:r>
          <w:rPr>
            <w:noProof/>
            <w:webHidden/>
          </w:rPr>
          <w:instrText xml:space="preserve"> PAGEREF _Toc185587959 \h </w:instrText>
        </w:r>
        <w:r>
          <w:rPr>
            <w:noProof/>
            <w:webHidden/>
          </w:rPr>
        </w:r>
        <w:r>
          <w:rPr>
            <w:noProof/>
            <w:webHidden/>
          </w:rPr>
          <w:fldChar w:fldCharType="separate"/>
        </w:r>
        <w:r w:rsidR="00EA048E">
          <w:rPr>
            <w:noProof/>
            <w:webHidden/>
          </w:rPr>
          <w:t>11</w:t>
        </w:r>
        <w:r>
          <w:rPr>
            <w:noProof/>
            <w:webHidden/>
          </w:rPr>
          <w:fldChar w:fldCharType="end"/>
        </w:r>
      </w:hyperlink>
    </w:p>
    <w:p w14:paraId="3A071E60" w14:textId="48DEF346" w:rsidR="00775829" w:rsidRDefault="00775829">
      <w:pPr>
        <w:pStyle w:val="Spisilustracji"/>
        <w:tabs>
          <w:tab w:val="left" w:pos="880"/>
          <w:tab w:val="right" w:leader="dot" w:pos="9062"/>
        </w:tabs>
        <w:rPr>
          <w:rFonts w:eastAsiaTheme="minorEastAsia"/>
          <w:noProof/>
          <w:lang w:eastAsia="pl-PL"/>
        </w:rPr>
      </w:pPr>
      <w:hyperlink w:anchor="_Toc185587960" w:history="1">
        <w:r w:rsidRPr="002B0C82">
          <w:rPr>
            <w:rStyle w:val="Hipercze"/>
            <w:rFonts w:cs="Calibri"/>
            <w:noProof/>
          </w:rPr>
          <w:t>Rys. 5.</w:t>
        </w:r>
        <w:r>
          <w:rPr>
            <w:rFonts w:eastAsiaTheme="minorEastAsia"/>
            <w:noProof/>
            <w:lang w:eastAsia="pl-PL"/>
          </w:rPr>
          <w:tab/>
        </w:r>
        <w:r w:rsidRPr="002B0C82">
          <w:rPr>
            <w:rStyle w:val="Hipercze"/>
            <w:noProof/>
          </w:rPr>
          <w:t>Zasilanie wód podziemnych</w:t>
        </w:r>
        <w:r>
          <w:rPr>
            <w:noProof/>
            <w:webHidden/>
          </w:rPr>
          <w:tab/>
        </w:r>
        <w:r>
          <w:rPr>
            <w:noProof/>
            <w:webHidden/>
          </w:rPr>
          <w:fldChar w:fldCharType="begin"/>
        </w:r>
        <w:r>
          <w:rPr>
            <w:noProof/>
            <w:webHidden/>
          </w:rPr>
          <w:instrText xml:space="preserve"> PAGEREF _Toc185587960 \h </w:instrText>
        </w:r>
        <w:r>
          <w:rPr>
            <w:noProof/>
            <w:webHidden/>
          </w:rPr>
        </w:r>
        <w:r>
          <w:rPr>
            <w:noProof/>
            <w:webHidden/>
          </w:rPr>
          <w:fldChar w:fldCharType="separate"/>
        </w:r>
        <w:r w:rsidR="00EA048E">
          <w:rPr>
            <w:noProof/>
            <w:webHidden/>
          </w:rPr>
          <w:t>11</w:t>
        </w:r>
        <w:r>
          <w:rPr>
            <w:noProof/>
            <w:webHidden/>
          </w:rPr>
          <w:fldChar w:fldCharType="end"/>
        </w:r>
      </w:hyperlink>
    </w:p>
    <w:p w14:paraId="757DA86A" w14:textId="77777777" w:rsidR="00505F53" w:rsidRDefault="00C450CF" w:rsidP="00CE7D35">
      <w:pPr>
        <w:ind w:firstLine="0"/>
        <w:sectPr w:rsidR="00505F53" w:rsidSect="00935A18">
          <w:headerReference w:type="default" r:id="rId24"/>
          <w:footerReference w:type="default" r:id="rId25"/>
          <w:headerReference w:type="first" r:id="rId26"/>
          <w:footerReference w:type="first" r:id="rId27"/>
          <w:pgSz w:w="11906" w:h="16838"/>
          <w:pgMar w:top="1417" w:right="1417" w:bottom="1417" w:left="1417" w:header="708" w:footer="708" w:gutter="0"/>
          <w:cols w:space="708"/>
          <w:titlePg/>
          <w:docGrid w:linePitch="360"/>
        </w:sectPr>
      </w:pPr>
      <w:r w:rsidRPr="006C4AC9">
        <w:fldChar w:fldCharType="end"/>
      </w:r>
    </w:p>
    <w:p w14:paraId="1289E837" w14:textId="285A8C2C" w:rsidR="00181989" w:rsidRPr="00024CB4" w:rsidRDefault="002D02E5" w:rsidP="005F0541">
      <w:pPr>
        <w:pStyle w:val="Nagwek1"/>
        <w:numPr>
          <w:ilvl w:val="0"/>
          <w:numId w:val="0"/>
        </w:numPr>
        <w:spacing w:before="2880"/>
        <w:ind w:left="431" w:hanging="431"/>
        <w:contextualSpacing/>
        <w:jc w:val="center"/>
        <w:rPr>
          <w:sz w:val="48"/>
        </w:rPr>
      </w:pPr>
      <w:r>
        <w:rPr>
          <w:sz w:val="48"/>
        </w:rPr>
        <w:lastRenderedPageBreak/>
        <w:t>MAPY</w:t>
      </w:r>
    </w:p>
    <w:p w14:paraId="60E6110F" w14:textId="203A6105" w:rsidR="006C1EDA" w:rsidRPr="00024CB4" w:rsidRDefault="002D02E5" w:rsidP="008478E7">
      <w:pPr>
        <w:pStyle w:val="Nagwek3"/>
        <w:spacing w:before="120"/>
        <w:rPr>
          <w:rFonts w:asciiTheme="minorHAnsi" w:hAnsiTheme="minorHAnsi" w:cstheme="minorHAnsi"/>
          <w:b w:val="0"/>
          <w:color w:val="auto"/>
          <w:sz w:val="22"/>
          <w:szCs w:val="22"/>
        </w:rPr>
      </w:pPr>
      <w:bookmarkStart w:id="21" w:name="_Toc185591653"/>
      <w:r>
        <w:rPr>
          <w:rFonts w:asciiTheme="minorHAnsi" w:hAnsiTheme="minorHAnsi" w:cstheme="minorHAnsi"/>
          <w:b w:val="0"/>
          <w:color w:val="auto"/>
          <w:sz w:val="22"/>
          <w:szCs w:val="22"/>
        </w:rPr>
        <w:t xml:space="preserve">Mapa </w:t>
      </w:r>
      <w:r w:rsidR="006C1EDA" w:rsidRPr="00024CB4">
        <w:rPr>
          <w:rFonts w:asciiTheme="minorHAnsi" w:hAnsiTheme="minorHAnsi" w:cstheme="minorHAnsi"/>
          <w:b w:val="0"/>
          <w:color w:val="auto"/>
          <w:sz w:val="22"/>
          <w:szCs w:val="22"/>
        </w:rPr>
        <w:t>1 – Sieć hydrograficzna Redy i okolic</w:t>
      </w:r>
      <w:bookmarkEnd w:id="21"/>
    </w:p>
    <w:p w14:paraId="7529690D" w14:textId="639B602E" w:rsidR="006C1EDA" w:rsidRPr="00024CB4" w:rsidRDefault="002D02E5" w:rsidP="008478E7">
      <w:pPr>
        <w:pStyle w:val="Nagwek3"/>
        <w:spacing w:before="120"/>
        <w:rPr>
          <w:rFonts w:asciiTheme="minorHAnsi" w:hAnsiTheme="minorHAnsi" w:cstheme="minorHAnsi"/>
          <w:b w:val="0"/>
          <w:color w:val="auto"/>
          <w:sz w:val="22"/>
          <w:szCs w:val="22"/>
        </w:rPr>
      </w:pPr>
      <w:bookmarkStart w:id="22" w:name="_Toc185591654"/>
      <w:r>
        <w:rPr>
          <w:rFonts w:asciiTheme="minorHAnsi" w:hAnsiTheme="minorHAnsi" w:cstheme="minorHAnsi"/>
          <w:b w:val="0"/>
          <w:color w:val="auto"/>
          <w:sz w:val="22"/>
          <w:szCs w:val="22"/>
        </w:rPr>
        <w:t xml:space="preserve">Mapa </w:t>
      </w:r>
      <w:r w:rsidR="006C1EDA" w:rsidRPr="00024CB4">
        <w:rPr>
          <w:rFonts w:asciiTheme="minorHAnsi" w:hAnsiTheme="minorHAnsi" w:cstheme="minorHAnsi"/>
          <w:b w:val="0"/>
          <w:color w:val="auto"/>
          <w:sz w:val="22"/>
          <w:szCs w:val="22"/>
        </w:rPr>
        <w:t>2 – Potencjalne miejsca gromadzenia się wód opadowych</w:t>
      </w:r>
      <w:bookmarkEnd w:id="22"/>
      <w:r w:rsidR="006C1EDA" w:rsidRPr="00024CB4">
        <w:rPr>
          <w:rFonts w:asciiTheme="minorHAnsi" w:hAnsiTheme="minorHAnsi" w:cstheme="minorHAnsi"/>
          <w:b w:val="0"/>
          <w:color w:val="auto"/>
          <w:sz w:val="22"/>
          <w:szCs w:val="22"/>
        </w:rPr>
        <w:t xml:space="preserve"> </w:t>
      </w:r>
    </w:p>
    <w:p w14:paraId="50B01A8C" w14:textId="3E79156F" w:rsidR="006C1EDA" w:rsidRPr="00024CB4" w:rsidRDefault="002D02E5" w:rsidP="008478E7">
      <w:pPr>
        <w:pStyle w:val="Nagwek3"/>
        <w:spacing w:before="120"/>
        <w:rPr>
          <w:rFonts w:asciiTheme="minorHAnsi" w:hAnsiTheme="minorHAnsi" w:cstheme="minorHAnsi"/>
          <w:b w:val="0"/>
          <w:color w:val="auto"/>
          <w:sz w:val="22"/>
          <w:szCs w:val="22"/>
        </w:rPr>
      </w:pPr>
      <w:bookmarkStart w:id="23" w:name="_Toc185591655"/>
      <w:r>
        <w:rPr>
          <w:rFonts w:asciiTheme="minorHAnsi" w:hAnsiTheme="minorHAnsi" w:cstheme="minorHAnsi"/>
          <w:b w:val="0"/>
          <w:color w:val="auto"/>
          <w:sz w:val="22"/>
          <w:szCs w:val="22"/>
        </w:rPr>
        <w:t xml:space="preserve">Mapa </w:t>
      </w:r>
      <w:r w:rsidR="006C1EDA" w:rsidRPr="00024CB4">
        <w:rPr>
          <w:rFonts w:asciiTheme="minorHAnsi" w:hAnsiTheme="minorHAnsi" w:cstheme="minorHAnsi"/>
          <w:b w:val="0"/>
          <w:color w:val="auto"/>
          <w:sz w:val="22"/>
          <w:szCs w:val="22"/>
        </w:rPr>
        <w:t>3 – Zagospodarowanie terenu Redy i okolic</w:t>
      </w:r>
      <w:bookmarkEnd w:id="23"/>
    </w:p>
    <w:p w14:paraId="6E284B88" w14:textId="5FDA40D0" w:rsidR="00775829" w:rsidRPr="00024CB4" w:rsidRDefault="002D02E5" w:rsidP="008478E7">
      <w:pPr>
        <w:pStyle w:val="Nagwek3"/>
        <w:spacing w:before="120"/>
        <w:rPr>
          <w:rFonts w:asciiTheme="minorHAnsi" w:hAnsiTheme="minorHAnsi" w:cstheme="minorHAnsi"/>
          <w:b w:val="0"/>
          <w:color w:val="auto"/>
          <w:sz w:val="22"/>
          <w:szCs w:val="22"/>
        </w:rPr>
      </w:pPr>
      <w:bookmarkStart w:id="24" w:name="_Toc185591656"/>
      <w:r>
        <w:rPr>
          <w:rFonts w:asciiTheme="minorHAnsi" w:hAnsiTheme="minorHAnsi" w:cstheme="minorHAnsi"/>
          <w:b w:val="0"/>
          <w:color w:val="auto"/>
          <w:sz w:val="22"/>
          <w:szCs w:val="22"/>
        </w:rPr>
        <w:t xml:space="preserve">Mapa </w:t>
      </w:r>
      <w:r w:rsidR="006C1EDA" w:rsidRPr="00024CB4">
        <w:rPr>
          <w:rFonts w:asciiTheme="minorHAnsi" w:hAnsiTheme="minorHAnsi" w:cstheme="minorHAnsi"/>
          <w:b w:val="0"/>
          <w:color w:val="auto"/>
          <w:sz w:val="22"/>
          <w:szCs w:val="22"/>
        </w:rPr>
        <w:t>4 – Obszary o największym wzroście uszczelnienia terenu</w:t>
      </w:r>
      <w:bookmarkEnd w:id="24"/>
    </w:p>
    <w:p w14:paraId="1357D8C3" w14:textId="1EE823F8" w:rsidR="008B70A7" w:rsidRDefault="008B70A7" w:rsidP="008B70A7">
      <w:pPr>
        <w:ind w:firstLine="0"/>
        <w:sectPr w:rsidR="008B70A7" w:rsidSect="001C5E7A">
          <w:pgSz w:w="11906" w:h="16838"/>
          <w:pgMar w:top="1417" w:right="1417" w:bottom="1417" w:left="1417" w:header="708" w:footer="708" w:gutter="0"/>
          <w:cols w:space="708"/>
          <w:docGrid w:linePitch="360"/>
        </w:sectPr>
      </w:pPr>
    </w:p>
    <w:p w14:paraId="4EDECE01" w14:textId="3583C279" w:rsidR="00756A8B" w:rsidRPr="006D04CA" w:rsidRDefault="005967CE" w:rsidP="005967CE">
      <w:pPr>
        <w:jc w:val="right"/>
        <w:rPr>
          <w:b/>
          <w:noProof/>
          <w:sz w:val="24"/>
          <w:szCs w:val="24"/>
          <w:lang w:eastAsia="pl-PL"/>
        </w:rPr>
      </w:pPr>
      <w:r w:rsidRPr="006D04CA">
        <w:rPr>
          <w:b/>
          <w:noProof/>
          <w:sz w:val="24"/>
          <w:szCs w:val="24"/>
          <w:lang w:eastAsia="pl-PL"/>
        </w:rPr>
        <w:lastRenderedPageBreak/>
        <w:drawing>
          <wp:anchor distT="0" distB="0" distL="114300" distR="114300" simplePos="0" relativeHeight="251658239" behindDoc="1" locked="0" layoutInCell="1" allowOverlap="1" wp14:anchorId="2B182F30" wp14:editId="77ECDE73">
            <wp:simplePos x="0" y="0"/>
            <wp:positionH relativeFrom="margin">
              <wp:align>right</wp:align>
            </wp:positionH>
            <wp:positionV relativeFrom="margin">
              <wp:align>top</wp:align>
            </wp:positionV>
            <wp:extent cx="12971780" cy="9179560"/>
            <wp:effectExtent l="0" t="0" r="1270" b="2540"/>
            <wp:wrapNone/>
            <wp:docPr id="68250217" name="Obraz 1" descr="Załącznik 1 – Sieć hydrograficzna Redy i okol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971780" cy="9179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49EB">
        <w:rPr>
          <w:b/>
          <w:noProof/>
          <w:sz w:val="24"/>
          <w:szCs w:val="24"/>
          <w:lang w:eastAsia="pl-PL"/>
        </w:rPr>
        <w:t xml:space="preserve">Mapa </w:t>
      </w:r>
      <w:r w:rsidR="00F174AB" w:rsidRPr="006D04CA">
        <w:rPr>
          <w:b/>
          <w:noProof/>
          <w:sz w:val="24"/>
          <w:szCs w:val="24"/>
          <w:lang w:eastAsia="pl-PL"/>
        </w:rPr>
        <w:t>1</w:t>
      </w:r>
    </w:p>
    <w:p w14:paraId="1621796D" w14:textId="77777777" w:rsidR="00756A8B" w:rsidRDefault="00756A8B">
      <w:pPr>
        <w:spacing w:before="0" w:after="160" w:line="259" w:lineRule="auto"/>
        <w:ind w:firstLine="0"/>
        <w:jc w:val="left"/>
        <w:rPr>
          <w:noProof/>
          <w:lang w:eastAsia="pl-PL"/>
        </w:rPr>
      </w:pPr>
      <w:r>
        <w:rPr>
          <w:noProof/>
          <w:lang w:eastAsia="pl-PL"/>
        </w:rPr>
        <w:br w:type="page"/>
      </w:r>
    </w:p>
    <w:p w14:paraId="35D38952" w14:textId="0F6A1B6A" w:rsidR="00756A8B" w:rsidRPr="006D04CA" w:rsidRDefault="00756A8B" w:rsidP="00756A8B">
      <w:pPr>
        <w:jc w:val="right"/>
        <w:rPr>
          <w:b/>
          <w:noProof/>
          <w:sz w:val="24"/>
          <w:szCs w:val="24"/>
          <w:lang w:eastAsia="pl-PL"/>
        </w:rPr>
      </w:pPr>
      <w:r w:rsidRPr="006D04CA">
        <w:rPr>
          <w:b/>
          <w:noProof/>
          <w:sz w:val="24"/>
          <w:szCs w:val="24"/>
          <w:lang w:eastAsia="pl-PL"/>
        </w:rPr>
        <w:lastRenderedPageBreak/>
        <w:drawing>
          <wp:anchor distT="0" distB="0" distL="114300" distR="114300" simplePos="0" relativeHeight="251660288" behindDoc="1" locked="0" layoutInCell="1" allowOverlap="1" wp14:anchorId="14CA4470" wp14:editId="6C89A787">
            <wp:simplePos x="0" y="0"/>
            <wp:positionH relativeFrom="margin">
              <wp:align>right</wp:align>
            </wp:positionH>
            <wp:positionV relativeFrom="paragraph">
              <wp:posOffset>-10795</wp:posOffset>
            </wp:positionV>
            <wp:extent cx="12982633" cy="9180000"/>
            <wp:effectExtent l="0" t="0" r="0" b="2540"/>
            <wp:wrapNone/>
            <wp:docPr id="63440848" name="Obraz 2" descr="Załącznik 2 – Potencjalne miejsca gromadzenia się wód opadowy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982633" cy="9180000"/>
                    </a:xfrm>
                    <a:prstGeom prst="rect">
                      <a:avLst/>
                    </a:prstGeom>
                    <a:noFill/>
                    <a:ln>
                      <a:noFill/>
                    </a:ln>
                  </pic:spPr>
                </pic:pic>
              </a:graphicData>
            </a:graphic>
          </wp:anchor>
        </w:drawing>
      </w:r>
      <w:r w:rsidR="003849EB">
        <w:rPr>
          <w:b/>
          <w:noProof/>
          <w:sz w:val="24"/>
          <w:szCs w:val="24"/>
          <w:lang w:eastAsia="pl-PL"/>
        </w:rPr>
        <w:t xml:space="preserve">Mapa </w:t>
      </w:r>
      <w:r w:rsidRPr="006D04CA">
        <w:rPr>
          <w:b/>
          <w:noProof/>
          <w:sz w:val="24"/>
          <w:szCs w:val="24"/>
          <w:lang w:eastAsia="pl-PL"/>
        </w:rPr>
        <w:t>2</w:t>
      </w:r>
    </w:p>
    <w:p w14:paraId="55D355A8" w14:textId="6E01F565" w:rsidR="00756A8B" w:rsidRDefault="00756A8B">
      <w:pPr>
        <w:spacing w:before="0" w:after="160" w:line="259" w:lineRule="auto"/>
        <w:ind w:firstLine="0"/>
        <w:jc w:val="left"/>
        <w:rPr>
          <w:noProof/>
          <w:lang w:eastAsia="pl-PL"/>
        </w:rPr>
      </w:pPr>
      <w:r>
        <w:rPr>
          <w:noProof/>
          <w:lang w:eastAsia="pl-PL"/>
        </w:rPr>
        <w:br w:type="page"/>
      </w:r>
    </w:p>
    <w:p w14:paraId="632B7BD9" w14:textId="745D120D" w:rsidR="00756A8B" w:rsidRPr="006D04CA" w:rsidRDefault="00756A8B" w:rsidP="00756A8B">
      <w:pPr>
        <w:jc w:val="right"/>
        <w:rPr>
          <w:b/>
          <w:noProof/>
          <w:sz w:val="24"/>
          <w:szCs w:val="24"/>
          <w:lang w:eastAsia="pl-PL"/>
        </w:rPr>
      </w:pPr>
      <w:r w:rsidRPr="006D04CA">
        <w:rPr>
          <w:b/>
          <w:noProof/>
          <w:sz w:val="24"/>
          <w:szCs w:val="24"/>
          <w:lang w:eastAsia="pl-PL"/>
        </w:rPr>
        <w:lastRenderedPageBreak/>
        <w:drawing>
          <wp:anchor distT="0" distB="0" distL="114300" distR="114300" simplePos="0" relativeHeight="251661312" behindDoc="1" locked="0" layoutInCell="1" allowOverlap="1" wp14:anchorId="3F4D7B84" wp14:editId="723B6B20">
            <wp:simplePos x="0" y="0"/>
            <wp:positionH relativeFrom="margin">
              <wp:align>right</wp:align>
            </wp:positionH>
            <wp:positionV relativeFrom="paragraph">
              <wp:posOffset>-10795</wp:posOffset>
            </wp:positionV>
            <wp:extent cx="12982633" cy="9180000"/>
            <wp:effectExtent l="0" t="0" r="0" b="2540"/>
            <wp:wrapNone/>
            <wp:docPr id="1267264409" name="Obraz 3" descr="Załącznik 3 – Zagospodarowanie terenu Redy i okol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982633" cy="9180000"/>
                    </a:xfrm>
                    <a:prstGeom prst="rect">
                      <a:avLst/>
                    </a:prstGeom>
                    <a:noFill/>
                    <a:ln>
                      <a:noFill/>
                    </a:ln>
                  </pic:spPr>
                </pic:pic>
              </a:graphicData>
            </a:graphic>
          </wp:anchor>
        </w:drawing>
      </w:r>
      <w:r w:rsidR="003849EB">
        <w:rPr>
          <w:b/>
          <w:noProof/>
          <w:sz w:val="24"/>
          <w:szCs w:val="24"/>
          <w:lang w:eastAsia="pl-PL"/>
        </w:rPr>
        <w:t>Mapa</w:t>
      </w:r>
      <w:r w:rsidRPr="006D04CA">
        <w:rPr>
          <w:b/>
          <w:noProof/>
          <w:sz w:val="24"/>
          <w:szCs w:val="24"/>
          <w:lang w:eastAsia="pl-PL"/>
        </w:rPr>
        <w:t xml:space="preserve"> 3</w:t>
      </w:r>
    </w:p>
    <w:p w14:paraId="6A3BFA2F" w14:textId="77777777" w:rsidR="00756A8B" w:rsidRDefault="00756A8B">
      <w:pPr>
        <w:spacing w:before="0" w:after="160" w:line="259" w:lineRule="auto"/>
        <w:ind w:firstLine="0"/>
        <w:jc w:val="left"/>
        <w:rPr>
          <w:noProof/>
          <w:lang w:eastAsia="pl-PL"/>
        </w:rPr>
      </w:pPr>
      <w:r>
        <w:rPr>
          <w:noProof/>
          <w:lang w:eastAsia="pl-PL"/>
        </w:rPr>
        <w:br w:type="page"/>
      </w:r>
    </w:p>
    <w:p w14:paraId="0481646C" w14:textId="15786E3D" w:rsidR="008B70A7" w:rsidRPr="006D04CA" w:rsidRDefault="00756A8B" w:rsidP="00756A8B">
      <w:pPr>
        <w:jc w:val="right"/>
        <w:rPr>
          <w:b/>
          <w:noProof/>
          <w:sz w:val="24"/>
          <w:szCs w:val="24"/>
          <w:lang w:eastAsia="pl-PL"/>
        </w:rPr>
      </w:pPr>
      <w:r w:rsidRPr="006D04CA">
        <w:rPr>
          <w:b/>
          <w:noProof/>
          <w:sz w:val="24"/>
          <w:szCs w:val="24"/>
          <w:lang w:eastAsia="pl-PL"/>
        </w:rPr>
        <w:lastRenderedPageBreak/>
        <w:drawing>
          <wp:anchor distT="0" distB="0" distL="114300" distR="114300" simplePos="0" relativeHeight="251662336" behindDoc="1" locked="0" layoutInCell="1" allowOverlap="1" wp14:anchorId="498A0FC2" wp14:editId="19750D04">
            <wp:simplePos x="0" y="0"/>
            <wp:positionH relativeFrom="column">
              <wp:posOffset>395605</wp:posOffset>
            </wp:positionH>
            <wp:positionV relativeFrom="paragraph">
              <wp:posOffset>14605</wp:posOffset>
            </wp:positionV>
            <wp:extent cx="12982633" cy="9180000"/>
            <wp:effectExtent l="0" t="0" r="0" b="2540"/>
            <wp:wrapNone/>
            <wp:docPr id="1619899552" name="Obraz 4" descr="Załącznik 4 – Obszary o największym wzroście uszczelnienia ter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982633" cy="9180000"/>
                    </a:xfrm>
                    <a:prstGeom prst="rect">
                      <a:avLst/>
                    </a:prstGeom>
                    <a:noFill/>
                    <a:ln>
                      <a:noFill/>
                    </a:ln>
                  </pic:spPr>
                </pic:pic>
              </a:graphicData>
            </a:graphic>
          </wp:anchor>
        </w:drawing>
      </w:r>
      <w:r w:rsidR="003849EB">
        <w:rPr>
          <w:b/>
          <w:noProof/>
          <w:sz w:val="24"/>
          <w:szCs w:val="24"/>
          <w:lang w:eastAsia="pl-PL"/>
        </w:rPr>
        <w:t>Mapa</w:t>
      </w:r>
      <w:r w:rsidRPr="006D04CA">
        <w:rPr>
          <w:b/>
          <w:noProof/>
          <w:sz w:val="24"/>
          <w:szCs w:val="24"/>
          <w:lang w:eastAsia="pl-PL"/>
        </w:rPr>
        <w:t xml:space="preserve"> 4</w:t>
      </w:r>
    </w:p>
    <w:p w14:paraId="6F38D69E" w14:textId="3AD187B2" w:rsidR="008B70A7" w:rsidRPr="00775829" w:rsidRDefault="008B70A7" w:rsidP="00756A8B">
      <w:pPr>
        <w:jc w:val="center"/>
      </w:pPr>
    </w:p>
    <w:sectPr w:rsidR="008B70A7" w:rsidRPr="00775829" w:rsidSect="00F174AB">
      <w:headerReference w:type="default" r:id="rId32"/>
      <w:footerReference w:type="default" r:id="rId33"/>
      <w:headerReference w:type="first" r:id="rId34"/>
      <w:footerReference w:type="first" r:id="rId35"/>
      <w:pgSz w:w="23811" w:h="16838" w:orient="landscape" w:code="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AD0BB" w14:textId="77777777" w:rsidR="004D31D2" w:rsidRDefault="004D31D2" w:rsidP="00BD46F8">
      <w:r>
        <w:separator/>
      </w:r>
    </w:p>
  </w:endnote>
  <w:endnote w:type="continuationSeparator" w:id="0">
    <w:p w14:paraId="54944803" w14:textId="77777777" w:rsidR="004D31D2" w:rsidRDefault="004D31D2" w:rsidP="00BD4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dobe Garamond Pro">
    <w:altName w:val="Garamond"/>
    <w:charset w:val="00"/>
    <w:family w:val="roman"/>
    <w:pitch w:val="variable"/>
  </w:font>
  <w:font w:name="Trebuchet MS">
    <w:panose1 w:val="020B0603020202020204"/>
    <w:charset w:val="EE"/>
    <w:family w:val="swiss"/>
    <w:pitch w:val="variable"/>
    <w:sig w:usb0="00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4935B" w14:textId="6D6A79DF" w:rsidR="008B70A7" w:rsidRDefault="008B70A7" w:rsidP="00EC009A">
    <w:pPr>
      <w:pStyle w:val="Stopka"/>
      <w:jc w:val="center"/>
    </w:pPr>
    <w:r w:rsidRPr="00F8430D">
      <w:rPr>
        <w:caps/>
        <w:sz w:val="20"/>
        <w:szCs w:val="20"/>
      </w:rPr>
      <w:fldChar w:fldCharType="begin"/>
    </w:r>
    <w:r w:rsidRPr="00F8430D">
      <w:rPr>
        <w:caps/>
        <w:sz w:val="20"/>
        <w:szCs w:val="20"/>
      </w:rPr>
      <w:instrText>PAGE   \* MERGEFORMAT</w:instrText>
    </w:r>
    <w:r w:rsidRPr="00F8430D">
      <w:rPr>
        <w:caps/>
        <w:sz w:val="20"/>
        <w:szCs w:val="20"/>
      </w:rPr>
      <w:fldChar w:fldCharType="separate"/>
    </w:r>
    <w:r w:rsidR="00ED0A70">
      <w:rPr>
        <w:caps/>
        <w:noProof/>
        <w:sz w:val="20"/>
        <w:szCs w:val="20"/>
      </w:rPr>
      <w:t>18</w:t>
    </w:r>
    <w:r w:rsidRPr="00F8430D">
      <w:rPr>
        <w:cap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CBE8F" w14:textId="77777777" w:rsidR="008B70A7" w:rsidRDefault="008B70A7" w:rsidP="00357523">
    <w:pPr>
      <w:pStyle w:val="Stopka"/>
      <w:jc w:val="center"/>
    </w:pPr>
    <w:r w:rsidRPr="000E48D4">
      <w:rPr>
        <w:noProof/>
        <w:lang w:eastAsia="pl-PL"/>
      </w:rPr>
      <w:drawing>
        <wp:inline distT="0" distB="0" distL="0" distR="0" wp14:anchorId="7606B8EB" wp14:editId="72A7132F">
          <wp:extent cx="5715000" cy="279400"/>
          <wp:effectExtent l="0" t="0" r="0" b="6350"/>
          <wp:docPr id="49" name="Obraz 49" descr="Kolorowa linia oddzielająca stopkę na danej stro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279400"/>
                  </a:xfrm>
                  <a:prstGeom prst="rect">
                    <a:avLst/>
                  </a:prstGeom>
                  <a:noFill/>
                  <a:ln>
                    <a:noFill/>
                  </a:ln>
                </pic:spPr>
              </pic:pic>
            </a:graphicData>
          </a:graphic>
        </wp:inline>
      </w:drawing>
    </w:r>
  </w:p>
  <w:p w14:paraId="01B87889" w14:textId="71B4E172" w:rsidR="008B70A7" w:rsidRDefault="008B70A7" w:rsidP="00622C10">
    <w:pPr>
      <w:pStyle w:val="Stopka"/>
      <w:jc w:val="center"/>
    </w:pPr>
    <w:r>
      <w:rPr>
        <w:noProof/>
        <w:lang w:eastAsia="pl-PL"/>
      </w:rPr>
      <w:drawing>
        <wp:inline distT="0" distB="0" distL="0" distR="0" wp14:anchorId="0906F928" wp14:editId="720FCF3F">
          <wp:extent cx="5084445" cy="615950"/>
          <wp:effectExtent l="0" t="0" r="1905" b="0"/>
          <wp:docPr id="50" name="Obraz 50" descr="Informacje o dofinansowaniu opracowania z funduszy unijn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84445" cy="615950"/>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4936395"/>
      <w:docPartObj>
        <w:docPartGallery w:val="Page Numbers (Bottom of Page)"/>
        <w:docPartUnique/>
      </w:docPartObj>
    </w:sdtPr>
    <w:sdtEndPr/>
    <w:sdtContent>
      <w:p w14:paraId="5D1A73EF" w14:textId="7DA8E1C2" w:rsidR="00091673" w:rsidRDefault="00091673" w:rsidP="005D5542">
        <w:pPr>
          <w:pStyle w:val="Stopka"/>
          <w:jc w:val="center"/>
        </w:pPr>
        <w:r>
          <w:fldChar w:fldCharType="begin"/>
        </w:r>
        <w:r>
          <w:instrText>PAGE   \* MERGEFORMAT</w:instrText>
        </w:r>
        <w:r>
          <w:fldChar w:fldCharType="separate"/>
        </w:r>
        <w:r w:rsidR="00ED0A70">
          <w:rPr>
            <w:noProof/>
          </w:rPr>
          <w:t>20</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D7DBD" w14:textId="0038059F" w:rsidR="00091673" w:rsidRPr="00D31FDF" w:rsidRDefault="00091673" w:rsidP="007604A7">
    <w:pPr>
      <w:pStyle w:val="Stopka"/>
      <w:jc w:val="center"/>
    </w:pPr>
    <w:r w:rsidRPr="000E48D4">
      <w:rPr>
        <w:noProof/>
        <w:lang w:eastAsia="pl-PL"/>
      </w:rPr>
      <w:drawing>
        <wp:inline distT="0" distB="0" distL="0" distR="0" wp14:anchorId="003C5F82" wp14:editId="142BD251">
          <wp:extent cx="5715000" cy="279400"/>
          <wp:effectExtent l="0" t="0" r="0" b="6350"/>
          <wp:docPr id="14" name="Obraz 14" descr="Herb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279400"/>
                  </a:xfrm>
                  <a:prstGeom prst="rect">
                    <a:avLst/>
                  </a:prstGeom>
                  <a:noFill/>
                  <a:ln>
                    <a:noFill/>
                  </a:ln>
                </pic:spPr>
              </pic:pic>
            </a:graphicData>
          </a:graphic>
        </wp:inline>
      </w:drawing>
    </w:r>
    <w:r>
      <w:rPr>
        <w:noProof/>
        <w:lang w:eastAsia="pl-PL"/>
      </w:rPr>
      <w:drawing>
        <wp:inline distT="0" distB="0" distL="0" distR="0" wp14:anchorId="198A4CC2" wp14:editId="69AF6DF0">
          <wp:extent cx="5084445" cy="615950"/>
          <wp:effectExtent l="0" t="0" r="1905"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84445" cy="61595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8A8D2" w14:textId="77777777" w:rsidR="004D31D2" w:rsidRDefault="004D31D2" w:rsidP="00BD46F8">
      <w:r>
        <w:separator/>
      </w:r>
    </w:p>
  </w:footnote>
  <w:footnote w:type="continuationSeparator" w:id="0">
    <w:p w14:paraId="5F17AD95" w14:textId="77777777" w:rsidR="004D31D2" w:rsidRDefault="004D31D2" w:rsidP="00BD46F8">
      <w:r>
        <w:continuationSeparator/>
      </w:r>
    </w:p>
  </w:footnote>
  <w:footnote w:id="1">
    <w:p w14:paraId="7F8C54CD" w14:textId="77777777" w:rsidR="00091673" w:rsidRDefault="00091673" w:rsidP="00E90A3E">
      <w:pPr>
        <w:pStyle w:val="Tekstprzypisudolnego"/>
      </w:pPr>
      <w:r>
        <w:rPr>
          <w:rStyle w:val="Odwoanieprzypisudolnego"/>
        </w:rPr>
        <w:footnoteRef/>
      </w:r>
      <w:r>
        <w:t xml:space="preserve"> </w:t>
      </w:r>
      <w:r w:rsidRPr="00F8430D">
        <w:rPr>
          <w:i/>
          <w:iCs/>
        </w:rPr>
        <w:t>Poradnik dla miast: Identyfikacja obszarów zagrożonych wodami opadowymi na terenach zurbanizowanych</w:t>
      </w:r>
      <w:r>
        <w:t>, Państwowe Gospodarstwo Wodne Wody Polskie, 2024</w:t>
      </w:r>
    </w:p>
  </w:footnote>
  <w:footnote w:id="2">
    <w:p w14:paraId="59AADE09" w14:textId="77777777" w:rsidR="00091673" w:rsidRPr="00D8175C" w:rsidRDefault="00091673" w:rsidP="00BA1AD4">
      <w:pPr>
        <w:pStyle w:val="Tekstprzypisudolnego"/>
      </w:pPr>
      <w:r>
        <w:rPr>
          <w:rStyle w:val="Odwoanieprzypisudolnego"/>
        </w:rPr>
        <w:footnoteRef/>
      </w:r>
      <w:r>
        <w:t xml:space="preserve"> Rozporządzenie Ministra Infrastruktury z dn. 15 lipca 2021 roku w sprawie przyjęcia </w:t>
      </w:r>
      <w:r>
        <w:rPr>
          <w:i/>
        </w:rPr>
        <w:t>Planu przeciwdziałania skutkom suszy</w:t>
      </w:r>
      <w:r>
        <w:t>, Dz. U. z 3 września 2021 r., poz. 1615.</w:t>
      </w:r>
    </w:p>
  </w:footnote>
  <w:footnote w:id="3">
    <w:p w14:paraId="5C66488E" w14:textId="77777777" w:rsidR="00CB772C" w:rsidRPr="00F03909" w:rsidRDefault="00CB772C" w:rsidP="00CB772C">
      <w:pPr>
        <w:pStyle w:val="Tekstprzypisudolnego"/>
        <w:rPr>
          <w:lang w:val="en-GB"/>
        </w:rPr>
      </w:pPr>
      <w:r>
        <w:rPr>
          <w:rStyle w:val="Odwoanieprzypisudolnego"/>
        </w:rPr>
        <w:footnoteRef/>
      </w:r>
      <w:r w:rsidRPr="00F03909">
        <w:rPr>
          <w:lang w:val="en-GB"/>
        </w:rPr>
        <w:t xml:space="preserve"> Representative Concentration Pathways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5BC32" w14:textId="3751A8E1" w:rsidR="008B70A7" w:rsidRPr="00084E28" w:rsidRDefault="00743B33" w:rsidP="00743B33">
    <w:pPr>
      <w:pStyle w:val="Nagwek"/>
      <w:pBdr>
        <w:bottom w:val="single" w:sz="4" w:space="1" w:color="auto"/>
      </w:pBdr>
      <w:jc w:val="right"/>
      <w:rPr>
        <w:rFonts w:ascii="Calibri" w:hAnsi="Calibri" w:cs="Calibri"/>
        <w:i/>
        <w:sz w:val="18"/>
        <w:szCs w:val="18"/>
      </w:rPr>
    </w:pPr>
    <w:r w:rsidRPr="00743B33">
      <w:rPr>
        <w:rFonts w:ascii="Calibri" w:eastAsia="Calibri" w:hAnsi="Calibri" w:cs="Calibri"/>
        <w:i/>
        <w:sz w:val="18"/>
        <w:szCs w:val="18"/>
        <w:lang w:eastAsia="pl-PL"/>
      </w:rPr>
      <w:t>Miejski Plan Adaptacji do zmian klimatu dla Gminy Miasto Reda</w:t>
    </w:r>
    <w:r>
      <w:rPr>
        <w:rFonts w:ascii="Calibri" w:eastAsia="Calibri" w:hAnsi="Calibri" w:cs="Calibri"/>
        <w:i/>
        <w:sz w:val="18"/>
        <w:szCs w:val="18"/>
        <w:lang w:eastAsia="pl-PL"/>
      </w:rPr>
      <w:br/>
    </w:r>
    <w:r w:rsidR="008B70A7" w:rsidRPr="00A01EC6">
      <w:rPr>
        <w:rFonts w:ascii="Calibri" w:eastAsia="Calibri" w:hAnsi="Calibri" w:cs="Calibri"/>
        <w:i/>
        <w:sz w:val="18"/>
        <w:szCs w:val="18"/>
        <w:lang w:eastAsia="pl-PL"/>
      </w:rPr>
      <w:t>Koncepcja zagospodarowania wód opadowych i roztopowych dla Miasta Redy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F4241" w14:textId="411A3AD2" w:rsidR="008B70A7" w:rsidRDefault="008B70A7" w:rsidP="00357523">
    <w:pPr>
      <w:pStyle w:val="Nagwek"/>
    </w:pPr>
    <w:r w:rsidRPr="0015071A">
      <w:rPr>
        <w:noProof/>
        <w:lang w:eastAsia="pl-PL"/>
      </w:rPr>
      <w:drawing>
        <wp:anchor distT="0" distB="0" distL="114300" distR="114300" simplePos="0" relativeHeight="251661312" behindDoc="0" locked="0" layoutInCell="1" allowOverlap="1" wp14:anchorId="627C3B88" wp14:editId="6D5B8842">
          <wp:simplePos x="0" y="0"/>
          <wp:positionH relativeFrom="page">
            <wp:align>right</wp:align>
          </wp:positionH>
          <wp:positionV relativeFrom="paragraph">
            <wp:posOffset>-437460</wp:posOffset>
          </wp:positionV>
          <wp:extent cx="7560000" cy="1096529"/>
          <wp:effectExtent l="0" t="0" r="3175" b="8890"/>
          <wp:wrapNone/>
          <wp:docPr id="6" name="Obraz 6" descr="Logo Instytutu Ochrony Środowiska - Państwowego Instytutu Badawcz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tarzyna.Jurkowska\Downloads\STOPKA_papier_firmowy_kolor_RGB_STOPKA IOŚ_ skrót.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3084"/>
                  <a:stretch/>
                </pic:blipFill>
                <pic:spPr bwMode="auto">
                  <a:xfrm>
                    <a:off x="0" y="0"/>
                    <a:ext cx="7560000" cy="109652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2C10">
      <w:rPr>
        <w:noProof/>
        <w:lang w:eastAsia="pl-PL"/>
      </w:rPr>
      <w:t>Lo</w:t>
    </w:r>
  </w:p>
  <w:p w14:paraId="4627F1D6" w14:textId="77777777" w:rsidR="008B70A7" w:rsidRDefault="008B70A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CF59D" w14:textId="0603F3A6" w:rsidR="00091673" w:rsidRPr="00EB2DB6" w:rsidRDefault="00091673" w:rsidP="00EB2DB6">
    <w:pPr>
      <w:pStyle w:val="Nagwek"/>
      <w:pBdr>
        <w:bottom w:val="single" w:sz="4" w:space="1" w:color="auto"/>
      </w:pBdr>
      <w:jc w:val="right"/>
    </w:pPr>
    <w:r w:rsidRPr="00A01EC6">
      <w:rPr>
        <w:rFonts w:ascii="Calibri" w:eastAsia="Calibri" w:hAnsi="Calibri" w:cs="Calibri"/>
        <w:i/>
        <w:sz w:val="18"/>
        <w:szCs w:val="18"/>
        <w:lang w:eastAsia="pl-PL"/>
      </w:rPr>
      <w:t>Koncepcja zagospodarowania wód opadowych i roztopowych dla Miasta Redy</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D064D" w14:textId="2F5D29C9" w:rsidR="00091673" w:rsidRPr="008B70A7" w:rsidRDefault="008B70A7" w:rsidP="001A44A6">
    <w:pPr>
      <w:pStyle w:val="Nagwek"/>
      <w:pBdr>
        <w:bottom w:val="single" w:sz="4" w:space="1" w:color="auto"/>
      </w:pBdr>
      <w:jc w:val="right"/>
    </w:pPr>
    <w:r w:rsidRPr="00A01EC6">
      <w:rPr>
        <w:rFonts w:ascii="Calibri" w:eastAsia="Calibri" w:hAnsi="Calibri" w:cs="Calibri"/>
        <w:i/>
        <w:sz w:val="18"/>
        <w:szCs w:val="18"/>
        <w:lang w:eastAsia="pl-PL"/>
      </w:rPr>
      <w:t>Koncepcja zagospodarowania wód opadowy</w:t>
    </w:r>
    <w:r w:rsidR="001A44A6">
      <w:rPr>
        <w:rFonts w:ascii="Calibri" w:eastAsia="Calibri" w:hAnsi="Calibri" w:cs="Calibri"/>
        <w:i/>
        <w:sz w:val="18"/>
        <w:szCs w:val="18"/>
        <w:lang w:eastAsia="pl-PL"/>
      </w:rPr>
      <w:t>ch i roztopowych dla Miasta Redy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2C7F"/>
    <w:multiLevelType w:val="hybridMultilevel"/>
    <w:tmpl w:val="25AA393C"/>
    <w:lvl w:ilvl="0" w:tplc="3CDAD32E">
      <w:start w:val="1"/>
      <w:numFmt w:val="decimal"/>
      <w:pStyle w:val="Tabela"/>
      <w:lvlText w:val="Tab. %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D94ADE"/>
    <w:multiLevelType w:val="hybridMultilevel"/>
    <w:tmpl w:val="BAE8C8F2"/>
    <w:lvl w:ilvl="0" w:tplc="B8982A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A243032"/>
    <w:multiLevelType w:val="multilevel"/>
    <w:tmpl w:val="1FFC5DC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Etap"/>
      <w:lvlText w:val="Etap %5."/>
      <w:lvlJc w:val="left"/>
      <w:pPr>
        <w:ind w:left="1008" w:hanging="1008"/>
      </w:pPr>
      <w:rPr>
        <w:rFonts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CFD08DD"/>
    <w:multiLevelType w:val="hybridMultilevel"/>
    <w:tmpl w:val="5BDEB066"/>
    <w:lvl w:ilvl="0" w:tplc="BD502C1A">
      <w:start w:val="1"/>
      <w:numFmt w:val="bullet"/>
      <w:lvlText w:val=""/>
      <w:lvlJc w:val="left"/>
      <w:pPr>
        <w:ind w:left="574" w:hanging="360"/>
      </w:pPr>
      <w:rPr>
        <w:rFonts w:ascii="Symbol" w:hAnsi="Symbol" w:hint="default"/>
      </w:rPr>
    </w:lvl>
    <w:lvl w:ilvl="1" w:tplc="04150003" w:tentative="1">
      <w:start w:val="1"/>
      <w:numFmt w:val="bullet"/>
      <w:lvlText w:val="o"/>
      <w:lvlJc w:val="left"/>
      <w:pPr>
        <w:ind w:left="1294" w:hanging="360"/>
      </w:pPr>
      <w:rPr>
        <w:rFonts w:ascii="Courier New" w:hAnsi="Courier New" w:cs="Courier New" w:hint="default"/>
      </w:rPr>
    </w:lvl>
    <w:lvl w:ilvl="2" w:tplc="04150005" w:tentative="1">
      <w:start w:val="1"/>
      <w:numFmt w:val="bullet"/>
      <w:lvlText w:val=""/>
      <w:lvlJc w:val="left"/>
      <w:pPr>
        <w:ind w:left="2014" w:hanging="360"/>
      </w:pPr>
      <w:rPr>
        <w:rFonts w:ascii="Wingdings" w:hAnsi="Wingdings" w:hint="default"/>
      </w:rPr>
    </w:lvl>
    <w:lvl w:ilvl="3" w:tplc="04150001" w:tentative="1">
      <w:start w:val="1"/>
      <w:numFmt w:val="bullet"/>
      <w:lvlText w:val=""/>
      <w:lvlJc w:val="left"/>
      <w:pPr>
        <w:ind w:left="2734" w:hanging="360"/>
      </w:pPr>
      <w:rPr>
        <w:rFonts w:ascii="Symbol" w:hAnsi="Symbol" w:hint="default"/>
      </w:rPr>
    </w:lvl>
    <w:lvl w:ilvl="4" w:tplc="04150003" w:tentative="1">
      <w:start w:val="1"/>
      <w:numFmt w:val="bullet"/>
      <w:lvlText w:val="o"/>
      <w:lvlJc w:val="left"/>
      <w:pPr>
        <w:ind w:left="3454" w:hanging="360"/>
      </w:pPr>
      <w:rPr>
        <w:rFonts w:ascii="Courier New" w:hAnsi="Courier New" w:cs="Courier New" w:hint="default"/>
      </w:rPr>
    </w:lvl>
    <w:lvl w:ilvl="5" w:tplc="04150005" w:tentative="1">
      <w:start w:val="1"/>
      <w:numFmt w:val="bullet"/>
      <w:lvlText w:val=""/>
      <w:lvlJc w:val="left"/>
      <w:pPr>
        <w:ind w:left="4174" w:hanging="360"/>
      </w:pPr>
      <w:rPr>
        <w:rFonts w:ascii="Wingdings" w:hAnsi="Wingdings" w:hint="default"/>
      </w:rPr>
    </w:lvl>
    <w:lvl w:ilvl="6" w:tplc="04150001" w:tentative="1">
      <w:start w:val="1"/>
      <w:numFmt w:val="bullet"/>
      <w:lvlText w:val=""/>
      <w:lvlJc w:val="left"/>
      <w:pPr>
        <w:ind w:left="4894" w:hanging="360"/>
      </w:pPr>
      <w:rPr>
        <w:rFonts w:ascii="Symbol" w:hAnsi="Symbol" w:hint="default"/>
      </w:rPr>
    </w:lvl>
    <w:lvl w:ilvl="7" w:tplc="04150003" w:tentative="1">
      <w:start w:val="1"/>
      <w:numFmt w:val="bullet"/>
      <w:lvlText w:val="o"/>
      <w:lvlJc w:val="left"/>
      <w:pPr>
        <w:ind w:left="5614" w:hanging="360"/>
      </w:pPr>
      <w:rPr>
        <w:rFonts w:ascii="Courier New" w:hAnsi="Courier New" w:cs="Courier New" w:hint="default"/>
      </w:rPr>
    </w:lvl>
    <w:lvl w:ilvl="8" w:tplc="04150005" w:tentative="1">
      <w:start w:val="1"/>
      <w:numFmt w:val="bullet"/>
      <w:lvlText w:val=""/>
      <w:lvlJc w:val="left"/>
      <w:pPr>
        <w:ind w:left="6334" w:hanging="360"/>
      </w:pPr>
      <w:rPr>
        <w:rFonts w:ascii="Wingdings" w:hAnsi="Wingdings" w:hint="default"/>
      </w:rPr>
    </w:lvl>
  </w:abstractNum>
  <w:abstractNum w:abstractNumId="4" w15:restartNumberingAfterBreak="0">
    <w:nsid w:val="0D0B0B3E"/>
    <w:multiLevelType w:val="hybridMultilevel"/>
    <w:tmpl w:val="EF90ED5E"/>
    <w:lvl w:ilvl="0" w:tplc="B8982A7C">
      <w:start w:val="1"/>
      <w:numFmt w:val="bullet"/>
      <w:lvlText w:val=""/>
      <w:lvlJc w:val="left"/>
      <w:pPr>
        <w:ind w:left="1508" w:hanging="360"/>
      </w:pPr>
      <w:rPr>
        <w:rFonts w:ascii="Symbol" w:hAnsi="Symbol" w:hint="default"/>
      </w:rPr>
    </w:lvl>
    <w:lvl w:ilvl="1" w:tplc="04150003" w:tentative="1">
      <w:start w:val="1"/>
      <w:numFmt w:val="bullet"/>
      <w:lvlText w:val="o"/>
      <w:lvlJc w:val="left"/>
      <w:pPr>
        <w:ind w:left="2228" w:hanging="360"/>
      </w:pPr>
      <w:rPr>
        <w:rFonts w:ascii="Courier New" w:hAnsi="Courier New" w:cs="Courier New" w:hint="default"/>
      </w:rPr>
    </w:lvl>
    <w:lvl w:ilvl="2" w:tplc="04150005" w:tentative="1">
      <w:start w:val="1"/>
      <w:numFmt w:val="bullet"/>
      <w:lvlText w:val=""/>
      <w:lvlJc w:val="left"/>
      <w:pPr>
        <w:ind w:left="2948" w:hanging="360"/>
      </w:pPr>
      <w:rPr>
        <w:rFonts w:ascii="Wingdings" w:hAnsi="Wingdings" w:hint="default"/>
      </w:rPr>
    </w:lvl>
    <w:lvl w:ilvl="3" w:tplc="04150001" w:tentative="1">
      <w:start w:val="1"/>
      <w:numFmt w:val="bullet"/>
      <w:lvlText w:val=""/>
      <w:lvlJc w:val="left"/>
      <w:pPr>
        <w:ind w:left="3668" w:hanging="360"/>
      </w:pPr>
      <w:rPr>
        <w:rFonts w:ascii="Symbol" w:hAnsi="Symbol" w:hint="default"/>
      </w:rPr>
    </w:lvl>
    <w:lvl w:ilvl="4" w:tplc="04150003" w:tentative="1">
      <w:start w:val="1"/>
      <w:numFmt w:val="bullet"/>
      <w:lvlText w:val="o"/>
      <w:lvlJc w:val="left"/>
      <w:pPr>
        <w:ind w:left="4388" w:hanging="360"/>
      </w:pPr>
      <w:rPr>
        <w:rFonts w:ascii="Courier New" w:hAnsi="Courier New" w:cs="Courier New" w:hint="default"/>
      </w:rPr>
    </w:lvl>
    <w:lvl w:ilvl="5" w:tplc="04150005" w:tentative="1">
      <w:start w:val="1"/>
      <w:numFmt w:val="bullet"/>
      <w:lvlText w:val=""/>
      <w:lvlJc w:val="left"/>
      <w:pPr>
        <w:ind w:left="5108" w:hanging="360"/>
      </w:pPr>
      <w:rPr>
        <w:rFonts w:ascii="Wingdings" w:hAnsi="Wingdings" w:hint="default"/>
      </w:rPr>
    </w:lvl>
    <w:lvl w:ilvl="6" w:tplc="04150001" w:tentative="1">
      <w:start w:val="1"/>
      <w:numFmt w:val="bullet"/>
      <w:lvlText w:val=""/>
      <w:lvlJc w:val="left"/>
      <w:pPr>
        <w:ind w:left="5828" w:hanging="360"/>
      </w:pPr>
      <w:rPr>
        <w:rFonts w:ascii="Symbol" w:hAnsi="Symbol" w:hint="default"/>
      </w:rPr>
    </w:lvl>
    <w:lvl w:ilvl="7" w:tplc="04150003" w:tentative="1">
      <w:start w:val="1"/>
      <w:numFmt w:val="bullet"/>
      <w:lvlText w:val="o"/>
      <w:lvlJc w:val="left"/>
      <w:pPr>
        <w:ind w:left="6548" w:hanging="360"/>
      </w:pPr>
      <w:rPr>
        <w:rFonts w:ascii="Courier New" w:hAnsi="Courier New" w:cs="Courier New" w:hint="default"/>
      </w:rPr>
    </w:lvl>
    <w:lvl w:ilvl="8" w:tplc="04150005" w:tentative="1">
      <w:start w:val="1"/>
      <w:numFmt w:val="bullet"/>
      <w:lvlText w:val=""/>
      <w:lvlJc w:val="left"/>
      <w:pPr>
        <w:ind w:left="7268" w:hanging="360"/>
      </w:pPr>
      <w:rPr>
        <w:rFonts w:ascii="Wingdings" w:hAnsi="Wingdings" w:hint="default"/>
      </w:rPr>
    </w:lvl>
  </w:abstractNum>
  <w:abstractNum w:abstractNumId="5" w15:restartNumberingAfterBreak="0">
    <w:nsid w:val="0E88392C"/>
    <w:multiLevelType w:val="hybridMultilevel"/>
    <w:tmpl w:val="3C121222"/>
    <w:lvl w:ilvl="0" w:tplc="B8982A7C">
      <w:start w:val="1"/>
      <w:numFmt w:val="bullet"/>
      <w:lvlText w:val=""/>
      <w:lvlJc w:val="left"/>
      <w:pPr>
        <w:ind w:left="1512" w:hanging="360"/>
      </w:pPr>
      <w:rPr>
        <w:rFonts w:ascii="Symbol" w:hAnsi="Symbol" w:hint="default"/>
      </w:rPr>
    </w:lvl>
    <w:lvl w:ilvl="1" w:tplc="04150003">
      <w:start w:val="1"/>
      <w:numFmt w:val="bullet"/>
      <w:lvlText w:val="o"/>
      <w:lvlJc w:val="left"/>
      <w:pPr>
        <w:ind w:left="2232" w:hanging="360"/>
      </w:pPr>
      <w:rPr>
        <w:rFonts w:ascii="Courier New" w:hAnsi="Courier New" w:cs="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cs="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cs="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6" w15:restartNumberingAfterBreak="0">
    <w:nsid w:val="0F637DB8"/>
    <w:multiLevelType w:val="hybridMultilevel"/>
    <w:tmpl w:val="9FA03692"/>
    <w:lvl w:ilvl="0" w:tplc="0415000D">
      <w:start w:val="1"/>
      <w:numFmt w:val="bullet"/>
      <w:lvlText w:val=""/>
      <w:lvlJc w:val="left"/>
      <w:pPr>
        <w:ind w:left="773" w:hanging="360"/>
      </w:pPr>
      <w:rPr>
        <w:rFonts w:ascii="Wingdings" w:hAnsi="Wingdings"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7" w15:restartNumberingAfterBreak="0">
    <w:nsid w:val="136078D6"/>
    <w:multiLevelType w:val="hybridMultilevel"/>
    <w:tmpl w:val="8D2A27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072E40"/>
    <w:multiLevelType w:val="multilevel"/>
    <w:tmpl w:val="2B104FC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62B2D88"/>
    <w:multiLevelType w:val="hybridMultilevel"/>
    <w:tmpl w:val="D382CEA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 w15:restartNumberingAfterBreak="0">
    <w:nsid w:val="19687373"/>
    <w:multiLevelType w:val="hybridMultilevel"/>
    <w:tmpl w:val="B1B2AF0C"/>
    <w:lvl w:ilvl="0" w:tplc="B8982A7C">
      <w:start w:val="1"/>
      <w:numFmt w:val="bullet"/>
      <w:lvlText w:val=""/>
      <w:lvlJc w:val="left"/>
      <w:pPr>
        <w:ind w:left="720" w:hanging="360"/>
      </w:pPr>
      <w:rPr>
        <w:rFonts w:ascii="Symbol" w:hAnsi="Symbol" w:hint="default"/>
      </w:rPr>
    </w:lvl>
    <w:lvl w:ilvl="1" w:tplc="B8982A7C">
      <w:start w:val="1"/>
      <w:numFmt w:val="bullet"/>
      <w:lvlText w:val=""/>
      <w:lvlJc w:val="left"/>
      <w:pPr>
        <w:ind w:left="1440" w:hanging="360"/>
      </w:pPr>
      <w:rPr>
        <w:rFonts w:ascii="Symbol" w:hAnsi="Symbol" w:hint="default"/>
      </w:rPr>
    </w:lvl>
    <w:lvl w:ilvl="2" w:tplc="B8982A7C">
      <w:start w:val="1"/>
      <w:numFmt w:val="bullet"/>
      <w:lvlText w:val=""/>
      <w:lvlJc w:val="left"/>
      <w:pPr>
        <w:ind w:left="2160"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96C0735"/>
    <w:multiLevelType w:val="hybridMultilevel"/>
    <w:tmpl w:val="55120184"/>
    <w:lvl w:ilvl="0" w:tplc="A4DC2C32">
      <w:start w:val="1"/>
      <w:numFmt w:val="decimal"/>
      <w:pStyle w:val="Rysunki"/>
      <w:lvlText w:val="Rys. %1."/>
      <w:lvlJc w:val="left"/>
      <w:pPr>
        <w:ind w:left="6030" w:hanging="360"/>
      </w:pPr>
      <w:rPr>
        <w:rFonts w:ascii="Calibri" w:hAnsi="Calibri" w:cs="Calibri"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4C690B"/>
    <w:multiLevelType w:val="hybridMultilevel"/>
    <w:tmpl w:val="0B262B32"/>
    <w:lvl w:ilvl="0" w:tplc="01126748">
      <w:start w:val="1"/>
      <w:numFmt w:val="bullet"/>
      <w:lvlText w:val=""/>
      <w:lvlJc w:val="left"/>
      <w:pPr>
        <w:ind w:left="1512" w:hanging="360"/>
      </w:pPr>
      <w:rPr>
        <w:rFonts w:ascii="Symbol" w:hAnsi="Symbol" w:hint="default"/>
      </w:rPr>
    </w:lvl>
    <w:lvl w:ilvl="1" w:tplc="04150003" w:tentative="1">
      <w:start w:val="1"/>
      <w:numFmt w:val="bullet"/>
      <w:lvlText w:val="o"/>
      <w:lvlJc w:val="left"/>
      <w:pPr>
        <w:ind w:left="2232" w:hanging="360"/>
      </w:pPr>
      <w:rPr>
        <w:rFonts w:ascii="Courier New" w:hAnsi="Courier New" w:cs="Courier New" w:hint="default"/>
      </w:rPr>
    </w:lvl>
    <w:lvl w:ilvl="2" w:tplc="04150005">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cs="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cs="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13" w15:restartNumberingAfterBreak="0">
    <w:nsid w:val="34706732"/>
    <w:multiLevelType w:val="hybridMultilevel"/>
    <w:tmpl w:val="566000B8"/>
    <w:lvl w:ilvl="0" w:tplc="2AD80B1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295BE6"/>
    <w:multiLevelType w:val="multilevel"/>
    <w:tmpl w:val="5F76B6C2"/>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lvlText w:val="%1.%2.%3"/>
      <w:lvlJc w:val="left"/>
      <w:pPr>
        <w:ind w:left="5964" w:hanging="720"/>
      </w:pPr>
    </w:lvl>
    <w:lvl w:ilvl="3">
      <w:start w:val="1"/>
      <w:numFmt w:val="decimal"/>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5" w15:restartNumberingAfterBreak="0">
    <w:nsid w:val="37AF787E"/>
    <w:multiLevelType w:val="hybridMultilevel"/>
    <w:tmpl w:val="AB021234"/>
    <w:lvl w:ilvl="0" w:tplc="91862434">
      <w:start w:val="1"/>
      <w:numFmt w:val="bullet"/>
      <w:lvlText w:val="–"/>
      <w:lvlJc w:val="left"/>
      <w:pPr>
        <w:ind w:left="1004" w:hanging="360"/>
      </w:pPr>
      <w:rPr>
        <w:rFonts w:ascii="Calibri" w:hAnsi="Calibri" w:hint="default"/>
        <w:b w:val="0"/>
        <w:i w:val="0"/>
        <w:color w:val="002060"/>
        <w:sz w:val="20"/>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6" w15:restartNumberingAfterBreak="0">
    <w:nsid w:val="37B31417"/>
    <w:multiLevelType w:val="hybridMultilevel"/>
    <w:tmpl w:val="1C08ABF4"/>
    <w:lvl w:ilvl="0" w:tplc="46A6B8EC">
      <w:start w:val="1"/>
      <w:numFmt w:val="decimal"/>
      <w:pStyle w:val="Foto"/>
      <w:lvlText w:val="Fot.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CA238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17446D4"/>
    <w:multiLevelType w:val="hybridMultilevel"/>
    <w:tmpl w:val="C8D8B236"/>
    <w:lvl w:ilvl="0" w:tplc="B8982A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94477C5"/>
    <w:multiLevelType w:val="hybridMultilevel"/>
    <w:tmpl w:val="07C09512"/>
    <w:lvl w:ilvl="0" w:tplc="B8982A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B2920A2"/>
    <w:multiLevelType w:val="hybridMultilevel"/>
    <w:tmpl w:val="24C040CE"/>
    <w:lvl w:ilvl="0" w:tplc="AB60305C">
      <w:start w:val="1"/>
      <w:numFmt w:val="decimal"/>
      <w:pStyle w:val="rysunki0"/>
      <w:lvlText w:val="Rys.%1."/>
      <w:lvlJc w:val="left"/>
      <w:pPr>
        <w:ind w:left="720" w:hanging="360"/>
      </w:pPr>
      <w:rPr>
        <w:rFonts w:ascii="Calibri" w:hAnsi="Calibri" w:hint="default"/>
        <w:b w:val="0"/>
        <w:i w:val="0"/>
        <w:caps w:val="0"/>
        <w:strike w:val="0"/>
        <w:dstrike w:val="0"/>
        <w:vanish w:val="0"/>
        <w:sz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F7B6B8B"/>
    <w:multiLevelType w:val="hybridMultilevel"/>
    <w:tmpl w:val="11646A8A"/>
    <w:lvl w:ilvl="0" w:tplc="01126748">
      <w:start w:val="1"/>
      <w:numFmt w:val="bullet"/>
      <w:lvlText w:val=""/>
      <w:lvlJc w:val="left"/>
      <w:pPr>
        <w:ind w:left="1561" w:hanging="360"/>
      </w:pPr>
      <w:rPr>
        <w:rFonts w:ascii="Symbol" w:hAnsi="Symbol" w:hint="default"/>
      </w:rPr>
    </w:lvl>
    <w:lvl w:ilvl="1" w:tplc="04150003" w:tentative="1">
      <w:start w:val="1"/>
      <w:numFmt w:val="bullet"/>
      <w:lvlText w:val="o"/>
      <w:lvlJc w:val="left"/>
      <w:pPr>
        <w:ind w:left="2281" w:hanging="360"/>
      </w:pPr>
      <w:rPr>
        <w:rFonts w:ascii="Courier New" w:hAnsi="Courier New" w:cs="Courier New" w:hint="default"/>
      </w:rPr>
    </w:lvl>
    <w:lvl w:ilvl="2" w:tplc="04150005" w:tentative="1">
      <w:start w:val="1"/>
      <w:numFmt w:val="bullet"/>
      <w:lvlText w:val=""/>
      <w:lvlJc w:val="left"/>
      <w:pPr>
        <w:ind w:left="3001" w:hanging="360"/>
      </w:pPr>
      <w:rPr>
        <w:rFonts w:ascii="Wingdings" w:hAnsi="Wingdings" w:hint="default"/>
      </w:rPr>
    </w:lvl>
    <w:lvl w:ilvl="3" w:tplc="04150001" w:tentative="1">
      <w:start w:val="1"/>
      <w:numFmt w:val="bullet"/>
      <w:lvlText w:val=""/>
      <w:lvlJc w:val="left"/>
      <w:pPr>
        <w:ind w:left="3721" w:hanging="360"/>
      </w:pPr>
      <w:rPr>
        <w:rFonts w:ascii="Symbol" w:hAnsi="Symbol" w:hint="default"/>
      </w:rPr>
    </w:lvl>
    <w:lvl w:ilvl="4" w:tplc="04150003" w:tentative="1">
      <w:start w:val="1"/>
      <w:numFmt w:val="bullet"/>
      <w:lvlText w:val="o"/>
      <w:lvlJc w:val="left"/>
      <w:pPr>
        <w:ind w:left="4441" w:hanging="360"/>
      </w:pPr>
      <w:rPr>
        <w:rFonts w:ascii="Courier New" w:hAnsi="Courier New" w:cs="Courier New" w:hint="default"/>
      </w:rPr>
    </w:lvl>
    <w:lvl w:ilvl="5" w:tplc="04150005" w:tentative="1">
      <w:start w:val="1"/>
      <w:numFmt w:val="bullet"/>
      <w:lvlText w:val=""/>
      <w:lvlJc w:val="left"/>
      <w:pPr>
        <w:ind w:left="5161" w:hanging="360"/>
      </w:pPr>
      <w:rPr>
        <w:rFonts w:ascii="Wingdings" w:hAnsi="Wingdings" w:hint="default"/>
      </w:rPr>
    </w:lvl>
    <w:lvl w:ilvl="6" w:tplc="04150001" w:tentative="1">
      <w:start w:val="1"/>
      <w:numFmt w:val="bullet"/>
      <w:lvlText w:val=""/>
      <w:lvlJc w:val="left"/>
      <w:pPr>
        <w:ind w:left="5881" w:hanging="360"/>
      </w:pPr>
      <w:rPr>
        <w:rFonts w:ascii="Symbol" w:hAnsi="Symbol" w:hint="default"/>
      </w:rPr>
    </w:lvl>
    <w:lvl w:ilvl="7" w:tplc="04150003" w:tentative="1">
      <w:start w:val="1"/>
      <w:numFmt w:val="bullet"/>
      <w:lvlText w:val="o"/>
      <w:lvlJc w:val="left"/>
      <w:pPr>
        <w:ind w:left="6601" w:hanging="360"/>
      </w:pPr>
      <w:rPr>
        <w:rFonts w:ascii="Courier New" w:hAnsi="Courier New" w:cs="Courier New" w:hint="default"/>
      </w:rPr>
    </w:lvl>
    <w:lvl w:ilvl="8" w:tplc="04150005" w:tentative="1">
      <w:start w:val="1"/>
      <w:numFmt w:val="bullet"/>
      <w:lvlText w:val=""/>
      <w:lvlJc w:val="left"/>
      <w:pPr>
        <w:ind w:left="7321" w:hanging="360"/>
      </w:pPr>
      <w:rPr>
        <w:rFonts w:ascii="Wingdings" w:hAnsi="Wingdings" w:hint="default"/>
      </w:rPr>
    </w:lvl>
  </w:abstractNum>
  <w:abstractNum w:abstractNumId="22" w15:restartNumberingAfterBreak="0">
    <w:nsid w:val="5FAF7D37"/>
    <w:multiLevelType w:val="hybridMultilevel"/>
    <w:tmpl w:val="EA44CD5A"/>
    <w:lvl w:ilvl="0" w:tplc="B8982A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1862AD6"/>
    <w:multiLevelType w:val="hybridMultilevel"/>
    <w:tmpl w:val="3288E620"/>
    <w:lvl w:ilvl="0" w:tplc="B8982A7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61D56D92"/>
    <w:multiLevelType w:val="hybridMultilevel"/>
    <w:tmpl w:val="8702FFE8"/>
    <w:lvl w:ilvl="0" w:tplc="B8982A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3D77DBD"/>
    <w:multiLevelType w:val="hybridMultilevel"/>
    <w:tmpl w:val="AB72A508"/>
    <w:lvl w:ilvl="0" w:tplc="ACC0F814">
      <w:start w:val="1"/>
      <w:numFmt w:val="decimal"/>
      <w:pStyle w:val="Rysunek"/>
      <w:lvlText w:val="Rysunek %1."/>
      <w:lvlJc w:val="left"/>
      <w:pPr>
        <w:ind w:left="720" w:hanging="360"/>
      </w:pPr>
      <w:rPr>
        <w:rFonts w:ascii="Calibri" w:hAnsi="Calibri" w:cs="Calibri"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7F4465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9157B5"/>
    <w:multiLevelType w:val="hybridMultilevel"/>
    <w:tmpl w:val="27ECDB0E"/>
    <w:lvl w:ilvl="0" w:tplc="A35A4F38">
      <w:start w:val="1"/>
      <w:numFmt w:val="decimal"/>
      <w:lvlText w:val="%1."/>
      <w:lvlJc w:val="left"/>
      <w:pPr>
        <w:ind w:left="360" w:hanging="360"/>
      </w:pPr>
      <w:rPr>
        <w:rFonts w:hint="default"/>
        <w:b w:val="0"/>
        <w:i w:val="0"/>
        <w:color w:val="auto"/>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713C6E23"/>
    <w:multiLevelType w:val="hybridMultilevel"/>
    <w:tmpl w:val="8D2A27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93B246F"/>
    <w:multiLevelType w:val="hybridMultilevel"/>
    <w:tmpl w:val="102A8DF0"/>
    <w:lvl w:ilvl="0" w:tplc="A45605D6">
      <w:start w:val="1"/>
      <w:numFmt w:val="bullet"/>
      <w:lvlText w:val=""/>
      <w:lvlJc w:val="left"/>
      <w:pPr>
        <w:ind w:left="720" w:hanging="360"/>
      </w:pPr>
      <w:rPr>
        <w:rFonts w:ascii="Symbol" w:hAnsi="Symbol" w:hint="default"/>
      </w:rPr>
    </w:lvl>
    <w:lvl w:ilvl="1" w:tplc="A45605D6">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9FA4008"/>
    <w:multiLevelType w:val="hybridMultilevel"/>
    <w:tmpl w:val="D8303854"/>
    <w:lvl w:ilvl="0" w:tplc="68C271E8">
      <w:start w:val="1"/>
      <w:numFmt w:val="decimal"/>
      <w:pStyle w:val="Tabele"/>
      <w:lvlText w:val="Tabela %1."/>
      <w:lvlJc w:val="left"/>
      <w:pPr>
        <w:ind w:left="360" w:hanging="360"/>
      </w:pPr>
      <w:rPr>
        <w:rFonts w:ascii="Calibri" w:hAnsi="Calibri" w:hint="default"/>
        <w:b/>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DFC097E"/>
    <w:multiLevelType w:val="hybridMultilevel"/>
    <w:tmpl w:val="C122E19C"/>
    <w:lvl w:ilvl="0" w:tplc="B8982A7C">
      <w:start w:val="1"/>
      <w:numFmt w:val="bullet"/>
      <w:lvlText w:val=""/>
      <w:lvlJc w:val="left"/>
      <w:pPr>
        <w:ind w:left="1512" w:hanging="360"/>
      </w:pPr>
      <w:rPr>
        <w:rFonts w:ascii="Symbol" w:hAnsi="Symbol" w:hint="default"/>
      </w:rPr>
    </w:lvl>
    <w:lvl w:ilvl="1" w:tplc="04150003" w:tentative="1">
      <w:start w:val="1"/>
      <w:numFmt w:val="bullet"/>
      <w:lvlText w:val="o"/>
      <w:lvlJc w:val="left"/>
      <w:pPr>
        <w:ind w:left="2232" w:hanging="360"/>
      </w:pPr>
      <w:rPr>
        <w:rFonts w:ascii="Courier New" w:hAnsi="Courier New" w:cs="Courier New" w:hint="default"/>
      </w:rPr>
    </w:lvl>
    <w:lvl w:ilvl="2" w:tplc="04150005">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cs="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cs="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32" w15:restartNumberingAfterBreak="0">
    <w:nsid w:val="7EA96526"/>
    <w:multiLevelType w:val="multilevel"/>
    <w:tmpl w:val="19E47F64"/>
    <w:lvl w:ilvl="0">
      <w:start w:val="1"/>
      <w:numFmt w:val="decimal"/>
      <w:pStyle w:val="PYTANIA"/>
      <w:lvlText w:val="%1"/>
      <w:lvlJc w:val="left"/>
      <w:pPr>
        <w:ind w:left="360" w:hanging="360"/>
      </w:pPr>
      <w:rPr>
        <w:rFonts w:hint="default"/>
        <w:b/>
        <w:i w:val="0"/>
        <w:sz w:val="22"/>
      </w:rPr>
    </w:lvl>
    <w:lvl w:ilvl="1">
      <w:start w:val="1"/>
      <w:numFmt w:val="decimal"/>
      <w:pStyle w:val="Polecenia"/>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726032115">
    <w:abstractNumId w:val="11"/>
  </w:num>
  <w:num w:numId="2" w16cid:durableId="320888009">
    <w:abstractNumId w:val="30"/>
  </w:num>
  <w:num w:numId="3" w16cid:durableId="636230388">
    <w:abstractNumId w:val="25"/>
  </w:num>
  <w:num w:numId="4" w16cid:durableId="400103842">
    <w:abstractNumId w:val="2"/>
  </w:num>
  <w:num w:numId="5" w16cid:durableId="720639473">
    <w:abstractNumId w:val="0"/>
  </w:num>
  <w:num w:numId="6" w16cid:durableId="1221867777">
    <w:abstractNumId w:val="32"/>
  </w:num>
  <w:num w:numId="7" w16cid:durableId="1421221017">
    <w:abstractNumId w:val="14"/>
  </w:num>
  <w:num w:numId="8" w16cid:durableId="712996444">
    <w:abstractNumId w:val="20"/>
  </w:num>
  <w:num w:numId="9" w16cid:durableId="1491677250">
    <w:abstractNumId w:val="16"/>
  </w:num>
  <w:num w:numId="10" w16cid:durableId="20323593">
    <w:abstractNumId w:val="27"/>
  </w:num>
  <w:num w:numId="11" w16cid:durableId="2044939860">
    <w:abstractNumId w:val="13"/>
  </w:num>
  <w:num w:numId="12" w16cid:durableId="23865728">
    <w:abstractNumId w:val="1"/>
  </w:num>
  <w:num w:numId="13" w16cid:durableId="987249357">
    <w:abstractNumId w:val="22"/>
  </w:num>
  <w:num w:numId="14" w16cid:durableId="540359259">
    <w:abstractNumId w:val="24"/>
  </w:num>
  <w:num w:numId="15" w16cid:durableId="2070686700">
    <w:abstractNumId w:val="28"/>
  </w:num>
  <w:num w:numId="16" w16cid:durableId="749887540">
    <w:abstractNumId w:val="18"/>
  </w:num>
  <w:num w:numId="17" w16cid:durableId="1064066322">
    <w:abstractNumId w:val="23"/>
  </w:num>
  <w:num w:numId="18" w16cid:durableId="2093352764">
    <w:abstractNumId w:val="7"/>
  </w:num>
  <w:num w:numId="19" w16cid:durableId="929660654">
    <w:abstractNumId w:val="19"/>
  </w:num>
  <w:num w:numId="20" w16cid:durableId="848830596">
    <w:abstractNumId w:val="26"/>
  </w:num>
  <w:num w:numId="21" w16cid:durableId="16201824">
    <w:abstractNumId w:val="10"/>
  </w:num>
  <w:num w:numId="22" w16cid:durableId="547574497">
    <w:abstractNumId w:val="31"/>
  </w:num>
  <w:num w:numId="23" w16cid:durableId="672804800">
    <w:abstractNumId w:val="5"/>
  </w:num>
  <w:num w:numId="24" w16cid:durableId="158280124">
    <w:abstractNumId w:val="4"/>
  </w:num>
  <w:num w:numId="25" w16cid:durableId="563489337">
    <w:abstractNumId w:val="29"/>
  </w:num>
  <w:num w:numId="26" w16cid:durableId="1911114264">
    <w:abstractNumId w:val="12"/>
  </w:num>
  <w:num w:numId="27" w16cid:durableId="1286693633">
    <w:abstractNumId w:val="21"/>
  </w:num>
  <w:num w:numId="28" w16cid:durableId="1861501746">
    <w:abstractNumId w:val="8"/>
  </w:num>
  <w:num w:numId="29" w16cid:durableId="313796357">
    <w:abstractNumId w:val="6"/>
  </w:num>
  <w:num w:numId="30" w16cid:durableId="439181898">
    <w:abstractNumId w:val="17"/>
  </w:num>
  <w:num w:numId="31" w16cid:durableId="1656837546">
    <w:abstractNumId w:val="3"/>
  </w:num>
  <w:num w:numId="32" w16cid:durableId="1069156990">
    <w:abstractNumId w:val="9"/>
  </w:num>
  <w:num w:numId="33" w16cid:durableId="982782360">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6B1"/>
    <w:rsid w:val="00000033"/>
    <w:rsid w:val="000000D1"/>
    <w:rsid w:val="0000091A"/>
    <w:rsid w:val="00000ABB"/>
    <w:rsid w:val="00000B26"/>
    <w:rsid w:val="000015CC"/>
    <w:rsid w:val="0000237A"/>
    <w:rsid w:val="00002BBD"/>
    <w:rsid w:val="0000340B"/>
    <w:rsid w:val="00003428"/>
    <w:rsid w:val="000034ED"/>
    <w:rsid w:val="00003C1F"/>
    <w:rsid w:val="00004DFC"/>
    <w:rsid w:val="00005F55"/>
    <w:rsid w:val="0000699B"/>
    <w:rsid w:val="00007400"/>
    <w:rsid w:val="00007401"/>
    <w:rsid w:val="0000753D"/>
    <w:rsid w:val="00007B6A"/>
    <w:rsid w:val="000103E6"/>
    <w:rsid w:val="00010989"/>
    <w:rsid w:val="000114C0"/>
    <w:rsid w:val="00011961"/>
    <w:rsid w:val="00011A77"/>
    <w:rsid w:val="000120D8"/>
    <w:rsid w:val="000140A8"/>
    <w:rsid w:val="000145C6"/>
    <w:rsid w:val="000147C5"/>
    <w:rsid w:val="00015541"/>
    <w:rsid w:val="0001560B"/>
    <w:rsid w:val="000164C9"/>
    <w:rsid w:val="00020AD4"/>
    <w:rsid w:val="00022692"/>
    <w:rsid w:val="00022716"/>
    <w:rsid w:val="00022883"/>
    <w:rsid w:val="000232D6"/>
    <w:rsid w:val="00023B1A"/>
    <w:rsid w:val="000247CD"/>
    <w:rsid w:val="00024B88"/>
    <w:rsid w:val="00024CB4"/>
    <w:rsid w:val="00024CEF"/>
    <w:rsid w:val="00024D17"/>
    <w:rsid w:val="000256D6"/>
    <w:rsid w:val="00026353"/>
    <w:rsid w:val="0002766D"/>
    <w:rsid w:val="00027BAC"/>
    <w:rsid w:val="0003063A"/>
    <w:rsid w:val="00030DCF"/>
    <w:rsid w:val="00031D7A"/>
    <w:rsid w:val="00031DCE"/>
    <w:rsid w:val="000328C8"/>
    <w:rsid w:val="00032A12"/>
    <w:rsid w:val="00032F1E"/>
    <w:rsid w:val="00032F5B"/>
    <w:rsid w:val="0003317B"/>
    <w:rsid w:val="00033346"/>
    <w:rsid w:val="00033B63"/>
    <w:rsid w:val="00033E78"/>
    <w:rsid w:val="00034727"/>
    <w:rsid w:val="00034BB5"/>
    <w:rsid w:val="00035E7E"/>
    <w:rsid w:val="00036026"/>
    <w:rsid w:val="00036374"/>
    <w:rsid w:val="00037903"/>
    <w:rsid w:val="0003792E"/>
    <w:rsid w:val="00042968"/>
    <w:rsid w:val="00042C45"/>
    <w:rsid w:val="00042CB3"/>
    <w:rsid w:val="00042F8D"/>
    <w:rsid w:val="00043E78"/>
    <w:rsid w:val="00044174"/>
    <w:rsid w:val="000444FA"/>
    <w:rsid w:val="00044EA8"/>
    <w:rsid w:val="000450C5"/>
    <w:rsid w:val="00045165"/>
    <w:rsid w:val="000453AB"/>
    <w:rsid w:val="00045B76"/>
    <w:rsid w:val="00047B21"/>
    <w:rsid w:val="00047EEF"/>
    <w:rsid w:val="00050D27"/>
    <w:rsid w:val="0005180E"/>
    <w:rsid w:val="00052460"/>
    <w:rsid w:val="00052722"/>
    <w:rsid w:val="000529FD"/>
    <w:rsid w:val="000533D3"/>
    <w:rsid w:val="000534BD"/>
    <w:rsid w:val="00054467"/>
    <w:rsid w:val="00054571"/>
    <w:rsid w:val="000547EC"/>
    <w:rsid w:val="00054AA5"/>
    <w:rsid w:val="00054FF7"/>
    <w:rsid w:val="00055410"/>
    <w:rsid w:val="00055547"/>
    <w:rsid w:val="000561CA"/>
    <w:rsid w:val="000567A5"/>
    <w:rsid w:val="0006041D"/>
    <w:rsid w:val="00060CF1"/>
    <w:rsid w:val="00060D89"/>
    <w:rsid w:val="000629DD"/>
    <w:rsid w:val="0006317C"/>
    <w:rsid w:val="00063FD4"/>
    <w:rsid w:val="0006450E"/>
    <w:rsid w:val="0006547C"/>
    <w:rsid w:val="000657BD"/>
    <w:rsid w:val="00065AE1"/>
    <w:rsid w:val="00065B8A"/>
    <w:rsid w:val="00065D9A"/>
    <w:rsid w:val="000663CA"/>
    <w:rsid w:val="000672B0"/>
    <w:rsid w:val="00067393"/>
    <w:rsid w:val="000702A8"/>
    <w:rsid w:val="00072D35"/>
    <w:rsid w:val="00072D7D"/>
    <w:rsid w:val="000738D5"/>
    <w:rsid w:val="00073D44"/>
    <w:rsid w:val="0007421D"/>
    <w:rsid w:val="000745C2"/>
    <w:rsid w:val="00074647"/>
    <w:rsid w:val="00074C93"/>
    <w:rsid w:val="0007531E"/>
    <w:rsid w:val="000759DE"/>
    <w:rsid w:val="00075FFC"/>
    <w:rsid w:val="00076A0E"/>
    <w:rsid w:val="0007710A"/>
    <w:rsid w:val="000774B3"/>
    <w:rsid w:val="000776DF"/>
    <w:rsid w:val="000803BA"/>
    <w:rsid w:val="00080482"/>
    <w:rsid w:val="00080D0A"/>
    <w:rsid w:val="00081052"/>
    <w:rsid w:val="0008251D"/>
    <w:rsid w:val="00082A2C"/>
    <w:rsid w:val="00082FA7"/>
    <w:rsid w:val="0008325C"/>
    <w:rsid w:val="000837E6"/>
    <w:rsid w:val="00084426"/>
    <w:rsid w:val="000845FA"/>
    <w:rsid w:val="0008483A"/>
    <w:rsid w:val="00084B52"/>
    <w:rsid w:val="00084E28"/>
    <w:rsid w:val="000850D8"/>
    <w:rsid w:val="000851A4"/>
    <w:rsid w:val="000858A7"/>
    <w:rsid w:val="00086107"/>
    <w:rsid w:val="000866A9"/>
    <w:rsid w:val="000872B1"/>
    <w:rsid w:val="00090569"/>
    <w:rsid w:val="000906C3"/>
    <w:rsid w:val="00091673"/>
    <w:rsid w:val="00092C8F"/>
    <w:rsid w:val="00093401"/>
    <w:rsid w:val="00093E5C"/>
    <w:rsid w:val="00093EEB"/>
    <w:rsid w:val="00093EEE"/>
    <w:rsid w:val="00094ABD"/>
    <w:rsid w:val="00094C03"/>
    <w:rsid w:val="00094DE6"/>
    <w:rsid w:val="00095684"/>
    <w:rsid w:val="00095D62"/>
    <w:rsid w:val="000961D0"/>
    <w:rsid w:val="0009670E"/>
    <w:rsid w:val="00096C29"/>
    <w:rsid w:val="000A0426"/>
    <w:rsid w:val="000A0B5B"/>
    <w:rsid w:val="000A0CC6"/>
    <w:rsid w:val="000A1B94"/>
    <w:rsid w:val="000A2015"/>
    <w:rsid w:val="000A207F"/>
    <w:rsid w:val="000A259E"/>
    <w:rsid w:val="000A293D"/>
    <w:rsid w:val="000A293E"/>
    <w:rsid w:val="000A32A5"/>
    <w:rsid w:val="000A32D3"/>
    <w:rsid w:val="000A3321"/>
    <w:rsid w:val="000A34F4"/>
    <w:rsid w:val="000A3838"/>
    <w:rsid w:val="000A4824"/>
    <w:rsid w:val="000A48E0"/>
    <w:rsid w:val="000A50A3"/>
    <w:rsid w:val="000A54C7"/>
    <w:rsid w:val="000A55C8"/>
    <w:rsid w:val="000A5910"/>
    <w:rsid w:val="000A68B3"/>
    <w:rsid w:val="000A6A14"/>
    <w:rsid w:val="000A7220"/>
    <w:rsid w:val="000B0153"/>
    <w:rsid w:val="000B0B1D"/>
    <w:rsid w:val="000B111F"/>
    <w:rsid w:val="000B165E"/>
    <w:rsid w:val="000B18E4"/>
    <w:rsid w:val="000B1A4E"/>
    <w:rsid w:val="000B2424"/>
    <w:rsid w:val="000B3107"/>
    <w:rsid w:val="000B448A"/>
    <w:rsid w:val="000B44AD"/>
    <w:rsid w:val="000B5905"/>
    <w:rsid w:val="000B5D96"/>
    <w:rsid w:val="000B5EAD"/>
    <w:rsid w:val="000B68F9"/>
    <w:rsid w:val="000B6DEC"/>
    <w:rsid w:val="000B7194"/>
    <w:rsid w:val="000B7430"/>
    <w:rsid w:val="000C0EAC"/>
    <w:rsid w:val="000C0F90"/>
    <w:rsid w:val="000C1E12"/>
    <w:rsid w:val="000C233A"/>
    <w:rsid w:val="000C30F7"/>
    <w:rsid w:val="000C3183"/>
    <w:rsid w:val="000C31D6"/>
    <w:rsid w:val="000C37DA"/>
    <w:rsid w:val="000C3C5D"/>
    <w:rsid w:val="000C3CF4"/>
    <w:rsid w:val="000C3F36"/>
    <w:rsid w:val="000C57C3"/>
    <w:rsid w:val="000C6374"/>
    <w:rsid w:val="000C73CF"/>
    <w:rsid w:val="000D0100"/>
    <w:rsid w:val="000D0BA0"/>
    <w:rsid w:val="000D0D20"/>
    <w:rsid w:val="000D0EA2"/>
    <w:rsid w:val="000D14D7"/>
    <w:rsid w:val="000D18F4"/>
    <w:rsid w:val="000D1947"/>
    <w:rsid w:val="000D1F93"/>
    <w:rsid w:val="000D2023"/>
    <w:rsid w:val="000D205A"/>
    <w:rsid w:val="000D21FB"/>
    <w:rsid w:val="000D3AF1"/>
    <w:rsid w:val="000D459E"/>
    <w:rsid w:val="000D462E"/>
    <w:rsid w:val="000D4944"/>
    <w:rsid w:val="000D654F"/>
    <w:rsid w:val="000D665C"/>
    <w:rsid w:val="000D6825"/>
    <w:rsid w:val="000D697E"/>
    <w:rsid w:val="000D7F4E"/>
    <w:rsid w:val="000E0450"/>
    <w:rsid w:val="000E0DF2"/>
    <w:rsid w:val="000E0F22"/>
    <w:rsid w:val="000E1170"/>
    <w:rsid w:val="000E17F3"/>
    <w:rsid w:val="000E2465"/>
    <w:rsid w:val="000E40C9"/>
    <w:rsid w:val="000E462F"/>
    <w:rsid w:val="000E4754"/>
    <w:rsid w:val="000E4917"/>
    <w:rsid w:val="000E5406"/>
    <w:rsid w:val="000E588F"/>
    <w:rsid w:val="000E598E"/>
    <w:rsid w:val="000E67A0"/>
    <w:rsid w:val="000E75B4"/>
    <w:rsid w:val="000E79A8"/>
    <w:rsid w:val="000E7F2C"/>
    <w:rsid w:val="000E7F55"/>
    <w:rsid w:val="000F0261"/>
    <w:rsid w:val="000F0BBD"/>
    <w:rsid w:val="000F0FB5"/>
    <w:rsid w:val="000F1C7B"/>
    <w:rsid w:val="000F27CB"/>
    <w:rsid w:val="000F2CB8"/>
    <w:rsid w:val="000F2EDB"/>
    <w:rsid w:val="000F3313"/>
    <w:rsid w:val="000F3654"/>
    <w:rsid w:val="000F3754"/>
    <w:rsid w:val="000F422F"/>
    <w:rsid w:val="000F467F"/>
    <w:rsid w:val="000F55DF"/>
    <w:rsid w:val="000F5708"/>
    <w:rsid w:val="000F5C36"/>
    <w:rsid w:val="000F6591"/>
    <w:rsid w:val="000F7246"/>
    <w:rsid w:val="000F786F"/>
    <w:rsid w:val="00100376"/>
    <w:rsid w:val="0010087C"/>
    <w:rsid w:val="00101088"/>
    <w:rsid w:val="001018AB"/>
    <w:rsid w:val="00101AE8"/>
    <w:rsid w:val="00101CC4"/>
    <w:rsid w:val="00102A73"/>
    <w:rsid w:val="00103425"/>
    <w:rsid w:val="00103DC6"/>
    <w:rsid w:val="00103EEA"/>
    <w:rsid w:val="00103FBE"/>
    <w:rsid w:val="00104D61"/>
    <w:rsid w:val="001053F6"/>
    <w:rsid w:val="00105F9D"/>
    <w:rsid w:val="0010636E"/>
    <w:rsid w:val="00106B34"/>
    <w:rsid w:val="00107DF3"/>
    <w:rsid w:val="00110617"/>
    <w:rsid w:val="0011090E"/>
    <w:rsid w:val="0011092A"/>
    <w:rsid w:val="00110ED9"/>
    <w:rsid w:val="0011129D"/>
    <w:rsid w:val="00111466"/>
    <w:rsid w:val="00111756"/>
    <w:rsid w:val="00111900"/>
    <w:rsid w:val="001124AE"/>
    <w:rsid w:val="0011284B"/>
    <w:rsid w:val="00112BEB"/>
    <w:rsid w:val="001131A7"/>
    <w:rsid w:val="00113757"/>
    <w:rsid w:val="00113D9C"/>
    <w:rsid w:val="00113DF0"/>
    <w:rsid w:val="00113EC3"/>
    <w:rsid w:val="00114A24"/>
    <w:rsid w:val="00115906"/>
    <w:rsid w:val="001159A9"/>
    <w:rsid w:val="00115F58"/>
    <w:rsid w:val="001160B1"/>
    <w:rsid w:val="00116361"/>
    <w:rsid w:val="001167DB"/>
    <w:rsid w:val="00116977"/>
    <w:rsid w:val="0011794B"/>
    <w:rsid w:val="001179E2"/>
    <w:rsid w:val="00120009"/>
    <w:rsid w:val="00120ED7"/>
    <w:rsid w:val="0012231C"/>
    <w:rsid w:val="00122982"/>
    <w:rsid w:val="00122B4D"/>
    <w:rsid w:val="00122D59"/>
    <w:rsid w:val="00122D8A"/>
    <w:rsid w:val="0012336E"/>
    <w:rsid w:val="0012518E"/>
    <w:rsid w:val="0012553E"/>
    <w:rsid w:val="00125599"/>
    <w:rsid w:val="00125C13"/>
    <w:rsid w:val="00127BDF"/>
    <w:rsid w:val="001301A6"/>
    <w:rsid w:val="00130301"/>
    <w:rsid w:val="00130B33"/>
    <w:rsid w:val="001311C0"/>
    <w:rsid w:val="00131ACD"/>
    <w:rsid w:val="00131C90"/>
    <w:rsid w:val="001329CB"/>
    <w:rsid w:val="00133B8D"/>
    <w:rsid w:val="00134084"/>
    <w:rsid w:val="00134E9A"/>
    <w:rsid w:val="0013578A"/>
    <w:rsid w:val="00135839"/>
    <w:rsid w:val="00135D40"/>
    <w:rsid w:val="0013664C"/>
    <w:rsid w:val="00136C62"/>
    <w:rsid w:val="00136F80"/>
    <w:rsid w:val="00137012"/>
    <w:rsid w:val="0013703B"/>
    <w:rsid w:val="001370BD"/>
    <w:rsid w:val="00137F6C"/>
    <w:rsid w:val="00141AB6"/>
    <w:rsid w:val="00141CCB"/>
    <w:rsid w:val="00141E98"/>
    <w:rsid w:val="00142F02"/>
    <w:rsid w:val="0014366A"/>
    <w:rsid w:val="00143751"/>
    <w:rsid w:val="00143D0C"/>
    <w:rsid w:val="0014405B"/>
    <w:rsid w:val="00145209"/>
    <w:rsid w:val="00145660"/>
    <w:rsid w:val="00145D15"/>
    <w:rsid w:val="00146263"/>
    <w:rsid w:val="00146399"/>
    <w:rsid w:val="00146A5A"/>
    <w:rsid w:val="00147243"/>
    <w:rsid w:val="0014739B"/>
    <w:rsid w:val="00147AB6"/>
    <w:rsid w:val="00147E9D"/>
    <w:rsid w:val="00150227"/>
    <w:rsid w:val="00150708"/>
    <w:rsid w:val="00150F24"/>
    <w:rsid w:val="00151255"/>
    <w:rsid w:val="001516AF"/>
    <w:rsid w:val="0015170D"/>
    <w:rsid w:val="001519A8"/>
    <w:rsid w:val="00151D6F"/>
    <w:rsid w:val="00151DE3"/>
    <w:rsid w:val="00151EC2"/>
    <w:rsid w:val="00152274"/>
    <w:rsid w:val="001526C3"/>
    <w:rsid w:val="0015312F"/>
    <w:rsid w:val="001536B9"/>
    <w:rsid w:val="001537B1"/>
    <w:rsid w:val="00153BA9"/>
    <w:rsid w:val="00153FED"/>
    <w:rsid w:val="001546F8"/>
    <w:rsid w:val="00154AF1"/>
    <w:rsid w:val="00154D54"/>
    <w:rsid w:val="0015586D"/>
    <w:rsid w:val="0015694F"/>
    <w:rsid w:val="00156CA9"/>
    <w:rsid w:val="00156E29"/>
    <w:rsid w:val="001575B7"/>
    <w:rsid w:val="001611DD"/>
    <w:rsid w:val="001613D8"/>
    <w:rsid w:val="00161D67"/>
    <w:rsid w:val="00163682"/>
    <w:rsid w:val="00163A4F"/>
    <w:rsid w:val="00164736"/>
    <w:rsid w:val="00164F64"/>
    <w:rsid w:val="001652C4"/>
    <w:rsid w:val="0016556E"/>
    <w:rsid w:val="00165D7D"/>
    <w:rsid w:val="001661E7"/>
    <w:rsid w:val="0016684A"/>
    <w:rsid w:val="00167852"/>
    <w:rsid w:val="00167CB0"/>
    <w:rsid w:val="00167F2A"/>
    <w:rsid w:val="00170502"/>
    <w:rsid w:val="001709AD"/>
    <w:rsid w:val="00170BB7"/>
    <w:rsid w:val="00170D18"/>
    <w:rsid w:val="00173DCC"/>
    <w:rsid w:val="00174BC4"/>
    <w:rsid w:val="001750AA"/>
    <w:rsid w:val="00175BAA"/>
    <w:rsid w:val="00175E67"/>
    <w:rsid w:val="00176197"/>
    <w:rsid w:val="0017683A"/>
    <w:rsid w:val="00176BD6"/>
    <w:rsid w:val="00176EA6"/>
    <w:rsid w:val="00177012"/>
    <w:rsid w:val="00177317"/>
    <w:rsid w:val="00177DC1"/>
    <w:rsid w:val="00177EA3"/>
    <w:rsid w:val="00180142"/>
    <w:rsid w:val="00180378"/>
    <w:rsid w:val="0018039F"/>
    <w:rsid w:val="00180A56"/>
    <w:rsid w:val="00181209"/>
    <w:rsid w:val="0018160C"/>
    <w:rsid w:val="00181989"/>
    <w:rsid w:val="00181C08"/>
    <w:rsid w:val="0018373E"/>
    <w:rsid w:val="00183B55"/>
    <w:rsid w:val="00183EC6"/>
    <w:rsid w:val="001847CF"/>
    <w:rsid w:val="00186469"/>
    <w:rsid w:val="00186B22"/>
    <w:rsid w:val="00186C8D"/>
    <w:rsid w:val="0018700E"/>
    <w:rsid w:val="0018709F"/>
    <w:rsid w:val="0018711B"/>
    <w:rsid w:val="00187441"/>
    <w:rsid w:val="0019048A"/>
    <w:rsid w:val="001906F2"/>
    <w:rsid w:val="00190D17"/>
    <w:rsid w:val="00191485"/>
    <w:rsid w:val="001916A6"/>
    <w:rsid w:val="00193AAF"/>
    <w:rsid w:val="00193AD9"/>
    <w:rsid w:val="00193C31"/>
    <w:rsid w:val="001945EF"/>
    <w:rsid w:val="001947D5"/>
    <w:rsid w:val="00195820"/>
    <w:rsid w:val="00195880"/>
    <w:rsid w:val="00195D6B"/>
    <w:rsid w:val="00196BA8"/>
    <w:rsid w:val="001973C0"/>
    <w:rsid w:val="00197658"/>
    <w:rsid w:val="00197E3B"/>
    <w:rsid w:val="001A005D"/>
    <w:rsid w:val="001A1791"/>
    <w:rsid w:val="001A2A82"/>
    <w:rsid w:val="001A2D5B"/>
    <w:rsid w:val="001A44A6"/>
    <w:rsid w:val="001A4BCA"/>
    <w:rsid w:val="001A5262"/>
    <w:rsid w:val="001A59F8"/>
    <w:rsid w:val="001A5A38"/>
    <w:rsid w:val="001A5EE3"/>
    <w:rsid w:val="001A600A"/>
    <w:rsid w:val="001A676A"/>
    <w:rsid w:val="001A78AA"/>
    <w:rsid w:val="001A790E"/>
    <w:rsid w:val="001A7C6F"/>
    <w:rsid w:val="001A7F2D"/>
    <w:rsid w:val="001B0101"/>
    <w:rsid w:val="001B072A"/>
    <w:rsid w:val="001B0D49"/>
    <w:rsid w:val="001B1038"/>
    <w:rsid w:val="001B13DF"/>
    <w:rsid w:val="001B2289"/>
    <w:rsid w:val="001B29CB"/>
    <w:rsid w:val="001B2A93"/>
    <w:rsid w:val="001B30D3"/>
    <w:rsid w:val="001B4663"/>
    <w:rsid w:val="001B4A65"/>
    <w:rsid w:val="001B6610"/>
    <w:rsid w:val="001B6A5B"/>
    <w:rsid w:val="001B743F"/>
    <w:rsid w:val="001B7BDB"/>
    <w:rsid w:val="001C0449"/>
    <w:rsid w:val="001C0547"/>
    <w:rsid w:val="001C13A0"/>
    <w:rsid w:val="001C14FA"/>
    <w:rsid w:val="001C265E"/>
    <w:rsid w:val="001C270D"/>
    <w:rsid w:val="001C29BF"/>
    <w:rsid w:val="001C3A91"/>
    <w:rsid w:val="001C545A"/>
    <w:rsid w:val="001C58AA"/>
    <w:rsid w:val="001C5BE2"/>
    <w:rsid w:val="001C5E7A"/>
    <w:rsid w:val="001C6FF3"/>
    <w:rsid w:val="001C7A9A"/>
    <w:rsid w:val="001D0096"/>
    <w:rsid w:val="001D03D2"/>
    <w:rsid w:val="001D0DFF"/>
    <w:rsid w:val="001D25F8"/>
    <w:rsid w:val="001D26FA"/>
    <w:rsid w:val="001D2D74"/>
    <w:rsid w:val="001D332F"/>
    <w:rsid w:val="001D362C"/>
    <w:rsid w:val="001D3E8C"/>
    <w:rsid w:val="001D4D02"/>
    <w:rsid w:val="001D4ED6"/>
    <w:rsid w:val="001D5761"/>
    <w:rsid w:val="001D6A25"/>
    <w:rsid w:val="001D729D"/>
    <w:rsid w:val="001D738E"/>
    <w:rsid w:val="001D7B53"/>
    <w:rsid w:val="001E0346"/>
    <w:rsid w:val="001E084D"/>
    <w:rsid w:val="001E2668"/>
    <w:rsid w:val="001E2A06"/>
    <w:rsid w:val="001E2C52"/>
    <w:rsid w:val="001E3209"/>
    <w:rsid w:val="001E4EE2"/>
    <w:rsid w:val="001E520E"/>
    <w:rsid w:val="001E555A"/>
    <w:rsid w:val="001E5E46"/>
    <w:rsid w:val="001E64B4"/>
    <w:rsid w:val="001E6B38"/>
    <w:rsid w:val="001E7E1E"/>
    <w:rsid w:val="001F2283"/>
    <w:rsid w:val="001F2B22"/>
    <w:rsid w:val="001F2D5F"/>
    <w:rsid w:val="001F365A"/>
    <w:rsid w:val="001F38B5"/>
    <w:rsid w:val="001F4BAF"/>
    <w:rsid w:val="001F4EFE"/>
    <w:rsid w:val="001F526F"/>
    <w:rsid w:val="001F5C52"/>
    <w:rsid w:val="001F652D"/>
    <w:rsid w:val="001F657E"/>
    <w:rsid w:val="001F668D"/>
    <w:rsid w:val="001F6921"/>
    <w:rsid w:val="001F69B7"/>
    <w:rsid w:val="001F6CF3"/>
    <w:rsid w:val="001F6F90"/>
    <w:rsid w:val="001F7219"/>
    <w:rsid w:val="001F785B"/>
    <w:rsid w:val="001F7E3C"/>
    <w:rsid w:val="00200BA8"/>
    <w:rsid w:val="00201274"/>
    <w:rsid w:val="002013BB"/>
    <w:rsid w:val="002025F0"/>
    <w:rsid w:val="00202770"/>
    <w:rsid w:val="00202A08"/>
    <w:rsid w:val="0020375D"/>
    <w:rsid w:val="002037E0"/>
    <w:rsid w:val="00204526"/>
    <w:rsid w:val="0020474D"/>
    <w:rsid w:val="00204BCD"/>
    <w:rsid w:val="00204EB7"/>
    <w:rsid w:val="00205C0C"/>
    <w:rsid w:val="00205D09"/>
    <w:rsid w:val="00205D2E"/>
    <w:rsid w:val="00205FFC"/>
    <w:rsid w:val="00206718"/>
    <w:rsid w:val="00210404"/>
    <w:rsid w:val="00210A5A"/>
    <w:rsid w:val="00210EFF"/>
    <w:rsid w:val="00210F22"/>
    <w:rsid w:val="00211072"/>
    <w:rsid w:val="0021107B"/>
    <w:rsid w:val="00211B8F"/>
    <w:rsid w:val="00212914"/>
    <w:rsid w:val="00212EDC"/>
    <w:rsid w:val="002139DB"/>
    <w:rsid w:val="002139EA"/>
    <w:rsid w:val="00213C79"/>
    <w:rsid w:val="002146BA"/>
    <w:rsid w:val="002153E9"/>
    <w:rsid w:val="00215801"/>
    <w:rsid w:val="002160CD"/>
    <w:rsid w:val="00216278"/>
    <w:rsid w:val="002163ED"/>
    <w:rsid w:val="00216962"/>
    <w:rsid w:val="00216A57"/>
    <w:rsid w:val="002176D4"/>
    <w:rsid w:val="00220245"/>
    <w:rsid w:val="00220A84"/>
    <w:rsid w:val="00220D01"/>
    <w:rsid w:val="00220DEA"/>
    <w:rsid w:val="002211A1"/>
    <w:rsid w:val="00221844"/>
    <w:rsid w:val="00221D79"/>
    <w:rsid w:val="00221EBD"/>
    <w:rsid w:val="0022252D"/>
    <w:rsid w:val="00222790"/>
    <w:rsid w:val="002233EC"/>
    <w:rsid w:val="00224545"/>
    <w:rsid w:val="00224671"/>
    <w:rsid w:val="00225B5D"/>
    <w:rsid w:val="00225E4D"/>
    <w:rsid w:val="0022647E"/>
    <w:rsid w:val="00226AD7"/>
    <w:rsid w:val="00226E35"/>
    <w:rsid w:val="00227723"/>
    <w:rsid w:val="002278AF"/>
    <w:rsid w:val="00227A28"/>
    <w:rsid w:val="00227C95"/>
    <w:rsid w:val="00227CA3"/>
    <w:rsid w:val="00227FAD"/>
    <w:rsid w:val="00230324"/>
    <w:rsid w:val="00230FAF"/>
    <w:rsid w:val="002310D0"/>
    <w:rsid w:val="0023120B"/>
    <w:rsid w:val="00231C51"/>
    <w:rsid w:val="00232053"/>
    <w:rsid w:val="00232598"/>
    <w:rsid w:val="002325DC"/>
    <w:rsid w:val="00232A13"/>
    <w:rsid w:val="002338B2"/>
    <w:rsid w:val="002341BB"/>
    <w:rsid w:val="002349EF"/>
    <w:rsid w:val="00234D9F"/>
    <w:rsid w:val="00234F4C"/>
    <w:rsid w:val="002363ED"/>
    <w:rsid w:val="002367D3"/>
    <w:rsid w:val="00236A8A"/>
    <w:rsid w:val="00237B7C"/>
    <w:rsid w:val="00241601"/>
    <w:rsid w:val="00241EC0"/>
    <w:rsid w:val="002428C0"/>
    <w:rsid w:val="00242AE1"/>
    <w:rsid w:val="00243191"/>
    <w:rsid w:val="00244300"/>
    <w:rsid w:val="002451CA"/>
    <w:rsid w:val="002452F7"/>
    <w:rsid w:val="00245BFE"/>
    <w:rsid w:val="00245FA0"/>
    <w:rsid w:val="002462B7"/>
    <w:rsid w:val="0024778D"/>
    <w:rsid w:val="00247FBC"/>
    <w:rsid w:val="00250104"/>
    <w:rsid w:val="002506EA"/>
    <w:rsid w:val="00250E90"/>
    <w:rsid w:val="00251F8B"/>
    <w:rsid w:val="00252AAA"/>
    <w:rsid w:val="00253E21"/>
    <w:rsid w:val="0025417F"/>
    <w:rsid w:val="002545A9"/>
    <w:rsid w:val="002545F6"/>
    <w:rsid w:val="00254A4C"/>
    <w:rsid w:val="00254D91"/>
    <w:rsid w:val="00257B33"/>
    <w:rsid w:val="00257EAA"/>
    <w:rsid w:val="0026040B"/>
    <w:rsid w:val="00260EC8"/>
    <w:rsid w:val="00261349"/>
    <w:rsid w:val="0026323C"/>
    <w:rsid w:val="002642EE"/>
    <w:rsid w:val="0026455C"/>
    <w:rsid w:val="00264A6E"/>
    <w:rsid w:val="00264F07"/>
    <w:rsid w:val="0026574C"/>
    <w:rsid w:val="002657DC"/>
    <w:rsid w:val="0026621C"/>
    <w:rsid w:val="00267A7D"/>
    <w:rsid w:val="00270661"/>
    <w:rsid w:val="0027138F"/>
    <w:rsid w:val="00271C82"/>
    <w:rsid w:val="00272213"/>
    <w:rsid w:val="0027227D"/>
    <w:rsid w:val="00272612"/>
    <w:rsid w:val="0027311A"/>
    <w:rsid w:val="002735D6"/>
    <w:rsid w:val="0027446E"/>
    <w:rsid w:val="00274524"/>
    <w:rsid w:val="00275C42"/>
    <w:rsid w:val="00275E99"/>
    <w:rsid w:val="00276FA4"/>
    <w:rsid w:val="0027706A"/>
    <w:rsid w:val="0027753D"/>
    <w:rsid w:val="00277DCF"/>
    <w:rsid w:val="00277ED4"/>
    <w:rsid w:val="00280019"/>
    <w:rsid w:val="002800FA"/>
    <w:rsid w:val="00280433"/>
    <w:rsid w:val="00280832"/>
    <w:rsid w:val="00280E35"/>
    <w:rsid w:val="00281323"/>
    <w:rsid w:val="00281CF7"/>
    <w:rsid w:val="002821CD"/>
    <w:rsid w:val="00282681"/>
    <w:rsid w:val="002828AB"/>
    <w:rsid w:val="00283F30"/>
    <w:rsid w:val="00283F87"/>
    <w:rsid w:val="0028474B"/>
    <w:rsid w:val="00284E8E"/>
    <w:rsid w:val="002851E7"/>
    <w:rsid w:val="002856FF"/>
    <w:rsid w:val="002857CC"/>
    <w:rsid w:val="00285C80"/>
    <w:rsid w:val="00285D14"/>
    <w:rsid w:val="00285E03"/>
    <w:rsid w:val="002861B9"/>
    <w:rsid w:val="00286431"/>
    <w:rsid w:val="002864E7"/>
    <w:rsid w:val="002870D9"/>
    <w:rsid w:val="00287667"/>
    <w:rsid w:val="00287994"/>
    <w:rsid w:val="00290752"/>
    <w:rsid w:val="00291832"/>
    <w:rsid w:val="00291E77"/>
    <w:rsid w:val="00292326"/>
    <w:rsid w:val="0029296E"/>
    <w:rsid w:val="00292D71"/>
    <w:rsid w:val="00293411"/>
    <w:rsid w:val="00294746"/>
    <w:rsid w:val="00294763"/>
    <w:rsid w:val="002958AC"/>
    <w:rsid w:val="00296622"/>
    <w:rsid w:val="002971C0"/>
    <w:rsid w:val="00297995"/>
    <w:rsid w:val="00297B46"/>
    <w:rsid w:val="002A0140"/>
    <w:rsid w:val="002A0C3B"/>
    <w:rsid w:val="002A146F"/>
    <w:rsid w:val="002A1977"/>
    <w:rsid w:val="002A1F8F"/>
    <w:rsid w:val="002A3734"/>
    <w:rsid w:val="002A42BD"/>
    <w:rsid w:val="002A4520"/>
    <w:rsid w:val="002A4A8C"/>
    <w:rsid w:val="002A4DA6"/>
    <w:rsid w:val="002A4E4C"/>
    <w:rsid w:val="002A50EB"/>
    <w:rsid w:val="002A5987"/>
    <w:rsid w:val="002A5ABC"/>
    <w:rsid w:val="002A5C99"/>
    <w:rsid w:val="002A63FF"/>
    <w:rsid w:val="002A68BD"/>
    <w:rsid w:val="002A6B0E"/>
    <w:rsid w:val="002A7100"/>
    <w:rsid w:val="002A78AC"/>
    <w:rsid w:val="002B002F"/>
    <w:rsid w:val="002B0385"/>
    <w:rsid w:val="002B07CA"/>
    <w:rsid w:val="002B2015"/>
    <w:rsid w:val="002B2CBA"/>
    <w:rsid w:val="002B2DEF"/>
    <w:rsid w:val="002B3981"/>
    <w:rsid w:val="002B41AE"/>
    <w:rsid w:val="002B4B32"/>
    <w:rsid w:val="002B4C4D"/>
    <w:rsid w:val="002B57FD"/>
    <w:rsid w:val="002B5D71"/>
    <w:rsid w:val="002B6790"/>
    <w:rsid w:val="002B7134"/>
    <w:rsid w:val="002B77CC"/>
    <w:rsid w:val="002B78EA"/>
    <w:rsid w:val="002B7D32"/>
    <w:rsid w:val="002B7DA0"/>
    <w:rsid w:val="002B7DCA"/>
    <w:rsid w:val="002B7F03"/>
    <w:rsid w:val="002C0AC4"/>
    <w:rsid w:val="002C163C"/>
    <w:rsid w:val="002C193F"/>
    <w:rsid w:val="002C2276"/>
    <w:rsid w:val="002C2645"/>
    <w:rsid w:val="002C265D"/>
    <w:rsid w:val="002C2A8D"/>
    <w:rsid w:val="002C3030"/>
    <w:rsid w:val="002C34D0"/>
    <w:rsid w:val="002C446F"/>
    <w:rsid w:val="002C46B8"/>
    <w:rsid w:val="002C4807"/>
    <w:rsid w:val="002C484A"/>
    <w:rsid w:val="002C4D37"/>
    <w:rsid w:val="002C5778"/>
    <w:rsid w:val="002C605B"/>
    <w:rsid w:val="002C66FB"/>
    <w:rsid w:val="002C6E22"/>
    <w:rsid w:val="002C6E2B"/>
    <w:rsid w:val="002C7F1D"/>
    <w:rsid w:val="002D02E5"/>
    <w:rsid w:val="002D0828"/>
    <w:rsid w:val="002D0A5F"/>
    <w:rsid w:val="002D0D19"/>
    <w:rsid w:val="002D16BD"/>
    <w:rsid w:val="002D1788"/>
    <w:rsid w:val="002D2489"/>
    <w:rsid w:val="002D28CD"/>
    <w:rsid w:val="002D2B0B"/>
    <w:rsid w:val="002D31EB"/>
    <w:rsid w:val="002D3B4A"/>
    <w:rsid w:val="002D3D0D"/>
    <w:rsid w:val="002D3F2D"/>
    <w:rsid w:val="002D4A9E"/>
    <w:rsid w:val="002D4C56"/>
    <w:rsid w:val="002D53AD"/>
    <w:rsid w:val="002D63BA"/>
    <w:rsid w:val="002D775B"/>
    <w:rsid w:val="002D779F"/>
    <w:rsid w:val="002E19EB"/>
    <w:rsid w:val="002E1BCC"/>
    <w:rsid w:val="002E1E3E"/>
    <w:rsid w:val="002E1FD2"/>
    <w:rsid w:val="002E3AA2"/>
    <w:rsid w:val="002E419E"/>
    <w:rsid w:val="002E42B0"/>
    <w:rsid w:val="002E4838"/>
    <w:rsid w:val="002E5937"/>
    <w:rsid w:val="002E70AD"/>
    <w:rsid w:val="002E7C9A"/>
    <w:rsid w:val="002F01A6"/>
    <w:rsid w:val="002F054F"/>
    <w:rsid w:val="002F05DF"/>
    <w:rsid w:val="002F258B"/>
    <w:rsid w:val="002F25AE"/>
    <w:rsid w:val="002F2A32"/>
    <w:rsid w:val="002F2CB2"/>
    <w:rsid w:val="002F2E2D"/>
    <w:rsid w:val="002F352F"/>
    <w:rsid w:val="002F445B"/>
    <w:rsid w:val="002F4AC4"/>
    <w:rsid w:val="002F4C21"/>
    <w:rsid w:val="002F5014"/>
    <w:rsid w:val="002F57C3"/>
    <w:rsid w:val="002F5E6F"/>
    <w:rsid w:val="002F6CB7"/>
    <w:rsid w:val="00300231"/>
    <w:rsid w:val="0030058E"/>
    <w:rsid w:val="00300BDC"/>
    <w:rsid w:val="00300F97"/>
    <w:rsid w:val="003010CD"/>
    <w:rsid w:val="003011AE"/>
    <w:rsid w:val="00301AA0"/>
    <w:rsid w:val="003032CA"/>
    <w:rsid w:val="00303C35"/>
    <w:rsid w:val="00303FF2"/>
    <w:rsid w:val="003043A0"/>
    <w:rsid w:val="003045A0"/>
    <w:rsid w:val="003046E0"/>
    <w:rsid w:val="003047B6"/>
    <w:rsid w:val="0030511F"/>
    <w:rsid w:val="0030527A"/>
    <w:rsid w:val="0030537B"/>
    <w:rsid w:val="00305778"/>
    <w:rsid w:val="003059CF"/>
    <w:rsid w:val="00306936"/>
    <w:rsid w:val="00307334"/>
    <w:rsid w:val="00307C6A"/>
    <w:rsid w:val="00307DE5"/>
    <w:rsid w:val="00310872"/>
    <w:rsid w:val="00310B71"/>
    <w:rsid w:val="0031137E"/>
    <w:rsid w:val="00313301"/>
    <w:rsid w:val="0031372E"/>
    <w:rsid w:val="003139EB"/>
    <w:rsid w:val="00314649"/>
    <w:rsid w:val="00315201"/>
    <w:rsid w:val="00315994"/>
    <w:rsid w:val="00315A11"/>
    <w:rsid w:val="003167A6"/>
    <w:rsid w:val="0031710F"/>
    <w:rsid w:val="00317946"/>
    <w:rsid w:val="00317EEF"/>
    <w:rsid w:val="00317F4B"/>
    <w:rsid w:val="00322CE0"/>
    <w:rsid w:val="00322D03"/>
    <w:rsid w:val="00323D55"/>
    <w:rsid w:val="00324044"/>
    <w:rsid w:val="003245AA"/>
    <w:rsid w:val="00324A1A"/>
    <w:rsid w:val="00324B06"/>
    <w:rsid w:val="00324C02"/>
    <w:rsid w:val="00325087"/>
    <w:rsid w:val="0032523A"/>
    <w:rsid w:val="003264FD"/>
    <w:rsid w:val="0032679F"/>
    <w:rsid w:val="00327421"/>
    <w:rsid w:val="00327B3F"/>
    <w:rsid w:val="003301EF"/>
    <w:rsid w:val="00330647"/>
    <w:rsid w:val="00330E5A"/>
    <w:rsid w:val="00330E7C"/>
    <w:rsid w:val="003313B8"/>
    <w:rsid w:val="0033189E"/>
    <w:rsid w:val="00331A46"/>
    <w:rsid w:val="00331C85"/>
    <w:rsid w:val="00332DBD"/>
    <w:rsid w:val="00333B23"/>
    <w:rsid w:val="00333E62"/>
    <w:rsid w:val="00334465"/>
    <w:rsid w:val="00334E14"/>
    <w:rsid w:val="00334E54"/>
    <w:rsid w:val="003362AA"/>
    <w:rsid w:val="0033774D"/>
    <w:rsid w:val="00337B8E"/>
    <w:rsid w:val="00337D74"/>
    <w:rsid w:val="003407B0"/>
    <w:rsid w:val="00341407"/>
    <w:rsid w:val="00341660"/>
    <w:rsid w:val="003416FB"/>
    <w:rsid w:val="00341A80"/>
    <w:rsid w:val="00341F47"/>
    <w:rsid w:val="00341FB7"/>
    <w:rsid w:val="00343749"/>
    <w:rsid w:val="003442FF"/>
    <w:rsid w:val="0034445E"/>
    <w:rsid w:val="00344ACE"/>
    <w:rsid w:val="00344F7D"/>
    <w:rsid w:val="0034560D"/>
    <w:rsid w:val="00345EED"/>
    <w:rsid w:val="00346356"/>
    <w:rsid w:val="003470CB"/>
    <w:rsid w:val="00347C2E"/>
    <w:rsid w:val="00347C8E"/>
    <w:rsid w:val="00350147"/>
    <w:rsid w:val="0035027A"/>
    <w:rsid w:val="00350600"/>
    <w:rsid w:val="00351254"/>
    <w:rsid w:val="00351B63"/>
    <w:rsid w:val="00352475"/>
    <w:rsid w:val="0035260C"/>
    <w:rsid w:val="0035307A"/>
    <w:rsid w:val="00353C06"/>
    <w:rsid w:val="00353D23"/>
    <w:rsid w:val="0035427A"/>
    <w:rsid w:val="0035433E"/>
    <w:rsid w:val="0035475D"/>
    <w:rsid w:val="00355345"/>
    <w:rsid w:val="00355863"/>
    <w:rsid w:val="003563AC"/>
    <w:rsid w:val="003564E8"/>
    <w:rsid w:val="003567EB"/>
    <w:rsid w:val="00356DE7"/>
    <w:rsid w:val="00357C36"/>
    <w:rsid w:val="00357CCF"/>
    <w:rsid w:val="003609DF"/>
    <w:rsid w:val="00361D45"/>
    <w:rsid w:val="003624AA"/>
    <w:rsid w:val="00362BFD"/>
    <w:rsid w:val="0036329C"/>
    <w:rsid w:val="00363568"/>
    <w:rsid w:val="00364026"/>
    <w:rsid w:val="00364A2F"/>
    <w:rsid w:val="00364FB1"/>
    <w:rsid w:val="003652D8"/>
    <w:rsid w:val="003656F4"/>
    <w:rsid w:val="003657C5"/>
    <w:rsid w:val="0036598E"/>
    <w:rsid w:val="0036612E"/>
    <w:rsid w:val="003662EE"/>
    <w:rsid w:val="003663BB"/>
    <w:rsid w:val="00366A16"/>
    <w:rsid w:val="003673B0"/>
    <w:rsid w:val="0036754E"/>
    <w:rsid w:val="00367591"/>
    <w:rsid w:val="00370010"/>
    <w:rsid w:val="00370B8D"/>
    <w:rsid w:val="00371877"/>
    <w:rsid w:val="00372202"/>
    <w:rsid w:val="00372786"/>
    <w:rsid w:val="00372BAC"/>
    <w:rsid w:val="00372C6D"/>
    <w:rsid w:val="0037301A"/>
    <w:rsid w:val="00373635"/>
    <w:rsid w:val="003738D8"/>
    <w:rsid w:val="00374254"/>
    <w:rsid w:val="0037450E"/>
    <w:rsid w:val="00374BDB"/>
    <w:rsid w:val="00374C36"/>
    <w:rsid w:val="0037660A"/>
    <w:rsid w:val="0037683E"/>
    <w:rsid w:val="00377D08"/>
    <w:rsid w:val="00377E6E"/>
    <w:rsid w:val="003803CD"/>
    <w:rsid w:val="003805AE"/>
    <w:rsid w:val="00380D08"/>
    <w:rsid w:val="0038158C"/>
    <w:rsid w:val="003823F8"/>
    <w:rsid w:val="00382413"/>
    <w:rsid w:val="0038247A"/>
    <w:rsid w:val="003826DE"/>
    <w:rsid w:val="003831D3"/>
    <w:rsid w:val="003831E8"/>
    <w:rsid w:val="00383654"/>
    <w:rsid w:val="0038376A"/>
    <w:rsid w:val="0038470D"/>
    <w:rsid w:val="003849EB"/>
    <w:rsid w:val="00385080"/>
    <w:rsid w:val="00385774"/>
    <w:rsid w:val="00385D38"/>
    <w:rsid w:val="0038641D"/>
    <w:rsid w:val="0038725A"/>
    <w:rsid w:val="0038777E"/>
    <w:rsid w:val="00387922"/>
    <w:rsid w:val="00390252"/>
    <w:rsid w:val="0039057D"/>
    <w:rsid w:val="00390FFD"/>
    <w:rsid w:val="00391311"/>
    <w:rsid w:val="00391B64"/>
    <w:rsid w:val="00391E40"/>
    <w:rsid w:val="00392748"/>
    <w:rsid w:val="003941D6"/>
    <w:rsid w:val="003941E2"/>
    <w:rsid w:val="00394235"/>
    <w:rsid w:val="0039513F"/>
    <w:rsid w:val="00395617"/>
    <w:rsid w:val="00395827"/>
    <w:rsid w:val="00395ECC"/>
    <w:rsid w:val="0039632F"/>
    <w:rsid w:val="00396346"/>
    <w:rsid w:val="00396E79"/>
    <w:rsid w:val="00397111"/>
    <w:rsid w:val="00397B6D"/>
    <w:rsid w:val="00397F7A"/>
    <w:rsid w:val="003A0C8E"/>
    <w:rsid w:val="003A0EDB"/>
    <w:rsid w:val="003A0F7F"/>
    <w:rsid w:val="003A21BA"/>
    <w:rsid w:val="003A25D1"/>
    <w:rsid w:val="003A2B7D"/>
    <w:rsid w:val="003A2DED"/>
    <w:rsid w:val="003A3887"/>
    <w:rsid w:val="003A3A14"/>
    <w:rsid w:val="003A4025"/>
    <w:rsid w:val="003A40A9"/>
    <w:rsid w:val="003A40EE"/>
    <w:rsid w:val="003A4560"/>
    <w:rsid w:val="003A4A33"/>
    <w:rsid w:val="003A5011"/>
    <w:rsid w:val="003A580D"/>
    <w:rsid w:val="003A5F81"/>
    <w:rsid w:val="003A60BB"/>
    <w:rsid w:val="003A6905"/>
    <w:rsid w:val="003A6BF3"/>
    <w:rsid w:val="003A6C4A"/>
    <w:rsid w:val="003A742A"/>
    <w:rsid w:val="003B066F"/>
    <w:rsid w:val="003B0708"/>
    <w:rsid w:val="003B0A4D"/>
    <w:rsid w:val="003B1820"/>
    <w:rsid w:val="003B18EF"/>
    <w:rsid w:val="003B324A"/>
    <w:rsid w:val="003B3D3D"/>
    <w:rsid w:val="003B4045"/>
    <w:rsid w:val="003B4139"/>
    <w:rsid w:val="003B5ACD"/>
    <w:rsid w:val="003B6231"/>
    <w:rsid w:val="003B65C8"/>
    <w:rsid w:val="003B6DD3"/>
    <w:rsid w:val="003C029B"/>
    <w:rsid w:val="003C03C0"/>
    <w:rsid w:val="003C103B"/>
    <w:rsid w:val="003C3AF9"/>
    <w:rsid w:val="003C42F5"/>
    <w:rsid w:val="003C46A6"/>
    <w:rsid w:val="003C4BC0"/>
    <w:rsid w:val="003C4FD4"/>
    <w:rsid w:val="003C542D"/>
    <w:rsid w:val="003C5465"/>
    <w:rsid w:val="003C6AAE"/>
    <w:rsid w:val="003C766C"/>
    <w:rsid w:val="003D0DC9"/>
    <w:rsid w:val="003D1510"/>
    <w:rsid w:val="003D1A28"/>
    <w:rsid w:val="003D26EB"/>
    <w:rsid w:val="003D3BB4"/>
    <w:rsid w:val="003D3DBC"/>
    <w:rsid w:val="003D4ACB"/>
    <w:rsid w:val="003D5037"/>
    <w:rsid w:val="003D510B"/>
    <w:rsid w:val="003D5985"/>
    <w:rsid w:val="003D5EA2"/>
    <w:rsid w:val="003D7309"/>
    <w:rsid w:val="003D7373"/>
    <w:rsid w:val="003E0531"/>
    <w:rsid w:val="003E0A51"/>
    <w:rsid w:val="003E0E90"/>
    <w:rsid w:val="003E16B8"/>
    <w:rsid w:val="003E182B"/>
    <w:rsid w:val="003E1F17"/>
    <w:rsid w:val="003E1F35"/>
    <w:rsid w:val="003E23E4"/>
    <w:rsid w:val="003E2E45"/>
    <w:rsid w:val="003E2F7C"/>
    <w:rsid w:val="003E32C2"/>
    <w:rsid w:val="003E415C"/>
    <w:rsid w:val="003E4709"/>
    <w:rsid w:val="003E4CD3"/>
    <w:rsid w:val="003E50F5"/>
    <w:rsid w:val="003E5186"/>
    <w:rsid w:val="003E539D"/>
    <w:rsid w:val="003E5A32"/>
    <w:rsid w:val="003E5E7E"/>
    <w:rsid w:val="003E648B"/>
    <w:rsid w:val="003E6649"/>
    <w:rsid w:val="003E6AAC"/>
    <w:rsid w:val="003E6B9F"/>
    <w:rsid w:val="003E6D1E"/>
    <w:rsid w:val="003E7632"/>
    <w:rsid w:val="003E7B3D"/>
    <w:rsid w:val="003E7D25"/>
    <w:rsid w:val="003F079E"/>
    <w:rsid w:val="003F0B76"/>
    <w:rsid w:val="003F0E1E"/>
    <w:rsid w:val="003F0EC6"/>
    <w:rsid w:val="003F1269"/>
    <w:rsid w:val="003F1347"/>
    <w:rsid w:val="003F163D"/>
    <w:rsid w:val="003F2238"/>
    <w:rsid w:val="003F29BB"/>
    <w:rsid w:val="003F2FB8"/>
    <w:rsid w:val="003F30FF"/>
    <w:rsid w:val="003F3B84"/>
    <w:rsid w:val="003F3CCA"/>
    <w:rsid w:val="003F40DF"/>
    <w:rsid w:val="003F4861"/>
    <w:rsid w:val="003F4BF4"/>
    <w:rsid w:val="003F4D2E"/>
    <w:rsid w:val="003F5017"/>
    <w:rsid w:val="003F57E4"/>
    <w:rsid w:val="003F5E9F"/>
    <w:rsid w:val="003F675A"/>
    <w:rsid w:val="003F67B5"/>
    <w:rsid w:val="003F697B"/>
    <w:rsid w:val="003F6AF7"/>
    <w:rsid w:val="003F795F"/>
    <w:rsid w:val="004012D0"/>
    <w:rsid w:val="0040136E"/>
    <w:rsid w:val="004015B3"/>
    <w:rsid w:val="004022C0"/>
    <w:rsid w:val="00402565"/>
    <w:rsid w:val="00402EFE"/>
    <w:rsid w:val="004032F1"/>
    <w:rsid w:val="004036D3"/>
    <w:rsid w:val="00403BD6"/>
    <w:rsid w:val="0040434C"/>
    <w:rsid w:val="00404711"/>
    <w:rsid w:val="004047A1"/>
    <w:rsid w:val="00404AFE"/>
    <w:rsid w:val="00404E49"/>
    <w:rsid w:val="00405272"/>
    <w:rsid w:val="00406002"/>
    <w:rsid w:val="00406395"/>
    <w:rsid w:val="00406888"/>
    <w:rsid w:val="00406E19"/>
    <w:rsid w:val="00407310"/>
    <w:rsid w:val="004074F9"/>
    <w:rsid w:val="00410427"/>
    <w:rsid w:val="0041199B"/>
    <w:rsid w:val="004129FD"/>
    <w:rsid w:val="00413455"/>
    <w:rsid w:val="004144EC"/>
    <w:rsid w:val="00415834"/>
    <w:rsid w:val="0041615D"/>
    <w:rsid w:val="0041645A"/>
    <w:rsid w:val="0041651A"/>
    <w:rsid w:val="00416BB6"/>
    <w:rsid w:val="004203A8"/>
    <w:rsid w:val="00420FBA"/>
    <w:rsid w:val="00421037"/>
    <w:rsid w:val="00422E1E"/>
    <w:rsid w:val="0042396C"/>
    <w:rsid w:val="00423986"/>
    <w:rsid w:val="00424F3F"/>
    <w:rsid w:val="004250FB"/>
    <w:rsid w:val="0042551B"/>
    <w:rsid w:val="00425750"/>
    <w:rsid w:val="00425AB4"/>
    <w:rsid w:val="00425ED1"/>
    <w:rsid w:val="0042619E"/>
    <w:rsid w:val="00426D41"/>
    <w:rsid w:val="00426D48"/>
    <w:rsid w:val="00427716"/>
    <w:rsid w:val="00427C6D"/>
    <w:rsid w:val="0043057E"/>
    <w:rsid w:val="00430610"/>
    <w:rsid w:val="00430B32"/>
    <w:rsid w:val="004327FC"/>
    <w:rsid w:val="00432DAE"/>
    <w:rsid w:val="0043425E"/>
    <w:rsid w:val="0043471E"/>
    <w:rsid w:val="00434F1A"/>
    <w:rsid w:val="004361AB"/>
    <w:rsid w:val="004368A0"/>
    <w:rsid w:val="00436B5A"/>
    <w:rsid w:val="00437537"/>
    <w:rsid w:val="00437855"/>
    <w:rsid w:val="00437FEA"/>
    <w:rsid w:val="0044006A"/>
    <w:rsid w:val="004402FE"/>
    <w:rsid w:val="00440C80"/>
    <w:rsid w:val="00440FD1"/>
    <w:rsid w:val="004413ED"/>
    <w:rsid w:val="0044155B"/>
    <w:rsid w:val="00441C53"/>
    <w:rsid w:val="00441D73"/>
    <w:rsid w:val="004427B9"/>
    <w:rsid w:val="004429C4"/>
    <w:rsid w:val="00442E12"/>
    <w:rsid w:val="00443200"/>
    <w:rsid w:val="0044363E"/>
    <w:rsid w:val="004439C1"/>
    <w:rsid w:val="00443E98"/>
    <w:rsid w:val="004442BF"/>
    <w:rsid w:val="00444FE5"/>
    <w:rsid w:val="004451C5"/>
    <w:rsid w:val="004454C6"/>
    <w:rsid w:val="00445C50"/>
    <w:rsid w:val="0044698D"/>
    <w:rsid w:val="00450D4D"/>
    <w:rsid w:val="00452349"/>
    <w:rsid w:val="00452906"/>
    <w:rsid w:val="00453376"/>
    <w:rsid w:val="00453B84"/>
    <w:rsid w:val="00454772"/>
    <w:rsid w:val="004551A2"/>
    <w:rsid w:val="004556DB"/>
    <w:rsid w:val="0045609F"/>
    <w:rsid w:val="00457D42"/>
    <w:rsid w:val="004601F4"/>
    <w:rsid w:val="00460E6F"/>
    <w:rsid w:val="00460ECC"/>
    <w:rsid w:val="00460F98"/>
    <w:rsid w:val="0046199C"/>
    <w:rsid w:val="00461A69"/>
    <w:rsid w:val="00461C26"/>
    <w:rsid w:val="00462027"/>
    <w:rsid w:val="004637EA"/>
    <w:rsid w:val="00463AFA"/>
    <w:rsid w:val="0046451C"/>
    <w:rsid w:val="004666C9"/>
    <w:rsid w:val="00466B2B"/>
    <w:rsid w:val="00466D1C"/>
    <w:rsid w:val="00467B57"/>
    <w:rsid w:val="00467D2C"/>
    <w:rsid w:val="00467E14"/>
    <w:rsid w:val="0047106A"/>
    <w:rsid w:val="00471372"/>
    <w:rsid w:val="00472540"/>
    <w:rsid w:val="00472A09"/>
    <w:rsid w:val="00472E97"/>
    <w:rsid w:val="0047304A"/>
    <w:rsid w:val="00473477"/>
    <w:rsid w:val="00473658"/>
    <w:rsid w:val="00473CAE"/>
    <w:rsid w:val="00473EB5"/>
    <w:rsid w:val="0047430D"/>
    <w:rsid w:val="00474445"/>
    <w:rsid w:val="0047463E"/>
    <w:rsid w:val="004758ED"/>
    <w:rsid w:val="00475DFC"/>
    <w:rsid w:val="00475F34"/>
    <w:rsid w:val="00476063"/>
    <w:rsid w:val="00476282"/>
    <w:rsid w:val="00476EF6"/>
    <w:rsid w:val="0047715C"/>
    <w:rsid w:val="00477FBC"/>
    <w:rsid w:val="0048054C"/>
    <w:rsid w:val="004813B0"/>
    <w:rsid w:val="004817BC"/>
    <w:rsid w:val="004817F8"/>
    <w:rsid w:val="00481B88"/>
    <w:rsid w:val="004820E8"/>
    <w:rsid w:val="00482DCE"/>
    <w:rsid w:val="00482FFE"/>
    <w:rsid w:val="004830E9"/>
    <w:rsid w:val="004849D7"/>
    <w:rsid w:val="0048596E"/>
    <w:rsid w:val="00485991"/>
    <w:rsid w:val="004859B8"/>
    <w:rsid w:val="00485A4B"/>
    <w:rsid w:val="00485B52"/>
    <w:rsid w:val="00485EF6"/>
    <w:rsid w:val="004863AE"/>
    <w:rsid w:val="0048661E"/>
    <w:rsid w:val="00486B4B"/>
    <w:rsid w:val="00486DF3"/>
    <w:rsid w:val="00486F12"/>
    <w:rsid w:val="00487FA8"/>
    <w:rsid w:val="004909F8"/>
    <w:rsid w:val="00490F6E"/>
    <w:rsid w:val="00491817"/>
    <w:rsid w:val="004918CE"/>
    <w:rsid w:val="00491EAC"/>
    <w:rsid w:val="00492419"/>
    <w:rsid w:val="00492867"/>
    <w:rsid w:val="00492B41"/>
    <w:rsid w:val="0049338E"/>
    <w:rsid w:val="00493879"/>
    <w:rsid w:val="00493955"/>
    <w:rsid w:val="00494CC8"/>
    <w:rsid w:val="00494E85"/>
    <w:rsid w:val="0049620A"/>
    <w:rsid w:val="00497B94"/>
    <w:rsid w:val="00497CE7"/>
    <w:rsid w:val="00497EBF"/>
    <w:rsid w:val="004A05BE"/>
    <w:rsid w:val="004A08C5"/>
    <w:rsid w:val="004A106D"/>
    <w:rsid w:val="004A1C41"/>
    <w:rsid w:val="004A2BD8"/>
    <w:rsid w:val="004A31C5"/>
    <w:rsid w:val="004A33A5"/>
    <w:rsid w:val="004A3605"/>
    <w:rsid w:val="004A3AC6"/>
    <w:rsid w:val="004A3F8E"/>
    <w:rsid w:val="004A4957"/>
    <w:rsid w:val="004A5BF9"/>
    <w:rsid w:val="004A5CE2"/>
    <w:rsid w:val="004A5E62"/>
    <w:rsid w:val="004A617F"/>
    <w:rsid w:val="004A6543"/>
    <w:rsid w:val="004A6698"/>
    <w:rsid w:val="004A6730"/>
    <w:rsid w:val="004A6AA6"/>
    <w:rsid w:val="004A6B2F"/>
    <w:rsid w:val="004B0ADF"/>
    <w:rsid w:val="004B0BAC"/>
    <w:rsid w:val="004B1007"/>
    <w:rsid w:val="004B22B9"/>
    <w:rsid w:val="004B2847"/>
    <w:rsid w:val="004B2ECD"/>
    <w:rsid w:val="004B34C5"/>
    <w:rsid w:val="004B4319"/>
    <w:rsid w:val="004B531C"/>
    <w:rsid w:val="004B5A19"/>
    <w:rsid w:val="004B5A53"/>
    <w:rsid w:val="004B66F5"/>
    <w:rsid w:val="004B678E"/>
    <w:rsid w:val="004B6F28"/>
    <w:rsid w:val="004B79DB"/>
    <w:rsid w:val="004C09CA"/>
    <w:rsid w:val="004C2541"/>
    <w:rsid w:val="004C33CA"/>
    <w:rsid w:val="004C3EC9"/>
    <w:rsid w:val="004C57DF"/>
    <w:rsid w:val="004C5D29"/>
    <w:rsid w:val="004C7113"/>
    <w:rsid w:val="004D03D5"/>
    <w:rsid w:val="004D14AE"/>
    <w:rsid w:val="004D1A53"/>
    <w:rsid w:val="004D2934"/>
    <w:rsid w:val="004D299B"/>
    <w:rsid w:val="004D31D2"/>
    <w:rsid w:val="004D3705"/>
    <w:rsid w:val="004D4856"/>
    <w:rsid w:val="004D4B8E"/>
    <w:rsid w:val="004D5E2C"/>
    <w:rsid w:val="004D6D39"/>
    <w:rsid w:val="004D75CE"/>
    <w:rsid w:val="004D76A9"/>
    <w:rsid w:val="004D776A"/>
    <w:rsid w:val="004D7DDE"/>
    <w:rsid w:val="004E12BB"/>
    <w:rsid w:val="004E1AB1"/>
    <w:rsid w:val="004E1C63"/>
    <w:rsid w:val="004E1E50"/>
    <w:rsid w:val="004E1E5D"/>
    <w:rsid w:val="004E2077"/>
    <w:rsid w:val="004E2B89"/>
    <w:rsid w:val="004E2CCE"/>
    <w:rsid w:val="004E3033"/>
    <w:rsid w:val="004E3052"/>
    <w:rsid w:val="004E42D2"/>
    <w:rsid w:val="004E44D6"/>
    <w:rsid w:val="004E4C13"/>
    <w:rsid w:val="004E4DD5"/>
    <w:rsid w:val="004E4E1B"/>
    <w:rsid w:val="004E4F2C"/>
    <w:rsid w:val="004E506D"/>
    <w:rsid w:val="004E6323"/>
    <w:rsid w:val="004E6F25"/>
    <w:rsid w:val="004E75BC"/>
    <w:rsid w:val="004E7D50"/>
    <w:rsid w:val="004E7F04"/>
    <w:rsid w:val="004F0265"/>
    <w:rsid w:val="004F0F67"/>
    <w:rsid w:val="004F1150"/>
    <w:rsid w:val="004F27A9"/>
    <w:rsid w:val="004F2A91"/>
    <w:rsid w:val="004F2B0D"/>
    <w:rsid w:val="004F2F83"/>
    <w:rsid w:val="004F37EA"/>
    <w:rsid w:val="004F3811"/>
    <w:rsid w:val="004F4DDB"/>
    <w:rsid w:val="004F4FAB"/>
    <w:rsid w:val="004F556C"/>
    <w:rsid w:val="004F56EA"/>
    <w:rsid w:val="004F660D"/>
    <w:rsid w:val="004F69B3"/>
    <w:rsid w:val="004F69BE"/>
    <w:rsid w:val="00500339"/>
    <w:rsid w:val="00500360"/>
    <w:rsid w:val="0050128F"/>
    <w:rsid w:val="00501C39"/>
    <w:rsid w:val="00502EA1"/>
    <w:rsid w:val="0050390A"/>
    <w:rsid w:val="00503B60"/>
    <w:rsid w:val="0050414F"/>
    <w:rsid w:val="005043DB"/>
    <w:rsid w:val="005045F4"/>
    <w:rsid w:val="0050472D"/>
    <w:rsid w:val="00505F53"/>
    <w:rsid w:val="00510EBD"/>
    <w:rsid w:val="005113D5"/>
    <w:rsid w:val="0051141E"/>
    <w:rsid w:val="00512377"/>
    <w:rsid w:val="0051266F"/>
    <w:rsid w:val="0051282A"/>
    <w:rsid w:val="00514B9F"/>
    <w:rsid w:val="00514C44"/>
    <w:rsid w:val="00514F3A"/>
    <w:rsid w:val="00514FC1"/>
    <w:rsid w:val="00515D09"/>
    <w:rsid w:val="00516198"/>
    <w:rsid w:val="005161B5"/>
    <w:rsid w:val="0051659A"/>
    <w:rsid w:val="00516B1B"/>
    <w:rsid w:val="00517189"/>
    <w:rsid w:val="005178A6"/>
    <w:rsid w:val="00520174"/>
    <w:rsid w:val="005209F2"/>
    <w:rsid w:val="00520E91"/>
    <w:rsid w:val="0052109F"/>
    <w:rsid w:val="0052170E"/>
    <w:rsid w:val="0052179E"/>
    <w:rsid w:val="00521828"/>
    <w:rsid w:val="0052199D"/>
    <w:rsid w:val="00522693"/>
    <w:rsid w:val="005229DE"/>
    <w:rsid w:val="00522B76"/>
    <w:rsid w:val="00522D9B"/>
    <w:rsid w:val="00523572"/>
    <w:rsid w:val="00523699"/>
    <w:rsid w:val="00523F17"/>
    <w:rsid w:val="00523F4C"/>
    <w:rsid w:val="00524A96"/>
    <w:rsid w:val="00524D9A"/>
    <w:rsid w:val="00524E0E"/>
    <w:rsid w:val="00525486"/>
    <w:rsid w:val="005256E6"/>
    <w:rsid w:val="00526787"/>
    <w:rsid w:val="00526D6A"/>
    <w:rsid w:val="00526ED8"/>
    <w:rsid w:val="00526EF5"/>
    <w:rsid w:val="005278FA"/>
    <w:rsid w:val="0053009E"/>
    <w:rsid w:val="0053151B"/>
    <w:rsid w:val="00531C0D"/>
    <w:rsid w:val="00531C14"/>
    <w:rsid w:val="00531CE1"/>
    <w:rsid w:val="0053273B"/>
    <w:rsid w:val="005330AB"/>
    <w:rsid w:val="0053336F"/>
    <w:rsid w:val="005340A6"/>
    <w:rsid w:val="0053419F"/>
    <w:rsid w:val="0053451A"/>
    <w:rsid w:val="00534BC0"/>
    <w:rsid w:val="00535461"/>
    <w:rsid w:val="00535B74"/>
    <w:rsid w:val="00535F17"/>
    <w:rsid w:val="005366E6"/>
    <w:rsid w:val="00536822"/>
    <w:rsid w:val="005400E8"/>
    <w:rsid w:val="00540A21"/>
    <w:rsid w:val="0054112F"/>
    <w:rsid w:val="005415DB"/>
    <w:rsid w:val="00541D21"/>
    <w:rsid w:val="00542309"/>
    <w:rsid w:val="005427EB"/>
    <w:rsid w:val="005429E5"/>
    <w:rsid w:val="005429EC"/>
    <w:rsid w:val="005430D5"/>
    <w:rsid w:val="005435FF"/>
    <w:rsid w:val="00544318"/>
    <w:rsid w:val="00544ABD"/>
    <w:rsid w:val="005456D5"/>
    <w:rsid w:val="005461F8"/>
    <w:rsid w:val="00546A13"/>
    <w:rsid w:val="00546C26"/>
    <w:rsid w:val="0054755F"/>
    <w:rsid w:val="0054780F"/>
    <w:rsid w:val="005479BC"/>
    <w:rsid w:val="00547E5F"/>
    <w:rsid w:val="0055008F"/>
    <w:rsid w:val="00550E94"/>
    <w:rsid w:val="00550EB8"/>
    <w:rsid w:val="00551326"/>
    <w:rsid w:val="00551B4E"/>
    <w:rsid w:val="00551FCF"/>
    <w:rsid w:val="00552289"/>
    <w:rsid w:val="0055275C"/>
    <w:rsid w:val="005529CE"/>
    <w:rsid w:val="00552A26"/>
    <w:rsid w:val="00552F04"/>
    <w:rsid w:val="00553F15"/>
    <w:rsid w:val="005549DA"/>
    <w:rsid w:val="00554E1D"/>
    <w:rsid w:val="00555FAC"/>
    <w:rsid w:val="00556106"/>
    <w:rsid w:val="00560A0B"/>
    <w:rsid w:val="00560A2F"/>
    <w:rsid w:val="00560EA7"/>
    <w:rsid w:val="0056182D"/>
    <w:rsid w:val="005627BC"/>
    <w:rsid w:val="005629C9"/>
    <w:rsid w:val="00562ADC"/>
    <w:rsid w:val="00563011"/>
    <w:rsid w:val="00563DC1"/>
    <w:rsid w:val="00564E13"/>
    <w:rsid w:val="00564E96"/>
    <w:rsid w:val="00565440"/>
    <w:rsid w:val="00565B5E"/>
    <w:rsid w:val="00565FFC"/>
    <w:rsid w:val="005666E8"/>
    <w:rsid w:val="00566CC0"/>
    <w:rsid w:val="005674D7"/>
    <w:rsid w:val="005676EA"/>
    <w:rsid w:val="00570BD4"/>
    <w:rsid w:val="00570D2C"/>
    <w:rsid w:val="00570EF4"/>
    <w:rsid w:val="00571242"/>
    <w:rsid w:val="00571574"/>
    <w:rsid w:val="00572DD4"/>
    <w:rsid w:val="005731DC"/>
    <w:rsid w:val="00573C41"/>
    <w:rsid w:val="005743B0"/>
    <w:rsid w:val="00574DF6"/>
    <w:rsid w:val="00575057"/>
    <w:rsid w:val="00575CD9"/>
    <w:rsid w:val="00577EEB"/>
    <w:rsid w:val="00580299"/>
    <w:rsid w:val="005814A8"/>
    <w:rsid w:val="00581CD0"/>
    <w:rsid w:val="005822D8"/>
    <w:rsid w:val="0058240C"/>
    <w:rsid w:val="005826D3"/>
    <w:rsid w:val="00583E25"/>
    <w:rsid w:val="005841B2"/>
    <w:rsid w:val="005842B9"/>
    <w:rsid w:val="005849ED"/>
    <w:rsid w:val="00584B3D"/>
    <w:rsid w:val="005852D8"/>
    <w:rsid w:val="005855E4"/>
    <w:rsid w:val="00585808"/>
    <w:rsid w:val="00585826"/>
    <w:rsid w:val="005867E7"/>
    <w:rsid w:val="00586C79"/>
    <w:rsid w:val="0059016B"/>
    <w:rsid w:val="00590AB9"/>
    <w:rsid w:val="00590BEA"/>
    <w:rsid w:val="00590F3C"/>
    <w:rsid w:val="005910EC"/>
    <w:rsid w:val="005923CF"/>
    <w:rsid w:val="0059268C"/>
    <w:rsid w:val="0059277E"/>
    <w:rsid w:val="005932FC"/>
    <w:rsid w:val="00594004"/>
    <w:rsid w:val="00594E31"/>
    <w:rsid w:val="00595131"/>
    <w:rsid w:val="0059547B"/>
    <w:rsid w:val="00595D45"/>
    <w:rsid w:val="005963CC"/>
    <w:rsid w:val="005967CE"/>
    <w:rsid w:val="005968D3"/>
    <w:rsid w:val="00596AF8"/>
    <w:rsid w:val="00596D72"/>
    <w:rsid w:val="00597E29"/>
    <w:rsid w:val="005A0F53"/>
    <w:rsid w:val="005A1652"/>
    <w:rsid w:val="005A18D8"/>
    <w:rsid w:val="005A1944"/>
    <w:rsid w:val="005A19F1"/>
    <w:rsid w:val="005A1A7A"/>
    <w:rsid w:val="005A2B53"/>
    <w:rsid w:val="005A2F5C"/>
    <w:rsid w:val="005A3D2B"/>
    <w:rsid w:val="005A3E03"/>
    <w:rsid w:val="005A4B9D"/>
    <w:rsid w:val="005A5235"/>
    <w:rsid w:val="005A5A47"/>
    <w:rsid w:val="005A5AE5"/>
    <w:rsid w:val="005A5C31"/>
    <w:rsid w:val="005A5DB2"/>
    <w:rsid w:val="005A6098"/>
    <w:rsid w:val="005A6D24"/>
    <w:rsid w:val="005A7160"/>
    <w:rsid w:val="005A729D"/>
    <w:rsid w:val="005A7477"/>
    <w:rsid w:val="005A7B61"/>
    <w:rsid w:val="005A7D47"/>
    <w:rsid w:val="005B008E"/>
    <w:rsid w:val="005B014E"/>
    <w:rsid w:val="005B0630"/>
    <w:rsid w:val="005B0A47"/>
    <w:rsid w:val="005B14DA"/>
    <w:rsid w:val="005B164D"/>
    <w:rsid w:val="005B200B"/>
    <w:rsid w:val="005B22E7"/>
    <w:rsid w:val="005B2AAC"/>
    <w:rsid w:val="005B2C60"/>
    <w:rsid w:val="005B3191"/>
    <w:rsid w:val="005B3D7C"/>
    <w:rsid w:val="005B5428"/>
    <w:rsid w:val="005B59FC"/>
    <w:rsid w:val="005B6321"/>
    <w:rsid w:val="005B63C4"/>
    <w:rsid w:val="005B6CC4"/>
    <w:rsid w:val="005B7BAF"/>
    <w:rsid w:val="005B7F4F"/>
    <w:rsid w:val="005B7F92"/>
    <w:rsid w:val="005C0E6A"/>
    <w:rsid w:val="005C17C5"/>
    <w:rsid w:val="005C2234"/>
    <w:rsid w:val="005C2ACD"/>
    <w:rsid w:val="005C2B08"/>
    <w:rsid w:val="005C3111"/>
    <w:rsid w:val="005C33CA"/>
    <w:rsid w:val="005C3444"/>
    <w:rsid w:val="005C3B0B"/>
    <w:rsid w:val="005C4AB2"/>
    <w:rsid w:val="005C6A16"/>
    <w:rsid w:val="005C6B11"/>
    <w:rsid w:val="005C7117"/>
    <w:rsid w:val="005C7793"/>
    <w:rsid w:val="005C7B2B"/>
    <w:rsid w:val="005D04A1"/>
    <w:rsid w:val="005D11F8"/>
    <w:rsid w:val="005D1277"/>
    <w:rsid w:val="005D1F01"/>
    <w:rsid w:val="005D1F75"/>
    <w:rsid w:val="005D2E08"/>
    <w:rsid w:val="005D3026"/>
    <w:rsid w:val="005D3D70"/>
    <w:rsid w:val="005D481C"/>
    <w:rsid w:val="005D4AEA"/>
    <w:rsid w:val="005D4E9A"/>
    <w:rsid w:val="005D50C7"/>
    <w:rsid w:val="005D5542"/>
    <w:rsid w:val="005D56C1"/>
    <w:rsid w:val="005D5DF3"/>
    <w:rsid w:val="005D623C"/>
    <w:rsid w:val="005D630C"/>
    <w:rsid w:val="005D642E"/>
    <w:rsid w:val="005D6592"/>
    <w:rsid w:val="005D6CA9"/>
    <w:rsid w:val="005D77FE"/>
    <w:rsid w:val="005D7E7B"/>
    <w:rsid w:val="005E051C"/>
    <w:rsid w:val="005E08D4"/>
    <w:rsid w:val="005E165F"/>
    <w:rsid w:val="005E1D81"/>
    <w:rsid w:val="005E1DFA"/>
    <w:rsid w:val="005E206B"/>
    <w:rsid w:val="005E2BA9"/>
    <w:rsid w:val="005E2C96"/>
    <w:rsid w:val="005E325A"/>
    <w:rsid w:val="005E4A92"/>
    <w:rsid w:val="005E4B29"/>
    <w:rsid w:val="005E5506"/>
    <w:rsid w:val="005E5514"/>
    <w:rsid w:val="005E5A3B"/>
    <w:rsid w:val="005E5B79"/>
    <w:rsid w:val="005E5E91"/>
    <w:rsid w:val="005E64F3"/>
    <w:rsid w:val="005E7C20"/>
    <w:rsid w:val="005F0260"/>
    <w:rsid w:val="005F0541"/>
    <w:rsid w:val="005F0720"/>
    <w:rsid w:val="005F0B75"/>
    <w:rsid w:val="005F0B76"/>
    <w:rsid w:val="005F0C9D"/>
    <w:rsid w:val="005F13C7"/>
    <w:rsid w:val="005F1636"/>
    <w:rsid w:val="005F1AB6"/>
    <w:rsid w:val="005F20A5"/>
    <w:rsid w:val="005F2458"/>
    <w:rsid w:val="005F24CA"/>
    <w:rsid w:val="005F28BA"/>
    <w:rsid w:val="005F28F2"/>
    <w:rsid w:val="005F360B"/>
    <w:rsid w:val="005F3ADF"/>
    <w:rsid w:val="005F3D9A"/>
    <w:rsid w:val="005F42D4"/>
    <w:rsid w:val="005F49AF"/>
    <w:rsid w:val="005F4CE4"/>
    <w:rsid w:val="005F64D4"/>
    <w:rsid w:val="005F7271"/>
    <w:rsid w:val="006003EE"/>
    <w:rsid w:val="00600DAC"/>
    <w:rsid w:val="006025A3"/>
    <w:rsid w:val="00602667"/>
    <w:rsid w:val="00603141"/>
    <w:rsid w:val="00603401"/>
    <w:rsid w:val="006040A1"/>
    <w:rsid w:val="006048C4"/>
    <w:rsid w:val="00604EF4"/>
    <w:rsid w:val="00605E86"/>
    <w:rsid w:val="0060672C"/>
    <w:rsid w:val="00606CE1"/>
    <w:rsid w:val="00607D2F"/>
    <w:rsid w:val="00610287"/>
    <w:rsid w:val="00610BB8"/>
    <w:rsid w:val="00610C0C"/>
    <w:rsid w:val="0061142B"/>
    <w:rsid w:val="00612270"/>
    <w:rsid w:val="0061279B"/>
    <w:rsid w:val="00612A52"/>
    <w:rsid w:val="00612F84"/>
    <w:rsid w:val="00613474"/>
    <w:rsid w:val="006140A5"/>
    <w:rsid w:val="00615D44"/>
    <w:rsid w:val="0061611D"/>
    <w:rsid w:val="006162CA"/>
    <w:rsid w:val="00616AE2"/>
    <w:rsid w:val="00616E19"/>
    <w:rsid w:val="00617D1E"/>
    <w:rsid w:val="006206C9"/>
    <w:rsid w:val="006207F3"/>
    <w:rsid w:val="00620894"/>
    <w:rsid w:val="00621359"/>
    <w:rsid w:val="006218FD"/>
    <w:rsid w:val="00622B4B"/>
    <w:rsid w:val="00622C10"/>
    <w:rsid w:val="00622E06"/>
    <w:rsid w:val="006236E7"/>
    <w:rsid w:val="00623BB6"/>
    <w:rsid w:val="00623E13"/>
    <w:rsid w:val="006246A6"/>
    <w:rsid w:val="00624A8F"/>
    <w:rsid w:val="006254D4"/>
    <w:rsid w:val="006260C8"/>
    <w:rsid w:val="00626690"/>
    <w:rsid w:val="00626BFB"/>
    <w:rsid w:val="006271DE"/>
    <w:rsid w:val="006272C4"/>
    <w:rsid w:val="00627550"/>
    <w:rsid w:val="006278B0"/>
    <w:rsid w:val="00627D9E"/>
    <w:rsid w:val="00631008"/>
    <w:rsid w:val="006313E9"/>
    <w:rsid w:val="0063151E"/>
    <w:rsid w:val="00632041"/>
    <w:rsid w:val="00632B4D"/>
    <w:rsid w:val="00633796"/>
    <w:rsid w:val="00633DEC"/>
    <w:rsid w:val="00634015"/>
    <w:rsid w:val="00634622"/>
    <w:rsid w:val="00636251"/>
    <w:rsid w:val="00636308"/>
    <w:rsid w:val="0063737D"/>
    <w:rsid w:val="0063742A"/>
    <w:rsid w:val="0063766A"/>
    <w:rsid w:val="0063799E"/>
    <w:rsid w:val="00640345"/>
    <w:rsid w:val="00640382"/>
    <w:rsid w:val="00640999"/>
    <w:rsid w:val="00641913"/>
    <w:rsid w:val="00642060"/>
    <w:rsid w:val="0064206C"/>
    <w:rsid w:val="0064274D"/>
    <w:rsid w:val="0064442D"/>
    <w:rsid w:val="006444DF"/>
    <w:rsid w:val="00644663"/>
    <w:rsid w:val="00645FCF"/>
    <w:rsid w:val="00647223"/>
    <w:rsid w:val="00647B39"/>
    <w:rsid w:val="00647C8E"/>
    <w:rsid w:val="00647E92"/>
    <w:rsid w:val="00650531"/>
    <w:rsid w:val="00650893"/>
    <w:rsid w:val="00652385"/>
    <w:rsid w:val="006530F2"/>
    <w:rsid w:val="006532D8"/>
    <w:rsid w:val="0065384F"/>
    <w:rsid w:val="006538AB"/>
    <w:rsid w:val="006546DD"/>
    <w:rsid w:val="00655B65"/>
    <w:rsid w:val="00655DD7"/>
    <w:rsid w:val="00655F20"/>
    <w:rsid w:val="006561C3"/>
    <w:rsid w:val="006566F6"/>
    <w:rsid w:val="00656C52"/>
    <w:rsid w:val="00656D98"/>
    <w:rsid w:val="0066020A"/>
    <w:rsid w:val="00660E22"/>
    <w:rsid w:val="00660F40"/>
    <w:rsid w:val="006615E0"/>
    <w:rsid w:val="006629ED"/>
    <w:rsid w:val="00662EE0"/>
    <w:rsid w:val="00663004"/>
    <w:rsid w:val="00663833"/>
    <w:rsid w:val="00663B81"/>
    <w:rsid w:val="00663DAE"/>
    <w:rsid w:val="006644C3"/>
    <w:rsid w:val="00664907"/>
    <w:rsid w:val="0066498E"/>
    <w:rsid w:val="00665E04"/>
    <w:rsid w:val="00666A99"/>
    <w:rsid w:val="006675C7"/>
    <w:rsid w:val="0066784B"/>
    <w:rsid w:val="006709C3"/>
    <w:rsid w:val="00670C07"/>
    <w:rsid w:val="00670CE2"/>
    <w:rsid w:val="00670D18"/>
    <w:rsid w:val="006712C8"/>
    <w:rsid w:val="0067138D"/>
    <w:rsid w:val="00671972"/>
    <w:rsid w:val="00671C6C"/>
    <w:rsid w:val="00671E32"/>
    <w:rsid w:val="00672448"/>
    <w:rsid w:val="006727B1"/>
    <w:rsid w:val="006738FF"/>
    <w:rsid w:val="00673EEF"/>
    <w:rsid w:val="0067454E"/>
    <w:rsid w:val="00674F96"/>
    <w:rsid w:val="00675F8E"/>
    <w:rsid w:val="00676209"/>
    <w:rsid w:val="0067721B"/>
    <w:rsid w:val="00680953"/>
    <w:rsid w:val="006811E2"/>
    <w:rsid w:val="00681871"/>
    <w:rsid w:val="00682523"/>
    <w:rsid w:val="00682FE7"/>
    <w:rsid w:val="006835A6"/>
    <w:rsid w:val="00684126"/>
    <w:rsid w:val="00684434"/>
    <w:rsid w:val="00684492"/>
    <w:rsid w:val="00684B45"/>
    <w:rsid w:val="00685332"/>
    <w:rsid w:val="006865B1"/>
    <w:rsid w:val="006865DA"/>
    <w:rsid w:val="006866A2"/>
    <w:rsid w:val="006867F7"/>
    <w:rsid w:val="00686AA8"/>
    <w:rsid w:val="006879A5"/>
    <w:rsid w:val="00687AB5"/>
    <w:rsid w:val="006904A5"/>
    <w:rsid w:val="00690743"/>
    <w:rsid w:val="00690983"/>
    <w:rsid w:val="00690FEB"/>
    <w:rsid w:val="00691231"/>
    <w:rsid w:val="0069248E"/>
    <w:rsid w:val="00692F57"/>
    <w:rsid w:val="00693186"/>
    <w:rsid w:val="00693737"/>
    <w:rsid w:val="00693F44"/>
    <w:rsid w:val="00695130"/>
    <w:rsid w:val="006952A5"/>
    <w:rsid w:val="00695419"/>
    <w:rsid w:val="006956BC"/>
    <w:rsid w:val="00695F74"/>
    <w:rsid w:val="00696D3E"/>
    <w:rsid w:val="00696EBF"/>
    <w:rsid w:val="00697513"/>
    <w:rsid w:val="00697710"/>
    <w:rsid w:val="006A03AA"/>
    <w:rsid w:val="006A05C3"/>
    <w:rsid w:val="006A0914"/>
    <w:rsid w:val="006A2584"/>
    <w:rsid w:val="006A26F7"/>
    <w:rsid w:val="006A3526"/>
    <w:rsid w:val="006A38EA"/>
    <w:rsid w:val="006A39FD"/>
    <w:rsid w:val="006A3E23"/>
    <w:rsid w:val="006A3FF8"/>
    <w:rsid w:val="006A4955"/>
    <w:rsid w:val="006A5454"/>
    <w:rsid w:val="006A55C4"/>
    <w:rsid w:val="006A58A8"/>
    <w:rsid w:val="006A65C4"/>
    <w:rsid w:val="006A6BFB"/>
    <w:rsid w:val="006A6D46"/>
    <w:rsid w:val="006A764B"/>
    <w:rsid w:val="006A783A"/>
    <w:rsid w:val="006B0029"/>
    <w:rsid w:val="006B02DE"/>
    <w:rsid w:val="006B1015"/>
    <w:rsid w:val="006B16A4"/>
    <w:rsid w:val="006B2600"/>
    <w:rsid w:val="006B2A63"/>
    <w:rsid w:val="006B2AF0"/>
    <w:rsid w:val="006B2E3D"/>
    <w:rsid w:val="006B3689"/>
    <w:rsid w:val="006B3874"/>
    <w:rsid w:val="006B3D54"/>
    <w:rsid w:val="006B49A4"/>
    <w:rsid w:val="006B4E11"/>
    <w:rsid w:val="006B5B70"/>
    <w:rsid w:val="006B5D35"/>
    <w:rsid w:val="006B5F00"/>
    <w:rsid w:val="006B6216"/>
    <w:rsid w:val="006B6DBF"/>
    <w:rsid w:val="006B7169"/>
    <w:rsid w:val="006B72A4"/>
    <w:rsid w:val="006B7428"/>
    <w:rsid w:val="006B7F1B"/>
    <w:rsid w:val="006C09A1"/>
    <w:rsid w:val="006C0F13"/>
    <w:rsid w:val="006C14A1"/>
    <w:rsid w:val="006C1CED"/>
    <w:rsid w:val="006C1EDA"/>
    <w:rsid w:val="006C2084"/>
    <w:rsid w:val="006C272F"/>
    <w:rsid w:val="006C29EF"/>
    <w:rsid w:val="006C301C"/>
    <w:rsid w:val="006C33B1"/>
    <w:rsid w:val="006C3703"/>
    <w:rsid w:val="006C42B4"/>
    <w:rsid w:val="006C4711"/>
    <w:rsid w:val="006C4AC9"/>
    <w:rsid w:val="006C52C5"/>
    <w:rsid w:val="006C52E3"/>
    <w:rsid w:val="006C58C3"/>
    <w:rsid w:val="006C6834"/>
    <w:rsid w:val="006C68B9"/>
    <w:rsid w:val="006C6C18"/>
    <w:rsid w:val="006C711A"/>
    <w:rsid w:val="006C7542"/>
    <w:rsid w:val="006D04CA"/>
    <w:rsid w:val="006D0BCD"/>
    <w:rsid w:val="006D18EA"/>
    <w:rsid w:val="006D2141"/>
    <w:rsid w:val="006D287F"/>
    <w:rsid w:val="006D2F71"/>
    <w:rsid w:val="006D33C4"/>
    <w:rsid w:val="006D34E0"/>
    <w:rsid w:val="006D35DC"/>
    <w:rsid w:val="006D3A46"/>
    <w:rsid w:val="006D3B45"/>
    <w:rsid w:val="006D3C55"/>
    <w:rsid w:val="006D47CF"/>
    <w:rsid w:val="006D480A"/>
    <w:rsid w:val="006D4A0C"/>
    <w:rsid w:val="006D4F62"/>
    <w:rsid w:val="006D521C"/>
    <w:rsid w:val="006D648E"/>
    <w:rsid w:val="006D66B1"/>
    <w:rsid w:val="006D7E72"/>
    <w:rsid w:val="006D7FC7"/>
    <w:rsid w:val="006E004F"/>
    <w:rsid w:val="006E01EA"/>
    <w:rsid w:val="006E0D7E"/>
    <w:rsid w:val="006E1189"/>
    <w:rsid w:val="006E12E7"/>
    <w:rsid w:val="006E1390"/>
    <w:rsid w:val="006E1A79"/>
    <w:rsid w:val="006E1D12"/>
    <w:rsid w:val="006E1DF9"/>
    <w:rsid w:val="006E232F"/>
    <w:rsid w:val="006E3857"/>
    <w:rsid w:val="006E3E5C"/>
    <w:rsid w:val="006E4192"/>
    <w:rsid w:val="006E47BC"/>
    <w:rsid w:val="006E49E5"/>
    <w:rsid w:val="006E4B2E"/>
    <w:rsid w:val="006E5513"/>
    <w:rsid w:val="006E6474"/>
    <w:rsid w:val="006E6FE8"/>
    <w:rsid w:val="006E762A"/>
    <w:rsid w:val="006E7844"/>
    <w:rsid w:val="006F04ED"/>
    <w:rsid w:val="006F1025"/>
    <w:rsid w:val="006F1427"/>
    <w:rsid w:val="006F19A7"/>
    <w:rsid w:val="006F26F8"/>
    <w:rsid w:val="006F2E9A"/>
    <w:rsid w:val="006F3165"/>
    <w:rsid w:val="006F3427"/>
    <w:rsid w:val="006F4ABB"/>
    <w:rsid w:val="006F540C"/>
    <w:rsid w:val="006F575F"/>
    <w:rsid w:val="006F5A94"/>
    <w:rsid w:val="006F5CFD"/>
    <w:rsid w:val="006F64BE"/>
    <w:rsid w:val="006F6ECD"/>
    <w:rsid w:val="006F76EC"/>
    <w:rsid w:val="006F77AC"/>
    <w:rsid w:val="006F78CF"/>
    <w:rsid w:val="0070094E"/>
    <w:rsid w:val="00701592"/>
    <w:rsid w:val="00701789"/>
    <w:rsid w:val="00701B69"/>
    <w:rsid w:val="00702067"/>
    <w:rsid w:val="00702981"/>
    <w:rsid w:val="00702DAF"/>
    <w:rsid w:val="007033AF"/>
    <w:rsid w:val="00703722"/>
    <w:rsid w:val="0070428F"/>
    <w:rsid w:val="007047A5"/>
    <w:rsid w:val="00704D06"/>
    <w:rsid w:val="00704FD2"/>
    <w:rsid w:val="00707231"/>
    <w:rsid w:val="00710B64"/>
    <w:rsid w:val="007118C0"/>
    <w:rsid w:val="00711A72"/>
    <w:rsid w:val="00711D52"/>
    <w:rsid w:val="00712979"/>
    <w:rsid w:val="00713721"/>
    <w:rsid w:val="007138DF"/>
    <w:rsid w:val="007139AA"/>
    <w:rsid w:val="00714206"/>
    <w:rsid w:val="007144B5"/>
    <w:rsid w:val="007156E8"/>
    <w:rsid w:val="00715C32"/>
    <w:rsid w:val="00715F46"/>
    <w:rsid w:val="007163A3"/>
    <w:rsid w:val="00716877"/>
    <w:rsid w:val="00716A17"/>
    <w:rsid w:val="0071743E"/>
    <w:rsid w:val="007175F1"/>
    <w:rsid w:val="007176CB"/>
    <w:rsid w:val="00717D50"/>
    <w:rsid w:val="007201B6"/>
    <w:rsid w:val="007212A1"/>
    <w:rsid w:val="0072189A"/>
    <w:rsid w:val="00721959"/>
    <w:rsid w:val="00721CC9"/>
    <w:rsid w:val="007220CD"/>
    <w:rsid w:val="00722910"/>
    <w:rsid w:val="00722E90"/>
    <w:rsid w:val="00723234"/>
    <w:rsid w:val="00723295"/>
    <w:rsid w:val="00723DB0"/>
    <w:rsid w:val="00723E3A"/>
    <w:rsid w:val="00723EDA"/>
    <w:rsid w:val="007243E8"/>
    <w:rsid w:val="00725420"/>
    <w:rsid w:val="0072547F"/>
    <w:rsid w:val="00726497"/>
    <w:rsid w:val="007267FB"/>
    <w:rsid w:val="00727CA5"/>
    <w:rsid w:val="007304D0"/>
    <w:rsid w:val="007305F3"/>
    <w:rsid w:val="00730642"/>
    <w:rsid w:val="007317E2"/>
    <w:rsid w:val="00731BA5"/>
    <w:rsid w:val="00731EEC"/>
    <w:rsid w:val="00731F3C"/>
    <w:rsid w:val="00732EBE"/>
    <w:rsid w:val="00733398"/>
    <w:rsid w:val="007333CA"/>
    <w:rsid w:val="00733A68"/>
    <w:rsid w:val="00733A8A"/>
    <w:rsid w:val="00733DC4"/>
    <w:rsid w:val="00734437"/>
    <w:rsid w:val="007347E1"/>
    <w:rsid w:val="00734FAA"/>
    <w:rsid w:val="0073510F"/>
    <w:rsid w:val="007359F2"/>
    <w:rsid w:val="00735B13"/>
    <w:rsid w:val="00735EF1"/>
    <w:rsid w:val="00736E23"/>
    <w:rsid w:val="00737F79"/>
    <w:rsid w:val="00740891"/>
    <w:rsid w:val="00740D88"/>
    <w:rsid w:val="007414F5"/>
    <w:rsid w:val="00741AE8"/>
    <w:rsid w:val="0074242A"/>
    <w:rsid w:val="0074268E"/>
    <w:rsid w:val="00742AD6"/>
    <w:rsid w:val="00743054"/>
    <w:rsid w:val="00743099"/>
    <w:rsid w:val="00743590"/>
    <w:rsid w:val="007438C6"/>
    <w:rsid w:val="00743B33"/>
    <w:rsid w:val="00744828"/>
    <w:rsid w:val="00744BE4"/>
    <w:rsid w:val="00745AF6"/>
    <w:rsid w:val="00746432"/>
    <w:rsid w:val="0074700E"/>
    <w:rsid w:val="00747A14"/>
    <w:rsid w:val="00747B12"/>
    <w:rsid w:val="007516E5"/>
    <w:rsid w:val="00751B95"/>
    <w:rsid w:val="00751FD1"/>
    <w:rsid w:val="00752067"/>
    <w:rsid w:val="0075211D"/>
    <w:rsid w:val="00752284"/>
    <w:rsid w:val="007522C1"/>
    <w:rsid w:val="007525B6"/>
    <w:rsid w:val="00752993"/>
    <w:rsid w:val="00752AFA"/>
    <w:rsid w:val="0075585C"/>
    <w:rsid w:val="00755CC4"/>
    <w:rsid w:val="0075620A"/>
    <w:rsid w:val="00756A8B"/>
    <w:rsid w:val="00757A5D"/>
    <w:rsid w:val="0076028D"/>
    <w:rsid w:val="007604A7"/>
    <w:rsid w:val="00760A0A"/>
    <w:rsid w:val="007625C5"/>
    <w:rsid w:val="0076316A"/>
    <w:rsid w:val="007631F2"/>
    <w:rsid w:val="00763825"/>
    <w:rsid w:val="00764660"/>
    <w:rsid w:val="0076483D"/>
    <w:rsid w:val="00764909"/>
    <w:rsid w:val="007653EF"/>
    <w:rsid w:val="00765866"/>
    <w:rsid w:val="007659B8"/>
    <w:rsid w:val="0076624E"/>
    <w:rsid w:val="00766525"/>
    <w:rsid w:val="00766D63"/>
    <w:rsid w:val="007670C7"/>
    <w:rsid w:val="0076741A"/>
    <w:rsid w:val="007679A5"/>
    <w:rsid w:val="00767E79"/>
    <w:rsid w:val="0077014C"/>
    <w:rsid w:val="00770744"/>
    <w:rsid w:val="0077097E"/>
    <w:rsid w:val="007718D0"/>
    <w:rsid w:val="007720B7"/>
    <w:rsid w:val="00773491"/>
    <w:rsid w:val="00773D17"/>
    <w:rsid w:val="0077427C"/>
    <w:rsid w:val="007743DE"/>
    <w:rsid w:val="00774F6C"/>
    <w:rsid w:val="007750AF"/>
    <w:rsid w:val="00775687"/>
    <w:rsid w:val="00775829"/>
    <w:rsid w:val="00776089"/>
    <w:rsid w:val="00776820"/>
    <w:rsid w:val="007769F9"/>
    <w:rsid w:val="00776C58"/>
    <w:rsid w:val="00776E16"/>
    <w:rsid w:val="0077759D"/>
    <w:rsid w:val="00777BE5"/>
    <w:rsid w:val="00780141"/>
    <w:rsid w:val="007801C3"/>
    <w:rsid w:val="00780202"/>
    <w:rsid w:val="0078046D"/>
    <w:rsid w:val="007822D0"/>
    <w:rsid w:val="00782B86"/>
    <w:rsid w:val="00782EC1"/>
    <w:rsid w:val="00782FBB"/>
    <w:rsid w:val="00783388"/>
    <w:rsid w:val="0078432C"/>
    <w:rsid w:val="0078459F"/>
    <w:rsid w:val="00784BAF"/>
    <w:rsid w:val="00785DC1"/>
    <w:rsid w:val="007860E6"/>
    <w:rsid w:val="0078669E"/>
    <w:rsid w:val="0078691D"/>
    <w:rsid w:val="00786AAF"/>
    <w:rsid w:val="00786EDE"/>
    <w:rsid w:val="00787AC9"/>
    <w:rsid w:val="00787BB9"/>
    <w:rsid w:val="0079128F"/>
    <w:rsid w:val="00791924"/>
    <w:rsid w:val="00792C2A"/>
    <w:rsid w:val="00793036"/>
    <w:rsid w:val="0079487D"/>
    <w:rsid w:val="00794979"/>
    <w:rsid w:val="00794C43"/>
    <w:rsid w:val="00795610"/>
    <w:rsid w:val="007956A4"/>
    <w:rsid w:val="0079609D"/>
    <w:rsid w:val="007960DF"/>
    <w:rsid w:val="00796305"/>
    <w:rsid w:val="0079654E"/>
    <w:rsid w:val="00797263"/>
    <w:rsid w:val="0079781C"/>
    <w:rsid w:val="00797F70"/>
    <w:rsid w:val="007A038D"/>
    <w:rsid w:val="007A0523"/>
    <w:rsid w:val="007A0AFF"/>
    <w:rsid w:val="007A0EE9"/>
    <w:rsid w:val="007A185D"/>
    <w:rsid w:val="007A2B83"/>
    <w:rsid w:val="007A3AC4"/>
    <w:rsid w:val="007A3B71"/>
    <w:rsid w:val="007A3C03"/>
    <w:rsid w:val="007A45F2"/>
    <w:rsid w:val="007A463A"/>
    <w:rsid w:val="007A6DB4"/>
    <w:rsid w:val="007B03B2"/>
    <w:rsid w:val="007B0F36"/>
    <w:rsid w:val="007B1A96"/>
    <w:rsid w:val="007B1AE4"/>
    <w:rsid w:val="007B1D9E"/>
    <w:rsid w:val="007B29A1"/>
    <w:rsid w:val="007B2C94"/>
    <w:rsid w:val="007B2FBC"/>
    <w:rsid w:val="007B356E"/>
    <w:rsid w:val="007B3AA2"/>
    <w:rsid w:val="007B3EA5"/>
    <w:rsid w:val="007B439D"/>
    <w:rsid w:val="007B43D2"/>
    <w:rsid w:val="007B456B"/>
    <w:rsid w:val="007B4715"/>
    <w:rsid w:val="007B4840"/>
    <w:rsid w:val="007B4D79"/>
    <w:rsid w:val="007B5811"/>
    <w:rsid w:val="007B596B"/>
    <w:rsid w:val="007B64CD"/>
    <w:rsid w:val="007B6CCF"/>
    <w:rsid w:val="007B7581"/>
    <w:rsid w:val="007C0232"/>
    <w:rsid w:val="007C22BE"/>
    <w:rsid w:val="007C2918"/>
    <w:rsid w:val="007C2B09"/>
    <w:rsid w:val="007C31F9"/>
    <w:rsid w:val="007C39FC"/>
    <w:rsid w:val="007C44C4"/>
    <w:rsid w:val="007C5153"/>
    <w:rsid w:val="007C59DC"/>
    <w:rsid w:val="007C5C69"/>
    <w:rsid w:val="007C5F0D"/>
    <w:rsid w:val="007C61D5"/>
    <w:rsid w:val="007C6202"/>
    <w:rsid w:val="007C75E0"/>
    <w:rsid w:val="007C7A19"/>
    <w:rsid w:val="007D00C2"/>
    <w:rsid w:val="007D03EB"/>
    <w:rsid w:val="007D06B6"/>
    <w:rsid w:val="007D0E96"/>
    <w:rsid w:val="007D125A"/>
    <w:rsid w:val="007D2046"/>
    <w:rsid w:val="007D275B"/>
    <w:rsid w:val="007D2B74"/>
    <w:rsid w:val="007D2E63"/>
    <w:rsid w:val="007D2F7D"/>
    <w:rsid w:val="007D3687"/>
    <w:rsid w:val="007D36AF"/>
    <w:rsid w:val="007D3BD9"/>
    <w:rsid w:val="007D4827"/>
    <w:rsid w:val="007D491F"/>
    <w:rsid w:val="007D4D1C"/>
    <w:rsid w:val="007D5602"/>
    <w:rsid w:val="007D6E6F"/>
    <w:rsid w:val="007D710D"/>
    <w:rsid w:val="007D774F"/>
    <w:rsid w:val="007D7E46"/>
    <w:rsid w:val="007E0387"/>
    <w:rsid w:val="007E0CF0"/>
    <w:rsid w:val="007E0D3C"/>
    <w:rsid w:val="007E1257"/>
    <w:rsid w:val="007E12F3"/>
    <w:rsid w:val="007E144F"/>
    <w:rsid w:val="007E164C"/>
    <w:rsid w:val="007E1678"/>
    <w:rsid w:val="007E24D7"/>
    <w:rsid w:val="007E259D"/>
    <w:rsid w:val="007E259E"/>
    <w:rsid w:val="007E2D2B"/>
    <w:rsid w:val="007E2DF3"/>
    <w:rsid w:val="007E2F41"/>
    <w:rsid w:val="007E33E2"/>
    <w:rsid w:val="007E3442"/>
    <w:rsid w:val="007E4863"/>
    <w:rsid w:val="007E5430"/>
    <w:rsid w:val="007E5839"/>
    <w:rsid w:val="007E5C04"/>
    <w:rsid w:val="007E62F7"/>
    <w:rsid w:val="007E69CF"/>
    <w:rsid w:val="007E6BEE"/>
    <w:rsid w:val="007E6CA5"/>
    <w:rsid w:val="007E733B"/>
    <w:rsid w:val="007E74AB"/>
    <w:rsid w:val="007F3492"/>
    <w:rsid w:val="007F3661"/>
    <w:rsid w:val="007F39AC"/>
    <w:rsid w:val="007F51E0"/>
    <w:rsid w:val="007F5A78"/>
    <w:rsid w:val="007F5B4E"/>
    <w:rsid w:val="007F6171"/>
    <w:rsid w:val="007F67D6"/>
    <w:rsid w:val="007F6F01"/>
    <w:rsid w:val="007F71D2"/>
    <w:rsid w:val="007F779F"/>
    <w:rsid w:val="007F77DA"/>
    <w:rsid w:val="007F79BC"/>
    <w:rsid w:val="00800197"/>
    <w:rsid w:val="00800283"/>
    <w:rsid w:val="00801582"/>
    <w:rsid w:val="0080158A"/>
    <w:rsid w:val="008016CC"/>
    <w:rsid w:val="00801CEE"/>
    <w:rsid w:val="00802ABE"/>
    <w:rsid w:val="0080324B"/>
    <w:rsid w:val="00804251"/>
    <w:rsid w:val="00804B03"/>
    <w:rsid w:val="00804C46"/>
    <w:rsid w:val="008056B8"/>
    <w:rsid w:val="008059DA"/>
    <w:rsid w:val="00805BBF"/>
    <w:rsid w:val="00805C40"/>
    <w:rsid w:val="00805D6C"/>
    <w:rsid w:val="00805DB3"/>
    <w:rsid w:val="0080645B"/>
    <w:rsid w:val="00806A90"/>
    <w:rsid w:val="00806C15"/>
    <w:rsid w:val="00806E46"/>
    <w:rsid w:val="00806F1A"/>
    <w:rsid w:val="008078CE"/>
    <w:rsid w:val="00810032"/>
    <w:rsid w:val="00810D06"/>
    <w:rsid w:val="008117B5"/>
    <w:rsid w:val="0081187C"/>
    <w:rsid w:val="00811A38"/>
    <w:rsid w:val="00811DC1"/>
    <w:rsid w:val="00812205"/>
    <w:rsid w:val="008124E1"/>
    <w:rsid w:val="00812A72"/>
    <w:rsid w:val="00812C4D"/>
    <w:rsid w:val="00814022"/>
    <w:rsid w:val="00815336"/>
    <w:rsid w:val="00815696"/>
    <w:rsid w:val="00815B3F"/>
    <w:rsid w:val="00815CA9"/>
    <w:rsid w:val="00815EE6"/>
    <w:rsid w:val="008164D0"/>
    <w:rsid w:val="00816703"/>
    <w:rsid w:val="0081670B"/>
    <w:rsid w:val="00816724"/>
    <w:rsid w:val="00816780"/>
    <w:rsid w:val="0081692D"/>
    <w:rsid w:val="00816AFF"/>
    <w:rsid w:val="00816CDC"/>
    <w:rsid w:val="0082054C"/>
    <w:rsid w:val="00820824"/>
    <w:rsid w:val="00820B1C"/>
    <w:rsid w:val="00820DEE"/>
    <w:rsid w:val="00820E2D"/>
    <w:rsid w:val="008212AE"/>
    <w:rsid w:val="008215FC"/>
    <w:rsid w:val="00821F54"/>
    <w:rsid w:val="00821F82"/>
    <w:rsid w:val="008223BA"/>
    <w:rsid w:val="00822446"/>
    <w:rsid w:val="00822595"/>
    <w:rsid w:val="00822A91"/>
    <w:rsid w:val="00822F06"/>
    <w:rsid w:val="0082479E"/>
    <w:rsid w:val="008251A8"/>
    <w:rsid w:val="0082562B"/>
    <w:rsid w:val="00826496"/>
    <w:rsid w:val="008271AE"/>
    <w:rsid w:val="008273E1"/>
    <w:rsid w:val="00827660"/>
    <w:rsid w:val="008303C5"/>
    <w:rsid w:val="00830962"/>
    <w:rsid w:val="0083194C"/>
    <w:rsid w:val="008326F0"/>
    <w:rsid w:val="00833311"/>
    <w:rsid w:val="0083368E"/>
    <w:rsid w:val="00833E4F"/>
    <w:rsid w:val="00834276"/>
    <w:rsid w:val="008343A6"/>
    <w:rsid w:val="008346F9"/>
    <w:rsid w:val="008349BB"/>
    <w:rsid w:val="00834B08"/>
    <w:rsid w:val="00835047"/>
    <w:rsid w:val="008350FC"/>
    <w:rsid w:val="008358FD"/>
    <w:rsid w:val="008361AA"/>
    <w:rsid w:val="00837460"/>
    <w:rsid w:val="0084006B"/>
    <w:rsid w:val="00840582"/>
    <w:rsid w:val="0084170D"/>
    <w:rsid w:val="00841742"/>
    <w:rsid w:val="00841F14"/>
    <w:rsid w:val="00842097"/>
    <w:rsid w:val="00842DB1"/>
    <w:rsid w:val="0084340F"/>
    <w:rsid w:val="008447D4"/>
    <w:rsid w:val="008448E7"/>
    <w:rsid w:val="00844FFC"/>
    <w:rsid w:val="0084522E"/>
    <w:rsid w:val="008452E6"/>
    <w:rsid w:val="0084639E"/>
    <w:rsid w:val="00846925"/>
    <w:rsid w:val="0084768A"/>
    <w:rsid w:val="0084788E"/>
    <w:rsid w:val="008478E7"/>
    <w:rsid w:val="00850336"/>
    <w:rsid w:val="00850FE0"/>
    <w:rsid w:val="008511B7"/>
    <w:rsid w:val="00851341"/>
    <w:rsid w:val="008519DA"/>
    <w:rsid w:val="0085297F"/>
    <w:rsid w:val="00853380"/>
    <w:rsid w:val="00853C08"/>
    <w:rsid w:val="00854136"/>
    <w:rsid w:val="0085422E"/>
    <w:rsid w:val="00854292"/>
    <w:rsid w:val="00854598"/>
    <w:rsid w:val="00854695"/>
    <w:rsid w:val="008547CC"/>
    <w:rsid w:val="00854A03"/>
    <w:rsid w:val="0085562C"/>
    <w:rsid w:val="008557C8"/>
    <w:rsid w:val="00855943"/>
    <w:rsid w:val="00855A0B"/>
    <w:rsid w:val="0085617B"/>
    <w:rsid w:val="008563C9"/>
    <w:rsid w:val="0085640C"/>
    <w:rsid w:val="008564D2"/>
    <w:rsid w:val="00856634"/>
    <w:rsid w:val="0085715F"/>
    <w:rsid w:val="0085749E"/>
    <w:rsid w:val="008574CE"/>
    <w:rsid w:val="00857B87"/>
    <w:rsid w:val="00861760"/>
    <w:rsid w:val="00862150"/>
    <w:rsid w:val="008622B6"/>
    <w:rsid w:val="008626F6"/>
    <w:rsid w:val="0086336F"/>
    <w:rsid w:val="00863441"/>
    <w:rsid w:val="00863646"/>
    <w:rsid w:val="00863852"/>
    <w:rsid w:val="008648A3"/>
    <w:rsid w:val="0086520A"/>
    <w:rsid w:val="00865758"/>
    <w:rsid w:val="00865B1F"/>
    <w:rsid w:val="00865F20"/>
    <w:rsid w:val="00865F7E"/>
    <w:rsid w:val="00866544"/>
    <w:rsid w:val="008666B7"/>
    <w:rsid w:val="008666F8"/>
    <w:rsid w:val="008670D8"/>
    <w:rsid w:val="0086778A"/>
    <w:rsid w:val="0086798C"/>
    <w:rsid w:val="00867B0E"/>
    <w:rsid w:val="00871707"/>
    <w:rsid w:val="0087192D"/>
    <w:rsid w:val="00871D56"/>
    <w:rsid w:val="008721CE"/>
    <w:rsid w:val="00872407"/>
    <w:rsid w:val="0087271A"/>
    <w:rsid w:val="00872B84"/>
    <w:rsid w:val="00872DFC"/>
    <w:rsid w:val="008732A9"/>
    <w:rsid w:val="00874D64"/>
    <w:rsid w:val="00875306"/>
    <w:rsid w:val="00875E97"/>
    <w:rsid w:val="00876016"/>
    <w:rsid w:val="0087653B"/>
    <w:rsid w:val="00877080"/>
    <w:rsid w:val="008777D5"/>
    <w:rsid w:val="00880006"/>
    <w:rsid w:val="0088023E"/>
    <w:rsid w:val="00880DAC"/>
    <w:rsid w:val="0088108E"/>
    <w:rsid w:val="00881719"/>
    <w:rsid w:val="00881E71"/>
    <w:rsid w:val="008823EE"/>
    <w:rsid w:val="008824BC"/>
    <w:rsid w:val="0088258A"/>
    <w:rsid w:val="0088295F"/>
    <w:rsid w:val="0088324E"/>
    <w:rsid w:val="0088360D"/>
    <w:rsid w:val="00883C54"/>
    <w:rsid w:val="00884014"/>
    <w:rsid w:val="00885460"/>
    <w:rsid w:val="0088561A"/>
    <w:rsid w:val="0088583C"/>
    <w:rsid w:val="0088595F"/>
    <w:rsid w:val="00886549"/>
    <w:rsid w:val="00886BF1"/>
    <w:rsid w:val="00887BF2"/>
    <w:rsid w:val="00887C4A"/>
    <w:rsid w:val="00887CD2"/>
    <w:rsid w:val="0089067A"/>
    <w:rsid w:val="00891268"/>
    <w:rsid w:val="00891992"/>
    <w:rsid w:val="008924DC"/>
    <w:rsid w:val="00892AB9"/>
    <w:rsid w:val="0089339F"/>
    <w:rsid w:val="008959BE"/>
    <w:rsid w:val="00896D00"/>
    <w:rsid w:val="00897C07"/>
    <w:rsid w:val="00897EF5"/>
    <w:rsid w:val="008A07B6"/>
    <w:rsid w:val="008A0842"/>
    <w:rsid w:val="008A0E06"/>
    <w:rsid w:val="008A328D"/>
    <w:rsid w:val="008A33CD"/>
    <w:rsid w:val="008A341C"/>
    <w:rsid w:val="008A3498"/>
    <w:rsid w:val="008A3879"/>
    <w:rsid w:val="008A3CC1"/>
    <w:rsid w:val="008A3CF5"/>
    <w:rsid w:val="008A4084"/>
    <w:rsid w:val="008A4A7B"/>
    <w:rsid w:val="008A4D07"/>
    <w:rsid w:val="008A4DEC"/>
    <w:rsid w:val="008A53E2"/>
    <w:rsid w:val="008A5551"/>
    <w:rsid w:val="008A5F07"/>
    <w:rsid w:val="008A6E0D"/>
    <w:rsid w:val="008A7557"/>
    <w:rsid w:val="008A76C1"/>
    <w:rsid w:val="008B05C2"/>
    <w:rsid w:val="008B0984"/>
    <w:rsid w:val="008B0A23"/>
    <w:rsid w:val="008B0BE8"/>
    <w:rsid w:val="008B1719"/>
    <w:rsid w:val="008B1FA1"/>
    <w:rsid w:val="008B2BBB"/>
    <w:rsid w:val="008B2DB0"/>
    <w:rsid w:val="008B31A2"/>
    <w:rsid w:val="008B38E6"/>
    <w:rsid w:val="008B3A5D"/>
    <w:rsid w:val="008B3A70"/>
    <w:rsid w:val="008B4D25"/>
    <w:rsid w:val="008B4D47"/>
    <w:rsid w:val="008B64BF"/>
    <w:rsid w:val="008B70A7"/>
    <w:rsid w:val="008C0524"/>
    <w:rsid w:val="008C063B"/>
    <w:rsid w:val="008C083B"/>
    <w:rsid w:val="008C0A9D"/>
    <w:rsid w:val="008C1293"/>
    <w:rsid w:val="008C1318"/>
    <w:rsid w:val="008C158D"/>
    <w:rsid w:val="008C1633"/>
    <w:rsid w:val="008C1DC1"/>
    <w:rsid w:val="008C22C4"/>
    <w:rsid w:val="008C29C2"/>
    <w:rsid w:val="008C3E08"/>
    <w:rsid w:val="008C4B1D"/>
    <w:rsid w:val="008C6241"/>
    <w:rsid w:val="008C7808"/>
    <w:rsid w:val="008D0007"/>
    <w:rsid w:val="008D0331"/>
    <w:rsid w:val="008D0609"/>
    <w:rsid w:val="008D06B5"/>
    <w:rsid w:val="008D100A"/>
    <w:rsid w:val="008D27C0"/>
    <w:rsid w:val="008D2993"/>
    <w:rsid w:val="008D323C"/>
    <w:rsid w:val="008D3980"/>
    <w:rsid w:val="008D45FD"/>
    <w:rsid w:val="008D4D46"/>
    <w:rsid w:val="008D4DB1"/>
    <w:rsid w:val="008D5290"/>
    <w:rsid w:val="008D553B"/>
    <w:rsid w:val="008D5653"/>
    <w:rsid w:val="008D58F4"/>
    <w:rsid w:val="008D5F12"/>
    <w:rsid w:val="008D6184"/>
    <w:rsid w:val="008D642C"/>
    <w:rsid w:val="008D6649"/>
    <w:rsid w:val="008D7070"/>
    <w:rsid w:val="008E0849"/>
    <w:rsid w:val="008E0DDD"/>
    <w:rsid w:val="008E0E9F"/>
    <w:rsid w:val="008E11F8"/>
    <w:rsid w:val="008E1566"/>
    <w:rsid w:val="008E2506"/>
    <w:rsid w:val="008E2793"/>
    <w:rsid w:val="008E3114"/>
    <w:rsid w:val="008E33A5"/>
    <w:rsid w:val="008E3638"/>
    <w:rsid w:val="008E388E"/>
    <w:rsid w:val="008E3A50"/>
    <w:rsid w:val="008E415E"/>
    <w:rsid w:val="008E4C73"/>
    <w:rsid w:val="008E6274"/>
    <w:rsid w:val="008E6712"/>
    <w:rsid w:val="008E67FD"/>
    <w:rsid w:val="008E6E44"/>
    <w:rsid w:val="008E76DC"/>
    <w:rsid w:val="008E7E06"/>
    <w:rsid w:val="008E7E08"/>
    <w:rsid w:val="008E7E16"/>
    <w:rsid w:val="008E7F68"/>
    <w:rsid w:val="008F01F4"/>
    <w:rsid w:val="008F05D9"/>
    <w:rsid w:val="008F0A69"/>
    <w:rsid w:val="008F16D8"/>
    <w:rsid w:val="008F1907"/>
    <w:rsid w:val="008F1FBE"/>
    <w:rsid w:val="008F2D1D"/>
    <w:rsid w:val="008F2EC9"/>
    <w:rsid w:val="008F2FF6"/>
    <w:rsid w:val="008F3661"/>
    <w:rsid w:val="008F3AA6"/>
    <w:rsid w:val="008F3C46"/>
    <w:rsid w:val="008F3EB7"/>
    <w:rsid w:val="008F4B8D"/>
    <w:rsid w:val="008F4C29"/>
    <w:rsid w:val="008F5D86"/>
    <w:rsid w:val="008F6B23"/>
    <w:rsid w:val="008F7234"/>
    <w:rsid w:val="008F7345"/>
    <w:rsid w:val="008F7629"/>
    <w:rsid w:val="008F78FB"/>
    <w:rsid w:val="008F7D76"/>
    <w:rsid w:val="00900321"/>
    <w:rsid w:val="0090043E"/>
    <w:rsid w:val="009005A2"/>
    <w:rsid w:val="009014C7"/>
    <w:rsid w:val="00901DD2"/>
    <w:rsid w:val="00902119"/>
    <w:rsid w:val="00902347"/>
    <w:rsid w:val="0090236B"/>
    <w:rsid w:val="009024F7"/>
    <w:rsid w:val="009029A6"/>
    <w:rsid w:val="00902A2A"/>
    <w:rsid w:val="00902E32"/>
    <w:rsid w:val="009031DE"/>
    <w:rsid w:val="009031F5"/>
    <w:rsid w:val="0090330C"/>
    <w:rsid w:val="00903557"/>
    <w:rsid w:val="009036A4"/>
    <w:rsid w:val="00903CF5"/>
    <w:rsid w:val="00904165"/>
    <w:rsid w:val="00904805"/>
    <w:rsid w:val="009048FD"/>
    <w:rsid w:val="00904B45"/>
    <w:rsid w:val="00904F66"/>
    <w:rsid w:val="00906387"/>
    <w:rsid w:val="00906C93"/>
    <w:rsid w:val="00907529"/>
    <w:rsid w:val="009100C0"/>
    <w:rsid w:val="00910771"/>
    <w:rsid w:val="0091078B"/>
    <w:rsid w:val="00910BA4"/>
    <w:rsid w:val="00910E3F"/>
    <w:rsid w:val="0091118D"/>
    <w:rsid w:val="00911CC0"/>
    <w:rsid w:val="00912BC9"/>
    <w:rsid w:val="00912F09"/>
    <w:rsid w:val="009132A9"/>
    <w:rsid w:val="0091430D"/>
    <w:rsid w:val="009143ED"/>
    <w:rsid w:val="00914589"/>
    <w:rsid w:val="00914A9A"/>
    <w:rsid w:val="00915214"/>
    <w:rsid w:val="00915A1C"/>
    <w:rsid w:val="00915B23"/>
    <w:rsid w:val="00916E5C"/>
    <w:rsid w:val="009175C6"/>
    <w:rsid w:val="009175DD"/>
    <w:rsid w:val="00917E2E"/>
    <w:rsid w:val="00920135"/>
    <w:rsid w:val="009202B4"/>
    <w:rsid w:val="009224AD"/>
    <w:rsid w:val="00923C8B"/>
    <w:rsid w:val="00923FF5"/>
    <w:rsid w:val="009247DA"/>
    <w:rsid w:val="00924EAC"/>
    <w:rsid w:val="009250D6"/>
    <w:rsid w:val="00926A89"/>
    <w:rsid w:val="00926B46"/>
    <w:rsid w:val="00926B6E"/>
    <w:rsid w:val="00926B97"/>
    <w:rsid w:val="009274DF"/>
    <w:rsid w:val="009276BB"/>
    <w:rsid w:val="00927780"/>
    <w:rsid w:val="00927E13"/>
    <w:rsid w:val="00930651"/>
    <w:rsid w:val="00930A0A"/>
    <w:rsid w:val="00930E68"/>
    <w:rsid w:val="00931294"/>
    <w:rsid w:val="00931B05"/>
    <w:rsid w:val="009323E4"/>
    <w:rsid w:val="009326DC"/>
    <w:rsid w:val="00933154"/>
    <w:rsid w:val="00933F55"/>
    <w:rsid w:val="00934FB9"/>
    <w:rsid w:val="00935256"/>
    <w:rsid w:val="009354DF"/>
    <w:rsid w:val="009363E4"/>
    <w:rsid w:val="00936A0E"/>
    <w:rsid w:val="00936F73"/>
    <w:rsid w:val="00937085"/>
    <w:rsid w:val="00937828"/>
    <w:rsid w:val="00940D33"/>
    <w:rsid w:val="009415D4"/>
    <w:rsid w:val="0094254C"/>
    <w:rsid w:val="00942726"/>
    <w:rsid w:val="00942DFE"/>
    <w:rsid w:val="00942F25"/>
    <w:rsid w:val="0094514F"/>
    <w:rsid w:val="009456D6"/>
    <w:rsid w:val="00945745"/>
    <w:rsid w:val="0094619D"/>
    <w:rsid w:val="00946AA1"/>
    <w:rsid w:val="0094736F"/>
    <w:rsid w:val="0095053E"/>
    <w:rsid w:val="0095093B"/>
    <w:rsid w:val="009527CB"/>
    <w:rsid w:val="0095335C"/>
    <w:rsid w:val="009535F4"/>
    <w:rsid w:val="009536E6"/>
    <w:rsid w:val="00953777"/>
    <w:rsid w:val="00953A04"/>
    <w:rsid w:val="00953C14"/>
    <w:rsid w:val="0095472B"/>
    <w:rsid w:val="00955710"/>
    <w:rsid w:val="009557D9"/>
    <w:rsid w:val="00955C38"/>
    <w:rsid w:val="00955FAE"/>
    <w:rsid w:val="009566BB"/>
    <w:rsid w:val="00956C13"/>
    <w:rsid w:val="00957FB9"/>
    <w:rsid w:val="0096014F"/>
    <w:rsid w:val="0096040C"/>
    <w:rsid w:val="00960E74"/>
    <w:rsid w:val="00961683"/>
    <w:rsid w:val="00961BC5"/>
    <w:rsid w:val="00961BD4"/>
    <w:rsid w:val="0096227E"/>
    <w:rsid w:val="00963F50"/>
    <w:rsid w:val="00964331"/>
    <w:rsid w:val="009655F2"/>
    <w:rsid w:val="0096583B"/>
    <w:rsid w:val="00966097"/>
    <w:rsid w:val="009660CC"/>
    <w:rsid w:val="009661EB"/>
    <w:rsid w:val="0096644F"/>
    <w:rsid w:val="0096645A"/>
    <w:rsid w:val="009667CD"/>
    <w:rsid w:val="00966E4A"/>
    <w:rsid w:val="0097002A"/>
    <w:rsid w:val="00970605"/>
    <w:rsid w:val="00970DD0"/>
    <w:rsid w:val="0097116F"/>
    <w:rsid w:val="00971727"/>
    <w:rsid w:val="0097183E"/>
    <w:rsid w:val="00971DBE"/>
    <w:rsid w:val="009725BE"/>
    <w:rsid w:val="00972676"/>
    <w:rsid w:val="0097273C"/>
    <w:rsid w:val="0097396C"/>
    <w:rsid w:val="00974A07"/>
    <w:rsid w:val="00974C5A"/>
    <w:rsid w:val="00974F1D"/>
    <w:rsid w:val="009752CA"/>
    <w:rsid w:val="009765A9"/>
    <w:rsid w:val="0097670B"/>
    <w:rsid w:val="009770B4"/>
    <w:rsid w:val="00977E06"/>
    <w:rsid w:val="00977E93"/>
    <w:rsid w:val="0098037D"/>
    <w:rsid w:val="00980CEE"/>
    <w:rsid w:val="00980E84"/>
    <w:rsid w:val="00981251"/>
    <w:rsid w:val="00982037"/>
    <w:rsid w:val="00982E67"/>
    <w:rsid w:val="00982F52"/>
    <w:rsid w:val="0098341A"/>
    <w:rsid w:val="00983CDD"/>
    <w:rsid w:val="00984070"/>
    <w:rsid w:val="0098464B"/>
    <w:rsid w:val="009849E7"/>
    <w:rsid w:val="00986CA3"/>
    <w:rsid w:val="009873D8"/>
    <w:rsid w:val="00987A09"/>
    <w:rsid w:val="00990422"/>
    <w:rsid w:val="0099061F"/>
    <w:rsid w:val="0099097A"/>
    <w:rsid w:val="00990E25"/>
    <w:rsid w:val="00990E88"/>
    <w:rsid w:val="0099212A"/>
    <w:rsid w:val="009933E6"/>
    <w:rsid w:val="0099411C"/>
    <w:rsid w:val="00994802"/>
    <w:rsid w:val="00994A70"/>
    <w:rsid w:val="00994B6D"/>
    <w:rsid w:val="009967B1"/>
    <w:rsid w:val="00996B52"/>
    <w:rsid w:val="00997AAB"/>
    <w:rsid w:val="009A00E3"/>
    <w:rsid w:val="009A0718"/>
    <w:rsid w:val="009A13AC"/>
    <w:rsid w:val="009A13CB"/>
    <w:rsid w:val="009A1F4B"/>
    <w:rsid w:val="009A223B"/>
    <w:rsid w:val="009A2DAF"/>
    <w:rsid w:val="009A368F"/>
    <w:rsid w:val="009A36BD"/>
    <w:rsid w:val="009A38DC"/>
    <w:rsid w:val="009A3C90"/>
    <w:rsid w:val="009A6864"/>
    <w:rsid w:val="009A7C8D"/>
    <w:rsid w:val="009A7CEA"/>
    <w:rsid w:val="009B0E20"/>
    <w:rsid w:val="009B0F68"/>
    <w:rsid w:val="009B1321"/>
    <w:rsid w:val="009B15ED"/>
    <w:rsid w:val="009B1767"/>
    <w:rsid w:val="009B1BB8"/>
    <w:rsid w:val="009B2A78"/>
    <w:rsid w:val="009B38F9"/>
    <w:rsid w:val="009B3941"/>
    <w:rsid w:val="009B4432"/>
    <w:rsid w:val="009B48B4"/>
    <w:rsid w:val="009B4BB3"/>
    <w:rsid w:val="009B4F3C"/>
    <w:rsid w:val="009B5526"/>
    <w:rsid w:val="009B5658"/>
    <w:rsid w:val="009B63B9"/>
    <w:rsid w:val="009B7F0D"/>
    <w:rsid w:val="009B7F51"/>
    <w:rsid w:val="009C0290"/>
    <w:rsid w:val="009C0294"/>
    <w:rsid w:val="009C0860"/>
    <w:rsid w:val="009C0FC4"/>
    <w:rsid w:val="009C1035"/>
    <w:rsid w:val="009C1ECA"/>
    <w:rsid w:val="009C243B"/>
    <w:rsid w:val="009C2760"/>
    <w:rsid w:val="009C2DDD"/>
    <w:rsid w:val="009C38FA"/>
    <w:rsid w:val="009C3C35"/>
    <w:rsid w:val="009C3E06"/>
    <w:rsid w:val="009C3F77"/>
    <w:rsid w:val="009C4635"/>
    <w:rsid w:val="009C607D"/>
    <w:rsid w:val="009C6893"/>
    <w:rsid w:val="009C7C76"/>
    <w:rsid w:val="009D0BE9"/>
    <w:rsid w:val="009D1311"/>
    <w:rsid w:val="009D1428"/>
    <w:rsid w:val="009D202F"/>
    <w:rsid w:val="009D2635"/>
    <w:rsid w:val="009D2FF8"/>
    <w:rsid w:val="009D3553"/>
    <w:rsid w:val="009D375F"/>
    <w:rsid w:val="009D3D33"/>
    <w:rsid w:val="009D4929"/>
    <w:rsid w:val="009D5958"/>
    <w:rsid w:val="009D5A09"/>
    <w:rsid w:val="009D66E0"/>
    <w:rsid w:val="009D68D1"/>
    <w:rsid w:val="009D6965"/>
    <w:rsid w:val="009D73FB"/>
    <w:rsid w:val="009D7789"/>
    <w:rsid w:val="009E04CF"/>
    <w:rsid w:val="009E0572"/>
    <w:rsid w:val="009E0BC6"/>
    <w:rsid w:val="009E122A"/>
    <w:rsid w:val="009E1782"/>
    <w:rsid w:val="009E265A"/>
    <w:rsid w:val="009E31C4"/>
    <w:rsid w:val="009E345A"/>
    <w:rsid w:val="009E3769"/>
    <w:rsid w:val="009E4109"/>
    <w:rsid w:val="009E5346"/>
    <w:rsid w:val="009E55B4"/>
    <w:rsid w:val="009E55C5"/>
    <w:rsid w:val="009E610D"/>
    <w:rsid w:val="009E6281"/>
    <w:rsid w:val="009F0A23"/>
    <w:rsid w:val="009F0FBE"/>
    <w:rsid w:val="009F25B0"/>
    <w:rsid w:val="009F2676"/>
    <w:rsid w:val="009F3ED1"/>
    <w:rsid w:val="009F40EE"/>
    <w:rsid w:val="009F43CA"/>
    <w:rsid w:val="009F4AD9"/>
    <w:rsid w:val="009F5988"/>
    <w:rsid w:val="009F6ED9"/>
    <w:rsid w:val="009F7055"/>
    <w:rsid w:val="009F784F"/>
    <w:rsid w:val="009F7C06"/>
    <w:rsid w:val="00A00DDB"/>
    <w:rsid w:val="00A019C6"/>
    <w:rsid w:val="00A02033"/>
    <w:rsid w:val="00A02152"/>
    <w:rsid w:val="00A02D8C"/>
    <w:rsid w:val="00A03ED3"/>
    <w:rsid w:val="00A03FC2"/>
    <w:rsid w:val="00A0419C"/>
    <w:rsid w:val="00A04318"/>
    <w:rsid w:val="00A043FE"/>
    <w:rsid w:val="00A0479E"/>
    <w:rsid w:val="00A048BC"/>
    <w:rsid w:val="00A04B01"/>
    <w:rsid w:val="00A04C7A"/>
    <w:rsid w:val="00A06FED"/>
    <w:rsid w:val="00A07076"/>
    <w:rsid w:val="00A0718D"/>
    <w:rsid w:val="00A07420"/>
    <w:rsid w:val="00A0771D"/>
    <w:rsid w:val="00A0793C"/>
    <w:rsid w:val="00A07C7E"/>
    <w:rsid w:val="00A10BD4"/>
    <w:rsid w:val="00A11A06"/>
    <w:rsid w:val="00A11ACD"/>
    <w:rsid w:val="00A11C04"/>
    <w:rsid w:val="00A11E6D"/>
    <w:rsid w:val="00A11F37"/>
    <w:rsid w:val="00A12BE1"/>
    <w:rsid w:val="00A12CE8"/>
    <w:rsid w:val="00A12ED0"/>
    <w:rsid w:val="00A12F88"/>
    <w:rsid w:val="00A138D7"/>
    <w:rsid w:val="00A13EE2"/>
    <w:rsid w:val="00A13F0D"/>
    <w:rsid w:val="00A14132"/>
    <w:rsid w:val="00A1455A"/>
    <w:rsid w:val="00A14D41"/>
    <w:rsid w:val="00A14EF7"/>
    <w:rsid w:val="00A1570D"/>
    <w:rsid w:val="00A15C69"/>
    <w:rsid w:val="00A15CE2"/>
    <w:rsid w:val="00A16F24"/>
    <w:rsid w:val="00A170B1"/>
    <w:rsid w:val="00A1714F"/>
    <w:rsid w:val="00A17348"/>
    <w:rsid w:val="00A176AA"/>
    <w:rsid w:val="00A17C6E"/>
    <w:rsid w:val="00A2051B"/>
    <w:rsid w:val="00A217EF"/>
    <w:rsid w:val="00A21EB7"/>
    <w:rsid w:val="00A22016"/>
    <w:rsid w:val="00A223EC"/>
    <w:rsid w:val="00A227AA"/>
    <w:rsid w:val="00A22CA5"/>
    <w:rsid w:val="00A22E29"/>
    <w:rsid w:val="00A23A1E"/>
    <w:rsid w:val="00A23D10"/>
    <w:rsid w:val="00A24E3B"/>
    <w:rsid w:val="00A2520C"/>
    <w:rsid w:val="00A262CA"/>
    <w:rsid w:val="00A27C45"/>
    <w:rsid w:val="00A30FC7"/>
    <w:rsid w:val="00A31214"/>
    <w:rsid w:val="00A3123F"/>
    <w:rsid w:val="00A31866"/>
    <w:rsid w:val="00A32121"/>
    <w:rsid w:val="00A341E0"/>
    <w:rsid w:val="00A34946"/>
    <w:rsid w:val="00A34C00"/>
    <w:rsid w:val="00A3509A"/>
    <w:rsid w:val="00A3568B"/>
    <w:rsid w:val="00A35930"/>
    <w:rsid w:val="00A37058"/>
    <w:rsid w:val="00A37925"/>
    <w:rsid w:val="00A4036A"/>
    <w:rsid w:val="00A405E0"/>
    <w:rsid w:val="00A40D63"/>
    <w:rsid w:val="00A40E99"/>
    <w:rsid w:val="00A412DA"/>
    <w:rsid w:val="00A41AE8"/>
    <w:rsid w:val="00A41F3A"/>
    <w:rsid w:val="00A42450"/>
    <w:rsid w:val="00A426E1"/>
    <w:rsid w:val="00A429B2"/>
    <w:rsid w:val="00A43167"/>
    <w:rsid w:val="00A43DA1"/>
    <w:rsid w:val="00A43E73"/>
    <w:rsid w:val="00A44508"/>
    <w:rsid w:val="00A45504"/>
    <w:rsid w:val="00A45558"/>
    <w:rsid w:val="00A45A3D"/>
    <w:rsid w:val="00A462AB"/>
    <w:rsid w:val="00A47111"/>
    <w:rsid w:val="00A472BC"/>
    <w:rsid w:val="00A4737B"/>
    <w:rsid w:val="00A47527"/>
    <w:rsid w:val="00A503B2"/>
    <w:rsid w:val="00A50F41"/>
    <w:rsid w:val="00A50FCC"/>
    <w:rsid w:val="00A5101E"/>
    <w:rsid w:val="00A51133"/>
    <w:rsid w:val="00A5129B"/>
    <w:rsid w:val="00A5193C"/>
    <w:rsid w:val="00A52DCA"/>
    <w:rsid w:val="00A533D1"/>
    <w:rsid w:val="00A534FB"/>
    <w:rsid w:val="00A53BC5"/>
    <w:rsid w:val="00A53EF9"/>
    <w:rsid w:val="00A56C96"/>
    <w:rsid w:val="00A56CE5"/>
    <w:rsid w:val="00A56DA0"/>
    <w:rsid w:val="00A57277"/>
    <w:rsid w:val="00A57826"/>
    <w:rsid w:val="00A578DE"/>
    <w:rsid w:val="00A57A2F"/>
    <w:rsid w:val="00A57C99"/>
    <w:rsid w:val="00A6011C"/>
    <w:rsid w:val="00A6059E"/>
    <w:rsid w:val="00A610ED"/>
    <w:rsid w:val="00A6112C"/>
    <w:rsid w:val="00A61A8A"/>
    <w:rsid w:val="00A61E10"/>
    <w:rsid w:val="00A625EC"/>
    <w:rsid w:val="00A62C47"/>
    <w:rsid w:val="00A631AA"/>
    <w:rsid w:val="00A632EA"/>
    <w:rsid w:val="00A63CCA"/>
    <w:rsid w:val="00A63F8E"/>
    <w:rsid w:val="00A64BF1"/>
    <w:rsid w:val="00A64DE0"/>
    <w:rsid w:val="00A64EBA"/>
    <w:rsid w:val="00A65187"/>
    <w:rsid w:val="00A654BD"/>
    <w:rsid w:val="00A658BD"/>
    <w:rsid w:val="00A65B90"/>
    <w:rsid w:val="00A66194"/>
    <w:rsid w:val="00A66546"/>
    <w:rsid w:val="00A66FFC"/>
    <w:rsid w:val="00A701DB"/>
    <w:rsid w:val="00A7149A"/>
    <w:rsid w:val="00A7152C"/>
    <w:rsid w:val="00A716F3"/>
    <w:rsid w:val="00A72EFF"/>
    <w:rsid w:val="00A72FE7"/>
    <w:rsid w:val="00A735A3"/>
    <w:rsid w:val="00A73EF9"/>
    <w:rsid w:val="00A74204"/>
    <w:rsid w:val="00A7429E"/>
    <w:rsid w:val="00A74CE5"/>
    <w:rsid w:val="00A74E95"/>
    <w:rsid w:val="00A756ED"/>
    <w:rsid w:val="00A75FC6"/>
    <w:rsid w:val="00A76BBC"/>
    <w:rsid w:val="00A76F2C"/>
    <w:rsid w:val="00A806F8"/>
    <w:rsid w:val="00A80B62"/>
    <w:rsid w:val="00A80F57"/>
    <w:rsid w:val="00A8128A"/>
    <w:rsid w:val="00A8158A"/>
    <w:rsid w:val="00A81A41"/>
    <w:rsid w:val="00A834CE"/>
    <w:rsid w:val="00A83956"/>
    <w:rsid w:val="00A83B31"/>
    <w:rsid w:val="00A83B42"/>
    <w:rsid w:val="00A83BE6"/>
    <w:rsid w:val="00A85AE6"/>
    <w:rsid w:val="00A8708C"/>
    <w:rsid w:val="00A87F64"/>
    <w:rsid w:val="00A90048"/>
    <w:rsid w:val="00A9064A"/>
    <w:rsid w:val="00A90858"/>
    <w:rsid w:val="00A90883"/>
    <w:rsid w:val="00A909D9"/>
    <w:rsid w:val="00A90B65"/>
    <w:rsid w:val="00A90BC6"/>
    <w:rsid w:val="00A91BD6"/>
    <w:rsid w:val="00A91BE5"/>
    <w:rsid w:val="00A921CF"/>
    <w:rsid w:val="00A93544"/>
    <w:rsid w:val="00A93F5A"/>
    <w:rsid w:val="00A94B80"/>
    <w:rsid w:val="00A94DD4"/>
    <w:rsid w:val="00A95899"/>
    <w:rsid w:val="00A95A33"/>
    <w:rsid w:val="00A96232"/>
    <w:rsid w:val="00A963FB"/>
    <w:rsid w:val="00A9774B"/>
    <w:rsid w:val="00A97A11"/>
    <w:rsid w:val="00AA0136"/>
    <w:rsid w:val="00AA0264"/>
    <w:rsid w:val="00AA0BC5"/>
    <w:rsid w:val="00AA1307"/>
    <w:rsid w:val="00AA3195"/>
    <w:rsid w:val="00AA31EC"/>
    <w:rsid w:val="00AA3E90"/>
    <w:rsid w:val="00AA418B"/>
    <w:rsid w:val="00AA44AD"/>
    <w:rsid w:val="00AA46EE"/>
    <w:rsid w:val="00AA5ED6"/>
    <w:rsid w:val="00AA5F56"/>
    <w:rsid w:val="00AA67CB"/>
    <w:rsid w:val="00AA6B9D"/>
    <w:rsid w:val="00AA71EC"/>
    <w:rsid w:val="00AA7230"/>
    <w:rsid w:val="00AA73DA"/>
    <w:rsid w:val="00AA740C"/>
    <w:rsid w:val="00AA7A0C"/>
    <w:rsid w:val="00AB0A01"/>
    <w:rsid w:val="00AB0A32"/>
    <w:rsid w:val="00AB0E11"/>
    <w:rsid w:val="00AB1B3A"/>
    <w:rsid w:val="00AB25D8"/>
    <w:rsid w:val="00AB2E38"/>
    <w:rsid w:val="00AB2F6D"/>
    <w:rsid w:val="00AB3EB7"/>
    <w:rsid w:val="00AB4053"/>
    <w:rsid w:val="00AB49CF"/>
    <w:rsid w:val="00AB4CDD"/>
    <w:rsid w:val="00AB4D61"/>
    <w:rsid w:val="00AB54CD"/>
    <w:rsid w:val="00AB6630"/>
    <w:rsid w:val="00AB69EB"/>
    <w:rsid w:val="00AB7062"/>
    <w:rsid w:val="00AB70DF"/>
    <w:rsid w:val="00AB7597"/>
    <w:rsid w:val="00AB76F1"/>
    <w:rsid w:val="00AB7908"/>
    <w:rsid w:val="00AB7B1C"/>
    <w:rsid w:val="00AB7DFC"/>
    <w:rsid w:val="00AC0AE1"/>
    <w:rsid w:val="00AC132F"/>
    <w:rsid w:val="00AC133B"/>
    <w:rsid w:val="00AC1405"/>
    <w:rsid w:val="00AC1D37"/>
    <w:rsid w:val="00AC269F"/>
    <w:rsid w:val="00AC2C3B"/>
    <w:rsid w:val="00AC333D"/>
    <w:rsid w:val="00AC33A5"/>
    <w:rsid w:val="00AC3651"/>
    <w:rsid w:val="00AC3758"/>
    <w:rsid w:val="00AC3CA0"/>
    <w:rsid w:val="00AC4768"/>
    <w:rsid w:val="00AC48DE"/>
    <w:rsid w:val="00AC4988"/>
    <w:rsid w:val="00AC4F65"/>
    <w:rsid w:val="00AC536D"/>
    <w:rsid w:val="00AC59B3"/>
    <w:rsid w:val="00AC6A7A"/>
    <w:rsid w:val="00AC71C5"/>
    <w:rsid w:val="00AC7283"/>
    <w:rsid w:val="00AD071B"/>
    <w:rsid w:val="00AD0E08"/>
    <w:rsid w:val="00AD1F44"/>
    <w:rsid w:val="00AD2549"/>
    <w:rsid w:val="00AD2D98"/>
    <w:rsid w:val="00AD3713"/>
    <w:rsid w:val="00AD3E4A"/>
    <w:rsid w:val="00AD487A"/>
    <w:rsid w:val="00AD4CA1"/>
    <w:rsid w:val="00AD50F4"/>
    <w:rsid w:val="00AD593A"/>
    <w:rsid w:val="00AD61A1"/>
    <w:rsid w:val="00AD6497"/>
    <w:rsid w:val="00AD73FF"/>
    <w:rsid w:val="00AD7606"/>
    <w:rsid w:val="00AE0A0E"/>
    <w:rsid w:val="00AE10DD"/>
    <w:rsid w:val="00AE3586"/>
    <w:rsid w:val="00AE3B5A"/>
    <w:rsid w:val="00AE4B9E"/>
    <w:rsid w:val="00AE594B"/>
    <w:rsid w:val="00AE5A16"/>
    <w:rsid w:val="00AE5B69"/>
    <w:rsid w:val="00AE62F3"/>
    <w:rsid w:val="00AE6533"/>
    <w:rsid w:val="00AE6990"/>
    <w:rsid w:val="00AF0865"/>
    <w:rsid w:val="00AF0B2D"/>
    <w:rsid w:val="00AF0EFA"/>
    <w:rsid w:val="00AF11D8"/>
    <w:rsid w:val="00AF14AD"/>
    <w:rsid w:val="00AF1D06"/>
    <w:rsid w:val="00AF23DA"/>
    <w:rsid w:val="00AF245C"/>
    <w:rsid w:val="00AF26BB"/>
    <w:rsid w:val="00AF2EEC"/>
    <w:rsid w:val="00AF3D91"/>
    <w:rsid w:val="00AF4769"/>
    <w:rsid w:val="00AF5707"/>
    <w:rsid w:val="00AF5D20"/>
    <w:rsid w:val="00AF6468"/>
    <w:rsid w:val="00AF688C"/>
    <w:rsid w:val="00AF69EE"/>
    <w:rsid w:val="00AF6C36"/>
    <w:rsid w:val="00AF6CBE"/>
    <w:rsid w:val="00AF7710"/>
    <w:rsid w:val="00B00309"/>
    <w:rsid w:val="00B00399"/>
    <w:rsid w:val="00B00FB3"/>
    <w:rsid w:val="00B01647"/>
    <w:rsid w:val="00B017DF"/>
    <w:rsid w:val="00B02CB8"/>
    <w:rsid w:val="00B03586"/>
    <w:rsid w:val="00B03B52"/>
    <w:rsid w:val="00B04FA5"/>
    <w:rsid w:val="00B05622"/>
    <w:rsid w:val="00B05858"/>
    <w:rsid w:val="00B05BB9"/>
    <w:rsid w:val="00B05EA8"/>
    <w:rsid w:val="00B063B6"/>
    <w:rsid w:val="00B065A7"/>
    <w:rsid w:val="00B06BFB"/>
    <w:rsid w:val="00B07235"/>
    <w:rsid w:val="00B07595"/>
    <w:rsid w:val="00B07705"/>
    <w:rsid w:val="00B07DDB"/>
    <w:rsid w:val="00B10096"/>
    <w:rsid w:val="00B105DB"/>
    <w:rsid w:val="00B106C9"/>
    <w:rsid w:val="00B10870"/>
    <w:rsid w:val="00B10C69"/>
    <w:rsid w:val="00B117F1"/>
    <w:rsid w:val="00B11B30"/>
    <w:rsid w:val="00B11C08"/>
    <w:rsid w:val="00B123C8"/>
    <w:rsid w:val="00B13464"/>
    <w:rsid w:val="00B156C1"/>
    <w:rsid w:val="00B15864"/>
    <w:rsid w:val="00B15E8C"/>
    <w:rsid w:val="00B15FB0"/>
    <w:rsid w:val="00B16159"/>
    <w:rsid w:val="00B16F3A"/>
    <w:rsid w:val="00B17652"/>
    <w:rsid w:val="00B20125"/>
    <w:rsid w:val="00B20C36"/>
    <w:rsid w:val="00B20E0E"/>
    <w:rsid w:val="00B20FB1"/>
    <w:rsid w:val="00B21171"/>
    <w:rsid w:val="00B21B53"/>
    <w:rsid w:val="00B21FE2"/>
    <w:rsid w:val="00B22227"/>
    <w:rsid w:val="00B22D69"/>
    <w:rsid w:val="00B22E0D"/>
    <w:rsid w:val="00B2409D"/>
    <w:rsid w:val="00B247EB"/>
    <w:rsid w:val="00B2498A"/>
    <w:rsid w:val="00B24B7A"/>
    <w:rsid w:val="00B24EA6"/>
    <w:rsid w:val="00B2543B"/>
    <w:rsid w:val="00B2687E"/>
    <w:rsid w:val="00B3179D"/>
    <w:rsid w:val="00B31C02"/>
    <w:rsid w:val="00B32DE2"/>
    <w:rsid w:val="00B33203"/>
    <w:rsid w:val="00B33A87"/>
    <w:rsid w:val="00B33B90"/>
    <w:rsid w:val="00B344E8"/>
    <w:rsid w:val="00B345AC"/>
    <w:rsid w:val="00B345C0"/>
    <w:rsid w:val="00B346A9"/>
    <w:rsid w:val="00B3568C"/>
    <w:rsid w:val="00B35D83"/>
    <w:rsid w:val="00B35DC2"/>
    <w:rsid w:val="00B3607A"/>
    <w:rsid w:val="00B3663C"/>
    <w:rsid w:val="00B36DA5"/>
    <w:rsid w:val="00B36EBD"/>
    <w:rsid w:val="00B37232"/>
    <w:rsid w:val="00B37742"/>
    <w:rsid w:val="00B377F7"/>
    <w:rsid w:val="00B37F50"/>
    <w:rsid w:val="00B404E6"/>
    <w:rsid w:val="00B40672"/>
    <w:rsid w:val="00B40AD7"/>
    <w:rsid w:val="00B40BBA"/>
    <w:rsid w:val="00B40D44"/>
    <w:rsid w:val="00B40E3C"/>
    <w:rsid w:val="00B413B2"/>
    <w:rsid w:val="00B4261C"/>
    <w:rsid w:val="00B427EB"/>
    <w:rsid w:val="00B42CEF"/>
    <w:rsid w:val="00B4335F"/>
    <w:rsid w:val="00B43AAC"/>
    <w:rsid w:val="00B43EB0"/>
    <w:rsid w:val="00B44086"/>
    <w:rsid w:val="00B441E5"/>
    <w:rsid w:val="00B44355"/>
    <w:rsid w:val="00B44AB6"/>
    <w:rsid w:val="00B45276"/>
    <w:rsid w:val="00B4529D"/>
    <w:rsid w:val="00B4584B"/>
    <w:rsid w:val="00B45B23"/>
    <w:rsid w:val="00B4629A"/>
    <w:rsid w:val="00B476B1"/>
    <w:rsid w:val="00B5059A"/>
    <w:rsid w:val="00B50C0D"/>
    <w:rsid w:val="00B50C9A"/>
    <w:rsid w:val="00B512F4"/>
    <w:rsid w:val="00B513C1"/>
    <w:rsid w:val="00B5140D"/>
    <w:rsid w:val="00B51A00"/>
    <w:rsid w:val="00B51CA1"/>
    <w:rsid w:val="00B52181"/>
    <w:rsid w:val="00B52192"/>
    <w:rsid w:val="00B52C8B"/>
    <w:rsid w:val="00B5315A"/>
    <w:rsid w:val="00B53C9E"/>
    <w:rsid w:val="00B5406D"/>
    <w:rsid w:val="00B544B8"/>
    <w:rsid w:val="00B549BE"/>
    <w:rsid w:val="00B54D7E"/>
    <w:rsid w:val="00B550B9"/>
    <w:rsid w:val="00B55671"/>
    <w:rsid w:val="00B56A55"/>
    <w:rsid w:val="00B56D2A"/>
    <w:rsid w:val="00B56F02"/>
    <w:rsid w:val="00B57549"/>
    <w:rsid w:val="00B57744"/>
    <w:rsid w:val="00B57AE7"/>
    <w:rsid w:val="00B57DAC"/>
    <w:rsid w:val="00B57ECE"/>
    <w:rsid w:val="00B60C76"/>
    <w:rsid w:val="00B617BD"/>
    <w:rsid w:val="00B619C4"/>
    <w:rsid w:val="00B62079"/>
    <w:rsid w:val="00B622C6"/>
    <w:rsid w:val="00B628AF"/>
    <w:rsid w:val="00B63066"/>
    <w:rsid w:val="00B635E7"/>
    <w:rsid w:val="00B63750"/>
    <w:rsid w:val="00B63C1E"/>
    <w:rsid w:val="00B6430B"/>
    <w:rsid w:val="00B64C11"/>
    <w:rsid w:val="00B65186"/>
    <w:rsid w:val="00B65A83"/>
    <w:rsid w:val="00B65B87"/>
    <w:rsid w:val="00B65D23"/>
    <w:rsid w:val="00B668C4"/>
    <w:rsid w:val="00B67300"/>
    <w:rsid w:val="00B67B47"/>
    <w:rsid w:val="00B7031B"/>
    <w:rsid w:val="00B70C80"/>
    <w:rsid w:val="00B7194C"/>
    <w:rsid w:val="00B72F5D"/>
    <w:rsid w:val="00B74CA0"/>
    <w:rsid w:val="00B7510B"/>
    <w:rsid w:val="00B75231"/>
    <w:rsid w:val="00B75BBF"/>
    <w:rsid w:val="00B75E77"/>
    <w:rsid w:val="00B76A64"/>
    <w:rsid w:val="00B770B2"/>
    <w:rsid w:val="00B7727A"/>
    <w:rsid w:val="00B805E8"/>
    <w:rsid w:val="00B80673"/>
    <w:rsid w:val="00B80737"/>
    <w:rsid w:val="00B80835"/>
    <w:rsid w:val="00B834FE"/>
    <w:rsid w:val="00B8371B"/>
    <w:rsid w:val="00B85511"/>
    <w:rsid w:val="00B8619B"/>
    <w:rsid w:val="00B8679E"/>
    <w:rsid w:val="00B8729E"/>
    <w:rsid w:val="00B87B80"/>
    <w:rsid w:val="00B90097"/>
    <w:rsid w:val="00B9180F"/>
    <w:rsid w:val="00B91EB2"/>
    <w:rsid w:val="00B92E53"/>
    <w:rsid w:val="00B93FF4"/>
    <w:rsid w:val="00B94218"/>
    <w:rsid w:val="00B948BC"/>
    <w:rsid w:val="00B95602"/>
    <w:rsid w:val="00B9618B"/>
    <w:rsid w:val="00B961D4"/>
    <w:rsid w:val="00B96846"/>
    <w:rsid w:val="00B969CB"/>
    <w:rsid w:val="00B96D70"/>
    <w:rsid w:val="00B96E1E"/>
    <w:rsid w:val="00B97151"/>
    <w:rsid w:val="00B978BC"/>
    <w:rsid w:val="00B97B59"/>
    <w:rsid w:val="00BA0454"/>
    <w:rsid w:val="00BA05B1"/>
    <w:rsid w:val="00BA12F6"/>
    <w:rsid w:val="00BA1943"/>
    <w:rsid w:val="00BA1A56"/>
    <w:rsid w:val="00BA1AD4"/>
    <w:rsid w:val="00BA1DFA"/>
    <w:rsid w:val="00BA1E5A"/>
    <w:rsid w:val="00BA203D"/>
    <w:rsid w:val="00BA235C"/>
    <w:rsid w:val="00BA4E34"/>
    <w:rsid w:val="00BA5BF5"/>
    <w:rsid w:val="00BA7305"/>
    <w:rsid w:val="00BA7B59"/>
    <w:rsid w:val="00BA7D6E"/>
    <w:rsid w:val="00BB149B"/>
    <w:rsid w:val="00BB16E7"/>
    <w:rsid w:val="00BB1A61"/>
    <w:rsid w:val="00BB1B56"/>
    <w:rsid w:val="00BB3219"/>
    <w:rsid w:val="00BB38AB"/>
    <w:rsid w:val="00BB3C66"/>
    <w:rsid w:val="00BB3D60"/>
    <w:rsid w:val="00BB5A1F"/>
    <w:rsid w:val="00BB5A62"/>
    <w:rsid w:val="00BB6B62"/>
    <w:rsid w:val="00BB7061"/>
    <w:rsid w:val="00BB7164"/>
    <w:rsid w:val="00BB7598"/>
    <w:rsid w:val="00BB7F95"/>
    <w:rsid w:val="00BC0344"/>
    <w:rsid w:val="00BC094E"/>
    <w:rsid w:val="00BC1AD6"/>
    <w:rsid w:val="00BC1DA1"/>
    <w:rsid w:val="00BC1E81"/>
    <w:rsid w:val="00BC27A3"/>
    <w:rsid w:val="00BC330B"/>
    <w:rsid w:val="00BC3479"/>
    <w:rsid w:val="00BC36CA"/>
    <w:rsid w:val="00BC3759"/>
    <w:rsid w:val="00BC3AFE"/>
    <w:rsid w:val="00BC41B8"/>
    <w:rsid w:val="00BC4BA2"/>
    <w:rsid w:val="00BC4C49"/>
    <w:rsid w:val="00BC50A6"/>
    <w:rsid w:val="00BC598A"/>
    <w:rsid w:val="00BC5DD1"/>
    <w:rsid w:val="00BC5E03"/>
    <w:rsid w:val="00BC72D1"/>
    <w:rsid w:val="00BC7357"/>
    <w:rsid w:val="00BD0D31"/>
    <w:rsid w:val="00BD1BC4"/>
    <w:rsid w:val="00BD2288"/>
    <w:rsid w:val="00BD2533"/>
    <w:rsid w:val="00BD2D61"/>
    <w:rsid w:val="00BD46F8"/>
    <w:rsid w:val="00BD4C4D"/>
    <w:rsid w:val="00BD4D14"/>
    <w:rsid w:val="00BD5A86"/>
    <w:rsid w:val="00BD6264"/>
    <w:rsid w:val="00BD6BFE"/>
    <w:rsid w:val="00BD6CFE"/>
    <w:rsid w:val="00BD6F0A"/>
    <w:rsid w:val="00BD7088"/>
    <w:rsid w:val="00BD7266"/>
    <w:rsid w:val="00BD78B9"/>
    <w:rsid w:val="00BE0FC2"/>
    <w:rsid w:val="00BE1AA1"/>
    <w:rsid w:val="00BE2272"/>
    <w:rsid w:val="00BE240E"/>
    <w:rsid w:val="00BE27FE"/>
    <w:rsid w:val="00BE4138"/>
    <w:rsid w:val="00BE478E"/>
    <w:rsid w:val="00BE47D7"/>
    <w:rsid w:val="00BE4A35"/>
    <w:rsid w:val="00BE4AD1"/>
    <w:rsid w:val="00BE4DEC"/>
    <w:rsid w:val="00BE5552"/>
    <w:rsid w:val="00BE576A"/>
    <w:rsid w:val="00BE62D0"/>
    <w:rsid w:val="00BE6DF1"/>
    <w:rsid w:val="00BE7014"/>
    <w:rsid w:val="00BF0730"/>
    <w:rsid w:val="00BF08A5"/>
    <w:rsid w:val="00BF3624"/>
    <w:rsid w:val="00BF36C2"/>
    <w:rsid w:val="00BF51EB"/>
    <w:rsid w:val="00BF55FE"/>
    <w:rsid w:val="00BF5848"/>
    <w:rsid w:val="00BF6199"/>
    <w:rsid w:val="00BF626E"/>
    <w:rsid w:val="00BF66F5"/>
    <w:rsid w:val="00BF696D"/>
    <w:rsid w:val="00BF71E2"/>
    <w:rsid w:val="00BF7E9E"/>
    <w:rsid w:val="00C00915"/>
    <w:rsid w:val="00C00E9F"/>
    <w:rsid w:val="00C01095"/>
    <w:rsid w:val="00C013EB"/>
    <w:rsid w:val="00C01B4D"/>
    <w:rsid w:val="00C01C2D"/>
    <w:rsid w:val="00C01CD4"/>
    <w:rsid w:val="00C03D0E"/>
    <w:rsid w:val="00C0578E"/>
    <w:rsid w:val="00C05836"/>
    <w:rsid w:val="00C05B65"/>
    <w:rsid w:val="00C068E8"/>
    <w:rsid w:val="00C07506"/>
    <w:rsid w:val="00C102E4"/>
    <w:rsid w:val="00C10794"/>
    <w:rsid w:val="00C10C0E"/>
    <w:rsid w:val="00C10D20"/>
    <w:rsid w:val="00C1122A"/>
    <w:rsid w:val="00C11DDA"/>
    <w:rsid w:val="00C124AE"/>
    <w:rsid w:val="00C124D3"/>
    <w:rsid w:val="00C127B1"/>
    <w:rsid w:val="00C127C5"/>
    <w:rsid w:val="00C13344"/>
    <w:rsid w:val="00C14072"/>
    <w:rsid w:val="00C14868"/>
    <w:rsid w:val="00C14917"/>
    <w:rsid w:val="00C14CBB"/>
    <w:rsid w:val="00C155EF"/>
    <w:rsid w:val="00C20A85"/>
    <w:rsid w:val="00C20DEE"/>
    <w:rsid w:val="00C21FB5"/>
    <w:rsid w:val="00C22687"/>
    <w:rsid w:val="00C22821"/>
    <w:rsid w:val="00C22BB6"/>
    <w:rsid w:val="00C22D68"/>
    <w:rsid w:val="00C22ED4"/>
    <w:rsid w:val="00C23467"/>
    <w:rsid w:val="00C23602"/>
    <w:rsid w:val="00C2401E"/>
    <w:rsid w:val="00C247A4"/>
    <w:rsid w:val="00C24B7D"/>
    <w:rsid w:val="00C251C4"/>
    <w:rsid w:val="00C2575F"/>
    <w:rsid w:val="00C2676F"/>
    <w:rsid w:val="00C26AD7"/>
    <w:rsid w:val="00C26D8C"/>
    <w:rsid w:val="00C27B77"/>
    <w:rsid w:val="00C305B8"/>
    <w:rsid w:val="00C307F2"/>
    <w:rsid w:val="00C30829"/>
    <w:rsid w:val="00C314B8"/>
    <w:rsid w:val="00C31762"/>
    <w:rsid w:val="00C3187B"/>
    <w:rsid w:val="00C31BEC"/>
    <w:rsid w:val="00C3206E"/>
    <w:rsid w:val="00C320F7"/>
    <w:rsid w:val="00C32F40"/>
    <w:rsid w:val="00C331A2"/>
    <w:rsid w:val="00C3371F"/>
    <w:rsid w:val="00C33DA2"/>
    <w:rsid w:val="00C3400E"/>
    <w:rsid w:val="00C344C9"/>
    <w:rsid w:val="00C345D1"/>
    <w:rsid w:val="00C34C0F"/>
    <w:rsid w:val="00C35B2A"/>
    <w:rsid w:val="00C35C87"/>
    <w:rsid w:val="00C35EFF"/>
    <w:rsid w:val="00C36B66"/>
    <w:rsid w:val="00C370A8"/>
    <w:rsid w:val="00C3742F"/>
    <w:rsid w:val="00C3757E"/>
    <w:rsid w:val="00C400E3"/>
    <w:rsid w:val="00C40C48"/>
    <w:rsid w:val="00C416DF"/>
    <w:rsid w:val="00C41718"/>
    <w:rsid w:val="00C4218B"/>
    <w:rsid w:val="00C42354"/>
    <w:rsid w:val="00C4246F"/>
    <w:rsid w:val="00C44660"/>
    <w:rsid w:val="00C446BF"/>
    <w:rsid w:val="00C446D2"/>
    <w:rsid w:val="00C4474F"/>
    <w:rsid w:val="00C44DC3"/>
    <w:rsid w:val="00C44DCA"/>
    <w:rsid w:val="00C450CF"/>
    <w:rsid w:val="00C460F5"/>
    <w:rsid w:val="00C4613A"/>
    <w:rsid w:val="00C4684B"/>
    <w:rsid w:val="00C469BA"/>
    <w:rsid w:val="00C4707B"/>
    <w:rsid w:val="00C47F9A"/>
    <w:rsid w:val="00C47FD0"/>
    <w:rsid w:val="00C50C65"/>
    <w:rsid w:val="00C50E72"/>
    <w:rsid w:val="00C517A5"/>
    <w:rsid w:val="00C51BD0"/>
    <w:rsid w:val="00C52446"/>
    <w:rsid w:val="00C5254C"/>
    <w:rsid w:val="00C52B12"/>
    <w:rsid w:val="00C52F28"/>
    <w:rsid w:val="00C52F79"/>
    <w:rsid w:val="00C53EC5"/>
    <w:rsid w:val="00C542BC"/>
    <w:rsid w:val="00C54681"/>
    <w:rsid w:val="00C5472A"/>
    <w:rsid w:val="00C54A80"/>
    <w:rsid w:val="00C54DA9"/>
    <w:rsid w:val="00C552A7"/>
    <w:rsid w:val="00C55952"/>
    <w:rsid w:val="00C56A9B"/>
    <w:rsid w:val="00C57056"/>
    <w:rsid w:val="00C577BC"/>
    <w:rsid w:val="00C579FC"/>
    <w:rsid w:val="00C60460"/>
    <w:rsid w:val="00C6061B"/>
    <w:rsid w:val="00C60A8E"/>
    <w:rsid w:val="00C60B58"/>
    <w:rsid w:val="00C61F54"/>
    <w:rsid w:val="00C626AC"/>
    <w:rsid w:val="00C631CE"/>
    <w:rsid w:val="00C63617"/>
    <w:rsid w:val="00C638D1"/>
    <w:rsid w:val="00C63C92"/>
    <w:rsid w:val="00C65167"/>
    <w:rsid w:val="00C65898"/>
    <w:rsid w:val="00C664A5"/>
    <w:rsid w:val="00C66918"/>
    <w:rsid w:val="00C676B3"/>
    <w:rsid w:val="00C7052A"/>
    <w:rsid w:val="00C706EA"/>
    <w:rsid w:val="00C70FCC"/>
    <w:rsid w:val="00C719F6"/>
    <w:rsid w:val="00C71AFF"/>
    <w:rsid w:val="00C71BA1"/>
    <w:rsid w:val="00C71CD0"/>
    <w:rsid w:val="00C72357"/>
    <w:rsid w:val="00C723BB"/>
    <w:rsid w:val="00C7267F"/>
    <w:rsid w:val="00C72FB5"/>
    <w:rsid w:val="00C73D11"/>
    <w:rsid w:val="00C74936"/>
    <w:rsid w:val="00C74F4D"/>
    <w:rsid w:val="00C75BC4"/>
    <w:rsid w:val="00C761C9"/>
    <w:rsid w:val="00C764AA"/>
    <w:rsid w:val="00C77033"/>
    <w:rsid w:val="00C80436"/>
    <w:rsid w:val="00C80672"/>
    <w:rsid w:val="00C809FF"/>
    <w:rsid w:val="00C81150"/>
    <w:rsid w:val="00C81BBB"/>
    <w:rsid w:val="00C821B9"/>
    <w:rsid w:val="00C827D7"/>
    <w:rsid w:val="00C82B45"/>
    <w:rsid w:val="00C82DD0"/>
    <w:rsid w:val="00C8310B"/>
    <w:rsid w:val="00C833BF"/>
    <w:rsid w:val="00C83418"/>
    <w:rsid w:val="00C83863"/>
    <w:rsid w:val="00C84EEC"/>
    <w:rsid w:val="00C84F84"/>
    <w:rsid w:val="00C8515E"/>
    <w:rsid w:val="00C8608A"/>
    <w:rsid w:val="00C8622D"/>
    <w:rsid w:val="00C86882"/>
    <w:rsid w:val="00C900FE"/>
    <w:rsid w:val="00C904FF"/>
    <w:rsid w:val="00C9117D"/>
    <w:rsid w:val="00C91545"/>
    <w:rsid w:val="00C91E52"/>
    <w:rsid w:val="00C929A3"/>
    <w:rsid w:val="00C929F7"/>
    <w:rsid w:val="00C92CD6"/>
    <w:rsid w:val="00C94066"/>
    <w:rsid w:val="00C9411C"/>
    <w:rsid w:val="00C947E4"/>
    <w:rsid w:val="00C95179"/>
    <w:rsid w:val="00C95203"/>
    <w:rsid w:val="00C9576B"/>
    <w:rsid w:val="00C9582E"/>
    <w:rsid w:val="00C95ACC"/>
    <w:rsid w:val="00C96C62"/>
    <w:rsid w:val="00C96FAE"/>
    <w:rsid w:val="00C97444"/>
    <w:rsid w:val="00CA055E"/>
    <w:rsid w:val="00CA066F"/>
    <w:rsid w:val="00CA06D3"/>
    <w:rsid w:val="00CA1079"/>
    <w:rsid w:val="00CA14F6"/>
    <w:rsid w:val="00CA2483"/>
    <w:rsid w:val="00CA29B9"/>
    <w:rsid w:val="00CA304A"/>
    <w:rsid w:val="00CA403A"/>
    <w:rsid w:val="00CA4327"/>
    <w:rsid w:val="00CA4821"/>
    <w:rsid w:val="00CA5574"/>
    <w:rsid w:val="00CA55A9"/>
    <w:rsid w:val="00CA5676"/>
    <w:rsid w:val="00CA5BB3"/>
    <w:rsid w:val="00CA624D"/>
    <w:rsid w:val="00CA7417"/>
    <w:rsid w:val="00CA75CA"/>
    <w:rsid w:val="00CA7B8B"/>
    <w:rsid w:val="00CB0705"/>
    <w:rsid w:val="00CB0F6E"/>
    <w:rsid w:val="00CB17B2"/>
    <w:rsid w:val="00CB1A8F"/>
    <w:rsid w:val="00CB1B83"/>
    <w:rsid w:val="00CB1CBE"/>
    <w:rsid w:val="00CB2284"/>
    <w:rsid w:val="00CB2D40"/>
    <w:rsid w:val="00CB3690"/>
    <w:rsid w:val="00CB4626"/>
    <w:rsid w:val="00CB4C17"/>
    <w:rsid w:val="00CB50E8"/>
    <w:rsid w:val="00CB5AD9"/>
    <w:rsid w:val="00CB6AA0"/>
    <w:rsid w:val="00CB723A"/>
    <w:rsid w:val="00CB772C"/>
    <w:rsid w:val="00CB7BFC"/>
    <w:rsid w:val="00CB7F5A"/>
    <w:rsid w:val="00CC1403"/>
    <w:rsid w:val="00CC1AE9"/>
    <w:rsid w:val="00CC1B64"/>
    <w:rsid w:val="00CC1F31"/>
    <w:rsid w:val="00CC26C4"/>
    <w:rsid w:val="00CC2BF1"/>
    <w:rsid w:val="00CC2C7B"/>
    <w:rsid w:val="00CC2DCC"/>
    <w:rsid w:val="00CC39BF"/>
    <w:rsid w:val="00CC39EF"/>
    <w:rsid w:val="00CC405A"/>
    <w:rsid w:val="00CC43AB"/>
    <w:rsid w:val="00CC4B28"/>
    <w:rsid w:val="00CC4EF5"/>
    <w:rsid w:val="00CC51CA"/>
    <w:rsid w:val="00CC5801"/>
    <w:rsid w:val="00CC5901"/>
    <w:rsid w:val="00CC5CB3"/>
    <w:rsid w:val="00CC5D0C"/>
    <w:rsid w:val="00CC5FF0"/>
    <w:rsid w:val="00CC60E6"/>
    <w:rsid w:val="00CC6921"/>
    <w:rsid w:val="00CC6A3E"/>
    <w:rsid w:val="00CC6EF0"/>
    <w:rsid w:val="00CD009D"/>
    <w:rsid w:val="00CD0319"/>
    <w:rsid w:val="00CD0767"/>
    <w:rsid w:val="00CD1D29"/>
    <w:rsid w:val="00CD1F15"/>
    <w:rsid w:val="00CD4278"/>
    <w:rsid w:val="00CD4FCB"/>
    <w:rsid w:val="00CD5E9C"/>
    <w:rsid w:val="00CD6693"/>
    <w:rsid w:val="00CD6F54"/>
    <w:rsid w:val="00CD70E1"/>
    <w:rsid w:val="00CD7B1D"/>
    <w:rsid w:val="00CE013D"/>
    <w:rsid w:val="00CE02A7"/>
    <w:rsid w:val="00CE0388"/>
    <w:rsid w:val="00CE09E7"/>
    <w:rsid w:val="00CE0F7C"/>
    <w:rsid w:val="00CE1F45"/>
    <w:rsid w:val="00CE24D3"/>
    <w:rsid w:val="00CE24E2"/>
    <w:rsid w:val="00CE2594"/>
    <w:rsid w:val="00CE2732"/>
    <w:rsid w:val="00CE3270"/>
    <w:rsid w:val="00CE3456"/>
    <w:rsid w:val="00CE49C0"/>
    <w:rsid w:val="00CE58E8"/>
    <w:rsid w:val="00CE7717"/>
    <w:rsid w:val="00CE778B"/>
    <w:rsid w:val="00CE7D35"/>
    <w:rsid w:val="00CE7D88"/>
    <w:rsid w:val="00CF0500"/>
    <w:rsid w:val="00CF09D3"/>
    <w:rsid w:val="00CF0D77"/>
    <w:rsid w:val="00CF1DD3"/>
    <w:rsid w:val="00CF1F93"/>
    <w:rsid w:val="00CF2AE0"/>
    <w:rsid w:val="00CF3146"/>
    <w:rsid w:val="00CF3271"/>
    <w:rsid w:val="00CF37FF"/>
    <w:rsid w:val="00CF3AE9"/>
    <w:rsid w:val="00CF3FB3"/>
    <w:rsid w:val="00CF40FF"/>
    <w:rsid w:val="00CF4B51"/>
    <w:rsid w:val="00CF4F57"/>
    <w:rsid w:val="00CF564D"/>
    <w:rsid w:val="00CF6B7F"/>
    <w:rsid w:val="00CF6D99"/>
    <w:rsid w:val="00CF77B3"/>
    <w:rsid w:val="00CF7B64"/>
    <w:rsid w:val="00D00A92"/>
    <w:rsid w:val="00D013B5"/>
    <w:rsid w:val="00D019C4"/>
    <w:rsid w:val="00D01E14"/>
    <w:rsid w:val="00D01E52"/>
    <w:rsid w:val="00D021C5"/>
    <w:rsid w:val="00D02353"/>
    <w:rsid w:val="00D024D7"/>
    <w:rsid w:val="00D02D3F"/>
    <w:rsid w:val="00D02DBC"/>
    <w:rsid w:val="00D030C7"/>
    <w:rsid w:val="00D03C8F"/>
    <w:rsid w:val="00D03E4D"/>
    <w:rsid w:val="00D0513A"/>
    <w:rsid w:val="00D056BE"/>
    <w:rsid w:val="00D05855"/>
    <w:rsid w:val="00D05928"/>
    <w:rsid w:val="00D0740E"/>
    <w:rsid w:val="00D10888"/>
    <w:rsid w:val="00D10D53"/>
    <w:rsid w:val="00D10F88"/>
    <w:rsid w:val="00D114DC"/>
    <w:rsid w:val="00D12229"/>
    <w:rsid w:val="00D12339"/>
    <w:rsid w:val="00D1240E"/>
    <w:rsid w:val="00D124D5"/>
    <w:rsid w:val="00D12A9B"/>
    <w:rsid w:val="00D12BFC"/>
    <w:rsid w:val="00D12D25"/>
    <w:rsid w:val="00D13369"/>
    <w:rsid w:val="00D13DFD"/>
    <w:rsid w:val="00D13E6D"/>
    <w:rsid w:val="00D147B0"/>
    <w:rsid w:val="00D1496F"/>
    <w:rsid w:val="00D157D9"/>
    <w:rsid w:val="00D15991"/>
    <w:rsid w:val="00D15F99"/>
    <w:rsid w:val="00D161BF"/>
    <w:rsid w:val="00D16DC0"/>
    <w:rsid w:val="00D1732D"/>
    <w:rsid w:val="00D17A6C"/>
    <w:rsid w:val="00D20F55"/>
    <w:rsid w:val="00D20F83"/>
    <w:rsid w:val="00D229E9"/>
    <w:rsid w:val="00D23D34"/>
    <w:rsid w:val="00D24317"/>
    <w:rsid w:val="00D24522"/>
    <w:rsid w:val="00D24A4E"/>
    <w:rsid w:val="00D24D14"/>
    <w:rsid w:val="00D24EC2"/>
    <w:rsid w:val="00D24F36"/>
    <w:rsid w:val="00D25B06"/>
    <w:rsid w:val="00D25E6B"/>
    <w:rsid w:val="00D26572"/>
    <w:rsid w:val="00D26A3D"/>
    <w:rsid w:val="00D26A5D"/>
    <w:rsid w:val="00D26C90"/>
    <w:rsid w:val="00D26E6D"/>
    <w:rsid w:val="00D30739"/>
    <w:rsid w:val="00D3085A"/>
    <w:rsid w:val="00D30E64"/>
    <w:rsid w:val="00D312C2"/>
    <w:rsid w:val="00D3193C"/>
    <w:rsid w:val="00D31D02"/>
    <w:rsid w:val="00D31FDF"/>
    <w:rsid w:val="00D32A61"/>
    <w:rsid w:val="00D331D0"/>
    <w:rsid w:val="00D33D73"/>
    <w:rsid w:val="00D340EE"/>
    <w:rsid w:val="00D340F0"/>
    <w:rsid w:val="00D34983"/>
    <w:rsid w:val="00D34CA5"/>
    <w:rsid w:val="00D356FA"/>
    <w:rsid w:val="00D357AF"/>
    <w:rsid w:val="00D37600"/>
    <w:rsid w:val="00D40386"/>
    <w:rsid w:val="00D408AC"/>
    <w:rsid w:val="00D42716"/>
    <w:rsid w:val="00D42917"/>
    <w:rsid w:val="00D42C96"/>
    <w:rsid w:val="00D43413"/>
    <w:rsid w:val="00D43D14"/>
    <w:rsid w:val="00D43E93"/>
    <w:rsid w:val="00D44AA6"/>
    <w:rsid w:val="00D44B40"/>
    <w:rsid w:val="00D470F4"/>
    <w:rsid w:val="00D47B46"/>
    <w:rsid w:val="00D5053E"/>
    <w:rsid w:val="00D50A85"/>
    <w:rsid w:val="00D50F10"/>
    <w:rsid w:val="00D512A6"/>
    <w:rsid w:val="00D51BB8"/>
    <w:rsid w:val="00D5255A"/>
    <w:rsid w:val="00D52B24"/>
    <w:rsid w:val="00D52D84"/>
    <w:rsid w:val="00D53895"/>
    <w:rsid w:val="00D55430"/>
    <w:rsid w:val="00D55632"/>
    <w:rsid w:val="00D55C9D"/>
    <w:rsid w:val="00D563C5"/>
    <w:rsid w:val="00D56F4E"/>
    <w:rsid w:val="00D571D2"/>
    <w:rsid w:val="00D57381"/>
    <w:rsid w:val="00D574CA"/>
    <w:rsid w:val="00D57CF8"/>
    <w:rsid w:val="00D57D45"/>
    <w:rsid w:val="00D6003C"/>
    <w:rsid w:val="00D6070F"/>
    <w:rsid w:val="00D60911"/>
    <w:rsid w:val="00D61D3B"/>
    <w:rsid w:val="00D626F4"/>
    <w:rsid w:val="00D62D77"/>
    <w:rsid w:val="00D63148"/>
    <w:rsid w:val="00D63310"/>
    <w:rsid w:val="00D635B1"/>
    <w:rsid w:val="00D635B5"/>
    <w:rsid w:val="00D63885"/>
    <w:rsid w:val="00D649FB"/>
    <w:rsid w:val="00D64CB3"/>
    <w:rsid w:val="00D64DBE"/>
    <w:rsid w:val="00D65302"/>
    <w:rsid w:val="00D6540B"/>
    <w:rsid w:val="00D663FB"/>
    <w:rsid w:val="00D664C8"/>
    <w:rsid w:val="00D66A99"/>
    <w:rsid w:val="00D66BE1"/>
    <w:rsid w:val="00D66C3C"/>
    <w:rsid w:val="00D66CA2"/>
    <w:rsid w:val="00D66D6B"/>
    <w:rsid w:val="00D67DEA"/>
    <w:rsid w:val="00D7090D"/>
    <w:rsid w:val="00D71055"/>
    <w:rsid w:val="00D711C8"/>
    <w:rsid w:val="00D71B3F"/>
    <w:rsid w:val="00D71F8A"/>
    <w:rsid w:val="00D721B7"/>
    <w:rsid w:val="00D735A8"/>
    <w:rsid w:val="00D738B0"/>
    <w:rsid w:val="00D742BF"/>
    <w:rsid w:val="00D74907"/>
    <w:rsid w:val="00D74BB2"/>
    <w:rsid w:val="00D74BD3"/>
    <w:rsid w:val="00D74E1C"/>
    <w:rsid w:val="00D7553B"/>
    <w:rsid w:val="00D7582C"/>
    <w:rsid w:val="00D76436"/>
    <w:rsid w:val="00D76904"/>
    <w:rsid w:val="00D77010"/>
    <w:rsid w:val="00D77466"/>
    <w:rsid w:val="00D778A4"/>
    <w:rsid w:val="00D77F94"/>
    <w:rsid w:val="00D802DE"/>
    <w:rsid w:val="00D80345"/>
    <w:rsid w:val="00D80B96"/>
    <w:rsid w:val="00D8181D"/>
    <w:rsid w:val="00D81BB9"/>
    <w:rsid w:val="00D821F4"/>
    <w:rsid w:val="00D82E62"/>
    <w:rsid w:val="00D83833"/>
    <w:rsid w:val="00D84731"/>
    <w:rsid w:val="00D84C02"/>
    <w:rsid w:val="00D85777"/>
    <w:rsid w:val="00D85C13"/>
    <w:rsid w:val="00D85C3B"/>
    <w:rsid w:val="00D86257"/>
    <w:rsid w:val="00D862CB"/>
    <w:rsid w:val="00D866CA"/>
    <w:rsid w:val="00D86D4B"/>
    <w:rsid w:val="00D87198"/>
    <w:rsid w:val="00D87469"/>
    <w:rsid w:val="00D874B3"/>
    <w:rsid w:val="00D87B89"/>
    <w:rsid w:val="00D90091"/>
    <w:rsid w:val="00D90C22"/>
    <w:rsid w:val="00D90CD3"/>
    <w:rsid w:val="00D90EF5"/>
    <w:rsid w:val="00D911A9"/>
    <w:rsid w:val="00D916E2"/>
    <w:rsid w:val="00D91CE9"/>
    <w:rsid w:val="00D92748"/>
    <w:rsid w:val="00D92765"/>
    <w:rsid w:val="00D92A33"/>
    <w:rsid w:val="00D92B9B"/>
    <w:rsid w:val="00D931C8"/>
    <w:rsid w:val="00D934BC"/>
    <w:rsid w:val="00D93BFF"/>
    <w:rsid w:val="00D93F5B"/>
    <w:rsid w:val="00D94B95"/>
    <w:rsid w:val="00D94F6E"/>
    <w:rsid w:val="00D9585F"/>
    <w:rsid w:val="00D95BC9"/>
    <w:rsid w:val="00D96BA8"/>
    <w:rsid w:val="00D97131"/>
    <w:rsid w:val="00D977CA"/>
    <w:rsid w:val="00DA003C"/>
    <w:rsid w:val="00DA0501"/>
    <w:rsid w:val="00DA0738"/>
    <w:rsid w:val="00DA0BE8"/>
    <w:rsid w:val="00DA1819"/>
    <w:rsid w:val="00DA185E"/>
    <w:rsid w:val="00DA2544"/>
    <w:rsid w:val="00DA3061"/>
    <w:rsid w:val="00DA3814"/>
    <w:rsid w:val="00DA466A"/>
    <w:rsid w:val="00DA4E45"/>
    <w:rsid w:val="00DA5007"/>
    <w:rsid w:val="00DA5040"/>
    <w:rsid w:val="00DA5C3D"/>
    <w:rsid w:val="00DA6330"/>
    <w:rsid w:val="00DA669C"/>
    <w:rsid w:val="00DA6A44"/>
    <w:rsid w:val="00DA700C"/>
    <w:rsid w:val="00DA73C2"/>
    <w:rsid w:val="00DA7B09"/>
    <w:rsid w:val="00DB0AA9"/>
    <w:rsid w:val="00DB0F14"/>
    <w:rsid w:val="00DB3276"/>
    <w:rsid w:val="00DB3575"/>
    <w:rsid w:val="00DB4894"/>
    <w:rsid w:val="00DB49C5"/>
    <w:rsid w:val="00DB58C8"/>
    <w:rsid w:val="00DB5AB8"/>
    <w:rsid w:val="00DB5ABC"/>
    <w:rsid w:val="00DB5B3D"/>
    <w:rsid w:val="00DB5C4D"/>
    <w:rsid w:val="00DB5F69"/>
    <w:rsid w:val="00DB68D9"/>
    <w:rsid w:val="00DB7415"/>
    <w:rsid w:val="00DB77F7"/>
    <w:rsid w:val="00DB78A0"/>
    <w:rsid w:val="00DB7C1E"/>
    <w:rsid w:val="00DC0850"/>
    <w:rsid w:val="00DC0992"/>
    <w:rsid w:val="00DC0EAC"/>
    <w:rsid w:val="00DC4215"/>
    <w:rsid w:val="00DC456B"/>
    <w:rsid w:val="00DC4679"/>
    <w:rsid w:val="00DC48A8"/>
    <w:rsid w:val="00DC5112"/>
    <w:rsid w:val="00DC53E5"/>
    <w:rsid w:val="00DC6702"/>
    <w:rsid w:val="00DC7995"/>
    <w:rsid w:val="00DC7EDE"/>
    <w:rsid w:val="00DD10D6"/>
    <w:rsid w:val="00DD12E4"/>
    <w:rsid w:val="00DD16CC"/>
    <w:rsid w:val="00DD1BF9"/>
    <w:rsid w:val="00DD1C7A"/>
    <w:rsid w:val="00DD23D5"/>
    <w:rsid w:val="00DD28FC"/>
    <w:rsid w:val="00DD2A88"/>
    <w:rsid w:val="00DD2FDB"/>
    <w:rsid w:val="00DD30EC"/>
    <w:rsid w:val="00DD32DC"/>
    <w:rsid w:val="00DD3FCD"/>
    <w:rsid w:val="00DD5B94"/>
    <w:rsid w:val="00DD5D17"/>
    <w:rsid w:val="00DD605F"/>
    <w:rsid w:val="00DD6758"/>
    <w:rsid w:val="00DD6806"/>
    <w:rsid w:val="00DD706E"/>
    <w:rsid w:val="00DD7693"/>
    <w:rsid w:val="00DD7FD1"/>
    <w:rsid w:val="00DE0D03"/>
    <w:rsid w:val="00DE2C61"/>
    <w:rsid w:val="00DE3669"/>
    <w:rsid w:val="00DE3E8F"/>
    <w:rsid w:val="00DE426F"/>
    <w:rsid w:val="00DE4E74"/>
    <w:rsid w:val="00DE56D0"/>
    <w:rsid w:val="00DE6552"/>
    <w:rsid w:val="00DE6BA3"/>
    <w:rsid w:val="00DE784C"/>
    <w:rsid w:val="00DE7F13"/>
    <w:rsid w:val="00DF0386"/>
    <w:rsid w:val="00DF140B"/>
    <w:rsid w:val="00DF1684"/>
    <w:rsid w:val="00DF26E0"/>
    <w:rsid w:val="00DF2BA2"/>
    <w:rsid w:val="00DF3353"/>
    <w:rsid w:val="00DF3872"/>
    <w:rsid w:val="00DF3969"/>
    <w:rsid w:val="00DF3D7B"/>
    <w:rsid w:val="00DF4DB2"/>
    <w:rsid w:val="00DF5363"/>
    <w:rsid w:val="00DF5DC9"/>
    <w:rsid w:val="00DF65B8"/>
    <w:rsid w:val="00DF7275"/>
    <w:rsid w:val="00DF733E"/>
    <w:rsid w:val="00DF7F34"/>
    <w:rsid w:val="00E0001A"/>
    <w:rsid w:val="00E00218"/>
    <w:rsid w:val="00E00226"/>
    <w:rsid w:val="00E010AD"/>
    <w:rsid w:val="00E012B9"/>
    <w:rsid w:val="00E01D8E"/>
    <w:rsid w:val="00E01DE9"/>
    <w:rsid w:val="00E023D3"/>
    <w:rsid w:val="00E024E3"/>
    <w:rsid w:val="00E03D84"/>
    <w:rsid w:val="00E041FA"/>
    <w:rsid w:val="00E04D4D"/>
    <w:rsid w:val="00E05827"/>
    <w:rsid w:val="00E06105"/>
    <w:rsid w:val="00E065DA"/>
    <w:rsid w:val="00E06CD6"/>
    <w:rsid w:val="00E07276"/>
    <w:rsid w:val="00E07945"/>
    <w:rsid w:val="00E105AD"/>
    <w:rsid w:val="00E10C97"/>
    <w:rsid w:val="00E11D96"/>
    <w:rsid w:val="00E12233"/>
    <w:rsid w:val="00E12314"/>
    <w:rsid w:val="00E129ED"/>
    <w:rsid w:val="00E138A9"/>
    <w:rsid w:val="00E13D8C"/>
    <w:rsid w:val="00E14075"/>
    <w:rsid w:val="00E141ED"/>
    <w:rsid w:val="00E149E4"/>
    <w:rsid w:val="00E150CF"/>
    <w:rsid w:val="00E170F1"/>
    <w:rsid w:val="00E17AF2"/>
    <w:rsid w:val="00E17DA1"/>
    <w:rsid w:val="00E17E25"/>
    <w:rsid w:val="00E20974"/>
    <w:rsid w:val="00E20B97"/>
    <w:rsid w:val="00E2113C"/>
    <w:rsid w:val="00E219F0"/>
    <w:rsid w:val="00E21F5E"/>
    <w:rsid w:val="00E2230A"/>
    <w:rsid w:val="00E231AA"/>
    <w:rsid w:val="00E2344C"/>
    <w:rsid w:val="00E2368F"/>
    <w:rsid w:val="00E236E1"/>
    <w:rsid w:val="00E24CBA"/>
    <w:rsid w:val="00E255D8"/>
    <w:rsid w:val="00E2561C"/>
    <w:rsid w:val="00E25CE1"/>
    <w:rsid w:val="00E26688"/>
    <w:rsid w:val="00E26B53"/>
    <w:rsid w:val="00E271B9"/>
    <w:rsid w:val="00E27876"/>
    <w:rsid w:val="00E303BE"/>
    <w:rsid w:val="00E30C46"/>
    <w:rsid w:val="00E31739"/>
    <w:rsid w:val="00E31D45"/>
    <w:rsid w:val="00E32443"/>
    <w:rsid w:val="00E328B7"/>
    <w:rsid w:val="00E32F01"/>
    <w:rsid w:val="00E333CC"/>
    <w:rsid w:val="00E338CC"/>
    <w:rsid w:val="00E34623"/>
    <w:rsid w:val="00E34DFE"/>
    <w:rsid w:val="00E3552D"/>
    <w:rsid w:val="00E35EDC"/>
    <w:rsid w:val="00E35FFA"/>
    <w:rsid w:val="00E3713D"/>
    <w:rsid w:val="00E371C6"/>
    <w:rsid w:val="00E402B3"/>
    <w:rsid w:val="00E40968"/>
    <w:rsid w:val="00E40F0C"/>
    <w:rsid w:val="00E41057"/>
    <w:rsid w:val="00E41672"/>
    <w:rsid w:val="00E42027"/>
    <w:rsid w:val="00E42910"/>
    <w:rsid w:val="00E42EED"/>
    <w:rsid w:val="00E43868"/>
    <w:rsid w:val="00E44530"/>
    <w:rsid w:val="00E445B4"/>
    <w:rsid w:val="00E44B34"/>
    <w:rsid w:val="00E44CBE"/>
    <w:rsid w:val="00E44D4A"/>
    <w:rsid w:val="00E44F7B"/>
    <w:rsid w:val="00E4515F"/>
    <w:rsid w:val="00E45365"/>
    <w:rsid w:val="00E453C7"/>
    <w:rsid w:val="00E45AE2"/>
    <w:rsid w:val="00E461E0"/>
    <w:rsid w:val="00E4652B"/>
    <w:rsid w:val="00E4690E"/>
    <w:rsid w:val="00E46F7A"/>
    <w:rsid w:val="00E47438"/>
    <w:rsid w:val="00E4792A"/>
    <w:rsid w:val="00E47B87"/>
    <w:rsid w:val="00E506A4"/>
    <w:rsid w:val="00E5140D"/>
    <w:rsid w:val="00E51841"/>
    <w:rsid w:val="00E52277"/>
    <w:rsid w:val="00E529E7"/>
    <w:rsid w:val="00E538BB"/>
    <w:rsid w:val="00E5396A"/>
    <w:rsid w:val="00E539BF"/>
    <w:rsid w:val="00E53DE0"/>
    <w:rsid w:val="00E54296"/>
    <w:rsid w:val="00E55049"/>
    <w:rsid w:val="00E5569C"/>
    <w:rsid w:val="00E56123"/>
    <w:rsid w:val="00E5644F"/>
    <w:rsid w:val="00E5666E"/>
    <w:rsid w:val="00E56A67"/>
    <w:rsid w:val="00E56B5D"/>
    <w:rsid w:val="00E570B8"/>
    <w:rsid w:val="00E5763A"/>
    <w:rsid w:val="00E6070A"/>
    <w:rsid w:val="00E608CA"/>
    <w:rsid w:val="00E6093C"/>
    <w:rsid w:val="00E60A7D"/>
    <w:rsid w:val="00E60B4A"/>
    <w:rsid w:val="00E60BAB"/>
    <w:rsid w:val="00E61671"/>
    <w:rsid w:val="00E61674"/>
    <w:rsid w:val="00E62162"/>
    <w:rsid w:val="00E6257F"/>
    <w:rsid w:val="00E62A43"/>
    <w:rsid w:val="00E62F2C"/>
    <w:rsid w:val="00E6332B"/>
    <w:rsid w:val="00E63904"/>
    <w:rsid w:val="00E63EE2"/>
    <w:rsid w:val="00E65D3F"/>
    <w:rsid w:val="00E669A5"/>
    <w:rsid w:val="00E66DBE"/>
    <w:rsid w:val="00E67230"/>
    <w:rsid w:val="00E675E9"/>
    <w:rsid w:val="00E67786"/>
    <w:rsid w:val="00E67B7B"/>
    <w:rsid w:val="00E67CDD"/>
    <w:rsid w:val="00E701F2"/>
    <w:rsid w:val="00E708B0"/>
    <w:rsid w:val="00E70942"/>
    <w:rsid w:val="00E711E9"/>
    <w:rsid w:val="00E71534"/>
    <w:rsid w:val="00E715E5"/>
    <w:rsid w:val="00E7259D"/>
    <w:rsid w:val="00E7288D"/>
    <w:rsid w:val="00E72A06"/>
    <w:rsid w:val="00E72B1D"/>
    <w:rsid w:val="00E72B88"/>
    <w:rsid w:val="00E73A90"/>
    <w:rsid w:val="00E74068"/>
    <w:rsid w:val="00E740AB"/>
    <w:rsid w:val="00E74807"/>
    <w:rsid w:val="00E74983"/>
    <w:rsid w:val="00E74F64"/>
    <w:rsid w:val="00E751B7"/>
    <w:rsid w:val="00E7558B"/>
    <w:rsid w:val="00E75AE7"/>
    <w:rsid w:val="00E76196"/>
    <w:rsid w:val="00E764C1"/>
    <w:rsid w:val="00E765FF"/>
    <w:rsid w:val="00E77293"/>
    <w:rsid w:val="00E7775B"/>
    <w:rsid w:val="00E77921"/>
    <w:rsid w:val="00E80559"/>
    <w:rsid w:val="00E80927"/>
    <w:rsid w:val="00E80E8F"/>
    <w:rsid w:val="00E8167D"/>
    <w:rsid w:val="00E81867"/>
    <w:rsid w:val="00E81944"/>
    <w:rsid w:val="00E81A20"/>
    <w:rsid w:val="00E824E1"/>
    <w:rsid w:val="00E82D81"/>
    <w:rsid w:val="00E83A06"/>
    <w:rsid w:val="00E8427C"/>
    <w:rsid w:val="00E84981"/>
    <w:rsid w:val="00E852E1"/>
    <w:rsid w:val="00E85304"/>
    <w:rsid w:val="00E85D3F"/>
    <w:rsid w:val="00E864D8"/>
    <w:rsid w:val="00E868F3"/>
    <w:rsid w:val="00E86B39"/>
    <w:rsid w:val="00E86C36"/>
    <w:rsid w:val="00E86D79"/>
    <w:rsid w:val="00E87AFC"/>
    <w:rsid w:val="00E87B45"/>
    <w:rsid w:val="00E87C82"/>
    <w:rsid w:val="00E900E3"/>
    <w:rsid w:val="00E90541"/>
    <w:rsid w:val="00E90783"/>
    <w:rsid w:val="00E90A3E"/>
    <w:rsid w:val="00E90D70"/>
    <w:rsid w:val="00E90DB4"/>
    <w:rsid w:val="00E90F37"/>
    <w:rsid w:val="00E911FE"/>
    <w:rsid w:val="00E91AF7"/>
    <w:rsid w:val="00E91B1E"/>
    <w:rsid w:val="00E9263F"/>
    <w:rsid w:val="00E92EE2"/>
    <w:rsid w:val="00E9302A"/>
    <w:rsid w:val="00E9309C"/>
    <w:rsid w:val="00E93289"/>
    <w:rsid w:val="00E93489"/>
    <w:rsid w:val="00E94948"/>
    <w:rsid w:val="00E94E78"/>
    <w:rsid w:val="00E94EAD"/>
    <w:rsid w:val="00E96267"/>
    <w:rsid w:val="00EA02ED"/>
    <w:rsid w:val="00EA048E"/>
    <w:rsid w:val="00EA0C48"/>
    <w:rsid w:val="00EA1511"/>
    <w:rsid w:val="00EA16A4"/>
    <w:rsid w:val="00EA183B"/>
    <w:rsid w:val="00EA1B7F"/>
    <w:rsid w:val="00EA1DC4"/>
    <w:rsid w:val="00EA1F10"/>
    <w:rsid w:val="00EA29F8"/>
    <w:rsid w:val="00EA2AEA"/>
    <w:rsid w:val="00EA30B4"/>
    <w:rsid w:val="00EA3F3F"/>
    <w:rsid w:val="00EA43C1"/>
    <w:rsid w:val="00EA4423"/>
    <w:rsid w:val="00EA5783"/>
    <w:rsid w:val="00EA5FCD"/>
    <w:rsid w:val="00EA6157"/>
    <w:rsid w:val="00EA67B4"/>
    <w:rsid w:val="00EA6C0F"/>
    <w:rsid w:val="00EB00FF"/>
    <w:rsid w:val="00EB0F06"/>
    <w:rsid w:val="00EB0F95"/>
    <w:rsid w:val="00EB0F9B"/>
    <w:rsid w:val="00EB1BC1"/>
    <w:rsid w:val="00EB1D6A"/>
    <w:rsid w:val="00EB1E00"/>
    <w:rsid w:val="00EB1E22"/>
    <w:rsid w:val="00EB1FD4"/>
    <w:rsid w:val="00EB233C"/>
    <w:rsid w:val="00EB26AC"/>
    <w:rsid w:val="00EB2CE1"/>
    <w:rsid w:val="00EB2DB6"/>
    <w:rsid w:val="00EB2FF0"/>
    <w:rsid w:val="00EB3DEF"/>
    <w:rsid w:val="00EB4371"/>
    <w:rsid w:val="00EB489C"/>
    <w:rsid w:val="00EB4AD6"/>
    <w:rsid w:val="00EB4B14"/>
    <w:rsid w:val="00EB568B"/>
    <w:rsid w:val="00EB5DF1"/>
    <w:rsid w:val="00EB6625"/>
    <w:rsid w:val="00EB6B23"/>
    <w:rsid w:val="00EB717D"/>
    <w:rsid w:val="00EB7860"/>
    <w:rsid w:val="00EC009A"/>
    <w:rsid w:val="00EC040C"/>
    <w:rsid w:val="00EC06DD"/>
    <w:rsid w:val="00EC086D"/>
    <w:rsid w:val="00EC0BF6"/>
    <w:rsid w:val="00EC1780"/>
    <w:rsid w:val="00EC1B66"/>
    <w:rsid w:val="00EC1CCC"/>
    <w:rsid w:val="00EC1DDE"/>
    <w:rsid w:val="00EC21B3"/>
    <w:rsid w:val="00EC2561"/>
    <w:rsid w:val="00EC3437"/>
    <w:rsid w:val="00EC35CA"/>
    <w:rsid w:val="00EC372A"/>
    <w:rsid w:val="00EC3E4A"/>
    <w:rsid w:val="00EC43B6"/>
    <w:rsid w:val="00EC4B07"/>
    <w:rsid w:val="00EC525A"/>
    <w:rsid w:val="00EC565C"/>
    <w:rsid w:val="00EC5F94"/>
    <w:rsid w:val="00EC61D5"/>
    <w:rsid w:val="00EC6F45"/>
    <w:rsid w:val="00EC724C"/>
    <w:rsid w:val="00EC73E5"/>
    <w:rsid w:val="00EC7ADF"/>
    <w:rsid w:val="00EC7F77"/>
    <w:rsid w:val="00EC7FE8"/>
    <w:rsid w:val="00ED0235"/>
    <w:rsid w:val="00ED02B6"/>
    <w:rsid w:val="00ED0A03"/>
    <w:rsid w:val="00ED0A70"/>
    <w:rsid w:val="00ED2399"/>
    <w:rsid w:val="00ED2CF9"/>
    <w:rsid w:val="00ED33B0"/>
    <w:rsid w:val="00ED3443"/>
    <w:rsid w:val="00ED34D8"/>
    <w:rsid w:val="00ED4C93"/>
    <w:rsid w:val="00ED4E82"/>
    <w:rsid w:val="00ED56C6"/>
    <w:rsid w:val="00ED577A"/>
    <w:rsid w:val="00ED6328"/>
    <w:rsid w:val="00ED7134"/>
    <w:rsid w:val="00ED7855"/>
    <w:rsid w:val="00ED7BEB"/>
    <w:rsid w:val="00ED7C58"/>
    <w:rsid w:val="00ED7DAD"/>
    <w:rsid w:val="00EE05F3"/>
    <w:rsid w:val="00EE11F0"/>
    <w:rsid w:val="00EE1E9F"/>
    <w:rsid w:val="00EE20CC"/>
    <w:rsid w:val="00EE334B"/>
    <w:rsid w:val="00EE37E1"/>
    <w:rsid w:val="00EE4F0E"/>
    <w:rsid w:val="00EE4FC9"/>
    <w:rsid w:val="00EE5490"/>
    <w:rsid w:val="00EE5E6F"/>
    <w:rsid w:val="00EE6997"/>
    <w:rsid w:val="00EE701A"/>
    <w:rsid w:val="00EE791C"/>
    <w:rsid w:val="00EE7A79"/>
    <w:rsid w:val="00EE7B3C"/>
    <w:rsid w:val="00EF01E9"/>
    <w:rsid w:val="00EF0675"/>
    <w:rsid w:val="00EF07E6"/>
    <w:rsid w:val="00EF097C"/>
    <w:rsid w:val="00EF0C6E"/>
    <w:rsid w:val="00EF0C8A"/>
    <w:rsid w:val="00EF16EF"/>
    <w:rsid w:val="00EF2A78"/>
    <w:rsid w:val="00EF2E24"/>
    <w:rsid w:val="00EF3EF1"/>
    <w:rsid w:val="00EF3FB3"/>
    <w:rsid w:val="00EF510B"/>
    <w:rsid w:val="00EF58CE"/>
    <w:rsid w:val="00EF6A1D"/>
    <w:rsid w:val="00EF6C82"/>
    <w:rsid w:val="00EF720C"/>
    <w:rsid w:val="00F00561"/>
    <w:rsid w:val="00F0062E"/>
    <w:rsid w:val="00F0086A"/>
    <w:rsid w:val="00F0126A"/>
    <w:rsid w:val="00F0172A"/>
    <w:rsid w:val="00F01F27"/>
    <w:rsid w:val="00F02367"/>
    <w:rsid w:val="00F02742"/>
    <w:rsid w:val="00F03C52"/>
    <w:rsid w:val="00F03CC9"/>
    <w:rsid w:val="00F04E36"/>
    <w:rsid w:val="00F0519A"/>
    <w:rsid w:val="00F05559"/>
    <w:rsid w:val="00F0566B"/>
    <w:rsid w:val="00F05AE5"/>
    <w:rsid w:val="00F05CB1"/>
    <w:rsid w:val="00F05D97"/>
    <w:rsid w:val="00F05F61"/>
    <w:rsid w:val="00F06302"/>
    <w:rsid w:val="00F068FE"/>
    <w:rsid w:val="00F06F57"/>
    <w:rsid w:val="00F071DF"/>
    <w:rsid w:val="00F07C48"/>
    <w:rsid w:val="00F10320"/>
    <w:rsid w:val="00F11712"/>
    <w:rsid w:val="00F11A47"/>
    <w:rsid w:val="00F12556"/>
    <w:rsid w:val="00F126F4"/>
    <w:rsid w:val="00F12DB5"/>
    <w:rsid w:val="00F13C02"/>
    <w:rsid w:val="00F13D30"/>
    <w:rsid w:val="00F14710"/>
    <w:rsid w:val="00F14D2B"/>
    <w:rsid w:val="00F1518B"/>
    <w:rsid w:val="00F153E9"/>
    <w:rsid w:val="00F15BEC"/>
    <w:rsid w:val="00F15DC6"/>
    <w:rsid w:val="00F1606E"/>
    <w:rsid w:val="00F16093"/>
    <w:rsid w:val="00F16434"/>
    <w:rsid w:val="00F165E6"/>
    <w:rsid w:val="00F1694F"/>
    <w:rsid w:val="00F16ABB"/>
    <w:rsid w:val="00F174AB"/>
    <w:rsid w:val="00F17769"/>
    <w:rsid w:val="00F2004A"/>
    <w:rsid w:val="00F21066"/>
    <w:rsid w:val="00F22D62"/>
    <w:rsid w:val="00F23697"/>
    <w:rsid w:val="00F23885"/>
    <w:rsid w:val="00F23BFD"/>
    <w:rsid w:val="00F23C03"/>
    <w:rsid w:val="00F25358"/>
    <w:rsid w:val="00F2545C"/>
    <w:rsid w:val="00F25DD1"/>
    <w:rsid w:val="00F25E6C"/>
    <w:rsid w:val="00F26788"/>
    <w:rsid w:val="00F26807"/>
    <w:rsid w:val="00F27554"/>
    <w:rsid w:val="00F27D45"/>
    <w:rsid w:val="00F300C4"/>
    <w:rsid w:val="00F3138A"/>
    <w:rsid w:val="00F31706"/>
    <w:rsid w:val="00F317A7"/>
    <w:rsid w:val="00F3268B"/>
    <w:rsid w:val="00F32CF5"/>
    <w:rsid w:val="00F32F3C"/>
    <w:rsid w:val="00F334F8"/>
    <w:rsid w:val="00F35D59"/>
    <w:rsid w:val="00F3661F"/>
    <w:rsid w:val="00F36A25"/>
    <w:rsid w:val="00F36CE4"/>
    <w:rsid w:val="00F36CF9"/>
    <w:rsid w:val="00F36D16"/>
    <w:rsid w:val="00F37595"/>
    <w:rsid w:val="00F40077"/>
    <w:rsid w:val="00F40C4C"/>
    <w:rsid w:val="00F41D82"/>
    <w:rsid w:val="00F42AC1"/>
    <w:rsid w:val="00F43823"/>
    <w:rsid w:val="00F43D59"/>
    <w:rsid w:val="00F4490E"/>
    <w:rsid w:val="00F44F9C"/>
    <w:rsid w:val="00F462B2"/>
    <w:rsid w:val="00F47174"/>
    <w:rsid w:val="00F4750B"/>
    <w:rsid w:val="00F50100"/>
    <w:rsid w:val="00F504A4"/>
    <w:rsid w:val="00F505D7"/>
    <w:rsid w:val="00F50DA5"/>
    <w:rsid w:val="00F5171C"/>
    <w:rsid w:val="00F520FC"/>
    <w:rsid w:val="00F522FD"/>
    <w:rsid w:val="00F52877"/>
    <w:rsid w:val="00F529B0"/>
    <w:rsid w:val="00F531BB"/>
    <w:rsid w:val="00F5340F"/>
    <w:rsid w:val="00F5370A"/>
    <w:rsid w:val="00F54006"/>
    <w:rsid w:val="00F549C5"/>
    <w:rsid w:val="00F54A95"/>
    <w:rsid w:val="00F54F4A"/>
    <w:rsid w:val="00F54FA3"/>
    <w:rsid w:val="00F55E27"/>
    <w:rsid w:val="00F5621B"/>
    <w:rsid w:val="00F568E1"/>
    <w:rsid w:val="00F57B78"/>
    <w:rsid w:val="00F62183"/>
    <w:rsid w:val="00F62751"/>
    <w:rsid w:val="00F63132"/>
    <w:rsid w:val="00F6330C"/>
    <w:rsid w:val="00F637F9"/>
    <w:rsid w:val="00F639B8"/>
    <w:rsid w:val="00F644BA"/>
    <w:rsid w:val="00F64FEA"/>
    <w:rsid w:val="00F6556E"/>
    <w:rsid w:val="00F65F55"/>
    <w:rsid w:val="00F667E5"/>
    <w:rsid w:val="00F668D1"/>
    <w:rsid w:val="00F676C3"/>
    <w:rsid w:val="00F67FE3"/>
    <w:rsid w:val="00F703B4"/>
    <w:rsid w:val="00F709A0"/>
    <w:rsid w:val="00F727B8"/>
    <w:rsid w:val="00F72F20"/>
    <w:rsid w:val="00F73BBD"/>
    <w:rsid w:val="00F74659"/>
    <w:rsid w:val="00F746EA"/>
    <w:rsid w:val="00F74E48"/>
    <w:rsid w:val="00F74FCF"/>
    <w:rsid w:val="00F759D8"/>
    <w:rsid w:val="00F75F2F"/>
    <w:rsid w:val="00F76EF0"/>
    <w:rsid w:val="00F76F0C"/>
    <w:rsid w:val="00F77015"/>
    <w:rsid w:val="00F7735A"/>
    <w:rsid w:val="00F77AD6"/>
    <w:rsid w:val="00F8009D"/>
    <w:rsid w:val="00F8011F"/>
    <w:rsid w:val="00F80CEC"/>
    <w:rsid w:val="00F81B80"/>
    <w:rsid w:val="00F82381"/>
    <w:rsid w:val="00F8379F"/>
    <w:rsid w:val="00F83E5D"/>
    <w:rsid w:val="00F84193"/>
    <w:rsid w:val="00F84364"/>
    <w:rsid w:val="00F84E0D"/>
    <w:rsid w:val="00F850FF"/>
    <w:rsid w:val="00F85354"/>
    <w:rsid w:val="00F854CD"/>
    <w:rsid w:val="00F859A7"/>
    <w:rsid w:val="00F85AD2"/>
    <w:rsid w:val="00F85CAD"/>
    <w:rsid w:val="00F85FA8"/>
    <w:rsid w:val="00F86068"/>
    <w:rsid w:val="00F862C1"/>
    <w:rsid w:val="00F86613"/>
    <w:rsid w:val="00F8672C"/>
    <w:rsid w:val="00F86831"/>
    <w:rsid w:val="00F8699E"/>
    <w:rsid w:val="00F86BE3"/>
    <w:rsid w:val="00F90793"/>
    <w:rsid w:val="00F90D57"/>
    <w:rsid w:val="00F92807"/>
    <w:rsid w:val="00F92AA1"/>
    <w:rsid w:val="00F92CBE"/>
    <w:rsid w:val="00F92F18"/>
    <w:rsid w:val="00F931E2"/>
    <w:rsid w:val="00F937B9"/>
    <w:rsid w:val="00F93C24"/>
    <w:rsid w:val="00F9497E"/>
    <w:rsid w:val="00F951A5"/>
    <w:rsid w:val="00F95B5B"/>
    <w:rsid w:val="00F96993"/>
    <w:rsid w:val="00F96D10"/>
    <w:rsid w:val="00F96FC7"/>
    <w:rsid w:val="00F971D9"/>
    <w:rsid w:val="00FA125E"/>
    <w:rsid w:val="00FA175E"/>
    <w:rsid w:val="00FA191D"/>
    <w:rsid w:val="00FA1DB7"/>
    <w:rsid w:val="00FA2615"/>
    <w:rsid w:val="00FA2B51"/>
    <w:rsid w:val="00FA2F5A"/>
    <w:rsid w:val="00FA392B"/>
    <w:rsid w:val="00FA3F1A"/>
    <w:rsid w:val="00FA433C"/>
    <w:rsid w:val="00FA4B00"/>
    <w:rsid w:val="00FA5C0B"/>
    <w:rsid w:val="00FA6352"/>
    <w:rsid w:val="00FA6ADC"/>
    <w:rsid w:val="00FA72E0"/>
    <w:rsid w:val="00FA7C81"/>
    <w:rsid w:val="00FB05B0"/>
    <w:rsid w:val="00FB0905"/>
    <w:rsid w:val="00FB0ACD"/>
    <w:rsid w:val="00FB0C53"/>
    <w:rsid w:val="00FB0CE7"/>
    <w:rsid w:val="00FB1698"/>
    <w:rsid w:val="00FB18DD"/>
    <w:rsid w:val="00FB1979"/>
    <w:rsid w:val="00FB1E52"/>
    <w:rsid w:val="00FB29D7"/>
    <w:rsid w:val="00FB2A35"/>
    <w:rsid w:val="00FB2B78"/>
    <w:rsid w:val="00FB306E"/>
    <w:rsid w:val="00FB35A6"/>
    <w:rsid w:val="00FB4846"/>
    <w:rsid w:val="00FB582D"/>
    <w:rsid w:val="00FB6070"/>
    <w:rsid w:val="00FB670D"/>
    <w:rsid w:val="00FB6750"/>
    <w:rsid w:val="00FB767F"/>
    <w:rsid w:val="00FC06F9"/>
    <w:rsid w:val="00FC10D6"/>
    <w:rsid w:val="00FC14EB"/>
    <w:rsid w:val="00FC176A"/>
    <w:rsid w:val="00FC26DC"/>
    <w:rsid w:val="00FC294C"/>
    <w:rsid w:val="00FC2C8A"/>
    <w:rsid w:val="00FC30A6"/>
    <w:rsid w:val="00FC33D9"/>
    <w:rsid w:val="00FC40C2"/>
    <w:rsid w:val="00FC523C"/>
    <w:rsid w:val="00FC5722"/>
    <w:rsid w:val="00FC66F2"/>
    <w:rsid w:val="00FC718D"/>
    <w:rsid w:val="00FC7FF5"/>
    <w:rsid w:val="00FD1EC4"/>
    <w:rsid w:val="00FD2424"/>
    <w:rsid w:val="00FD2920"/>
    <w:rsid w:val="00FD3FE5"/>
    <w:rsid w:val="00FD4278"/>
    <w:rsid w:val="00FD4357"/>
    <w:rsid w:val="00FD547E"/>
    <w:rsid w:val="00FD670E"/>
    <w:rsid w:val="00FD6813"/>
    <w:rsid w:val="00FD6D14"/>
    <w:rsid w:val="00FD74D5"/>
    <w:rsid w:val="00FD752F"/>
    <w:rsid w:val="00FD7819"/>
    <w:rsid w:val="00FD7AC2"/>
    <w:rsid w:val="00FE03B3"/>
    <w:rsid w:val="00FE04CD"/>
    <w:rsid w:val="00FE0519"/>
    <w:rsid w:val="00FE06AA"/>
    <w:rsid w:val="00FE0893"/>
    <w:rsid w:val="00FE0BF0"/>
    <w:rsid w:val="00FE1494"/>
    <w:rsid w:val="00FE16AE"/>
    <w:rsid w:val="00FE1AD0"/>
    <w:rsid w:val="00FE29F4"/>
    <w:rsid w:val="00FE304E"/>
    <w:rsid w:val="00FE3390"/>
    <w:rsid w:val="00FE3BFE"/>
    <w:rsid w:val="00FE4645"/>
    <w:rsid w:val="00FE4D50"/>
    <w:rsid w:val="00FE58CA"/>
    <w:rsid w:val="00FE58FC"/>
    <w:rsid w:val="00FE701D"/>
    <w:rsid w:val="00FE753B"/>
    <w:rsid w:val="00FF0241"/>
    <w:rsid w:val="00FF0459"/>
    <w:rsid w:val="00FF0A93"/>
    <w:rsid w:val="00FF0CD3"/>
    <w:rsid w:val="00FF0F8E"/>
    <w:rsid w:val="00FF1026"/>
    <w:rsid w:val="00FF1BA7"/>
    <w:rsid w:val="00FF2002"/>
    <w:rsid w:val="00FF2CA5"/>
    <w:rsid w:val="00FF39F8"/>
    <w:rsid w:val="00FF3B7A"/>
    <w:rsid w:val="00FF405E"/>
    <w:rsid w:val="00FF471C"/>
    <w:rsid w:val="00FF49F5"/>
    <w:rsid w:val="00FF4B7D"/>
    <w:rsid w:val="00FF4C75"/>
    <w:rsid w:val="00FF4CCF"/>
    <w:rsid w:val="00FF4E0C"/>
    <w:rsid w:val="00FF5CF5"/>
    <w:rsid w:val="00FF5E89"/>
    <w:rsid w:val="00FF61EA"/>
    <w:rsid w:val="00FF6FC1"/>
    <w:rsid w:val="00FF7F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DFC3F70"/>
  <w15:docId w15:val="{F7A39AC0-E1BF-4BEA-B3E3-84A4D71AB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10870"/>
    <w:pPr>
      <w:spacing w:before="120" w:after="0" w:line="276" w:lineRule="auto"/>
      <w:ind w:firstLine="284"/>
      <w:jc w:val="both"/>
    </w:pPr>
  </w:style>
  <w:style w:type="paragraph" w:styleId="Nagwek1">
    <w:name w:val="heading 1"/>
    <w:basedOn w:val="Normalny"/>
    <w:next w:val="Normalny"/>
    <w:link w:val="Nagwek1Znak"/>
    <w:uiPriority w:val="9"/>
    <w:qFormat/>
    <w:rsid w:val="00391311"/>
    <w:pPr>
      <w:keepNext/>
      <w:keepLines/>
      <w:numPr>
        <w:numId w:val="7"/>
      </w:numPr>
      <w:spacing w:before="480" w:after="240"/>
      <w:outlineLvl w:val="0"/>
    </w:pPr>
    <w:rPr>
      <w:rFonts w:asciiTheme="majorHAnsi" w:eastAsiaTheme="majorEastAsia" w:hAnsiTheme="majorHAnsi" w:cstheme="majorBidi"/>
      <w:b/>
      <w:color w:val="2F5496" w:themeColor="accent1" w:themeShade="BF"/>
      <w:sz w:val="32"/>
      <w:szCs w:val="32"/>
    </w:rPr>
  </w:style>
  <w:style w:type="paragraph" w:styleId="Nagwek2">
    <w:name w:val="heading 2"/>
    <w:basedOn w:val="Normalny"/>
    <w:next w:val="Normalny"/>
    <w:link w:val="Nagwek2Znak"/>
    <w:uiPriority w:val="9"/>
    <w:unhideWhenUsed/>
    <w:qFormat/>
    <w:rsid w:val="00EC724C"/>
    <w:pPr>
      <w:keepNext/>
      <w:keepLines/>
      <w:numPr>
        <w:ilvl w:val="1"/>
        <w:numId w:val="7"/>
      </w:numPr>
      <w:spacing w:before="480" w:after="120"/>
      <w:outlineLvl w:val="1"/>
    </w:pPr>
    <w:rPr>
      <w:rFonts w:asciiTheme="majorHAnsi" w:eastAsia="Calibri" w:hAnsiTheme="majorHAnsi" w:cstheme="majorBidi"/>
      <w:b/>
      <w:color w:val="2F5496" w:themeColor="accent1" w:themeShade="BF"/>
      <w:sz w:val="28"/>
      <w:szCs w:val="28"/>
    </w:rPr>
  </w:style>
  <w:style w:type="paragraph" w:styleId="Nagwek3">
    <w:name w:val="heading 3"/>
    <w:basedOn w:val="Nagwek4"/>
    <w:next w:val="Normalny"/>
    <w:link w:val="Nagwek3Znak"/>
    <w:uiPriority w:val="9"/>
    <w:unhideWhenUsed/>
    <w:qFormat/>
    <w:rsid w:val="00EC724C"/>
    <w:pPr>
      <w:spacing w:before="360" w:after="120"/>
      <w:outlineLvl w:val="2"/>
    </w:pPr>
    <w:rPr>
      <w:sz w:val="26"/>
      <w:szCs w:val="26"/>
    </w:rPr>
  </w:style>
  <w:style w:type="paragraph" w:styleId="Nagwek4">
    <w:name w:val="heading 4"/>
    <w:basedOn w:val="Normalny"/>
    <w:next w:val="Normalny"/>
    <w:link w:val="Nagwek4Znak"/>
    <w:uiPriority w:val="9"/>
    <w:unhideWhenUsed/>
    <w:qFormat/>
    <w:rsid w:val="0000237A"/>
    <w:pPr>
      <w:keepNext/>
      <w:keepLines/>
      <w:spacing w:before="240" w:after="240"/>
      <w:ind w:firstLine="0"/>
      <w:outlineLvl w:val="3"/>
    </w:pPr>
    <w:rPr>
      <w:rFonts w:asciiTheme="majorHAnsi" w:eastAsiaTheme="majorEastAsia" w:hAnsiTheme="majorHAnsi" w:cstheme="majorBidi"/>
      <w:b/>
      <w:iCs/>
      <w:color w:val="2F5496" w:themeColor="accent1" w:themeShade="BF"/>
      <w:sz w:val="36"/>
      <w:szCs w:val="36"/>
    </w:rPr>
  </w:style>
  <w:style w:type="paragraph" w:styleId="Nagwek5">
    <w:name w:val="heading 5"/>
    <w:basedOn w:val="Normalny"/>
    <w:next w:val="Normalny"/>
    <w:link w:val="Nagwek5Znak"/>
    <w:uiPriority w:val="9"/>
    <w:semiHidden/>
    <w:unhideWhenUsed/>
    <w:qFormat/>
    <w:rsid w:val="006D66B1"/>
    <w:pPr>
      <w:keepNext/>
      <w:keepLines/>
      <w:numPr>
        <w:ilvl w:val="4"/>
        <w:numId w:val="7"/>
      </w:numPr>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semiHidden/>
    <w:unhideWhenUsed/>
    <w:qFormat/>
    <w:rsid w:val="006D66B1"/>
    <w:pPr>
      <w:keepNext/>
      <w:keepLines/>
      <w:numPr>
        <w:ilvl w:val="5"/>
        <w:numId w:val="7"/>
      </w:numPr>
      <w:spacing w:before="40"/>
      <w:outlineLvl w:val="5"/>
    </w:pPr>
    <w:rPr>
      <w:rFonts w:asciiTheme="majorHAnsi" w:eastAsiaTheme="majorEastAsia" w:hAnsiTheme="majorHAnsi" w:cstheme="majorBidi"/>
      <w:color w:val="1F3763" w:themeColor="accent1" w:themeShade="7F"/>
    </w:rPr>
  </w:style>
  <w:style w:type="paragraph" w:styleId="Nagwek7">
    <w:name w:val="heading 7"/>
    <w:basedOn w:val="Normalny"/>
    <w:next w:val="Normalny"/>
    <w:link w:val="Nagwek7Znak"/>
    <w:uiPriority w:val="9"/>
    <w:semiHidden/>
    <w:unhideWhenUsed/>
    <w:qFormat/>
    <w:rsid w:val="006D66B1"/>
    <w:pPr>
      <w:keepNext/>
      <w:keepLines/>
      <w:numPr>
        <w:ilvl w:val="6"/>
        <w:numId w:val="7"/>
      </w:numPr>
      <w:spacing w:before="40"/>
      <w:outlineLvl w:val="6"/>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uiPriority w:val="9"/>
    <w:semiHidden/>
    <w:unhideWhenUsed/>
    <w:qFormat/>
    <w:rsid w:val="006D66B1"/>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6D66B1"/>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91311"/>
    <w:rPr>
      <w:rFonts w:asciiTheme="majorHAnsi" w:eastAsiaTheme="majorEastAsia" w:hAnsiTheme="majorHAnsi" w:cstheme="majorBidi"/>
      <w:b/>
      <w:color w:val="2F5496" w:themeColor="accent1" w:themeShade="BF"/>
      <w:sz w:val="32"/>
      <w:szCs w:val="32"/>
    </w:rPr>
  </w:style>
  <w:style w:type="character" w:customStyle="1" w:styleId="Nagwek2Znak">
    <w:name w:val="Nagłówek 2 Znak"/>
    <w:basedOn w:val="Domylnaczcionkaakapitu"/>
    <w:link w:val="Nagwek2"/>
    <w:uiPriority w:val="9"/>
    <w:rsid w:val="00EC724C"/>
    <w:rPr>
      <w:rFonts w:asciiTheme="majorHAnsi" w:eastAsia="Calibri" w:hAnsiTheme="majorHAnsi" w:cstheme="majorBidi"/>
      <w:b/>
      <w:color w:val="2F5496" w:themeColor="accent1" w:themeShade="BF"/>
      <w:sz w:val="28"/>
      <w:szCs w:val="28"/>
    </w:rPr>
  </w:style>
  <w:style w:type="character" w:customStyle="1" w:styleId="Nagwek3Znak">
    <w:name w:val="Nagłówek 3 Znak"/>
    <w:basedOn w:val="Domylnaczcionkaakapitu"/>
    <w:link w:val="Nagwek3"/>
    <w:uiPriority w:val="9"/>
    <w:rsid w:val="00EC724C"/>
    <w:rPr>
      <w:rFonts w:asciiTheme="majorHAnsi" w:eastAsiaTheme="majorEastAsia" w:hAnsiTheme="majorHAnsi" w:cstheme="majorBidi"/>
      <w:b/>
      <w:iCs/>
      <w:color w:val="2F5496" w:themeColor="accent1" w:themeShade="BF"/>
      <w:sz w:val="26"/>
      <w:szCs w:val="26"/>
    </w:rPr>
  </w:style>
  <w:style w:type="character" w:customStyle="1" w:styleId="Nagwek4Znak">
    <w:name w:val="Nagłówek 4 Znak"/>
    <w:basedOn w:val="Domylnaczcionkaakapitu"/>
    <w:link w:val="Nagwek4"/>
    <w:uiPriority w:val="9"/>
    <w:rsid w:val="0000237A"/>
    <w:rPr>
      <w:rFonts w:asciiTheme="majorHAnsi" w:eastAsiaTheme="majorEastAsia" w:hAnsiTheme="majorHAnsi" w:cstheme="majorBidi"/>
      <w:b/>
      <w:iCs/>
      <w:color w:val="2F5496" w:themeColor="accent1" w:themeShade="BF"/>
      <w:sz w:val="36"/>
      <w:szCs w:val="36"/>
    </w:rPr>
  </w:style>
  <w:style w:type="character" w:customStyle="1" w:styleId="Nagwek5Znak">
    <w:name w:val="Nagłówek 5 Znak"/>
    <w:basedOn w:val="Domylnaczcionkaakapitu"/>
    <w:link w:val="Nagwek5"/>
    <w:uiPriority w:val="9"/>
    <w:semiHidden/>
    <w:rsid w:val="006D66B1"/>
    <w:rPr>
      <w:rFonts w:asciiTheme="majorHAnsi" w:eastAsiaTheme="majorEastAsia" w:hAnsiTheme="majorHAnsi" w:cstheme="majorBidi"/>
      <w:color w:val="2F5496" w:themeColor="accent1" w:themeShade="BF"/>
    </w:rPr>
  </w:style>
  <w:style w:type="character" w:customStyle="1" w:styleId="Nagwek6Znak">
    <w:name w:val="Nagłówek 6 Znak"/>
    <w:basedOn w:val="Domylnaczcionkaakapitu"/>
    <w:link w:val="Nagwek6"/>
    <w:uiPriority w:val="9"/>
    <w:semiHidden/>
    <w:rsid w:val="006D66B1"/>
    <w:rPr>
      <w:rFonts w:asciiTheme="majorHAnsi" w:eastAsiaTheme="majorEastAsia" w:hAnsiTheme="majorHAnsi" w:cstheme="majorBidi"/>
      <w:color w:val="1F3763" w:themeColor="accent1" w:themeShade="7F"/>
    </w:rPr>
  </w:style>
  <w:style w:type="character" w:customStyle="1" w:styleId="Nagwek7Znak">
    <w:name w:val="Nagłówek 7 Znak"/>
    <w:basedOn w:val="Domylnaczcionkaakapitu"/>
    <w:link w:val="Nagwek7"/>
    <w:uiPriority w:val="9"/>
    <w:semiHidden/>
    <w:rsid w:val="006D66B1"/>
    <w:rPr>
      <w:rFonts w:asciiTheme="majorHAnsi" w:eastAsiaTheme="majorEastAsia" w:hAnsiTheme="majorHAnsi" w:cstheme="majorBidi"/>
      <w:i/>
      <w:iCs/>
      <w:color w:val="1F3763" w:themeColor="accent1" w:themeShade="7F"/>
    </w:rPr>
  </w:style>
  <w:style w:type="character" w:customStyle="1" w:styleId="Nagwek8Znak">
    <w:name w:val="Nagłówek 8 Znak"/>
    <w:basedOn w:val="Domylnaczcionkaakapitu"/>
    <w:link w:val="Nagwek8"/>
    <w:uiPriority w:val="9"/>
    <w:semiHidden/>
    <w:rsid w:val="006D66B1"/>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6D66B1"/>
    <w:rPr>
      <w:rFonts w:asciiTheme="majorHAnsi" w:eastAsiaTheme="majorEastAsia" w:hAnsiTheme="majorHAnsi" w:cstheme="majorBidi"/>
      <w:i/>
      <w:iCs/>
      <w:color w:val="272727" w:themeColor="text1" w:themeTint="D8"/>
      <w:sz w:val="21"/>
      <w:szCs w:val="21"/>
    </w:rPr>
  </w:style>
  <w:style w:type="paragraph" w:styleId="Nagwek">
    <w:name w:val="header"/>
    <w:basedOn w:val="Normalny"/>
    <w:link w:val="NagwekZnak"/>
    <w:uiPriority w:val="99"/>
    <w:unhideWhenUsed/>
    <w:rsid w:val="006D66B1"/>
    <w:pPr>
      <w:tabs>
        <w:tab w:val="center" w:pos="4536"/>
        <w:tab w:val="right" w:pos="9072"/>
      </w:tabs>
      <w:spacing w:line="240" w:lineRule="auto"/>
    </w:pPr>
  </w:style>
  <w:style w:type="character" w:customStyle="1" w:styleId="NagwekZnak">
    <w:name w:val="Nagłówek Znak"/>
    <w:basedOn w:val="Domylnaczcionkaakapitu"/>
    <w:link w:val="Nagwek"/>
    <w:uiPriority w:val="99"/>
    <w:rsid w:val="006D66B1"/>
  </w:style>
  <w:style w:type="paragraph" w:styleId="Stopka">
    <w:name w:val="footer"/>
    <w:basedOn w:val="Normalny"/>
    <w:link w:val="StopkaZnak"/>
    <w:uiPriority w:val="99"/>
    <w:unhideWhenUsed/>
    <w:rsid w:val="006D66B1"/>
    <w:pPr>
      <w:tabs>
        <w:tab w:val="center" w:pos="4536"/>
        <w:tab w:val="right" w:pos="9072"/>
      </w:tabs>
      <w:spacing w:line="240" w:lineRule="auto"/>
    </w:pPr>
  </w:style>
  <w:style w:type="character" w:customStyle="1" w:styleId="StopkaZnak">
    <w:name w:val="Stopka Znak"/>
    <w:basedOn w:val="Domylnaczcionkaakapitu"/>
    <w:link w:val="Stopka"/>
    <w:uiPriority w:val="99"/>
    <w:rsid w:val="006D66B1"/>
  </w:style>
  <w:style w:type="paragraph" w:styleId="Tytu">
    <w:name w:val="Title"/>
    <w:basedOn w:val="Normalny"/>
    <w:next w:val="Normalny"/>
    <w:link w:val="TytuZnak"/>
    <w:uiPriority w:val="99"/>
    <w:qFormat/>
    <w:rsid w:val="00486F12"/>
    <w:pPr>
      <w:spacing w:before="4800" w:line="240" w:lineRule="auto"/>
      <w:contextualSpacing/>
    </w:pPr>
    <w:rPr>
      <w:rFonts w:asciiTheme="majorHAnsi" w:eastAsiaTheme="majorEastAsia" w:hAnsiTheme="majorHAnsi" w:cstheme="majorBidi"/>
      <w:b/>
      <w:color w:val="2F5496" w:themeColor="accent1" w:themeShade="BF"/>
      <w:spacing w:val="-10"/>
      <w:kern w:val="28"/>
      <w:sz w:val="48"/>
      <w:szCs w:val="48"/>
    </w:rPr>
  </w:style>
  <w:style w:type="character" w:customStyle="1" w:styleId="TytuZnak">
    <w:name w:val="Tytuł Znak"/>
    <w:basedOn w:val="Domylnaczcionkaakapitu"/>
    <w:link w:val="Tytu"/>
    <w:uiPriority w:val="99"/>
    <w:rsid w:val="00486F12"/>
    <w:rPr>
      <w:rFonts w:asciiTheme="majorHAnsi" w:eastAsiaTheme="majorEastAsia" w:hAnsiTheme="majorHAnsi" w:cstheme="majorBidi"/>
      <w:b/>
      <w:color w:val="2F5496" w:themeColor="accent1" w:themeShade="BF"/>
      <w:spacing w:val="-10"/>
      <w:kern w:val="28"/>
      <w:sz w:val="48"/>
      <w:szCs w:val="48"/>
    </w:rPr>
  </w:style>
  <w:style w:type="character" w:styleId="Uwydatnienie">
    <w:name w:val="Emphasis"/>
    <w:basedOn w:val="Domylnaczcionkaakapitu"/>
    <w:uiPriority w:val="20"/>
    <w:qFormat/>
    <w:rsid w:val="00F36D16"/>
    <w:rPr>
      <w:i/>
      <w:iCs/>
    </w:rPr>
  </w:style>
  <w:style w:type="paragraph" w:customStyle="1" w:styleId="tabelkowaty">
    <w:name w:val="tabelkowaty"/>
    <w:basedOn w:val="Normalny"/>
    <w:link w:val="tabelkowatyZnak"/>
    <w:rsid w:val="00F36D16"/>
    <w:pPr>
      <w:widowControl w:val="0"/>
      <w:spacing w:line="240" w:lineRule="auto"/>
      <w:jc w:val="center"/>
    </w:pPr>
    <w:rPr>
      <w:rFonts w:ascii="Calibri" w:eastAsia="Calibri" w:hAnsi="Calibri" w:cs="Times New Roman"/>
      <w:sz w:val="20"/>
      <w:szCs w:val="20"/>
      <w:lang w:bidi="en-US"/>
    </w:rPr>
  </w:style>
  <w:style w:type="table" w:customStyle="1" w:styleId="Tabela-Siatka6">
    <w:name w:val="Tabela - Siatka6"/>
    <w:basedOn w:val="Standardowy"/>
    <w:next w:val="Tabela-Siatka"/>
    <w:uiPriority w:val="39"/>
    <w:rsid w:val="00F36D16"/>
    <w:pPr>
      <w:widowControl w:val="0"/>
      <w:spacing w:after="0" w:line="240" w:lineRule="auto"/>
    </w:pPr>
    <w:rPr>
      <w:rFonts w:ascii="Arial Unicode MS" w:eastAsia="Arial Unicode MS" w:hAnsi="Arial Unicode MS" w:cs="Arial Unicode MS"/>
      <w:sz w:val="24"/>
      <w:szCs w:val="24"/>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elkowatyZnak">
    <w:name w:val="tabelkowaty Znak"/>
    <w:basedOn w:val="Domylnaczcionkaakapitu"/>
    <w:link w:val="tabelkowaty"/>
    <w:rsid w:val="00F36D16"/>
    <w:rPr>
      <w:rFonts w:ascii="Calibri" w:eastAsia="Calibri" w:hAnsi="Calibri" w:cs="Times New Roman"/>
      <w:sz w:val="20"/>
      <w:szCs w:val="20"/>
      <w:lang w:bidi="en-US"/>
    </w:rPr>
  </w:style>
  <w:style w:type="table" w:styleId="Tabela-Siatka">
    <w:name w:val="Table Grid"/>
    <w:basedOn w:val="Standardowy"/>
    <w:uiPriority w:val="59"/>
    <w:rsid w:val="00F36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F36D16"/>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16"/>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9C1035"/>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C1035"/>
    <w:rPr>
      <w:sz w:val="20"/>
      <w:szCs w:val="20"/>
    </w:rPr>
  </w:style>
  <w:style w:type="character" w:styleId="Odwoanieprzypisukocowego">
    <w:name w:val="endnote reference"/>
    <w:basedOn w:val="Domylnaczcionkaakapitu"/>
    <w:uiPriority w:val="99"/>
    <w:semiHidden/>
    <w:unhideWhenUsed/>
    <w:rsid w:val="009C1035"/>
    <w:rPr>
      <w:vertAlign w:val="superscript"/>
    </w:rPr>
  </w:style>
  <w:style w:type="paragraph" w:styleId="Akapitzlist">
    <w:name w:val="List Paragraph"/>
    <w:aliases w:val="L1,Numerowanie,Akapit z listą5,List Paragraph,maz_wyliczenie,opis dzialania,K-P_odwolanie,A_wyliczenie,Akapit z listą 1,Table of contents numbered,Akapit główny,Lista Beata,Resume Title,Citation List,Ha,List Paragraph1,Body,Listes,Bullets"/>
    <w:basedOn w:val="Normalny"/>
    <w:link w:val="AkapitzlistZnak"/>
    <w:uiPriority w:val="34"/>
    <w:qFormat/>
    <w:rsid w:val="00AF0B2D"/>
    <w:pPr>
      <w:ind w:left="720"/>
      <w:contextualSpacing/>
    </w:pPr>
  </w:style>
  <w:style w:type="paragraph" w:customStyle="1" w:styleId="Nagwek21">
    <w:name w:val="Nagłówek 21"/>
    <w:basedOn w:val="Normalny"/>
    <w:next w:val="Normalny"/>
    <w:uiPriority w:val="9"/>
    <w:unhideWhenUsed/>
    <w:rsid w:val="007E3442"/>
    <w:pPr>
      <w:keepNext/>
      <w:keepLines/>
      <w:spacing w:before="240" w:after="360"/>
      <w:outlineLvl w:val="1"/>
    </w:pPr>
    <w:rPr>
      <w:rFonts w:ascii="Calibri Light" w:eastAsia="Times New Roman" w:hAnsi="Calibri Light" w:cs="Times New Roman"/>
      <w:b/>
      <w:color w:val="2F5496"/>
      <w:sz w:val="28"/>
      <w:szCs w:val="28"/>
    </w:rPr>
  </w:style>
  <w:style w:type="paragraph" w:customStyle="1" w:styleId="Rysunki">
    <w:name w:val="Rysunki"/>
    <w:basedOn w:val="Normalny"/>
    <w:link w:val="RysunkiZnak"/>
    <w:qFormat/>
    <w:rsid w:val="00626BFB"/>
    <w:pPr>
      <w:numPr>
        <w:numId w:val="1"/>
      </w:numPr>
      <w:ind w:left="0" w:firstLine="0"/>
      <w:jc w:val="center"/>
    </w:pPr>
    <w:rPr>
      <w:rFonts w:ascii="Calibri" w:eastAsia="Calibri" w:hAnsi="Calibri" w:cs="Times New Roman"/>
    </w:rPr>
  </w:style>
  <w:style w:type="character" w:customStyle="1" w:styleId="RysunkiZnak">
    <w:name w:val="Rysunki Znak"/>
    <w:basedOn w:val="Domylnaczcionkaakapitu"/>
    <w:link w:val="Rysunki"/>
    <w:rsid w:val="00626BFB"/>
    <w:rPr>
      <w:rFonts w:ascii="Calibri" w:eastAsia="Calibri" w:hAnsi="Calibri" w:cs="Times New Roman"/>
    </w:rPr>
  </w:style>
  <w:style w:type="character" w:styleId="Pogrubienie">
    <w:name w:val="Strong"/>
    <w:basedOn w:val="Domylnaczcionkaakapitu"/>
    <w:uiPriority w:val="22"/>
    <w:qFormat/>
    <w:rsid w:val="002139EA"/>
    <w:rPr>
      <w:b/>
      <w:bCs/>
    </w:rPr>
  </w:style>
  <w:style w:type="paragraph" w:styleId="Tekstprzypisudolnego">
    <w:name w:val="footnote text"/>
    <w:aliases w:val="Tekst przypisu Znak"/>
    <w:basedOn w:val="Normalny"/>
    <w:link w:val="TekstprzypisudolnegoZnak"/>
    <w:uiPriority w:val="99"/>
    <w:unhideWhenUsed/>
    <w:rsid w:val="002139EA"/>
    <w:pPr>
      <w:spacing w:line="240" w:lineRule="auto"/>
    </w:pPr>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2139EA"/>
    <w:rPr>
      <w:sz w:val="20"/>
      <w:szCs w:val="20"/>
    </w:rPr>
  </w:style>
  <w:style w:type="character" w:styleId="Odwoanieprzypisudolnego">
    <w:name w:val="footnote reference"/>
    <w:basedOn w:val="Domylnaczcionkaakapitu"/>
    <w:uiPriority w:val="99"/>
    <w:unhideWhenUsed/>
    <w:rsid w:val="002139EA"/>
    <w:rPr>
      <w:vertAlign w:val="superscript"/>
    </w:rPr>
  </w:style>
  <w:style w:type="character" w:customStyle="1" w:styleId="AkapitzlistZnak">
    <w:name w:val="Akapit z listą Znak"/>
    <w:aliases w:val="L1 Znak,Numerowanie Znak,Akapit z listą5 Znak,List Paragraph Znak,maz_wyliczenie Znak,opis dzialania Znak,K-P_odwolanie Znak,A_wyliczenie Znak,Akapit z listą 1 Znak,Table of contents numbered Znak,Akapit główny Znak,Lista Beata Znak"/>
    <w:basedOn w:val="Domylnaczcionkaakapitu"/>
    <w:link w:val="Akapitzlist"/>
    <w:uiPriority w:val="34"/>
    <w:qFormat/>
    <w:rsid w:val="00FC294C"/>
  </w:style>
  <w:style w:type="numbering" w:customStyle="1" w:styleId="Bezlisty1">
    <w:name w:val="Bez listy1"/>
    <w:next w:val="Bezlisty"/>
    <w:uiPriority w:val="99"/>
    <w:semiHidden/>
    <w:unhideWhenUsed/>
    <w:rsid w:val="00A53BC5"/>
  </w:style>
  <w:style w:type="table" w:customStyle="1" w:styleId="Tabela-Siatka1">
    <w:name w:val="Tabela - Siatka1"/>
    <w:basedOn w:val="Standardowy"/>
    <w:next w:val="Tabela-Siatka"/>
    <w:uiPriority w:val="59"/>
    <w:rsid w:val="00A53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ny"/>
    <w:uiPriority w:val="1"/>
    <w:rsid w:val="00A53BC5"/>
    <w:pPr>
      <w:widowControl w:val="0"/>
      <w:autoSpaceDE w:val="0"/>
      <w:autoSpaceDN w:val="0"/>
      <w:spacing w:line="240" w:lineRule="auto"/>
    </w:pPr>
    <w:rPr>
      <w:rFonts w:ascii="Arial" w:eastAsia="Arial" w:hAnsi="Arial" w:cs="Arial"/>
      <w:lang w:val="en-US"/>
    </w:rPr>
  </w:style>
  <w:style w:type="table" w:customStyle="1" w:styleId="TableNormal">
    <w:name w:val="Table Normal"/>
    <w:uiPriority w:val="2"/>
    <w:semiHidden/>
    <w:unhideWhenUsed/>
    <w:qFormat/>
    <w:rsid w:val="00A53BC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rsid w:val="00A53BC5"/>
    <w:pPr>
      <w:widowControl w:val="0"/>
      <w:autoSpaceDE w:val="0"/>
      <w:autoSpaceDN w:val="0"/>
      <w:spacing w:line="240" w:lineRule="auto"/>
    </w:pPr>
    <w:rPr>
      <w:rFonts w:ascii="Adobe Garamond Pro" w:eastAsia="Adobe Garamond Pro" w:hAnsi="Adobe Garamond Pro" w:cs="Adobe Garamond Pro"/>
      <w:sz w:val="20"/>
      <w:szCs w:val="20"/>
      <w:lang w:val="en-US"/>
    </w:rPr>
  </w:style>
  <w:style w:type="character" w:customStyle="1" w:styleId="TekstpodstawowyZnak">
    <w:name w:val="Tekst podstawowy Znak"/>
    <w:basedOn w:val="Domylnaczcionkaakapitu"/>
    <w:link w:val="Tekstpodstawowy"/>
    <w:uiPriority w:val="1"/>
    <w:rsid w:val="00A53BC5"/>
    <w:rPr>
      <w:rFonts w:ascii="Adobe Garamond Pro" w:eastAsia="Adobe Garamond Pro" w:hAnsi="Adobe Garamond Pro" w:cs="Adobe Garamond Pro"/>
      <w:sz w:val="20"/>
      <w:szCs w:val="20"/>
      <w:lang w:val="en-US"/>
    </w:rPr>
  </w:style>
  <w:style w:type="character" w:styleId="Hipercze">
    <w:name w:val="Hyperlink"/>
    <w:basedOn w:val="Domylnaczcionkaakapitu"/>
    <w:uiPriority w:val="99"/>
    <w:unhideWhenUsed/>
    <w:rsid w:val="00A53BC5"/>
    <w:rPr>
      <w:color w:val="0563C1" w:themeColor="hyperlink"/>
      <w:u w:val="single"/>
    </w:rPr>
  </w:style>
  <w:style w:type="character" w:styleId="Odwoaniedokomentarza">
    <w:name w:val="annotation reference"/>
    <w:basedOn w:val="Domylnaczcionkaakapitu"/>
    <w:uiPriority w:val="99"/>
    <w:semiHidden/>
    <w:unhideWhenUsed/>
    <w:rsid w:val="00A53BC5"/>
    <w:rPr>
      <w:sz w:val="16"/>
      <w:szCs w:val="16"/>
    </w:rPr>
  </w:style>
  <w:style w:type="paragraph" w:styleId="Tekstkomentarza">
    <w:name w:val="annotation text"/>
    <w:basedOn w:val="Normalny"/>
    <w:link w:val="TekstkomentarzaZnak"/>
    <w:uiPriority w:val="99"/>
    <w:unhideWhenUsed/>
    <w:rsid w:val="00A53BC5"/>
    <w:pPr>
      <w:spacing w:line="240" w:lineRule="auto"/>
    </w:pPr>
    <w:rPr>
      <w:sz w:val="20"/>
      <w:szCs w:val="20"/>
    </w:rPr>
  </w:style>
  <w:style w:type="character" w:customStyle="1" w:styleId="TekstkomentarzaZnak">
    <w:name w:val="Tekst komentarza Znak"/>
    <w:basedOn w:val="Domylnaczcionkaakapitu"/>
    <w:link w:val="Tekstkomentarza"/>
    <w:uiPriority w:val="99"/>
    <w:rsid w:val="00A53BC5"/>
    <w:rPr>
      <w:sz w:val="20"/>
      <w:szCs w:val="20"/>
    </w:rPr>
  </w:style>
  <w:style w:type="paragraph" w:styleId="Tematkomentarza">
    <w:name w:val="annotation subject"/>
    <w:basedOn w:val="Tekstkomentarza"/>
    <w:next w:val="Tekstkomentarza"/>
    <w:link w:val="TematkomentarzaZnak"/>
    <w:uiPriority w:val="99"/>
    <w:semiHidden/>
    <w:unhideWhenUsed/>
    <w:rsid w:val="00A53BC5"/>
    <w:rPr>
      <w:b/>
      <w:bCs/>
    </w:rPr>
  </w:style>
  <w:style w:type="character" w:customStyle="1" w:styleId="TematkomentarzaZnak">
    <w:name w:val="Temat komentarza Znak"/>
    <w:basedOn w:val="TekstkomentarzaZnak"/>
    <w:link w:val="Tematkomentarza"/>
    <w:uiPriority w:val="99"/>
    <w:semiHidden/>
    <w:rsid w:val="00A53BC5"/>
    <w:rPr>
      <w:b/>
      <w:bCs/>
      <w:sz w:val="20"/>
      <w:szCs w:val="20"/>
    </w:rPr>
  </w:style>
  <w:style w:type="character" w:styleId="UyteHipercze">
    <w:name w:val="FollowedHyperlink"/>
    <w:basedOn w:val="Domylnaczcionkaakapitu"/>
    <w:uiPriority w:val="99"/>
    <w:semiHidden/>
    <w:unhideWhenUsed/>
    <w:rsid w:val="00A53BC5"/>
    <w:rPr>
      <w:color w:val="954F72" w:themeColor="followedHyperlink"/>
      <w:u w:val="single"/>
    </w:rPr>
  </w:style>
  <w:style w:type="paragraph" w:customStyle="1" w:styleId="Tabele">
    <w:name w:val="Tabele"/>
    <w:basedOn w:val="Normalny"/>
    <w:link w:val="TabeleZnak"/>
    <w:rsid w:val="00A53BC5"/>
    <w:pPr>
      <w:numPr>
        <w:numId w:val="2"/>
      </w:numPr>
      <w:tabs>
        <w:tab w:val="left" w:pos="357"/>
      </w:tabs>
      <w:spacing w:before="240" w:line="240" w:lineRule="auto"/>
      <w:ind w:left="0" w:firstLine="0"/>
    </w:pPr>
    <w:rPr>
      <w:b/>
    </w:rPr>
  </w:style>
  <w:style w:type="paragraph" w:customStyle="1" w:styleId="Nagwek11">
    <w:name w:val="Nagłówek 11"/>
    <w:basedOn w:val="Normalny"/>
    <w:next w:val="Normalny"/>
    <w:uiPriority w:val="9"/>
    <w:rsid w:val="00A53BC5"/>
    <w:pPr>
      <w:keepNext/>
      <w:keepLines/>
      <w:spacing w:before="240" w:after="240"/>
      <w:ind w:left="432" w:hanging="432"/>
      <w:outlineLvl w:val="0"/>
    </w:pPr>
    <w:rPr>
      <w:rFonts w:ascii="Calibri Light" w:eastAsia="Times New Roman" w:hAnsi="Calibri Light" w:cs="Times New Roman"/>
      <w:color w:val="2F5496"/>
      <w:sz w:val="56"/>
      <w:szCs w:val="56"/>
    </w:rPr>
  </w:style>
  <w:style w:type="character" w:customStyle="1" w:styleId="TabeleZnak">
    <w:name w:val="Tabele Znak"/>
    <w:basedOn w:val="Domylnaczcionkaakapitu"/>
    <w:link w:val="Tabele"/>
    <w:rsid w:val="00A53BC5"/>
    <w:rPr>
      <w:b/>
    </w:rPr>
  </w:style>
  <w:style w:type="paragraph" w:customStyle="1" w:styleId="Nagwek31">
    <w:name w:val="Nagłówek 31"/>
    <w:basedOn w:val="Normalny"/>
    <w:next w:val="Normalny"/>
    <w:uiPriority w:val="9"/>
    <w:unhideWhenUsed/>
    <w:rsid w:val="00A53BC5"/>
    <w:pPr>
      <w:keepNext/>
      <w:keepLines/>
      <w:spacing w:before="40"/>
      <w:outlineLvl w:val="2"/>
    </w:pPr>
    <w:rPr>
      <w:rFonts w:ascii="Calibri Light" w:eastAsia="Times New Roman" w:hAnsi="Calibri Light" w:cs="Times New Roman"/>
      <w:b/>
      <w:i/>
      <w:color w:val="1F3763"/>
      <w:sz w:val="24"/>
      <w:szCs w:val="24"/>
    </w:rPr>
  </w:style>
  <w:style w:type="paragraph" w:customStyle="1" w:styleId="Nagwek41">
    <w:name w:val="Nagłówek 41"/>
    <w:basedOn w:val="Normalny"/>
    <w:next w:val="Normalny"/>
    <w:uiPriority w:val="9"/>
    <w:unhideWhenUsed/>
    <w:rsid w:val="00A53BC5"/>
    <w:pPr>
      <w:keepNext/>
      <w:keepLines/>
      <w:spacing w:after="120"/>
      <w:outlineLvl w:val="3"/>
    </w:pPr>
    <w:rPr>
      <w:rFonts w:ascii="Calibri Light" w:eastAsia="Times New Roman" w:hAnsi="Calibri Light" w:cs="Calibri Light"/>
      <w:b/>
      <w:iCs/>
      <w:color w:val="2F5496"/>
    </w:rPr>
  </w:style>
  <w:style w:type="paragraph" w:customStyle="1" w:styleId="Nagwek51">
    <w:name w:val="Nagłówek 51"/>
    <w:basedOn w:val="Normalny"/>
    <w:next w:val="Normalny"/>
    <w:uiPriority w:val="9"/>
    <w:semiHidden/>
    <w:unhideWhenUsed/>
    <w:qFormat/>
    <w:rsid w:val="00A53BC5"/>
    <w:pPr>
      <w:keepNext/>
      <w:keepLines/>
      <w:spacing w:before="40"/>
      <w:ind w:left="1008" w:hanging="1008"/>
      <w:outlineLvl w:val="4"/>
    </w:pPr>
    <w:rPr>
      <w:rFonts w:ascii="Calibri Light" w:eastAsia="Times New Roman" w:hAnsi="Calibri Light" w:cs="Times New Roman"/>
      <w:color w:val="2F5496"/>
    </w:rPr>
  </w:style>
  <w:style w:type="paragraph" w:customStyle="1" w:styleId="Nagwek61">
    <w:name w:val="Nagłówek 61"/>
    <w:basedOn w:val="Normalny"/>
    <w:next w:val="Normalny"/>
    <w:uiPriority w:val="9"/>
    <w:semiHidden/>
    <w:unhideWhenUsed/>
    <w:qFormat/>
    <w:rsid w:val="00A53BC5"/>
    <w:pPr>
      <w:keepNext/>
      <w:keepLines/>
      <w:spacing w:before="40"/>
      <w:ind w:left="1152" w:hanging="1152"/>
      <w:outlineLvl w:val="5"/>
    </w:pPr>
    <w:rPr>
      <w:rFonts w:ascii="Calibri Light" w:eastAsia="Times New Roman" w:hAnsi="Calibri Light" w:cs="Times New Roman"/>
      <w:color w:val="1F3763"/>
    </w:rPr>
  </w:style>
  <w:style w:type="paragraph" w:customStyle="1" w:styleId="Nagwek71">
    <w:name w:val="Nagłówek 71"/>
    <w:basedOn w:val="Normalny"/>
    <w:next w:val="Normalny"/>
    <w:uiPriority w:val="9"/>
    <w:semiHidden/>
    <w:unhideWhenUsed/>
    <w:qFormat/>
    <w:rsid w:val="00A53BC5"/>
    <w:pPr>
      <w:keepNext/>
      <w:keepLines/>
      <w:spacing w:before="40"/>
      <w:ind w:left="1296" w:hanging="1296"/>
      <w:outlineLvl w:val="6"/>
    </w:pPr>
    <w:rPr>
      <w:rFonts w:ascii="Calibri Light" w:eastAsia="Times New Roman" w:hAnsi="Calibri Light" w:cs="Times New Roman"/>
      <w:i/>
      <w:iCs/>
      <w:color w:val="1F3763"/>
    </w:rPr>
  </w:style>
  <w:style w:type="paragraph" w:customStyle="1" w:styleId="Nagwek81">
    <w:name w:val="Nagłówek 81"/>
    <w:basedOn w:val="Normalny"/>
    <w:next w:val="Normalny"/>
    <w:uiPriority w:val="9"/>
    <w:semiHidden/>
    <w:unhideWhenUsed/>
    <w:qFormat/>
    <w:rsid w:val="00A53BC5"/>
    <w:pPr>
      <w:keepNext/>
      <w:keepLines/>
      <w:spacing w:before="40"/>
      <w:ind w:left="1440" w:hanging="1440"/>
      <w:outlineLvl w:val="7"/>
    </w:pPr>
    <w:rPr>
      <w:rFonts w:ascii="Calibri Light" w:eastAsia="Times New Roman" w:hAnsi="Calibri Light" w:cs="Times New Roman"/>
      <w:color w:val="272727"/>
      <w:sz w:val="21"/>
      <w:szCs w:val="21"/>
    </w:rPr>
  </w:style>
  <w:style w:type="paragraph" w:customStyle="1" w:styleId="Nagwek91">
    <w:name w:val="Nagłówek 91"/>
    <w:basedOn w:val="Normalny"/>
    <w:next w:val="Normalny"/>
    <w:uiPriority w:val="9"/>
    <w:semiHidden/>
    <w:unhideWhenUsed/>
    <w:qFormat/>
    <w:rsid w:val="00A53BC5"/>
    <w:pPr>
      <w:keepNext/>
      <w:keepLines/>
      <w:spacing w:before="40"/>
      <w:ind w:left="1584" w:hanging="1584"/>
      <w:outlineLvl w:val="8"/>
    </w:pPr>
    <w:rPr>
      <w:rFonts w:ascii="Calibri Light" w:eastAsia="Times New Roman" w:hAnsi="Calibri Light" w:cs="Times New Roman"/>
      <w:i/>
      <w:iCs/>
      <w:color w:val="272727"/>
      <w:sz w:val="21"/>
      <w:szCs w:val="21"/>
    </w:rPr>
  </w:style>
  <w:style w:type="numbering" w:customStyle="1" w:styleId="Bezlisty11">
    <w:name w:val="Bez listy11"/>
    <w:next w:val="Bezlisty"/>
    <w:uiPriority w:val="99"/>
    <w:semiHidden/>
    <w:unhideWhenUsed/>
    <w:rsid w:val="00A53BC5"/>
  </w:style>
  <w:style w:type="character" w:customStyle="1" w:styleId="Hipercze1">
    <w:name w:val="Hiperłącze1"/>
    <w:basedOn w:val="Domylnaczcionkaakapitu"/>
    <w:uiPriority w:val="99"/>
    <w:unhideWhenUsed/>
    <w:rsid w:val="00A53BC5"/>
    <w:rPr>
      <w:color w:val="0563C1"/>
      <w:u w:val="single"/>
    </w:rPr>
  </w:style>
  <w:style w:type="character" w:customStyle="1" w:styleId="Nagwek1Znak1">
    <w:name w:val="Nagłówek 1 Znak1"/>
    <w:basedOn w:val="Domylnaczcionkaakapitu"/>
    <w:uiPriority w:val="9"/>
    <w:rsid w:val="00A53BC5"/>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A53BC5"/>
    <w:rPr>
      <w:rFonts w:asciiTheme="majorHAnsi" w:eastAsiaTheme="majorEastAsia" w:hAnsiTheme="majorHAnsi" w:cstheme="majorBidi"/>
      <w:color w:val="2F5496" w:themeColor="accent1" w:themeShade="BF"/>
      <w:sz w:val="26"/>
      <w:szCs w:val="26"/>
    </w:rPr>
  </w:style>
  <w:style w:type="character" w:customStyle="1" w:styleId="Nagwek3Znak1">
    <w:name w:val="Nagłówek 3 Znak1"/>
    <w:basedOn w:val="Domylnaczcionkaakapitu"/>
    <w:uiPriority w:val="9"/>
    <w:semiHidden/>
    <w:rsid w:val="00A53BC5"/>
    <w:rPr>
      <w:rFonts w:asciiTheme="majorHAnsi" w:eastAsiaTheme="majorEastAsia" w:hAnsiTheme="majorHAnsi" w:cstheme="majorBidi"/>
      <w:color w:val="1F3763" w:themeColor="accent1" w:themeShade="7F"/>
      <w:sz w:val="24"/>
      <w:szCs w:val="24"/>
    </w:rPr>
  </w:style>
  <w:style w:type="character" w:customStyle="1" w:styleId="Nagwek4Znak1">
    <w:name w:val="Nagłówek 4 Znak1"/>
    <w:basedOn w:val="Domylnaczcionkaakapitu"/>
    <w:uiPriority w:val="9"/>
    <w:semiHidden/>
    <w:rsid w:val="00A53BC5"/>
    <w:rPr>
      <w:rFonts w:asciiTheme="majorHAnsi" w:eastAsiaTheme="majorEastAsia" w:hAnsiTheme="majorHAnsi" w:cstheme="majorBidi"/>
      <w:i/>
      <w:iCs/>
      <w:color w:val="2F5496" w:themeColor="accent1" w:themeShade="BF"/>
    </w:rPr>
  </w:style>
  <w:style w:type="character" w:customStyle="1" w:styleId="Nagwek5Znak1">
    <w:name w:val="Nagłówek 5 Znak1"/>
    <w:basedOn w:val="Domylnaczcionkaakapitu"/>
    <w:uiPriority w:val="9"/>
    <w:semiHidden/>
    <w:rsid w:val="00A53BC5"/>
    <w:rPr>
      <w:rFonts w:asciiTheme="majorHAnsi" w:eastAsiaTheme="majorEastAsia" w:hAnsiTheme="majorHAnsi" w:cstheme="majorBidi"/>
      <w:color w:val="2F5496" w:themeColor="accent1" w:themeShade="BF"/>
    </w:rPr>
  </w:style>
  <w:style w:type="character" w:customStyle="1" w:styleId="Nagwek6Znak1">
    <w:name w:val="Nagłówek 6 Znak1"/>
    <w:basedOn w:val="Domylnaczcionkaakapitu"/>
    <w:uiPriority w:val="9"/>
    <w:semiHidden/>
    <w:rsid w:val="00A53BC5"/>
    <w:rPr>
      <w:rFonts w:asciiTheme="majorHAnsi" w:eastAsiaTheme="majorEastAsia" w:hAnsiTheme="majorHAnsi" w:cstheme="majorBidi"/>
      <w:color w:val="1F3763" w:themeColor="accent1" w:themeShade="7F"/>
    </w:rPr>
  </w:style>
  <w:style w:type="character" w:customStyle="1" w:styleId="Nagwek7Znak1">
    <w:name w:val="Nagłówek 7 Znak1"/>
    <w:basedOn w:val="Domylnaczcionkaakapitu"/>
    <w:uiPriority w:val="9"/>
    <w:semiHidden/>
    <w:rsid w:val="00A53BC5"/>
    <w:rPr>
      <w:rFonts w:asciiTheme="majorHAnsi" w:eastAsiaTheme="majorEastAsia" w:hAnsiTheme="majorHAnsi" w:cstheme="majorBidi"/>
      <w:i/>
      <w:iCs/>
      <w:color w:val="1F3763" w:themeColor="accent1" w:themeShade="7F"/>
    </w:rPr>
  </w:style>
  <w:style w:type="character" w:customStyle="1" w:styleId="Nagwek8Znak1">
    <w:name w:val="Nagłówek 8 Znak1"/>
    <w:basedOn w:val="Domylnaczcionkaakapitu"/>
    <w:uiPriority w:val="9"/>
    <w:semiHidden/>
    <w:rsid w:val="00A53BC5"/>
    <w:rPr>
      <w:rFonts w:asciiTheme="majorHAnsi" w:eastAsiaTheme="majorEastAsia" w:hAnsiTheme="majorHAnsi" w:cstheme="majorBidi"/>
      <w:color w:val="272727" w:themeColor="text1" w:themeTint="D8"/>
      <w:sz w:val="21"/>
      <w:szCs w:val="21"/>
    </w:rPr>
  </w:style>
  <w:style w:type="character" w:customStyle="1" w:styleId="Nagwek9Znak1">
    <w:name w:val="Nagłówek 9 Znak1"/>
    <w:basedOn w:val="Domylnaczcionkaakapitu"/>
    <w:uiPriority w:val="9"/>
    <w:semiHidden/>
    <w:rsid w:val="00A53BC5"/>
    <w:rPr>
      <w:rFonts w:asciiTheme="majorHAnsi" w:eastAsiaTheme="majorEastAsia" w:hAnsiTheme="majorHAnsi" w:cstheme="majorBidi"/>
      <w:i/>
      <w:iCs/>
      <w:color w:val="272727" w:themeColor="text1" w:themeTint="D8"/>
      <w:sz w:val="21"/>
      <w:szCs w:val="21"/>
    </w:rPr>
  </w:style>
  <w:style w:type="paragraph" w:customStyle="1" w:styleId="msonormal0">
    <w:name w:val="msonormal"/>
    <w:basedOn w:val="Normalny"/>
    <w:rsid w:val="00A53BC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A53BC5"/>
    <w:rPr>
      <w:color w:val="605E5C"/>
      <w:shd w:val="clear" w:color="auto" w:fill="E1DFDD"/>
    </w:rPr>
  </w:style>
  <w:style w:type="paragraph" w:customStyle="1" w:styleId="Rysunek">
    <w:name w:val="Rysunek"/>
    <w:basedOn w:val="Akapitzlist"/>
    <w:link w:val="RysunekZnak"/>
    <w:rsid w:val="003043A0"/>
    <w:pPr>
      <w:numPr>
        <w:numId w:val="3"/>
      </w:numPr>
      <w:spacing w:before="240"/>
      <w:jc w:val="center"/>
    </w:pPr>
    <w:rPr>
      <w:rFonts w:ascii="Calibri" w:hAnsi="Calibri"/>
    </w:rPr>
  </w:style>
  <w:style w:type="character" w:customStyle="1" w:styleId="RysunekZnak">
    <w:name w:val="Rysunek Znak"/>
    <w:basedOn w:val="AkapitzlistZnak"/>
    <w:link w:val="Rysunek"/>
    <w:rsid w:val="003043A0"/>
    <w:rPr>
      <w:rFonts w:ascii="Calibri" w:hAnsi="Calibri"/>
    </w:rPr>
  </w:style>
  <w:style w:type="paragraph" w:styleId="Spistreci1">
    <w:name w:val="toc 1"/>
    <w:basedOn w:val="Normalny"/>
    <w:next w:val="Normalny"/>
    <w:autoRedefine/>
    <w:uiPriority w:val="39"/>
    <w:unhideWhenUsed/>
    <w:rsid w:val="00031D7A"/>
    <w:pPr>
      <w:spacing w:before="0" w:line="240" w:lineRule="auto"/>
      <w:ind w:firstLine="0"/>
    </w:pPr>
  </w:style>
  <w:style w:type="paragraph" w:styleId="Spistreci2">
    <w:name w:val="toc 2"/>
    <w:basedOn w:val="Normalny"/>
    <w:next w:val="Normalny"/>
    <w:autoRedefine/>
    <w:uiPriority w:val="39"/>
    <w:unhideWhenUsed/>
    <w:rsid w:val="00031D7A"/>
    <w:pPr>
      <w:tabs>
        <w:tab w:val="left" w:pos="1100"/>
        <w:tab w:val="right" w:leader="dot" w:pos="9062"/>
      </w:tabs>
      <w:spacing w:before="0" w:line="240" w:lineRule="auto"/>
      <w:ind w:left="284" w:firstLine="0"/>
    </w:pPr>
  </w:style>
  <w:style w:type="table" w:customStyle="1" w:styleId="Tabela-Siatka2">
    <w:name w:val="Tabela - Siatka2"/>
    <w:basedOn w:val="Standardowy"/>
    <w:next w:val="Tabela-Siatka"/>
    <w:uiPriority w:val="39"/>
    <w:rsid w:val="00A21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tap">
    <w:name w:val="Etap"/>
    <w:basedOn w:val="Nagwek5"/>
    <w:link w:val="EtapZnak"/>
    <w:rsid w:val="00731EEC"/>
    <w:pPr>
      <w:numPr>
        <w:numId w:val="4"/>
      </w:numPr>
      <w:spacing w:before="240" w:after="240"/>
    </w:pPr>
    <w:rPr>
      <w:rFonts w:ascii="Calibri" w:eastAsia="Calibri" w:hAnsi="Calibri" w:cs="Times New Roman"/>
      <w:b/>
      <w:sz w:val="24"/>
      <w:szCs w:val="24"/>
    </w:rPr>
  </w:style>
  <w:style w:type="character" w:customStyle="1" w:styleId="EtapZnak">
    <w:name w:val="Etap Znak"/>
    <w:basedOn w:val="Nagwek5Znak"/>
    <w:link w:val="Etap"/>
    <w:rsid w:val="00731EEC"/>
    <w:rPr>
      <w:rFonts w:ascii="Calibri" w:eastAsia="Calibri" w:hAnsi="Calibri" w:cs="Times New Roman"/>
      <w:b/>
      <w:color w:val="2F5496" w:themeColor="accent1" w:themeShade="BF"/>
      <w:sz w:val="24"/>
      <w:szCs w:val="24"/>
    </w:rPr>
  </w:style>
  <w:style w:type="paragraph" w:customStyle="1" w:styleId="Default">
    <w:name w:val="Default"/>
    <w:rsid w:val="006D480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agwek50">
    <w:name w:val="nagłówek 5"/>
    <w:basedOn w:val="Nagwek4"/>
    <w:link w:val="nagwek5Znak0"/>
    <w:rsid w:val="00042CB3"/>
    <w:rPr>
      <w:color w:val="auto"/>
      <w:sz w:val="24"/>
      <w:szCs w:val="24"/>
      <w:u w:val="single"/>
    </w:rPr>
  </w:style>
  <w:style w:type="character" w:customStyle="1" w:styleId="nagwek5Znak0">
    <w:name w:val="nagłówek 5 Znak"/>
    <w:basedOn w:val="Nagwek4Znak"/>
    <w:link w:val="nagwek50"/>
    <w:rsid w:val="00042CB3"/>
    <w:rPr>
      <w:rFonts w:asciiTheme="majorHAnsi" w:eastAsiaTheme="majorEastAsia" w:hAnsiTheme="majorHAnsi" w:cstheme="majorBidi"/>
      <w:b/>
      <w:iCs/>
      <w:color w:val="2F5496" w:themeColor="accent1" w:themeShade="BF"/>
      <w:sz w:val="24"/>
      <w:szCs w:val="24"/>
      <w:u w:val="single"/>
    </w:rPr>
  </w:style>
  <w:style w:type="table" w:customStyle="1" w:styleId="Tabela-Siatka11">
    <w:name w:val="Tabela - Siatka11"/>
    <w:basedOn w:val="Standardowy"/>
    <w:next w:val="Tabela-Siatka"/>
    <w:uiPriority w:val="39"/>
    <w:rsid w:val="00324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3">
    <w:name w:val="toc 3"/>
    <w:basedOn w:val="Normalny"/>
    <w:next w:val="Normalny"/>
    <w:autoRedefine/>
    <w:uiPriority w:val="39"/>
    <w:unhideWhenUsed/>
    <w:rsid w:val="00031D7A"/>
    <w:pPr>
      <w:spacing w:before="0" w:line="240" w:lineRule="auto"/>
      <w:ind w:left="567" w:firstLine="0"/>
    </w:pPr>
  </w:style>
  <w:style w:type="paragraph" w:customStyle="1" w:styleId="literatura">
    <w:name w:val="literatura"/>
    <w:basedOn w:val="Normalny"/>
    <w:link w:val="literaturaZnak"/>
    <w:rsid w:val="00280832"/>
    <w:pPr>
      <w:spacing w:after="120"/>
      <w:ind w:left="567" w:hanging="567"/>
    </w:pPr>
    <w:rPr>
      <w:lang w:val="en-US"/>
    </w:rPr>
  </w:style>
  <w:style w:type="character" w:customStyle="1" w:styleId="literaturaZnak">
    <w:name w:val="literatura Znak"/>
    <w:basedOn w:val="Domylnaczcionkaakapitu"/>
    <w:link w:val="literatura"/>
    <w:rsid w:val="00280832"/>
    <w:rPr>
      <w:lang w:val="en-US"/>
    </w:rPr>
  </w:style>
  <w:style w:type="paragraph" w:customStyle="1" w:styleId="rdo">
    <w:name w:val="Źródło"/>
    <w:basedOn w:val="Normalny"/>
    <w:link w:val="rdoZnak"/>
    <w:qFormat/>
    <w:rsid w:val="00764909"/>
    <w:pPr>
      <w:spacing w:before="0" w:after="240"/>
      <w:jc w:val="right"/>
    </w:pPr>
    <w:rPr>
      <w:i/>
      <w:sz w:val="20"/>
    </w:rPr>
  </w:style>
  <w:style w:type="character" w:customStyle="1" w:styleId="rdoZnak">
    <w:name w:val="Źródło Znak"/>
    <w:basedOn w:val="Domylnaczcionkaakapitu"/>
    <w:link w:val="rdo"/>
    <w:rsid w:val="00764909"/>
    <w:rPr>
      <w:i/>
      <w:sz w:val="20"/>
    </w:rPr>
  </w:style>
  <w:style w:type="character" w:customStyle="1" w:styleId="Nierozpoznanawzmianka2">
    <w:name w:val="Nierozpoznana wzmianka2"/>
    <w:basedOn w:val="Domylnaczcionkaakapitu"/>
    <w:uiPriority w:val="99"/>
    <w:semiHidden/>
    <w:unhideWhenUsed/>
    <w:rsid w:val="00024D17"/>
    <w:rPr>
      <w:color w:val="605E5C"/>
      <w:shd w:val="clear" w:color="auto" w:fill="E1DFDD"/>
    </w:rPr>
  </w:style>
  <w:style w:type="paragraph" w:styleId="NormalnyWeb">
    <w:name w:val="Normal (Web)"/>
    <w:basedOn w:val="Normalny"/>
    <w:link w:val="NormalnyWebZnak"/>
    <w:uiPriority w:val="99"/>
    <w:unhideWhenUsed/>
    <w:rsid w:val="006A258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abela">
    <w:name w:val="Tabela"/>
    <w:basedOn w:val="Akapitzlist"/>
    <w:link w:val="TabelaZnak"/>
    <w:qFormat/>
    <w:rsid w:val="000C37DA"/>
    <w:pPr>
      <w:numPr>
        <w:numId w:val="5"/>
      </w:numPr>
      <w:spacing w:before="240"/>
      <w:ind w:left="357" w:hanging="357"/>
      <w:contextualSpacing w:val="0"/>
      <w:jc w:val="center"/>
    </w:pPr>
  </w:style>
  <w:style w:type="paragraph" w:customStyle="1" w:styleId="PYTANIA">
    <w:name w:val="PYTANIA"/>
    <w:basedOn w:val="Akapitzlist"/>
    <w:link w:val="PYTANIAZnak"/>
    <w:rsid w:val="006A2584"/>
    <w:pPr>
      <w:numPr>
        <w:numId w:val="6"/>
      </w:numPr>
      <w:spacing w:before="360"/>
      <w:contextualSpacing w:val="0"/>
    </w:pPr>
    <w:rPr>
      <w:b/>
      <w:color w:val="2F5496" w:themeColor="accent1" w:themeShade="BF"/>
    </w:rPr>
  </w:style>
  <w:style w:type="character" w:customStyle="1" w:styleId="TabelaZnak">
    <w:name w:val="Tabela Znak"/>
    <w:basedOn w:val="AkapitzlistZnak"/>
    <w:link w:val="Tabela"/>
    <w:rsid w:val="000C37DA"/>
  </w:style>
  <w:style w:type="paragraph" w:customStyle="1" w:styleId="Polecenia">
    <w:name w:val="Polecenia"/>
    <w:basedOn w:val="PYTANIA"/>
    <w:link w:val="PoleceniaZnak"/>
    <w:rsid w:val="006A2584"/>
    <w:pPr>
      <w:numPr>
        <w:ilvl w:val="1"/>
      </w:numPr>
      <w:spacing w:before="0" w:after="120"/>
    </w:pPr>
    <w:rPr>
      <w:b w:val="0"/>
      <w:color w:val="auto"/>
    </w:rPr>
  </w:style>
  <w:style w:type="character" w:customStyle="1" w:styleId="PYTANIAZnak">
    <w:name w:val="PYTANIA Znak"/>
    <w:basedOn w:val="AkapitzlistZnak"/>
    <w:link w:val="PYTANIA"/>
    <w:rsid w:val="006A2584"/>
    <w:rPr>
      <w:b/>
      <w:color w:val="2F5496" w:themeColor="accent1" w:themeShade="BF"/>
    </w:rPr>
  </w:style>
  <w:style w:type="character" w:customStyle="1" w:styleId="PoleceniaZnak">
    <w:name w:val="Polecenia Znak"/>
    <w:basedOn w:val="Domylnaczcionkaakapitu"/>
    <w:link w:val="Polecenia"/>
    <w:rsid w:val="006A2584"/>
  </w:style>
  <w:style w:type="character" w:customStyle="1" w:styleId="Nierozpoznanawzmianka20">
    <w:name w:val="Nierozpoznana wzmianka2"/>
    <w:basedOn w:val="Domylnaczcionkaakapitu"/>
    <w:uiPriority w:val="99"/>
    <w:semiHidden/>
    <w:unhideWhenUsed/>
    <w:rsid w:val="000F5708"/>
    <w:rPr>
      <w:color w:val="605E5C"/>
      <w:shd w:val="clear" w:color="auto" w:fill="E1DFDD"/>
    </w:rPr>
  </w:style>
  <w:style w:type="character" w:styleId="Odwoanieintensywne">
    <w:name w:val="Intense Reference"/>
    <w:basedOn w:val="Domylnaczcionkaakapitu"/>
    <w:uiPriority w:val="32"/>
    <w:rsid w:val="009F7C06"/>
    <w:rPr>
      <w:b/>
      <w:bCs/>
      <w:smallCaps/>
      <w:color w:val="2F5496" w:themeColor="accent1" w:themeShade="BF"/>
      <w:spacing w:val="5"/>
    </w:rPr>
  </w:style>
  <w:style w:type="table" w:customStyle="1" w:styleId="Tabela-Siatka3">
    <w:name w:val="Tabela - Siatka3"/>
    <w:basedOn w:val="Standardowy"/>
    <w:next w:val="Tabela-Siatka"/>
    <w:uiPriority w:val="39"/>
    <w:rsid w:val="00EE20C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EE20C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EE20CC"/>
    <w:pPr>
      <w:spacing w:after="0" w:line="240" w:lineRule="auto"/>
    </w:pPr>
  </w:style>
  <w:style w:type="character" w:customStyle="1" w:styleId="Nierozpoznanawzmianka3">
    <w:name w:val="Nierozpoznana wzmianka3"/>
    <w:basedOn w:val="Domylnaczcionkaakapitu"/>
    <w:uiPriority w:val="99"/>
    <w:semiHidden/>
    <w:unhideWhenUsed/>
    <w:rsid w:val="00042968"/>
    <w:rPr>
      <w:color w:val="605E5C"/>
      <w:shd w:val="clear" w:color="auto" w:fill="E1DFDD"/>
    </w:rPr>
  </w:style>
  <w:style w:type="paragraph" w:customStyle="1" w:styleId="Literatura0">
    <w:name w:val="Literatura"/>
    <w:basedOn w:val="Normalny"/>
    <w:link w:val="LiteraturaZnak0"/>
    <w:rsid w:val="007B3EA5"/>
    <w:pPr>
      <w:spacing w:line="240" w:lineRule="auto"/>
      <w:ind w:left="720" w:hanging="720"/>
    </w:pPr>
    <w:rPr>
      <w:rFonts w:cstheme="minorHAnsi"/>
      <w:sz w:val="20"/>
      <w:szCs w:val="20"/>
      <w:lang w:val="en-GB"/>
    </w:rPr>
  </w:style>
  <w:style w:type="character" w:customStyle="1" w:styleId="LiteraturaZnak0">
    <w:name w:val="Literatura Znak"/>
    <w:basedOn w:val="Domylnaczcionkaakapitu"/>
    <w:link w:val="Literatura0"/>
    <w:rsid w:val="007B3EA5"/>
    <w:rPr>
      <w:rFonts w:cstheme="minorHAnsi"/>
      <w:sz w:val="20"/>
      <w:szCs w:val="20"/>
      <w:lang w:val="en-GB"/>
    </w:rPr>
  </w:style>
  <w:style w:type="paragraph" w:customStyle="1" w:styleId="Obrazek">
    <w:name w:val="Obrazek"/>
    <w:basedOn w:val="Normalny"/>
    <w:rsid w:val="00DD28FC"/>
    <w:pPr>
      <w:keepNext/>
      <w:spacing w:before="240" w:after="240" w:line="259" w:lineRule="auto"/>
      <w:ind w:firstLine="0"/>
      <w:jc w:val="center"/>
    </w:pPr>
    <w:rPr>
      <w:rFonts w:ascii="Times New Roman" w:hAnsi="Times New Roman"/>
      <w:noProof/>
    </w:rPr>
  </w:style>
  <w:style w:type="paragraph" w:styleId="Legenda">
    <w:name w:val="caption"/>
    <w:basedOn w:val="Normalny"/>
    <w:next w:val="Normalny"/>
    <w:uiPriority w:val="35"/>
    <w:unhideWhenUsed/>
    <w:rsid w:val="00DD28FC"/>
    <w:pPr>
      <w:spacing w:before="0" w:after="240" w:line="240" w:lineRule="auto"/>
      <w:ind w:firstLine="0"/>
      <w:jc w:val="center"/>
    </w:pPr>
    <w:rPr>
      <w:rFonts w:ascii="Times New Roman" w:hAnsi="Times New Roman"/>
      <w:sz w:val="20"/>
      <w:szCs w:val="20"/>
    </w:rPr>
  </w:style>
  <w:style w:type="paragraph" w:customStyle="1" w:styleId="Tekstwtabeli">
    <w:name w:val="Tekst w tabeli"/>
    <w:basedOn w:val="Tekstpodstawowy"/>
    <w:link w:val="TekstwtabeliZnak"/>
    <w:qFormat/>
    <w:rsid w:val="0027311A"/>
    <w:pPr>
      <w:widowControl/>
      <w:autoSpaceDE/>
      <w:autoSpaceDN/>
      <w:spacing w:before="0"/>
      <w:ind w:firstLine="0"/>
      <w:contextualSpacing/>
    </w:pPr>
    <w:rPr>
      <w:rFonts w:ascii="Calibri" w:hAnsi="Calibri"/>
    </w:rPr>
  </w:style>
  <w:style w:type="paragraph" w:customStyle="1" w:styleId="Wzr">
    <w:name w:val="Wzór"/>
    <w:basedOn w:val="Tekstwtabeli"/>
    <w:link w:val="WzrZnak"/>
    <w:rsid w:val="006835A6"/>
    <w:pPr>
      <w:spacing w:before="80" w:after="80"/>
      <w:jc w:val="center"/>
    </w:pPr>
    <w:rPr>
      <w:rFonts w:eastAsiaTheme="minorEastAsia"/>
      <w:lang w:eastAsia="pl-PL"/>
    </w:rPr>
  </w:style>
  <w:style w:type="character" w:customStyle="1" w:styleId="TekstwtabeliZnak">
    <w:name w:val="Tekst w tabeli Znak"/>
    <w:basedOn w:val="TekstpodstawowyZnak"/>
    <w:link w:val="Tekstwtabeli"/>
    <w:rsid w:val="0027311A"/>
    <w:rPr>
      <w:rFonts w:ascii="Calibri" w:eastAsia="Adobe Garamond Pro" w:hAnsi="Calibri" w:cs="Adobe Garamond Pro"/>
      <w:sz w:val="20"/>
      <w:szCs w:val="20"/>
      <w:lang w:val="en-US"/>
    </w:rPr>
  </w:style>
  <w:style w:type="character" w:customStyle="1" w:styleId="WzrZnak">
    <w:name w:val="Wzór Znak"/>
    <w:basedOn w:val="TekstwtabeliZnak"/>
    <w:link w:val="Wzr"/>
    <w:rsid w:val="006835A6"/>
    <w:rPr>
      <w:rFonts w:ascii="Calibri" w:eastAsiaTheme="minorEastAsia" w:hAnsi="Calibri" w:cs="Adobe Garamond Pro"/>
      <w:sz w:val="20"/>
      <w:szCs w:val="20"/>
      <w:lang w:val="en-US" w:eastAsia="pl-PL"/>
    </w:rPr>
  </w:style>
  <w:style w:type="numbering" w:customStyle="1" w:styleId="Bezlisty2">
    <w:name w:val="Bez listy2"/>
    <w:next w:val="Bezlisty"/>
    <w:uiPriority w:val="99"/>
    <w:semiHidden/>
    <w:unhideWhenUsed/>
    <w:rsid w:val="00DE6BA3"/>
  </w:style>
  <w:style w:type="paragraph" w:customStyle="1" w:styleId="rysunki0">
    <w:name w:val="rysunki"/>
    <w:basedOn w:val="Tekstpodstawowy"/>
    <w:link w:val="rysunkiZnak0"/>
    <w:rsid w:val="00DE6BA3"/>
    <w:pPr>
      <w:widowControl/>
      <w:numPr>
        <w:numId w:val="8"/>
      </w:numPr>
      <w:autoSpaceDE/>
      <w:autoSpaceDN/>
      <w:spacing w:before="0" w:after="120" w:line="259" w:lineRule="auto"/>
      <w:ind w:left="357" w:hanging="357"/>
      <w:contextualSpacing/>
      <w:jc w:val="center"/>
    </w:pPr>
    <w:rPr>
      <w:rFonts w:ascii="Times New Roman" w:eastAsiaTheme="minorHAnsi" w:hAnsi="Times New Roman" w:cstheme="minorBidi"/>
      <w:sz w:val="22"/>
      <w:szCs w:val="22"/>
      <w:lang w:val="pl-PL"/>
    </w:rPr>
  </w:style>
  <w:style w:type="character" w:customStyle="1" w:styleId="rysunkiZnak0">
    <w:name w:val="rysunki Znak"/>
    <w:basedOn w:val="Domylnaczcionkaakapitu"/>
    <w:link w:val="rysunki0"/>
    <w:rsid w:val="00DE6BA3"/>
    <w:rPr>
      <w:rFonts w:ascii="Times New Roman" w:hAnsi="Times New Roman"/>
    </w:rPr>
  </w:style>
  <w:style w:type="table" w:customStyle="1" w:styleId="Tabela-Siatka5">
    <w:name w:val="Tabela - Siatka5"/>
    <w:basedOn w:val="Standardowy"/>
    <w:next w:val="Tabela-Siatka"/>
    <w:uiPriority w:val="39"/>
    <w:rsid w:val="00DE6B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wartotabeli">
    <w:name w:val="Zawartość tabeli"/>
    <w:basedOn w:val="Tabele"/>
    <w:link w:val="ZawartotabeliZnak"/>
    <w:qFormat/>
    <w:rsid w:val="00DE6BA3"/>
    <w:pPr>
      <w:numPr>
        <w:numId w:val="0"/>
      </w:numPr>
      <w:spacing w:before="0"/>
      <w:contextualSpacing/>
    </w:pPr>
    <w:rPr>
      <w:rFonts w:ascii="Times New Roman" w:hAnsi="Times New Roman"/>
      <w:b w:val="0"/>
    </w:rPr>
  </w:style>
  <w:style w:type="character" w:customStyle="1" w:styleId="ZawartotabeliZnak">
    <w:name w:val="Zawartość tabeli Znak"/>
    <w:basedOn w:val="TabeleZnak"/>
    <w:link w:val="Zawartotabeli"/>
    <w:rsid w:val="00DE6BA3"/>
    <w:rPr>
      <w:rFonts w:ascii="Times New Roman" w:hAnsi="Times New Roman"/>
      <w:b w:val="0"/>
    </w:rPr>
  </w:style>
  <w:style w:type="paragraph" w:customStyle="1" w:styleId="rysunek0">
    <w:name w:val="rysunek"/>
    <w:basedOn w:val="Normalny"/>
    <w:link w:val="rysunekZnak0"/>
    <w:autoRedefine/>
    <w:rsid w:val="00DE6BA3"/>
    <w:pPr>
      <w:spacing w:before="0" w:after="100" w:line="288" w:lineRule="auto"/>
      <w:ind w:firstLine="567"/>
      <w:contextualSpacing/>
    </w:pPr>
    <w:rPr>
      <w:rFonts w:ascii="Calibri" w:hAnsi="Calibri"/>
      <w:bCs/>
      <w:iCs/>
      <w:sz w:val="20"/>
      <w:lang w:eastAsia="pl-PL"/>
    </w:rPr>
  </w:style>
  <w:style w:type="character" w:customStyle="1" w:styleId="rysunekZnak0">
    <w:name w:val="rysunek Znak"/>
    <w:basedOn w:val="Domylnaczcionkaakapitu"/>
    <w:link w:val="rysunek0"/>
    <w:rsid w:val="00DE6BA3"/>
    <w:rPr>
      <w:rFonts w:ascii="Calibri" w:hAnsi="Calibri"/>
      <w:bCs/>
      <w:iCs/>
      <w:sz w:val="20"/>
      <w:lang w:eastAsia="pl-PL"/>
    </w:rPr>
  </w:style>
  <w:style w:type="paragraph" w:customStyle="1" w:styleId="Normal1">
    <w:name w:val="Normal1"/>
    <w:link w:val="Normal1Znak"/>
    <w:rsid w:val="00DE6BA3"/>
    <w:pPr>
      <w:spacing w:after="0" w:line="276" w:lineRule="auto"/>
      <w:ind w:firstLine="708"/>
      <w:contextualSpacing/>
      <w:jc w:val="both"/>
    </w:pPr>
    <w:rPr>
      <w:rFonts w:ascii="Trebuchet MS" w:eastAsia="Trebuchet MS" w:hAnsi="Trebuchet MS" w:cs="Trebuchet MS"/>
      <w:lang w:eastAsia="pl-PL"/>
    </w:rPr>
  </w:style>
  <w:style w:type="character" w:customStyle="1" w:styleId="Normal1Znak">
    <w:name w:val="Normal1 Znak"/>
    <w:basedOn w:val="Domylnaczcionkaakapitu"/>
    <w:link w:val="Normal1"/>
    <w:rsid w:val="00DE6BA3"/>
    <w:rPr>
      <w:rFonts w:ascii="Trebuchet MS" w:eastAsia="Trebuchet MS" w:hAnsi="Trebuchet MS" w:cs="Trebuchet MS"/>
      <w:lang w:eastAsia="pl-PL"/>
    </w:rPr>
  </w:style>
  <w:style w:type="character" w:styleId="Tekstzastpczy">
    <w:name w:val="Placeholder Text"/>
    <w:basedOn w:val="Domylnaczcionkaakapitu"/>
    <w:uiPriority w:val="99"/>
    <w:semiHidden/>
    <w:rsid w:val="00DE6BA3"/>
    <w:rPr>
      <w:color w:val="808080"/>
    </w:rPr>
  </w:style>
  <w:style w:type="character" w:customStyle="1" w:styleId="Nierozpoznanawzmianka4">
    <w:name w:val="Nierozpoznana wzmianka4"/>
    <w:basedOn w:val="Domylnaczcionkaakapitu"/>
    <w:uiPriority w:val="99"/>
    <w:semiHidden/>
    <w:unhideWhenUsed/>
    <w:rsid w:val="004022C0"/>
    <w:rPr>
      <w:color w:val="605E5C"/>
      <w:shd w:val="clear" w:color="auto" w:fill="E1DFDD"/>
    </w:rPr>
  </w:style>
  <w:style w:type="paragraph" w:styleId="Bezodstpw">
    <w:name w:val="No Spacing"/>
    <w:uiPriority w:val="1"/>
    <w:qFormat/>
    <w:rsid w:val="0018160C"/>
    <w:pPr>
      <w:spacing w:after="0" w:line="240" w:lineRule="auto"/>
    </w:pPr>
  </w:style>
  <w:style w:type="paragraph" w:customStyle="1" w:styleId="Foto">
    <w:name w:val="Foto"/>
    <w:basedOn w:val="NormalnyWeb"/>
    <w:link w:val="FotoZnak"/>
    <w:qFormat/>
    <w:rsid w:val="00B10870"/>
    <w:pPr>
      <w:numPr>
        <w:numId w:val="9"/>
      </w:numPr>
      <w:spacing w:before="0" w:beforeAutospacing="0" w:after="240" w:afterAutospacing="0" w:line="276" w:lineRule="auto"/>
      <w:jc w:val="center"/>
    </w:pPr>
    <w:rPr>
      <w:rFonts w:asciiTheme="minorHAnsi" w:hAnsiTheme="minorHAnsi" w:cstheme="minorHAnsi"/>
      <w:sz w:val="22"/>
      <w:szCs w:val="22"/>
    </w:rPr>
  </w:style>
  <w:style w:type="character" w:customStyle="1" w:styleId="w3-pale-green">
    <w:name w:val="w3-pale-green"/>
    <w:basedOn w:val="Domylnaczcionkaakapitu"/>
    <w:rsid w:val="00423986"/>
  </w:style>
  <w:style w:type="character" w:customStyle="1" w:styleId="NormalnyWebZnak">
    <w:name w:val="Normalny (Web) Znak"/>
    <w:basedOn w:val="Domylnaczcionkaakapitu"/>
    <w:link w:val="NormalnyWeb"/>
    <w:uiPriority w:val="99"/>
    <w:rsid w:val="00594004"/>
    <w:rPr>
      <w:rFonts w:ascii="Times New Roman" w:eastAsia="Times New Roman" w:hAnsi="Times New Roman" w:cs="Times New Roman"/>
      <w:sz w:val="24"/>
      <w:szCs w:val="24"/>
      <w:lang w:eastAsia="pl-PL"/>
    </w:rPr>
  </w:style>
  <w:style w:type="character" w:customStyle="1" w:styleId="FotoZnak">
    <w:name w:val="Foto Znak"/>
    <w:basedOn w:val="NormalnyWebZnak"/>
    <w:link w:val="Foto"/>
    <w:rsid w:val="00B10870"/>
    <w:rPr>
      <w:rFonts w:ascii="Times New Roman" w:eastAsia="Times New Roman" w:hAnsi="Times New Roman" w:cstheme="minorHAnsi"/>
      <w:sz w:val="24"/>
      <w:szCs w:val="24"/>
      <w:lang w:eastAsia="pl-PL"/>
    </w:rPr>
  </w:style>
  <w:style w:type="character" w:customStyle="1" w:styleId="name-latin">
    <w:name w:val="name-latin"/>
    <w:basedOn w:val="Domylnaczcionkaakapitu"/>
    <w:rsid w:val="00423986"/>
  </w:style>
  <w:style w:type="table" w:styleId="Siatkatabelijasna">
    <w:name w:val="Grid Table Light"/>
    <w:basedOn w:val="Standardowy"/>
    <w:uiPriority w:val="40"/>
    <w:rsid w:val="0042398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agwek1znak0">
    <w:name w:val="nagwek1znak"/>
    <w:basedOn w:val="Domylnaczcionkaakapitu"/>
    <w:rsid w:val="00423986"/>
  </w:style>
  <w:style w:type="character" w:customStyle="1" w:styleId="rynqvb">
    <w:name w:val="rynqvb"/>
    <w:basedOn w:val="Domylnaczcionkaakapitu"/>
    <w:rsid w:val="00D74BD3"/>
  </w:style>
  <w:style w:type="paragraph" w:customStyle="1" w:styleId="Spismateriaw">
    <w:name w:val="Spis materiałów"/>
    <w:basedOn w:val="Normalny"/>
    <w:link w:val="SpismateriawZnak"/>
    <w:qFormat/>
    <w:rsid w:val="0011092A"/>
    <w:pPr>
      <w:spacing w:before="0"/>
      <w:ind w:firstLine="0"/>
    </w:pPr>
  </w:style>
  <w:style w:type="paragraph" w:styleId="Spisilustracji">
    <w:name w:val="table of figures"/>
    <w:basedOn w:val="Normalny"/>
    <w:next w:val="Normalny"/>
    <w:uiPriority w:val="99"/>
    <w:unhideWhenUsed/>
    <w:rsid w:val="00330E5A"/>
    <w:pPr>
      <w:spacing w:before="0"/>
      <w:ind w:firstLine="0"/>
    </w:pPr>
  </w:style>
  <w:style w:type="character" w:customStyle="1" w:styleId="SpismateriawZnak">
    <w:name w:val="Spis materiałów Znak"/>
    <w:basedOn w:val="Domylnaczcionkaakapitu"/>
    <w:link w:val="Spismateriaw"/>
    <w:rsid w:val="0011092A"/>
  </w:style>
  <w:style w:type="paragraph" w:customStyle="1" w:styleId="rdo1">
    <w:name w:val="Źródło 1"/>
    <w:basedOn w:val="Rysunki"/>
    <w:link w:val="rdo1Znak"/>
    <w:qFormat/>
    <w:rsid w:val="004A5CE2"/>
    <w:pPr>
      <w:numPr>
        <w:numId w:val="0"/>
      </w:numPr>
      <w:jc w:val="right"/>
    </w:pPr>
    <w:rPr>
      <w:i/>
      <w:sz w:val="18"/>
      <w:szCs w:val="18"/>
    </w:rPr>
  </w:style>
  <w:style w:type="character" w:customStyle="1" w:styleId="rdo1Znak">
    <w:name w:val="Źródło 1 Znak"/>
    <w:basedOn w:val="RysunkiZnak"/>
    <w:link w:val="rdo1"/>
    <w:rsid w:val="004A5CE2"/>
    <w:rPr>
      <w:rFonts w:ascii="Calibri" w:eastAsia="Calibri" w:hAnsi="Calibri" w:cs="Times New Roman"/>
      <w:i/>
      <w:sz w:val="18"/>
      <w:szCs w:val="18"/>
    </w:rPr>
  </w:style>
  <w:style w:type="paragraph" w:customStyle="1" w:styleId="Wartozapamita">
    <w:name w:val="Warto zapamiętać"/>
    <w:basedOn w:val="Normalny"/>
    <w:link w:val="WartozapamitaZnak"/>
    <w:qFormat/>
    <w:rsid w:val="00B156C1"/>
    <w:pPr>
      <w:spacing w:after="120" w:line="240" w:lineRule="auto"/>
      <w:ind w:firstLine="357"/>
      <w:jc w:val="left"/>
    </w:pPr>
    <w:rPr>
      <w:rFonts w:cstheme="minorHAnsi"/>
      <w:color w:val="0070C0"/>
    </w:rPr>
  </w:style>
  <w:style w:type="character" w:customStyle="1" w:styleId="WartozapamitaZnak">
    <w:name w:val="Warto zapamiętać Znak"/>
    <w:basedOn w:val="Domylnaczcionkaakapitu"/>
    <w:link w:val="Wartozapamita"/>
    <w:rsid w:val="00B156C1"/>
    <w:rPr>
      <w:rFonts w:cstheme="minorHAnsi"/>
      <w:color w:val="0070C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31043">
      <w:bodyDiv w:val="1"/>
      <w:marLeft w:val="0"/>
      <w:marRight w:val="0"/>
      <w:marTop w:val="0"/>
      <w:marBottom w:val="0"/>
      <w:divBdr>
        <w:top w:val="none" w:sz="0" w:space="0" w:color="auto"/>
        <w:left w:val="none" w:sz="0" w:space="0" w:color="auto"/>
        <w:bottom w:val="none" w:sz="0" w:space="0" w:color="auto"/>
        <w:right w:val="none" w:sz="0" w:space="0" w:color="auto"/>
      </w:divBdr>
    </w:div>
    <w:div w:id="141047496">
      <w:bodyDiv w:val="1"/>
      <w:marLeft w:val="0"/>
      <w:marRight w:val="0"/>
      <w:marTop w:val="0"/>
      <w:marBottom w:val="0"/>
      <w:divBdr>
        <w:top w:val="none" w:sz="0" w:space="0" w:color="auto"/>
        <w:left w:val="none" w:sz="0" w:space="0" w:color="auto"/>
        <w:bottom w:val="none" w:sz="0" w:space="0" w:color="auto"/>
        <w:right w:val="none" w:sz="0" w:space="0" w:color="auto"/>
      </w:divBdr>
    </w:div>
    <w:div w:id="162747141">
      <w:bodyDiv w:val="1"/>
      <w:marLeft w:val="0"/>
      <w:marRight w:val="0"/>
      <w:marTop w:val="0"/>
      <w:marBottom w:val="0"/>
      <w:divBdr>
        <w:top w:val="none" w:sz="0" w:space="0" w:color="auto"/>
        <w:left w:val="none" w:sz="0" w:space="0" w:color="auto"/>
        <w:bottom w:val="none" w:sz="0" w:space="0" w:color="auto"/>
        <w:right w:val="none" w:sz="0" w:space="0" w:color="auto"/>
      </w:divBdr>
    </w:div>
    <w:div w:id="170685889">
      <w:bodyDiv w:val="1"/>
      <w:marLeft w:val="0"/>
      <w:marRight w:val="0"/>
      <w:marTop w:val="0"/>
      <w:marBottom w:val="0"/>
      <w:divBdr>
        <w:top w:val="none" w:sz="0" w:space="0" w:color="auto"/>
        <w:left w:val="none" w:sz="0" w:space="0" w:color="auto"/>
        <w:bottom w:val="none" w:sz="0" w:space="0" w:color="auto"/>
        <w:right w:val="none" w:sz="0" w:space="0" w:color="auto"/>
      </w:divBdr>
    </w:div>
    <w:div w:id="255409560">
      <w:bodyDiv w:val="1"/>
      <w:marLeft w:val="0"/>
      <w:marRight w:val="0"/>
      <w:marTop w:val="0"/>
      <w:marBottom w:val="0"/>
      <w:divBdr>
        <w:top w:val="none" w:sz="0" w:space="0" w:color="auto"/>
        <w:left w:val="none" w:sz="0" w:space="0" w:color="auto"/>
        <w:bottom w:val="none" w:sz="0" w:space="0" w:color="auto"/>
        <w:right w:val="none" w:sz="0" w:space="0" w:color="auto"/>
      </w:divBdr>
    </w:div>
    <w:div w:id="255477448">
      <w:bodyDiv w:val="1"/>
      <w:marLeft w:val="0"/>
      <w:marRight w:val="0"/>
      <w:marTop w:val="0"/>
      <w:marBottom w:val="0"/>
      <w:divBdr>
        <w:top w:val="none" w:sz="0" w:space="0" w:color="auto"/>
        <w:left w:val="none" w:sz="0" w:space="0" w:color="auto"/>
        <w:bottom w:val="none" w:sz="0" w:space="0" w:color="auto"/>
        <w:right w:val="none" w:sz="0" w:space="0" w:color="auto"/>
      </w:divBdr>
    </w:div>
    <w:div w:id="317422636">
      <w:bodyDiv w:val="1"/>
      <w:marLeft w:val="0"/>
      <w:marRight w:val="0"/>
      <w:marTop w:val="0"/>
      <w:marBottom w:val="0"/>
      <w:divBdr>
        <w:top w:val="none" w:sz="0" w:space="0" w:color="auto"/>
        <w:left w:val="none" w:sz="0" w:space="0" w:color="auto"/>
        <w:bottom w:val="none" w:sz="0" w:space="0" w:color="auto"/>
        <w:right w:val="none" w:sz="0" w:space="0" w:color="auto"/>
      </w:divBdr>
    </w:div>
    <w:div w:id="348651634">
      <w:bodyDiv w:val="1"/>
      <w:marLeft w:val="0"/>
      <w:marRight w:val="0"/>
      <w:marTop w:val="0"/>
      <w:marBottom w:val="0"/>
      <w:divBdr>
        <w:top w:val="none" w:sz="0" w:space="0" w:color="auto"/>
        <w:left w:val="none" w:sz="0" w:space="0" w:color="auto"/>
        <w:bottom w:val="none" w:sz="0" w:space="0" w:color="auto"/>
        <w:right w:val="none" w:sz="0" w:space="0" w:color="auto"/>
      </w:divBdr>
    </w:div>
    <w:div w:id="398749561">
      <w:bodyDiv w:val="1"/>
      <w:marLeft w:val="0"/>
      <w:marRight w:val="0"/>
      <w:marTop w:val="0"/>
      <w:marBottom w:val="0"/>
      <w:divBdr>
        <w:top w:val="none" w:sz="0" w:space="0" w:color="auto"/>
        <w:left w:val="none" w:sz="0" w:space="0" w:color="auto"/>
        <w:bottom w:val="none" w:sz="0" w:space="0" w:color="auto"/>
        <w:right w:val="none" w:sz="0" w:space="0" w:color="auto"/>
      </w:divBdr>
    </w:div>
    <w:div w:id="423571152">
      <w:bodyDiv w:val="1"/>
      <w:marLeft w:val="0"/>
      <w:marRight w:val="0"/>
      <w:marTop w:val="0"/>
      <w:marBottom w:val="0"/>
      <w:divBdr>
        <w:top w:val="none" w:sz="0" w:space="0" w:color="auto"/>
        <w:left w:val="none" w:sz="0" w:space="0" w:color="auto"/>
        <w:bottom w:val="none" w:sz="0" w:space="0" w:color="auto"/>
        <w:right w:val="none" w:sz="0" w:space="0" w:color="auto"/>
      </w:divBdr>
      <w:divsChild>
        <w:div w:id="1077358554">
          <w:marLeft w:val="547"/>
          <w:marRight w:val="0"/>
          <w:marTop w:val="0"/>
          <w:marBottom w:val="240"/>
          <w:divBdr>
            <w:top w:val="none" w:sz="0" w:space="0" w:color="auto"/>
            <w:left w:val="none" w:sz="0" w:space="0" w:color="auto"/>
            <w:bottom w:val="none" w:sz="0" w:space="0" w:color="auto"/>
            <w:right w:val="none" w:sz="0" w:space="0" w:color="auto"/>
          </w:divBdr>
        </w:div>
        <w:div w:id="1640768135">
          <w:marLeft w:val="547"/>
          <w:marRight w:val="0"/>
          <w:marTop w:val="0"/>
          <w:marBottom w:val="240"/>
          <w:divBdr>
            <w:top w:val="none" w:sz="0" w:space="0" w:color="auto"/>
            <w:left w:val="none" w:sz="0" w:space="0" w:color="auto"/>
            <w:bottom w:val="none" w:sz="0" w:space="0" w:color="auto"/>
            <w:right w:val="none" w:sz="0" w:space="0" w:color="auto"/>
          </w:divBdr>
        </w:div>
        <w:div w:id="1001859034">
          <w:marLeft w:val="547"/>
          <w:marRight w:val="0"/>
          <w:marTop w:val="0"/>
          <w:marBottom w:val="240"/>
          <w:divBdr>
            <w:top w:val="none" w:sz="0" w:space="0" w:color="auto"/>
            <w:left w:val="none" w:sz="0" w:space="0" w:color="auto"/>
            <w:bottom w:val="none" w:sz="0" w:space="0" w:color="auto"/>
            <w:right w:val="none" w:sz="0" w:space="0" w:color="auto"/>
          </w:divBdr>
        </w:div>
        <w:div w:id="679895270">
          <w:marLeft w:val="547"/>
          <w:marRight w:val="0"/>
          <w:marTop w:val="0"/>
          <w:marBottom w:val="240"/>
          <w:divBdr>
            <w:top w:val="none" w:sz="0" w:space="0" w:color="auto"/>
            <w:left w:val="none" w:sz="0" w:space="0" w:color="auto"/>
            <w:bottom w:val="none" w:sz="0" w:space="0" w:color="auto"/>
            <w:right w:val="none" w:sz="0" w:space="0" w:color="auto"/>
          </w:divBdr>
        </w:div>
        <w:div w:id="1213343114">
          <w:marLeft w:val="547"/>
          <w:marRight w:val="0"/>
          <w:marTop w:val="0"/>
          <w:marBottom w:val="240"/>
          <w:divBdr>
            <w:top w:val="none" w:sz="0" w:space="0" w:color="auto"/>
            <w:left w:val="none" w:sz="0" w:space="0" w:color="auto"/>
            <w:bottom w:val="none" w:sz="0" w:space="0" w:color="auto"/>
            <w:right w:val="none" w:sz="0" w:space="0" w:color="auto"/>
          </w:divBdr>
        </w:div>
        <w:div w:id="697582422">
          <w:marLeft w:val="547"/>
          <w:marRight w:val="0"/>
          <w:marTop w:val="0"/>
          <w:marBottom w:val="240"/>
          <w:divBdr>
            <w:top w:val="none" w:sz="0" w:space="0" w:color="auto"/>
            <w:left w:val="none" w:sz="0" w:space="0" w:color="auto"/>
            <w:bottom w:val="none" w:sz="0" w:space="0" w:color="auto"/>
            <w:right w:val="none" w:sz="0" w:space="0" w:color="auto"/>
          </w:divBdr>
        </w:div>
        <w:div w:id="618337169">
          <w:marLeft w:val="547"/>
          <w:marRight w:val="0"/>
          <w:marTop w:val="0"/>
          <w:marBottom w:val="240"/>
          <w:divBdr>
            <w:top w:val="none" w:sz="0" w:space="0" w:color="auto"/>
            <w:left w:val="none" w:sz="0" w:space="0" w:color="auto"/>
            <w:bottom w:val="none" w:sz="0" w:space="0" w:color="auto"/>
            <w:right w:val="none" w:sz="0" w:space="0" w:color="auto"/>
          </w:divBdr>
        </w:div>
        <w:div w:id="344866425">
          <w:marLeft w:val="547"/>
          <w:marRight w:val="0"/>
          <w:marTop w:val="0"/>
          <w:marBottom w:val="240"/>
          <w:divBdr>
            <w:top w:val="none" w:sz="0" w:space="0" w:color="auto"/>
            <w:left w:val="none" w:sz="0" w:space="0" w:color="auto"/>
            <w:bottom w:val="none" w:sz="0" w:space="0" w:color="auto"/>
            <w:right w:val="none" w:sz="0" w:space="0" w:color="auto"/>
          </w:divBdr>
        </w:div>
        <w:div w:id="1028028002">
          <w:marLeft w:val="547"/>
          <w:marRight w:val="0"/>
          <w:marTop w:val="0"/>
          <w:marBottom w:val="240"/>
          <w:divBdr>
            <w:top w:val="none" w:sz="0" w:space="0" w:color="auto"/>
            <w:left w:val="none" w:sz="0" w:space="0" w:color="auto"/>
            <w:bottom w:val="none" w:sz="0" w:space="0" w:color="auto"/>
            <w:right w:val="none" w:sz="0" w:space="0" w:color="auto"/>
          </w:divBdr>
        </w:div>
        <w:div w:id="769929387">
          <w:marLeft w:val="547"/>
          <w:marRight w:val="0"/>
          <w:marTop w:val="0"/>
          <w:marBottom w:val="240"/>
          <w:divBdr>
            <w:top w:val="none" w:sz="0" w:space="0" w:color="auto"/>
            <w:left w:val="none" w:sz="0" w:space="0" w:color="auto"/>
            <w:bottom w:val="none" w:sz="0" w:space="0" w:color="auto"/>
            <w:right w:val="none" w:sz="0" w:space="0" w:color="auto"/>
          </w:divBdr>
        </w:div>
      </w:divsChild>
    </w:div>
    <w:div w:id="446587101">
      <w:bodyDiv w:val="1"/>
      <w:marLeft w:val="0"/>
      <w:marRight w:val="0"/>
      <w:marTop w:val="0"/>
      <w:marBottom w:val="0"/>
      <w:divBdr>
        <w:top w:val="none" w:sz="0" w:space="0" w:color="auto"/>
        <w:left w:val="none" w:sz="0" w:space="0" w:color="auto"/>
        <w:bottom w:val="none" w:sz="0" w:space="0" w:color="auto"/>
        <w:right w:val="none" w:sz="0" w:space="0" w:color="auto"/>
      </w:divBdr>
    </w:div>
    <w:div w:id="467864959">
      <w:bodyDiv w:val="1"/>
      <w:marLeft w:val="0"/>
      <w:marRight w:val="0"/>
      <w:marTop w:val="0"/>
      <w:marBottom w:val="0"/>
      <w:divBdr>
        <w:top w:val="none" w:sz="0" w:space="0" w:color="auto"/>
        <w:left w:val="none" w:sz="0" w:space="0" w:color="auto"/>
        <w:bottom w:val="none" w:sz="0" w:space="0" w:color="auto"/>
        <w:right w:val="none" w:sz="0" w:space="0" w:color="auto"/>
      </w:divBdr>
    </w:div>
    <w:div w:id="497885571">
      <w:bodyDiv w:val="1"/>
      <w:marLeft w:val="0"/>
      <w:marRight w:val="0"/>
      <w:marTop w:val="0"/>
      <w:marBottom w:val="0"/>
      <w:divBdr>
        <w:top w:val="none" w:sz="0" w:space="0" w:color="auto"/>
        <w:left w:val="none" w:sz="0" w:space="0" w:color="auto"/>
        <w:bottom w:val="none" w:sz="0" w:space="0" w:color="auto"/>
        <w:right w:val="none" w:sz="0" w:space="0" w:color="auto"/>
      </w:divBdr>
    </w:div>
    <w:div w:id="505749809">
      <w:bodyDiv w:val="1"/>
      <w:marLeft w:val="0"/>
      <w:marRight w:val="0"/>
      <w:marTop w:val="0"/>
      <w:marBottom w:val="0"/>
      <w:divBdr>
        <w:top w:val="none" w:sz="0" w:space="0" w:color="auto"/>
        <w:left w:val="none" w:sz="0" w:space="0" w:color="auto"/>
        <w:bottom w:val="none" w:sz="0" w:space="0" w:color="auto"/>
        <w:right w:val="none" w:sz="0" w:space="0" w:color="auto"/>
      </w:divBdr>
    </w:div>
    <w:div w:id="512762281">
      <w:bodyDiv w:val="1"/>
      <w:marLeft w:val="0"/>
      <w:marRight w:val="0"/>
      <w:marTop w:val="0"/>
      <w:marBottom w:val="0"/>
      <w:divBdr>
        <w:top w:val="none" w:sz="0" w:space="0" w:color="auto"/>
        <w:left w:val="none" w:sz="0" w:space="0" w:color="auto"/>
        <w:bottom w:val="none" w:sz="0" w:space="0" w:color="auto"/>
        <w:right w:val="none" w:sz="0" w:space="0" w:color="auto"/>
      </w:divBdr>
    </w:div>
    <w:div w:id="714239290">
      <w:bodyDiv w:val="1"/>
      <w:marLeft w:val="0"/>
      <w:marRight w:val="0"/>
      <w:marTop w:val="0"/>
      <w:marBottom w:val="0"/>
      <w:divBdr>
        <w:top w:val="none" w:sz="0" w:space="0" w:color="auto"/>
        <w:left w:val="none" w:sz="0" w:space="0" w:color="auto"/>
        <w:bottom w:val="none" w:sz="0" w:space="0" w:color="auto"/>
        <w:right w:val="none" w:sz="0" w:space="0" w:color="auto"/>
      </w:divBdr>
    </w:div>
    <w:div w:id="846990579">
      <w:bodyDiv w:val="1"/>
      <w:marLeft w:val="0"/>
      <w:marRight w:val="0"/>
      <w:marTop w:val="0"/>
      <w:marBottom w:val="0"/>
      <w:divBdr>
        <w:top w:val="none" w:sz="0" w:space="0" w:color="auto"/>
        <w:left w:val="none" w:sz="0" w:space="0" w:color="auto"/>
        <w:bottom w:val="none" w:sz="0" w:space="0" w:color="auto"/>
        <w:right w:val="none" w:sz="0" w:space="0" w:color="auto"/>
      </w:divBdr>
    </w:div>
    <w:div w:id="926233921">
      <w:bodyDiv w:val="1"/>
      <w:marLeft w:val="0"/>
      <w:marRight w:val="0"/>
      <w:marTop w:val="0"/>
      <w:marBottom w:val="0"/>
      <w:divBdr>
        <w:top w:val="none" w:sz="0" w:space="0" w:color="auto"/>
        <w:left w:val="none" w:sz="0" w:space="0" w:color="auto"/>
        <w:bottom w:val="none" w:sz="0" w:space="0" w:color="auto"/>
        <w:right w:val="none" w:sz="0" w:space="0" w:color="auto"/>
      </w:divBdr>
    </w:div>
    <w:div w:id="952789519">
      <w:bodyDiv w:val="1"/>
      <w:marLeft w:val="0"/>
      <w:marRight w:val="0"/>
      <w:marTop w:val="0"/>
      <w:marBottom w:val="0"/>
      <w:divBdr>
        <w:top w:val="none" w:sz="0" w:space="0" w:color="auto"/>
        <w:left w:val="none" w:sz="0" w:space="0" w:color="auto"/>
        <w:bottom w:val="none" w:sz="0" w:space="0" w:color="auto"/>
        <w:right w:val="none" w:sz="0" w:space="0" w:color="auto"/>
      </w:divBdr>
    </w:div>
    <w:div w:id="974137783">
      <w:bodyDiv w:val="1"/>
      <w:marLeft w:val="0"/>
      <w:marRight w:val="0"/>
      <w:marTop w:val="0"/>
      <w:marBottom w:val="0"/>
      <w:divBdr>
        <w:top w:val="none" w:sz="0" w:space="0" w:color="auto"/>
        <w:left w:val="none" w:sz="0" w:space="0" w:color="auto"/>
        <w:bottom w:val="none" w:sz="0" w:space="0" w:color="auto"/>
        <w:right w:val="none" w:sz="0" w:space="0" w:color="auto"/>
      </w:divBdr>
    </w:div>
    <w:div w:id="1013796983">
      <w:bodyDiv w:val="1"/>
      <w:marLeft w:val="0"/>
      <w:marRight w:val="0"/>
      <w:marTop w:val="0"/>
      <w:marBottom w:val="0"/>
      <w:divBdr>
        <w:top w:val="none" w:sz="0" w:space="0" w:color="auto"/>
        <w:left w:val="none" w:sz="0" w:space="0" w:color="auto"/>
        <w:bottom w:val="none" w:sz="0" w:space="0" w:color="auto"/>
        <w:right w:val="none" w:sz="0" w:space="0" w:color="auto"/>
      </w:divBdr>
      <w:divsChild>
        <w:div w:id="583537417">
          <w:marLeft w:val="547"/>
          <w:marRight w:val="0"/>
          <w:marTop w:val="0"/>
          <w:marBottom w:val="0"/>
          <w:divBdr>
            <w:top w:val="none" w:sz="0" w:space="0" w:color="auto"/>
            <w:left w:val="none" w:sz="0" w:space="0" w:color="auto"/>
            <w:bottom w:val="none" w:sz="0" w:space="0" w:color="auto"/>
            <w:right w:val="none" w:sz="0" w:space="0" w:color="auto"/>
          </w:divBdr>
        </w:div>
      </w:divsChild>
    </w:div>
    <w:div w:id="1064523610">
      <w:bodyDiv w:val="1"/>
      <w:marLeft w:val="0"/>
      <w:marRight w:val="0"/>
      <w:marTop w:val="0"/>
      <w:marBottom w:val="0"/>
      <w:divBdr>
        <w:top w:val="none" w:sz="0" w:space="0" w:color="auto"/>
        <w:left w:val="none" w:sz="0" w:space="0" w:color="auto"/>
        <w:bottom w:val="none" w:sz="0" w:space="0" w:color="auto"/>
        <w:right w:val="none" w:sz="0" w:space="0" w:color="auto"/>
      </w:divBdr>
    </w:div>
    <w:div w:id="1100370944">
      <w:bodyDiv w:val="1"/>
      <w:marLeft w:val="0"/>
      <w:marRight w:val="0"/>
      <w:marTop w:val="0"/>
      <w:marBottom w:val="0"/>
      <w:divBdr>
        <w:top w:val="none" w:sz="0" w:space="0" w:color="auto"/>
        <w:left w:val="none" w:sz="0" w:space="0" w:color="auto"/>
        <w:bottom w:val="none" w:sz="0" w:space="0" w:color="auto"/>
        <w:right w:val="none" w:sz="0" w:space="0" w:color="auto"/>
      </w:divBdr>
    </w:div>
    <w:div w:id="1270967088">
      <w:bodyDiv w:val="1"/>
      <w:marLeft w:val="0"/>
      <w:marRight w:val="0"/>
      <w:marTop w:val="0"/>
      <w:marBottom w:val="0"/>
      <w:divBdr>
        <w:top w:val="none" w:sz="0" w:space="0" w:color="auto"/>
        <w:left w:val="none" w:sz="0" w:space="0" w:color="auto"/>
        <w:bottom w:val="none" w:sz="0" w:space="0" w:color="auto"/>
        <w:right w:val="none" w:sz="0" w:space="0" w:color="auto"/>
      </w:divBdr>
    </w:div>
    <w:div w:id="1344286281">
      <w:bodyDiv w:val="1"/>
      <w:marLeft w:val="0"/>
      <w:marRight w:val="0"/>
      <w:marTop w:val="0"/>
      <w:marBottom w:val="0"/>
      <w:divBdr>
        <w:top w:val="none" w:sz="0" w:space="0" w:color="auto"/>
        <w:left w:val="none" w:sz="0" w:space="0" w:color="auto"/>
        <w:bottom w:val="none" w:sz="0" w:space="0" w:color="auto"/>
        <w:right w:val="none" w:sz="0" w:space="0" w:color="auto"/>
      </w:divBdr>
    </w:div>
    <w:div w:id="1369143910">
      <w:bodyDiv w:val="1"/>
      <w:marLeft w:val="0"/>
      <w:marRight w:val="0"/>
      <w:marTop w:val="0"/>
      <w:marBottom w:val="0"/>
      <w:divBdr>
        <w:top w:val="none" w:sz="0" w:space="0" w:color="auto"/>
        <w:left w:val="none" w:sz="0" w:space="0" w:color="auto"/>
        <w:bottom w:val="none" w:sz="0" w:space="0" w:color="auto"/>
        <w:right w:val="none" w:sz="0" w:space="0" w:color="auto"/>
      </w:divBdr>
    </w:div>
    <w:div w:id="1486437142">
      <w:bodyDiv w:val="1"/>
      <w:marLeft w:val="0"/>
      <w:marRight w:val="0"/>
      <w:marTop w:val="0"/>
      <w:marBottom w:val="0"/>
      <w:divBdr>
        <w:top w:val="none" w:sz="0" w:space="0" w:color="auto"/>
        <w:left w:val="none" w:sz="0" w:space="0" w:color="auto"/>
        <w:bottom w:val="none" w:sz="0" w:space="0" w:color="auto"/>
        <w:right w:val="none" w:sz="0" w:space="0" w:color="auto"/>
      </w:divBdr>
    </w:div>
    <w:div w:id="1537700406">
      <w:bodyDiv w:val="1"/>
      <w:marLeft w:val="0"/>
      <w:marRight w:val="0"/>
      <w:marTop w:val="0"/>
      <w:marBottom w:val="0"/>
      <w:divBdr>
        <w:top w:val="none" w:sz="0" w:space="0" w:color="auto"/>
        <w:left w:val="none" w:sz="0" w:space="0" w:color="auto"/>
        <w:bottom w:val="none" w:sz="0" w:space="0" w:color="auto"/>
        <w:right w:val="none" w:sz="0" w:space="0" w:color="auto"/>
      </w:divBdr>
    </w:div>
    <w:div w:id="1634142294">
      <w:bodyDiv w:val="1"/>
      <w:marLeft w:val="0"/>
      <w:marRight w:val="0"/>
      <w:marTop w:val="0"/>
      <w:marBottom w:val="0"/>
      <w:divBdr>
        <w:top w:val="none" w:sz="0" w:space="0" w:color="auto"/>
        <w:left w:val="none" w:sz="0" w:space="0" w:color="auto"/>
        <w:bottom w:val="none" w:sz="0" w:space="0" w:color="auto"/>
        <w:right w:val="none" w:sz="0" w:space="0" w:color="auto"/>
      </w:divBdr>
    </w:div>
    <w:div w:id="1646083446">
      <w:bodyDiv w:val="1"/>
      <w:marLeft w:val="0"/>
      <w:marRight w:val="0"/>
      <w:marTop w:val="0"/>
      <w:marBottom w:val="0"/>
      <w:divBdr>
        <w:top w:val="none" w:sz="0" w:space="0" w:color="auto"/>
        <w:left w:val="none" w:sz="0" w:space="0" w:color="auto"/>
        <w:bottom w:val="none" w:sz="0" w:space="0" w:color="auto"/>
        <w:right w:val="none" w:sz="0" w:space="0" w:color="auto"/>
      </w:divBdr>
    </w:div>
    <w:div w:id="1698391368">
      <w:bodyDiv w:val="1"/>
      <w:marLeft w:val="0"/>
      <w:marRight w:val="0"/>
      <w:marTop w:val="0"/>
      <w:marBottom w:val="0"/>
      <w:divBdr>
        <w:top w:val="none" w:sz="0" w:space="0" w:color="auto"/>
        <w:left w:val="none" w:sz="0" w:space="0" w:color="auto"/>
        <w:bottom w:val="none" w:sz="0" w:space="0" w:color="auto"/>
        <w:right w:val="none" w:sz="0" w:space="0" w:color="auto"/>
      </w:divBdr>
    </w:div>
    <w:div w:id="1815678469">
      <w:bodyDiv w:val="1"/>
      <w:marLeft w:val="0"/>
      <w:marRight w:val="0"/>
      <w:marTop w:val="0"/>
      <w:marBottom w:val="0"/>
      <w:divBdr>
        <w:top w:val="none" w:sz="0" w:space="0" w:color="auto"/>
        <w:left w:val="none" w:sz="0" w:space="0" w:color="auto"/>
        <w:bottom w:val="none" w:sz="0" w:space="0" w:color="auto"/>
        <w:right w:val="none" w:sz="0" w:space="0" w:color="auto"/>
      </w:divBdr>
    </w:div>
    <w:div w:id="1901137937">
      <w:bodyDiv w:val="1"/>
      <w:marLeft w:val="0"/>
      <w:marRight w:val="0"/>
      <w:marTop w:val="0"/>
      <w:marBottom w:val="0"/>
      <w:divBdr>
        <w:top w:val="none" w:sz="0" w:space="0" w:color="auto"/>
        <w:left w:val="none" w:sz="0" w:space="0" w:color="auto"/>
        <w:bottom w:val="none" w:sz="0" w:space="0" w:color="auto"/>
        <w:right w:val="none" w:sz="0" w:space="0" w:color="auto"/>
      </w:divBdr>
    </w:div>
    <w:div w:id="1904486877">
      <w:bodyDiv w:val="1"/>
      <w:marLeft w:val="0"/>
      <w:marRight w:val="0"/>
      <w:marTop w:val="0"/>
      <w:marBottom w:val="0"/>
      <w:divBdr>
        <w:top w:val="none" w:sz="0" w:space="0" w:color="auto"/>
        <w:left w:val="none" w:sz="0" w:space="0" w:color="auto"/>
        <w:bottom w:val="none" w:sz="0" w:space="0" w:color="auto"/>
        <w:right w:val="none" w:sz="0" w:space="0" w:color="auto"/>
      </w:divBdr>
    </w:div>
    <w:div w:id="1915360744">
      <w:bodyDiv w:val="1"/>
      <w:marLeft w:val="0"/>
      <w:marRight w:val="0"/>
      <w:marTop w:val="0"/>
      <w:marBottom w:val="0"/>
      <w:divBdr>
        <w:top w:val="none" w:sz="0" w:space="0" w:color="auto"/>
        <w:left w:val="none" w:sz="0" w:space="0" w:color="auto"/>
        <w:bottom w:val="none" w:sz="0" w:space="0" w:color="auto"/>
        <w:right w:val="none" w:sz="0" w:space="0" w:color="auto"/>
      </w:divBdr>
    </w:div>
    <w:div w:id="1942297222">
      <w:bodyDiv w:val="1"/>
      <w:marLeft w:val="0"/>
      <w:marRight w:val="0"/>
      <w:marTop w:val="0"/>
      <w:marBottom w:val="0"/>
      <w:divBdr>
        <w:top w:val="none" w:sz="0" w:space="0" w:color="auto"/>
        <w:left w:val="none" w:sz="0" w:space="0" w:color="auto"/>
        <w:bottom w:val="none" w:sz="0" w:space="0" w:color="auto"/>
        <w:right w:val="none" w:sz="0" w:space="0" w:color="auto"/>
      </w:divBdr>
    </w:div>
    <w:div w:id="1945766858">
      <w:bodyDiv w:val="1"/>
      <w:marLeft w:val="0"/>
      <w:marRight w:val="0"/>
      <w:marTop w:val="0"/>
      <w:marBottom w:val="0"/>
      <w:divBdr>
        <w:top w:val="none" w:sz="0" w:space="0" w:color="auto"/>
        <w:left w:val="none" w:sz="0" w:space="0" w:color="auto"/>
        <w:bottom w:val="none" w:sz="0" w:space="0" w:color="auto"/>
        <w:right w:val="none" w:sz="0" w:space="0" w:color="auto"/>
      </w:divBdr>
    </w:div>
    <w:div w:id="1989628003">
      <w:bodyDiv w:val="1"/>
      <w:marLeft w:val="0"/>
      <w:marRight w:val="0"/>
      <w:marTop w:val="0"/>
      <w:marBottom w:val="0"/>
      <w:divBdr>
        <w:top w:val="none" w:sz="0" w:space="0" w:color="auto"/>
        <w:left w:val="none" w:sz="0" w:space="0" w:color="auto"/>
        <w:bottom w:val="none" w:sz="0" w:space="0" w:color="auto"/>
        <w:right w:val="none" w:sz="0" w:space="0" w:color="auto"/>
      </w:divBdr>
    </w:div>
    <w:div w:id="2092850187">
      <w:bodyDiv w:val="1"/>
      <w:marLeft w:val="0"/>
      <w:marRight w:val="0"/>
      <w:marTop w:val="0"/>
      <w:marBottom w:val="0"/>
      <w:divBdr>
        <w:top w:val="none" w:sz="0" w:space="0" w:color="auto"/>
        <w:left w:val="none" w:sz="0" w:space="0" w:color="auto"/>
        <w:bottom w:val="none" w:sz="0" w:space="0" w:color="auto"/>
        <w:right w:val="none" w:sz="0" w:space="0" w:color="auto"/>
      </w:divBdr>
    </w:div>
    <w:div w:id="211655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lasy.gov.pl/pl/informacje/infografiki/mocniejsze-lasy-na-zmiany-klimatu" TargetMode="External"/><Relationship Id="rId26" Type="http://schemas.openxmlformats.org/officeDocument/2006/relationships/header" Target="header2.xml"/><Relationship Id="rId21" Type="http://schemas.openxmlformats.org/officeDocument/2006/relationships/hyperlink" Target="https://wody.isok.gov.pl/imap_kzgw/?gpmap=gpMZP" TargetMode="External"/><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footer" Target="footer1.xm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reda.e-mapa.net/" TargetMode="Externa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2.png@01D6EF45.E802AE40" TargetMode="External"/><Relationship Id="rId24" Type="http://schemas.openxmlformats.org/officeDocument/2006/relationships/header" Target="header1.xml"/><Relationship Id="rId32" Type="http://schemas.openxmlformats.org/officeDocument/2006/relationships/header" Target="header3.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klimada2.ios.gov.pl/" TargetMode="External"/><Relationship Id="rId28" Type="http://schemas.openxmlformats.org/officeDocument/2006/relationships/image" Target="media/image13.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bdl.lasy.gov.pl/portal/mapy" TargetMode="External"/><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yperlink" Target="http://www.isrl.poznan.pl/chase/index.php/project" TargetMode="External"/><Relationship Id="rId27" Type="http://schemas.openxmlformats.org/officeDocument/2006/relationships/footer" Target="footer2.xml"/><Relationship Id="rId30" Type="http://schemas.openxmlformats.org/officeDocument/2006/relationships/image" Target="media/image15.png"/><Relationship Id="rId35" Type="http://schemas.openxmlformats.org/officeDocument/2006/relationships/footer" Target="footer4.xml"/><Relationship Id="rId8" Type="http://schemas.openxmlformats.org/officeDocument/2006/relationships/image" Target="media/image1.png"/><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footer4.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226CC-2FE3-4B53-90DC-303B093D2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5218</Words>
  <Characters>31309</Characters>
  <Application>Microsoft Office Word</Application>
  <DocSecurity>0</DocSecurity>
  <Lines>260</Lines>
  <Paragraphs>72</Paragraphs>
  <ScaleCrop>false</ScaleCrop>
  <HeadingPairs>
    <vt:vector size="4" baseType="variant">
      <vt:variant>
        <vt:lpstr>Tytuł</vt:lpstr>
      </vt:variant>
      <vt:variant>
        <vt:i4>1</vt:i4>
      </vt:variant>
      <vt:variant>
        <vt:lpstr>Nagłówki</vt:lpstr>
      </vt:variant>
      <vt:variant>
        <vt:i4>20</vt:i4>
      </vt:variant>
    </vt:vector>
  </HeadingPairs>
  <TitlesOfParts>
    <vt:vector size="21" baseType="lpstr">
      <vt:lpstr>MPA REDA</vt:lpstr>
      <vt:lpstr>        Mapa 1 – Sieć hydrograficzna Redy i okolic</vt:lpstr>
      <vt:lpstr>        Mapa 2 – Potencjalne miejsca gromadzenia się wód opadowych </vt:lpstr>
      <vt:lpstr>        Mapa 3 – Zagospodarowanie terenu Redy i okolic</vt:lpstr>
      <vt:lpstr>        Mapa 4 – Obszary o największym wzroście uszczelnienia terenu</vt:lpstr>
      <vt:lpstr>Wstęp</vt:lpstr>
      <vt:lpstr>    Cel i zakres </vt:lpstr>
      <vt:lpstr>    Metodyka</vt:lpstr>
      <vt:lpstr>Warunki hydrologiczne Redy</vt:lpstr>
      <vt:lpstr>Gospodarowanie wodami opadowymi w mieście</vt:lpstr>
      <vt:lpstr>Prognozowane zmiany warunków hydrologicznych</vt:lpstr>
      <vt:lpstr>Rzeźba i pokrycie terenu</vt:lpstr>
      <vt:lpstr>        Linie spływu powierzchniowego i lokalne zagłębienia terenu</vt:lpstr>
      <vt:lpstr>        Pokrycie terenu i zmiany w uszczelnieniu powierzchni</vt:lpstr>
      <vt:lpstr>Wnioski</vt:lpstr>
      <vt:lpstr>Literatura i wykorzystane materiały </vt:lpstr>
      <vt:lpstr>MAPY</vt:lpstr>
      <vt:lpstr>        Mapa 1 – Sieć hydrograficzna Redy i okolic</vt:lpstr>
      <vt:lpstr>        Mapa 2 – Potencjalne miejsca gromadzenia się wód opadowych </vt:lpstr>
      <vt:lpstr>        Mapa 3 – Zagospodarowanie terenu Redy i okolic</vt:lpstr>
      <vt:lpstr>        Mapa 4 – Obszary o największym wzroście uszczelnienia terenu</vt:lpstr>
    </vt:vector>
  </TitlesOfParts>
  <Company/>
  <LinksUpToDate>false</LinksUpToDate>
  <CharactersWithSpaces>36455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MPA REDA</dc:title>
  <dc:creator>Małgorzata Hajto;Kuśmierz Agnieszka</dc:creator>
  <cp:keywords>adaptacja, miasto, Reda, MPA</cp:keywords>
  <cp:lastModifiedBy>Joanna Frankowska</cp:lastModifiedBy>
  <cp:revision>3</cp:revision>
  <cp:lastPrinted>2025-05-07T19:41:00Z</cp:lastPrinted>
  <dcterms:created xsi:type="dcterms:W3CDTF">2025-05-13T10:19:00Z</dcterms:created>
  <dcterms:modified xsi:type="dcterms:W3CDTF">2025-05-13T12:14:00Z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705bb9f243522c3d9c56c852e7cea2c049abfced77740a318cc909b17d953141</vt:lpwstr>
  </property>
</Properties>
</file>