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071EF" w14:textId="77777777" w:rsidR="00F859F8" w:rsidRPr="00871FA8" w:rsidRDefault="00F859F8" w:rsidP="00F859F8">
      <w:pPr>
        <w:keepNext/>
        <w:spacing w:after="0" w:line="360" w:lineRule="auto"/>
        <w:rPr>
          <w:rFonts w:ascii="Verdana" w:hAnsi="Verdana"/>
          <w:b/>
          <w:sz w:val="24"/>
          <w:szCs w:val="24"/>
        </w:rPr>
      </w:pPr>
      <w:r w:rsidRPr="00871FA8">
        <w:rPr>
          <w:rFonts w:ascii="Verdana" w:hAnsi="Verdana"/>
          <w:b/>
          <w:sz w:val="24"/>
          <w:szCs w:val="24"/>
        </w:rPr>
        <w:t>Konsultacje z Organizacjami Pozarządowymi oraz podmiotami, o których mowa w art. 3 ust. 3 ustawy z dnia 24 kwietnia 2003 r. o działalności pożytku publicznego i o wolontariacie (t.j. Dz. U. z 2025 r. poz. 1338 z późn. zm.)</w:t>
      </w:r>
    </w:p>
    <w:p w14:paraId="062F97BF" w14:textId="601AC2B5" w:rsidR="00F859F8" w:rsidRPr="00871FA8" w:rsidRDefault="00F859F8" w:rsidP="00F859F8">
      <w:pPr>
        <w:keepNext/>
        <w:spacing w:before="240" w:after="360" w:line="240" w:lineRule="auto"/>
        <w:rPr>
          <w:rFonts w:ascii="Verdana" w:hAnsi="Verdana"/>
          <w:b/>
          <w:sz w:val="24"/>
          <w:szCs w:val="24"/>
          <w:u w:val="single"/>
        </w:rPr>
      </w:pPr>
      <w:r w:rsidRPr="00871FA8">
        <w:rPr>
          <w:rFonts w:ascii="Verdana" w:hAnsi="Verdana"/>
          <w:b/>
          <w:sz w:val="24"/>
          <w:szCs w:val="24"/>
          <w:u w:val="single"/>
        </w:rPr>
        <w:t>Uwaga</w:t>
      </w:r>
      <w:r>
        <w:rPr>
          <w:rFonts w:ascii="Verdana" w:hAnsi="Verdana"/>
          <w:b/>
          <w:sz w:val="24"/>
          <w:szCs w:val="24"/>
          <w:u w:val="single"/>
        </w:rPr>
        <w:t xml:space="preserve"> </w:t>
      </w:r>
      <w:r w:rsidRPr="00F859F8">
        <w:rPr>
          <w:rFonts w:ascii="Verdana" w:hAnsi="Verdana"/>
          <w:b/>
          <w:sz w:val="24"/>
          <w:szCs w:val="24"/>
          <w:u w:val="single"/>
        </w:rPr>
        <w:t>organizacje pozarządowe</w:t>
      </w:r>
      <w:r w:rsidRPr="00871FA8">
        <w:rPr>
          <w:rFonts w:ascii="Verdana" w:hAnsi="Verdana"/>
          <w:b/>
          <w:sz w:val="24"/>
          <w:szCs w:val="24"/>
          <w:u w:val="single"/>
        </w:rPr>
        <w:t xml:space="preserve"> !</w:t>
      </w:r>
    </w:p>
    <w:p w14:paraId="06761225" w14:textId="77777777" w:rsidR="00F859F8" w:rsidRDefault="00F859F8" w:rsidP="00F859F8">
      <w:pPr>
        <w:rPr>
          <w:rFonts w:ascii="Verdana" w:hAnsi="Verdana" w:cs="Calibri"/>
          <w:sz w:val="24"/>
          <w:szCs w:val="24"/>
        </w:rPr>
      </w:pPr>
      <w:r w:rsidRPr="00F859F8">
        <w:rPr>
          <w:rFonts w:ascii="Verdana" w:hAnsi="Verdana"/>
          <w:sz w:val="24"/>
          <w:szCs w:val="24"/>
        </w:rPr>
        <w:t xml:space="preserve">Od dnia 23.03.2026 r. do dnia 25.03.026 r. Burmistrz Miasta Redy zaprasza organizacje pozarządowe do konsultacji społecznych projektu uchwały Rady Miejskiej w Redzie </w:t>
      </w:r>
      <w:r w:rsidRPr="00F859F8">
        <w:rPr>
          <w:rFonts w:ascii="Verdana" w:hAnsi="Verdana" w:cs="Calibri"/>
          <w:sz w:val="24"/>
          <w:szCs w:val="24"/>
        </w:rPr>
        <w:t>o zmianie uchwały Nr XLIV/379/2010 Rady Miejskiej w Redzie z dnia 14 stycznia 2010 r. w sprawie zasad obciążania nieruchomości stanowiących własność Gminy Miasta Reda służebnościami gruntowymi i przesyłu</w:t>
      </w:r>
    </w:p>
    <w:p w14:paraId="1A7239CD" w14:textId="416B556B" w:rsidR="00F859F8" w:rsidRPr="00871FA8" w:rsidRDefault="00F859F8" w:rsidP="00F859F8">
      <w:pPr>
        <w:pStyle w:val="NormalnyWeb"/>
        <w:spacing w:line="360" w:lineRule="auto"/>
        <w:rPr>
          <w:rFonts w:ascii="Verdana" w:hAnsi="Verdana"/>
        </w:rPr>
      </w:pPr>
      <w:r w:rsidRPr="00871FA8">
        <w:rPr>
          <w:rFonts w:ascii="Verdana" w:hAnsi="Verdana"/>
        </w:rPr>
        <w:t>Uwagi dotyczące projektu ww. uchwały prosimy wysyłać na adres:</w:t>
      </w:r>
      <w:r>
        <w:rPr>
          <w:rFonts w:ascii="Verdana" w:hAnsi="Verdana"/>
        </w:rPr>
        <w:t xml:space="preserve"> nieruchomosci@reda.pl od dnia 1</w:t>
      </w:r>
      <w:r w:rsidR="008905DC">
        <w:rPr>
          <w:rFonts w:ascii="Verdana" w:hAnsi="Verdana"/>
        </w:rPr>
        <w:t>8</w:t>
      </w:r>
      <w:r>
        <w:rPr>
          <w:rFonts w:ascii="Verdana" w:hAnsi="Verdana"/>
        </w:rPr>
        <w:t xml:space="preserve">.03.2026r. </w:t>
      </w:r>
      <w:r w:rsidRPr="00871FA8">
        <w:rPr>
          <w:rFonts w:ascii="Verdana" w:hAnsi="Verdana"/>
        </w:rPr>
        <w:t xml:space="preserve">do dnia </w:t>
      </w:r>
      <w:r>
        <w:rPr>
          <w:rFonts w:ascii="Verdana" w:hAnsi="Verdana"/>
        </w:rPr>
        <w:t>25.03.</w:t>
      </w:r>
      <w:r w:rsidRPr="00871FA8">
        <w:rPr>
          <w:rFonts w:ascii="Verdana" w:hAnsi="Verdana"/>
        </w:rPr>
        <w:t xml:space="preserve">2026 r. do godziny 15.00. </w:t>
      </w:r>
    </w:p>
    <w:p w14:paraId="2325EF0C" w14:textId="4E99BB0B" w:rsidR="00F859F8" w:rsidRPr="00F859F8" w:rsidRDefault="00F859F8" w:rsidP="00F859F8">
      <w:pPr>
        <w:pStyle w:val="NormalnyWeb"/>
        <w:spacing w:line="276" w:lineRule="auto"/>
        <w:rPr>
          <w:rFonts w:ascii="Verdana" w:hAnsi="Verdana"/>
        </w:rPr>
      </w:pPr>
      <w:r w:rsidRPr="00871FA8">
        <w:rPr>
          <w:rFonts w:ascii="Verdana" w:hAnsi="Verdana"/>
        </w:rPr>
        <w:t xml:space="preserve">Osobą upoważnioną do kontaktu jest – </w:t>
      </w:r>
      <w:r>
        <w:rPr>
          <w:rFonts w:ascii="Verdana" w:hAnsi="Verdana"/>
        </w:rPr>
        <w:t xml:space="preserve">Honorata Ignacek -Kierownik Referatu Gospodarki Nieruchomościami </w:t>
      </w:r>
      <w:r w:rsidRPr="00871FA8">
        <w:rPr>
          <w:rFonts w:ascii="Verdana" w:hAnsi="Verdana"/>
        </w:rPr>
        <w:t>tel.  58  678-80-</w:t>
      </w:r>
      <w:r>
        <w:rPr>
          <w:rFonts w:ascii="Verdana" w:hAnsi="Verdana"/>
        </w:rPr>
        <w:t>14</w:t>
      </w:r>
      <w:r w:rsidRPr="00871FA8">
        <w:rPr>
          <w:rFonts w:ascii="Verdana" w:hAnsi="Verdana"/>
        </w:rPr>
        <w:t>.</w:t>
      </w:r>
    </w:p>
    <w:p w14:paraId="7025FAF8" w14:textId="77777777" w:rsidR="00307C4A" w:rsidRDefault="00307C4A" w:rsidP="00307C4A">
      <w:pPr>
        <w:keepNext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70D6D7" w14:textId="755D076F" w:rsidR="00CB157E" w:rsidRDefault="00CB157E"/>
    <w:p w14:paraId="0CF32091" w14:textId="66351C3C" w:rsidR="00307C4A" w:rsidRDefault="00307C4A"/>
    <w:p w14:paraId="1E892787" w14:textId="0EBE37F1" w:rsidR="00307C4A" w:rsidRDefault="00307C4A"/>
    <w:p w14:paraId="3274E07C" w14:textId="77777777" w:rsidR="00307C4A" w:rsidRDefault="00307C4A"/>
    <w:sectPr w:rsidR="00307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88757B"/>
    <w:multiLevelType w:val="hybridMultilevel"/>
    <w:tmpl w:val="368C1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7933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815"/>
    <w:rsid w:val="00307C4A"/>
    <w:rsid w:val="00385137"/>
    <w:rsid w:val="00444BF2"/>
    <w:rsid w:val="005F0197"/>
    <w:rsid w:val="00795978"/>
    <w:rsid w:val="008905DC"/>
    <w:rsid w:val="008A2389"/>
    <w:rsid w:val="008D2AFF"/>
    <w:rsid w:val="00902749"/>
    <w:rsid w:val="009D7309"/>
    <w:rsid w:val="00C44054"/>
    <w:rsid w:val="00CB157E"/>
    <w:rsid w:val="00D07815"/>
    <w:rsid w:val="00F84348"/>
    <w:rsid w:val="00F8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77120"/>
  <w15:chartTrackingRefBased/>
  <w15:docId w15:val="{A45AF9AE-CEB4-499B-95B6-BBDA65F44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2389"/>
    <w:pPr>
      <w:spacing w:after="200" w:line="276" w:lineRule="auto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A238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8A2389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rsid w:val="008A2389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A238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07C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5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Ewelina Gruba</cp:lastModifiedBy>
  <cp:revision>10</cp:revision>
  <dcterms:created xsi:type="dcterms:W3CDTF">2019-09-06T13:03:00Z</dcterms:created>
  <dcterms:modified xsi:type="dcterms:W3CDTF">2026-03-18T07:01:00Z</dcterms:modified>
</cp:coreProperties>
</file>