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B3E" w:rsidRDefault="003073DE">
      <w:pPr>
        <w:spacing w:before="120" w:after="120"/>
        <w:ind w:left="283" w:firstLine="227"/>
        <w:jc w:val="center"/>
        <w:rPr>
          <w:color w:val="000000"/>
          <w:u w:color="000000"/>
        </w:rPr>
      </w:pPr>
      <w:bookmarkStart w:id="0" w:name="_GoBack"/>
      <w:bookmarkEnd w:id="0"/>
      <w:r>
        <w:rPr>
          <w:b/>
          <w:caps/>
        </w:rPr>
        <w:t>Zarządzenie NR.OR.30.2019</w:t>
      </w:r>
    </w:p>
    <w:p w:rsidR="00A77B3E" w:rsidRDefault="003073DE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aps/>
          <w:color w:val="000000"/>
          <w:u w:color="000000"/>
        </w:rPr>
        <w:t>Burmistrza Miasta Redy</w:t>
      </w:r>
    </w:p>
    <w:p w:rsidR="00A77B3E" w:rsidRDefault="003073DE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 23 grudnia 2019 r.</w:t>
      </w:r>
    </w:p>
    <w:p w:rsidR="00A77B3E" w:rsidRDefault="003073DE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 sprawie zmiany Regulaminu wynagradzania pracowników Urzędu Miasta w Redzie.</w:t>
      </w:r>
    </w:p>
    <w:p w:rsidR="00A77B3E" w:rsidRDefault="003073DE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33 ust 5 ustawy z dnia 8 marca 1990 r. o samorządzie gminnym (</w:t>
      </w:r>
      <w:proofErr w:type="spellStart"/>
      <w:r>
        <w:rPr>
          <w:color w:val="000000"/>
          <w:u w:color="000000"/>
        </w:rPr>
        <w:t>t.j.Dz.U</w:t>
      </w:r>
      <w:proofErr w:type="spellEnd"/>
      <w:r>
        <w:rPr>
          <w:color w:val="000000"/>
          <w:u w:color="000000"/>
        </w:rPr>
        <w:t>.</w:t>
      </w:r>
      <w:r>
        <w:rPr>
          <w:color w:val="000000"/>
          <w:u w:color="000000"/>
        </w:rPr>
        <w:br/>
        <w:t>z 2019 </w:t>
      </w:r>
      <w:r>
        <w:rPr>
          <w:color w:val="000000"/>
          <w:u w:color="000000"/>
        </w:rPr>
        <w:t>r., poz. 506 ze zm.), art. 39 ust 1 i 3 ustawy z dnia 21 listopada 2008 r. o pracownikach samorządowych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r., poz. 1282 ze zm.) i rozporządzenia Rady Ministrów z dnia 15 maja 2018 r. w sprawie wynagradzania pracowników samorządowych (Dz.U</w:t>
      </w:r>
      <w:r>
        <w:rPr>
          <w:color w:val="000000"/>
          <w:u w:color="000000"/>
        </w:rPr>
        <w:t>. poz. 936 ze zm.), Burmistrz Miasta Redy zarządza, co następuje:</w:t>
      </w:r>
    </w:p>
    <w:p w:rsidR="00A77B3E" w:rsidRDefault="003073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 Regulaminie wynagradzania pracowników Urzędu Miasta w Redzie ustanowionym Zarządzeniem nr OR.45.2018 Burmistrza Miasta Redy z dnia 24 grudnia 2018 r. ze zmianami wprowadza się zmianę:</w:t>
      </w:r>
    </w:p>
    <w:p w:rsidR="00A77B3E" w:rsidRDefault="003073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załącznik Nr 1 do Regulaminu Wynagradzania, otrzymuję brzmienie: "Załącznik Nr 1 do Regulaminu Wynagradzania</w:t>
      </w:r>
    </w:p>
    <w:p w:rsidR="00A77B3E" w:rsidRDefault="003073DE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TABELA MINIMALNYCH I MAKSYMALNYCH STAWEK MIESIĘCZNEGO WYNAGRODZENIA ZASADNICZEGO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0"/>
        <w:gridCol w:w="4890"/>
      </w:tblGrid>
      <w:tr w:rsidR="0013505A">
        <w:trPr>
          <w:trHeight w:val="517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Kategoria zaszeregowania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Kwota w złotych</w:t>
            </w:r>
          </w:p>
        </w:tc>
      </w:tr>
      <w:tr w:rsidR="0013505A">
        <w:trPr>
          <w:trHeight w:val="318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1.700 – 2.700</w:t>
            </w:r>
          </w:p>
        </w:tc>
      </w:tr>
      <w:tr w:rsidR="0013505A">
        <w:trPr>
          <w:trHeight w:val="27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II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1.720 –2.800</w:t>
            </w:r>
          </w:p>
        </w:tc>
      </w:tr>
      <w:tr w:rsidR="0013505A">
        <w:trPr>
          <w:trHeight w:val="27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III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1.740 –2.900</w:t>
            </w:r>
          </w:p>
        </w:tc>
      </w:tr>
      <w:tr w:rsidR="0013505A">
        <w:trPr>
          <w:trHeight w:val="27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IV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1.760 –3.000</w:t>
            </w:r>
          </w:p>
        </w:tc>
      </w:tr>
      <w:tr w:rsidR="0013505A">
        <w:trPr>
          <w:trHeight w:val="27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V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1.780 –3.200</w:t>
            </w:r>
          </w:p>
        </w:tc>
      </w:tr>
      <w:tr w:rsidR="0013505A">
        <w:trPr>
          <w:trHeight w:val="27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VI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1.800 – 3.400</w:t>
            </w:r>
          </w:p>
        </w:tc>
      </w:tr>
      <w:tr w:rsidR="0013505A">
        <w:trPr>
          <w:trHeight w:val="27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VII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1.820 –3.600</w:t>
            </w:r>
          </w:p>
        </w:tc>
      </w:tr>
      <w:tr w:rsidR="0013505A">
        <w:trPr>
          <w:trHeight w:val="27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VIII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1.840 –3.800</w:t>
            </w:r>
          </w:p>
        </w:tc>
      </w:tr>
      <w:tr w:rsidR="0013505A">
        <w:trPr>
          <w:trHeight w:val="27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IX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1.860 –4.000</w:t>
            </w:r>
          </w:p>
        </w:tc>
      </w:tr>
      <w:tr w:rsidR="0013505A">
        <w:trPr>
          <w:trHeight w:val="27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1.880 –4.200</w:t>
            </w:r>
          </w:p>
        </w:tc>
      </w:tr>
      <w:tr w:rsidR="0013505A">
        <w:trPr>
          <w:trHeight w:val="317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1.900 –4.400</w:t>
            </w:r>
          </w:p>
        </w:tc>
      </w:tr>
      <w:tr w:rsidR="0013505A">
        <w:trPr>
          <w:trHeight w:val="33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XII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1.920 –4.600</w:t>
            </w:r>
          </w:p>
        </w:tc>
      </w:tr>
      <w:tr w:rsidR="0013505A">
        <w:trPr>
          <w:trHeight w:val="317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XIII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1.940 –4.900</w:t>
            </w:r>
          </w:p>
        </w:tc>
      </w:tr>
      <w:tr w:rsidR="0013505A">
        <w:trPr>
          <w:trHeight w:val="317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XIV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1.960 –5.100</w:t>
            </w:r>
          </w:p>
        </w:tc>
      </w:tr>
      <w:tr w:rsidR="0013505A">
        <w:trPr>
          <w:trHeight w:val="336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XV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1.980 –5.200</w:t>
            </w:r>
          </w:p>
        </w:tc>
      </w:tr>
      <w:tr w:rsidR="0013505A">
        <w:trPr>
          <w:trHeight w:val="317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XVI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2.000 –5.500</w:t>
            </w:r>
          </w:p>
        </w:tc>
      </w:tr>
      <w:tr w:rsidR="0013505A">
        <w:trPr>
          <w:trHeight w:val="330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XVII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2.100 –5.700</w:t>
            </w:r>
          </w:p>
        </w:tc>
      </w:tr>
      <w:tr w:rsidR="0013505A">
        <w:trPr>
          <w:trHeight w:val="317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XVIII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2.200 – 5.900</w:t>
            </w:r>
          </w:p>
        </w:tc>
      </w:tr>
      <w:tr w:rsidR="0013505A">
        <w:trPr>
          <w:trHeight w:val="317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XIX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2.400 –6.100</w:t>
            </w:r>
          </w:p>
        </w:tc>
      </w:tr>
      <w:tr w:rsidR="0013505A">
        <w:trPr>
          <w:trHeight w:val="317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XX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2.600 –6.500</w:t>
            </w:r>
          </w:p>
        </w:tc>
      </w:tr>
      <w:tr w:rsidR="0013505A">
        <w:trPr>
          <w:trHeight w:val="317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XXI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2.800 – 6.900</w:t>
            </w:r>
          </w:p>
        </w:tc>
      </w:tr>
      <w:tr w:rsidR="0013505A">
        <w:trPr>
          <w:trHeight w:val="160"/>
        </w:trPr>
        <w:tc>
          <w:tcPr>
            <w:tcW w:w="54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XXII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3.000 – 7.100</w:t>
            </w:r>
          </w:p>
        </w:tc>
      </w:tr>
    </w:tbl>
    <w:p w:rsidR="00A77B3E" w:rsidRDefault="003073DE">
      <w:pPr>
        <w:spacing w:before="120" w:after="120"/>
        <w:ind w:left="340" w:hanging="227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lastRenderedPageBreak/>
        <w:t>2) </w:t>
      </w:r>
      <w:r>
        <w:rPr>
          <w:color w:val="000000"/>
          <w:u w:color="000000"/>
        </w:rPr>
        <w:t>załącznik Nr 3 do Regulaminu Wynagradzania, otrzymuję brzmienie: "Załącznik Nr 3 do Regulaminu Wynagradzania</w:t>
      </w:r>
    </w:p>
    <w:p w:rsidR="00A77B3E" w:rsidRDefault="003073DE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WYKAZ </w:t>
      </w:r>
      <w:r>
        <w:rPr>
          <w:color w:val="000000"/>
          <w:u w:color="000000"/>
        </w:rPr>
        <w:t>STANOWISK, ZASZEREGOWAŃ, STAWEK DODATKU FUNKCYJNEGO I WYMAGAŃ KWALIFIKACYJNYCH DLA PRACOWNIKÓW ZATRUDNIONYCH NA  KIEROWNICZYCH STANOWISKACH URZĘDNICZYCH, NA STANOWISKACH URZĘDNICZYCH ORAZ STANOWISKACH POMOCNICZYCH I OBSŁUGI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1611"/>
        <w:gridCol w:w="1611"/>
        <w:gridCol w:w="1358"/>
        <w:gridCol w:w="1465"/>
        <w:gridCol w:w="20"/>
        <w:gridCol w:w="236"/>
        <w:gridCol w:w="236"/>
        <w:gridCol w:w="347"/>
        <w:gridCol w:w="240"/>
        <w:gridCol w:w="2548"/>
      </w:tblGrid>
      <w:tr w:rsidR="0013505A">
        <w:trPr>
          <w:gridAfter w:val="1"/>
          <w:wAfter w:w="2620" w:type="dxa"/>
          <w:trHeight w:val="54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Stanowisko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Poziom wynagrodze</w:t>
            </w:r>
            <w:r>
              <w:t>nia zasadniczego</w:t>
            </w:r>
          </w:p>
        </w:tc>
        <w:tc>
          <w:tcPr>
            <w:tcW w:w="232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Minimalne wymagania kwalifikacyjne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  <w:trHeight w:val="1065"/>
        </w:trPr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  <w:tc>
          <w:tcPr>
            <w:tcW w:w="16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kategoria zaszeregowania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Maksymalna stawka funkcyjnego</w:t>
            </w:r>
          </w:p>
        </w:tc>
        <w:tc>
          <w:tcPr>
            <w:tcW w:w="1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Wykształcenie oraz umiejętności zawodowe</w:t>
            </w:r>
          </w:p>
        </w:tc>
        <w:tc>
          <w:tcPr>
            <w:tcW w:w="8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staż pracy w latach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8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</w:trPr>
        <w:tc>
          <w:tcPr>
            <w:tcW w:w="7550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left"/>
              <w:rPr>
                <w:color w:val="000000"/>
                <w:u w:color="000000"/>
              </w:rPr>
            </w:pPr>
          </w:p>
          <w:p w:rsidR="0013505A" w:rsidRDefault="003073DE">
            <w:pPr>
              <w:jc w:val="center"/>
            </w:pPr>
            <w:proofErr w:type="spellStart"/>
            <w:r>
              <w:t>I.</w:t>
            </w:r>
            <w:r>
              <w:rPr>
                <w:b/>
                <w:sz w:val="20"/>
              </w:rPr>
              <w:t>Stanowiska</w:t>
            </w:r>
            <w:proofErr w:type="spellEnd"/>
            <w:r>
              <w:rPr>
                <w:b/>
                <w:sz w:val="20"/>
              </w:rPr>
              <w:t xml:space="preserve"> kierownicze urzędnicze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 xml:space="preserve">Sekretarz miasta 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XVII - XX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1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</w:tc>
        <w:tc>
          <w:tcPr>
            <w:tcW w:w="8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 xml:space="preserve">Zastępca skarbnika miasta 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 xml:space="preserve">XV-XIX 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 xml:space="preserve"> 5</w:t>
            </w:r>
          </w:p>
        </w:tc>
        <w:tc>
          <w:tcPr>
            <w:tcW w:w="1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 xml:space="preserve">Wyższe </w:t>
            </w:r>
            <w:r>
              <w:rPr>
                <w:vertAlign w:val="superscript"/>
              </w:rPr>
              <w:t>2)</w:t>
            </w:r>
            <w:r>
              <w:t xml:space="preserve"> ekonomiczne lub podyplomowe ekonomiczne</w:t>
            </w:r>
          </w:p>
        </w:tc>
        <w:tc>
          <w:tcPr>
            <w:tcW w:w="8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 xml:space="preserve">Kierownik Urzędu Stanu Cywilnego 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XVI- XVIII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32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według odrębnych przepisów</w:t>
            </w:r>
          </w:p>
        </w:tc>
        <w:tc>
          <w:tcPr>
            <w:tcW w:w="286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  <w:trHeight w:val="829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 xml:space="preserve">Zastępca kierownika Urzędu </w:t>
            </w:r>
            <w:r>
              <w:t>Stanu Cywilnego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XIII - XVI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</w:tc>
        <w:tc>
          <w:tcPr>
            <w:tcW w:w="8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trHeight w:val="511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Główny księgowy</w:t>
            </w:r>
          </w:p>
          <w:p w:rsidR="0013505A" w:rsidRDefault="003073DE">
            <w:r>
              <w:t xml:space="preserve"> Audytor wewnętrzny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XV- XVIII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32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według odrębnych przepisów</w:t>
            </w:r>
          </w:p>
        </w:tc>
        <w:tc>
          <w:tcPr>
            <w:tcW w:w="286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 xml:space="preserve">Zastępca głównego księgowego 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XIV - XVI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 xml:space="preserve">2) </w:t>
            </w:r>
            <w:r>
              <w:t>lub podyplomowe ekonomiczne</w:t>
            </w:r>
          </w:p>
        </w:tc>
        <w:tc>
          <w:tcPr>
            <w:tcW w:w="8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 xml:space="preserve">Kierownik referatu (jednostki </w:t>
            </w:r>
            <w:r>
              <w:t>równorzędnej)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XIII-XVIII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 xml:space="preserve">5 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</w:tc>
        <w:tc>
          <w:tcPr>
            <w:tcW w:w="8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 xml:space="preserve">8. 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Zastępca kierownika referatu (jednostki równorzędnej)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XIII- XVII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 xml:space="preserve">4 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</w:tc>
        <w:tc>
          <w:tcPr>
            <w:tcW w:w="8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trHeight w:val="480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Pełnomocnik ds. ochrony informacji niejawnych</w:t>
            </w:r>
          </w:p>
          <w:p w:rsidR="0013505A" w:rsidRDefault="003073DE">
            <w:r>
              <w:t xml:space="preserve"> Administrator bezpieczeństwa </w:t>
            </w:r>
            <w:r>
              <w:lastRenderedPageBreak/>
              <w:t>informacji (Inspektor ochrony danych)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XIII - XV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32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według odrębnych przepisów</w:t>
            </w:r>
          </w:p>
        </w:tc>
        <w:tc>
          <w:tcPr>
            <w:tcW w:w="286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</w:trPr>
        <w:tc>
          <w:tcPr>
            <w:tcW w:w="7550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II.</w:t>
            </w:r>
            <w:r>
              <w:rPr>
                <w:b/>
                <w:sz w:val="20"/>
              </w:rPr>
              <w:t>Stanowiska</w:t>
            </w:r>
            <w:proofErr w:type="spellEnd"/>
            <w:r>
              <w:rPr>
                <w:b/>
                <w:sz w:val="20"/>
              </w:rPr>
              <w:t xml:space="preserve">   urzędnicze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 xml:space="preserve">1.                                                                    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Radca prawny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XIII -  XVI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 xml:space="preserve">5 </w:t>
            </w:r>
          </w:p>
        </w:tc>
        <w:tc>
          <w:tcPr>
            <w:tcW w:w="232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według odrębnych przepisów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  <w:trHeight w:val="360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Główny specjalista</w:t>
            </w:r>
          </w:p>
          <w:p w:rsidR="0013505A" w:rsidRDefault="003073DE">
            <w:r>
              <w:t>Starszy inspektor</w:t>
            </w:r>
          </w:p>
          <w:p w:rsidR="0013505A" w:rsidRDefault="003073DE">
            <w:r>
              <w:t>Informatyk urzędu,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 xml:space="preserve"> XII – XV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</w:tc>
        <w:tc>
          <w:tcPr>
            <w:tcW w:w="8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 xml:space="preserve">Inspektor 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XII – XV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 xml:space="preserve">2) </w:t>
            </w:r>
          </w:p>
          <w:p w:rsidR="0013505A" w:rsidRDefault="003073DE">
            <w:pPr>
              <w:jc w:val="center"/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8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  <w:p w:rsidR="0013505A" w:rsidRDefault="003073DE">
            <w:pPr>
              <w:jc w:val="center"/>
            </w:pPr>
            <w:r>
              <w:t>5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2"/>
          <w:wAfter w:w="2860" w:type="dxa"/>
          <w:trHeight w:val="697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Starszy specjalista,</w:t>
            </w:r>
          </w:p>
          <w:p w:rsidR="0013505A" w:rsidRDefault="003073DE">
            <w:r>
              <w:t>Starszy informatyk,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XI - XIV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</w:tc>
        <w:tc>
          <w:tcPr>
            <w:tcW w:w="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  <w:tc>
          <w:tcPr>
            <w:tcW w:w="3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</w:tr>
      <w:tr w:rsidR="0013505A">
        <w:trPr>
          <w:gridAfter w:val="1"/>
          <w:wAfter w:w="2620" w:type="dxa"/>
          <w:trHeight w:val="792"/>
        </w:trPr>
        <w:tc>
          <w:tcPr>
            <w:tcW w:w="5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65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Specjalista,</w:t>
            </w:r>
          </w:p>
          <w:p w:rsidR="0013505A" w:rsidRDefault="003073DE">
            <w:r>
              <w:t>Podinspektor,</w:t>
            </w:r>
          </w:p>
          <w:p w:rsidR="0013505A" w:rsidRDefault="003073DE">
            <w:r>
              <w:t>Informatyk</w:t>
            </w:r>
          </w:p>
        </w:tc>
        <w:tc>
          <w:tcPr>
            <w:tcW w:w="16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X- XIII</w:t>
            </w:r>
          </w:p>
        </w:tc>
        <w:tc>
          <w:tcPr>
            <w:tcW w:w="13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52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  <w:p w:rsidR="0013505A" w:rsidRDefault="003073DE">
            <w:pPr>
              <w:jc w:val="center"/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80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  <w:p w:rsidR="0013505A" w:rsidRDefault="003073DE">
            <w:pPr>
              <w:jc w:val="center"/>
            </w:pPr>
            <w:r>
              <w:t>3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  <w:trHeight w:val="900"/>
        </w:trPr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  <w:tc>
          <w:tcPr>
            <w:tcW w:w="1650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  <w:tc>
          <w:tcPr>
            <w:tcW w:w="16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  <w:tc>
          <w:tcPr>
            <w:tcW w:w="13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  <w:tc>
          <w:tcPr>
            <w:tcW w:w="1520" w:type="dxa"/>
            <w:gridSpan w:val="2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  <w:tc>
          <w:tcPr>
            <w:tcW w:w="800" w:type="dxa"/>
            <w:gridSpan w:val="3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  <w:trHeight w:val="50"/>
        </w:trPr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  <w:tc>
          <w:tcPr>
            <w:tcW w:w="16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  <w:tc>
          <w:tcPr>
            <w:tcW w:w="16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  <w:tc>
          <w:tcPr>
            <w:tcW w:w="13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  <w:tc>
          <w:tcPr>
            <w:tcW w:w="152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  <w:tc>
          <w:tcPr>
            <w:tcW w:w="800" w:type="dxa"/>
            <w:gridSpan w:val="3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  <w:trHeight w:val="523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Samodzielny referent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IX - XII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8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  <w:trHeight w:val="523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Referent,</w:t>
            </w:r>
          </w:p>
          <w:p w:rsidR="0013505A" w:rsidRDefault="003073DE">
            <w:r>
              <w:t xml:space="preserve">Księgowy 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IX- XI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Średnie</w:t>
            </w:r>
            <w:r>
              <w:rPr>
                <w:vertAlign w:val="superscript"/>
              </w:rPr>
              <w:t xml:space="preserve">3) </w:t>
            </w:r>
          </w:p>
        </w:tc>
        <w:tc>
          <w:tcPr>
            <w:tcW w:w="8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  <w:trHeight w:val="523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 xml:space="preserve">Referent prawny </w:t>
            </w:r>
          </w:p>
          <w:p w:rsidR="0013505A" w:rsidRDefault="003073DE">
            <w:r>
              <w:t xml:space="preserve">Referent </w:t>
            </w:r>
            <w:proofErr w:type="spellStart"/>
            <w:r>
              <w:t>prawno</w:t>
            </w:r>
            <w:proofErr w:type="spellEnd"/>
            <w:r>
              <w:t xml:space="preserve"> - administracyjny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VIII - XII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 xml:space="preserve">2) </w:t>
            </w:r>
          </w:p>
        </w:tc>
        <w:tc>
          <w:tcPr>
            <w:tcW w:w="8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Młodszy referent,</w:t>
            </w:r>
          </w:p>
          <w:p w:rsidR="0013505A" w:rsidRDefault="003073DE">
            <w:r>
              <w:t>Młodszy księgowy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VIII - X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8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</w:trPr>
        <w:tc>
          <w:tcPr>
            <w:tcW w:w="7550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III.</w:t>
            </w:r>
            <w:r>
              <w:rPr>
                <w:b/>
                <w:sz w:val="20"/>
              </w:rPr>
              <w:t>Stanowiska</w:t>
            </w:r>
            <w:proofErr w:type="spellEnd"/>
            <w:r>
              <w:rPr>
                <w:b/>
                <w:sz w:val="20"/>
              </w:rPr>
              <w:t xml:space="preserve"> pomocnicze i obsługi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Sekretarka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IX - XI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8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  <w:trHeight w:val="186"/>
        </w:trPr>
        <w:tc>
          <w:tcPr>
            <w:tcW w:w="5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Kierownik kancelarii głównej</w:t>
            </w:r>
          </w:p>
        </w:tc>
        <w:tc>
          <w:tcPr>
            <w:tcW w:w="16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VIII - XI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52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80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  <w:trHeight w:val="50"/>
        </w:trPr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  <w:tc>
          <w:tcPr>
            <w:tcW w:w="16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  <w:tc>
          <w:tcPr>
            <w:tcW w:w="139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2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0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Konserwator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VIII – XI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 xml:space="preserve">zasadnicze </w:t>
            </w:r>
            <w:r>
              <w:rPr>
                <w:vertAlign w:val="superscript"/>
              </w:rPr>
              <w:t>5))</w:t>
            </w:r>
          </w:p>
        </w:tc>
        <w:tc>
          <w:tcPr>
            <w:tcW w:w="8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Robotnik gospodarczy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V - VII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Podstawowe</w:t>
            </w:r>
            <w:r>
              <w:rPr>
                <w:vertAlign w:val="superscript"/>
              </w:rPr>
              <w:t>5)</w:t>
            </w:r>
          </w:p>
        </w:tc>
        <w:tc>
          <w:tcPr>
            <w:tcW w:w="8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Portier,</w:t>
            </w:r>
          </w:p>
          <w:p w:rsidR="0013505A" w:rsidRDefault="003073DE">
            <w:r>
              <w:lastRenderedPageBreak/>
              <w:t>Dozorca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IV - VI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Podstawowe</w:t>
            </w:r>
            <w:r>
              <w:rPr>
                <w:vertAlign w:val="superscript"/>
              </w:rPr>
              <w:t>5)</w:t>
            </w:r>
          </w:p>
        </w:tc>
        <w:tc>
          <w:tcPr>
            <w:tcW w:w="8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>Pomoc administracyjna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III- V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 xml:space="preserve">Sprzątaczka 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III - V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Podstawowe</w:t>
            </w:r>
            <w:r>
              <w:rPr>
                <w:vertAlign w:val="superscript"/>
              </w:rPr>
              <w:t>5)</w:t>
            </w:r>
          </w:p>
        </w:tc>
        <w:tc>
          <w:tcPr>
            <w:tcW w:w="8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  <w:tr w:rsidR="0013505A">
        <w:trPr>
          <w:gridAfter w:val="1"/>
          <w:wAfter w:w="2620" w:type="dxa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  <w:r>
              <w:t xml:space="preserve">Goniec 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II - V</w:t>
            </w:r>
          </w:p>
        </w:tc>
        <w:tc>
          <w:tcPr>
            <w:tcW w:w="1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5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Podstawowe</w:t>
            </w:r>
            <w:r>
              <w:rPr>
                <w:sz w:val="28"/>
                <w:vertAlign w:val="superscript"/>
              </w:rPr>
              <w:t>5)</w:t>
            </w:r>
          </w:p>
        </w:tc>
        <w:tc>
          <w:tcPr>
            <w:tcW w:w="8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3073DE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3073DE">
            <w:pPr>
              <w:rPr>
                <w:color w:val="000000"/>
                <w:u w:color="000000"/>
              </w:rPr>
            </w:pPr>
          </w:p>
        </w:tc>
      </w:tr>
    </w:tbl>
    <w:p w:rsidR="00A77B3E" w:rsidRDefault="003073D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Minimalne wymagania kwalifikacyjne w zakresie wykształcenia i stażu pracy dla kierowniczych stanowisk urzędniczych i stanowisk urzędniczych, na których stosunek pracy </w:t>
      </w:r>
      <w:r>
        <w:rPr>
          <w:color w:val="000000"/>
          <w:u w:color="000000"/>
        </w:rPr>
        <w:t>nawiązano na podstawie umowy o pracę, które są określone w załączniku nr 3 do rozporządzenia, uwzględniają wymagania określone w ustawie, przy czym do stażu pracy wymaganego na kierowniczych stanowiskach urzędniczych wlicza się wykonywanie działalności gos</w:t>
      </w:r>
      <w:r>
        <w:rPr>
          <w:color w:val="000000"/>
          <w:u w:color="000000"/>
        </w:rPr>
        <w:t>podarczej, zgodnie z art. 6 ust. 4 pkt 1 ustawy z dnia 21 listopada 2008 r. o pracownikach samorządowych (Dz. U. z 2016 r. poz. 902 oraz z 2017 r. poz. 60 i 1930).</w:t>
      </w:r>
    </w:p>
    <w:p w:rsidR="00A77B3E" w:rsidRDefault="003073D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Wykształcenie wyższe - rozumie się przez to studia wyższe w rozumieniu ustawy z dnia 27 l</w:t>
      </w:r>
      <w:r>
        <w:rPr>
          <w:color w:val="000000"/>
          <w:u w:color="000000"/>
        </w:rPr>
        <w:t>ipca 2005 r. - Prawo o szkolnictwie wyższym (Dz. U. z 2017 r. poz. 2183 i 2201 oraz z 2018 r. poz. 138, 398, 650, 730 i 912), o odpowiednim kierunku umożliwiającym wykonywanie zadań na stanowisku, a w odniesieniu do stanowisk urzędniczych i kierowniczych s</w:t>
      </w:r>
      <w:r>
        <w:rPr>
          <w:color w:val="000000"/>
          <w:u w:color="000000"/>
        </w:rPr>
        <w:t>tanowisk urzędniczych stosownie do opisu stanowiska.</w:t>
      </w:r>
    </w:p>
    <w:p w:rsidR="00A77B3E" w:rsidRDefault="003073D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Wykształcenie średnie - rozumie się przez to wykształcenie średnie lub średnie branżowe, w rozumieniu ustawy z dnia 14 grudnia 2016 r. - Prawo oświatowe (Dz. U. z 2017 r. poz. 59, 949 i 2203 oraz z 20</w:t>
      </w:r>
      <w:r>
        <w:rPr>
          <w:color w:val="000000"/>
          <w:u w:color="000000"/>
        </w:rPr>
        <w:t>18 r. poz. 650), o odpowiednim profilu umożliwiającym wykonywanie zadań na stanowisku, a w odniesieniu do stanowisk urzędniczych stosownie do opisu stanowiska.</w:t>
      </w:r>
    </w:p>
    <w:p w:rsidR="00A77B3E" w:rsidRDefault="003073D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Wykształcenie zasadnicze - rozumie się przez to wykształcenie zasadnicze branżowe lub zasadni</w:t>
      </w:r>
      <w:r>
        <w:rPr>
          <w:color w:val="000000"/>
          <w:u w:color="000000"/>
        </w:rPr>
        <w:t>cze zawodowe, w rozumieniu ustawy z dnia 14 grudnia 2016 r. - Prawo oświatowe, o odpowiednim profilu umożliwiającym wykonywanie zadań na stanowisku.</w:t>
      </w:r>
    </w:p>
    <w:p w:rsidR="00A77B3E" w:rsidRDefault="003073DE">
      <w:pPr>
        <w:spacing w:before="120" w:after="120"/>
        <w:ind w:left="340" w:hanging="227"/>
        <w:rPr>
          <w:rStyle w:val="Hipercze"/>
          <w:color w:val="000000"/>
          <w:u w:val="none" w:color="000000"/>
        </w:rPr>
      </w:pPr>
      <w:r>
        <w:t>5) </w:t>
      </w:r>
      <w:r>
        <w:rPr>
          <w:color w:val="000000"/>
          <w:u w:color="000000"/>
        </w:rPr>
        <w:t xml:space="preserve">Wykształcenie podstawowe - rozumie się przez to wykształcenie podstawowe, w rozumieniu </w:t>
      </w:r>
      <w:hyperlink r:id="rId6" w:history="1">
        <w:r>
          <w:rPr>
            <w:rStyle w:val="Hipercze"/>
            <w:color w:val="000000"/>
            <w:u w:val="none" w:color="000000"/>
          </w:rPr>
          <w:t>ustawy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             z dnia 14 grudnia 2016 r. - Prawo oświatowe, a także umiejętność wykonywania czynności na stanowisku.</w:t>
      </w:r>
    </w:p>
    <w:p w:rsidR="00A77B3E" w:rsidRDefault="003073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Pozostałe zapisy Regulaminu Wynagrodzenia pozostają bez zmian.</w:t>
      </w:r>
    </w:p>
    <w:p w:rsidR="00A77B3E" w:rsidRDefault="003073D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Wykonanie Zarządzenia powierza się Sek</w:t>
      </w:r>
      <w:r>
        <w:rPr>
          <w:color w:val="000000"/>
          <w:u w:color="000000"/>
        </w:rPr>
        <w:t>retarzowi Miasta.</w:t>
      </w:r>
    </w:p>
    <w:p w:rsidR="00A77B3E" w:rsidRDefault="003073D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Zobowiązuje się wszystkich pracowników Urzędu Miasta w Redzie do zapoznania się z treścią niniejszego Zarządzenia oraz do ścisłego przestrzegania jego postanowień.</w:t>
      </w:r>
    </w:p>
    <w:p w:rsidR="00A77B3E" w:rsidRDefault="003073D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Zarządzenie wchodzi w życie z dniem podpisania, z mocą </w:t>
      </w:r>
      <w:r>
        <w:rPr>
          <w:color w:val="000000"/>
          <w:u w:color="000000"/>
        </w:rPr>
        <w:t>obowiązującą od 1 stycznia 2020 r. </w:t>
      </w:r>
    </w:p>
    <w:p w:rsidR="00A77B3E" w:rsidRDefault="003073DE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:rsidR="00A77B3E" w:rsidRDefault="003073D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3505A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13505A" w:rsidRDefault="0013505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13505A" w:rsidRDefault="003073DE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:rsidR="00A77B3E" w:rsidRDefault="003073DE">
      <w:pPr>
        <w:keepNext/>
        <w:rPr>
          <w:color w:val="000000"/>
          <w:u w:color="000000"/>
        </w:rPr>
      </w:pPr>
    </w:p>
    <w:sectPr w:rsidR="00A77B3E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73DE" w:rsidRDefault="003073DE">
      <w:r>
        <w:separator/>
      </w:r>
    </w:p>
  </w:endnote>
  <w:endnote w:type="continuationSeparator" w:id="0">
    <w:p w:rsidR="003073DE" w:rsidRDefault="00307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13505A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13505A" w:rsidRDefault="003073DE">
          <w:pPr>
            <w:jc w:val="left"/>
            <w:rPr>
              <w:sz w:val="18"/>
            </w:rPr>
          </w:pPr>
          <w:r>
            <w:rPr>
              <w:sz w:val="18"/>
            </w:rPr>
            <w:t>Id: A93C5E3C-B3E0-43D3-BF58-178EB500F19C.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13505A" w:rsidRDefault="003073D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91B28">
            <w:rPr>
              <w:sz w:val="18"/>
            </w:rPr>
            <w:fldChar w:fldCharType="separate"/>
          </w:r>
          <w:r w:rsidR="00891B2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13505A" w:rsidRDefault="0013505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73DE" w:rsidRDefault="003073DE">
      <w:r>
        <w:separator/>
      </w:r>
    </w:p>
  </w:footnote>
  <w:footnote w:type="continuationSeparator" w:id="0">
    <w:p w:rsidR="003073DE" w:rsidRDefault="003073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05A"/>
    <w:rsid w:val="0013505A"/>
    <w:rsid w:val="003073DE"/>
    <w:rsid w:val="0089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A8D64E2-8E39-4B1C-9DBB-1FA9495D3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880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OR.NR.30.2019 z dnia 23 grudnia 2019 r.</dc:title>
  <dc:subject>w sprawie zmiany Regulaminu wynagradzania pracowników Urzędu Miasta w^Redzie.</dc:subject>
  <dc:creator>hjaniak</dc:creator>
  <cp:lastModifiedBy>Hanna Janiak</cp:lastModifiedBy>
  <cp:revision>2</cp:revision>
  <dcterms:created xsi:type="dcterms:W3CDTF">2020-01-30T08:31:00Z</dcterms:created>
  <dcterms:modified xsi:type="dcterms:W3CDTF">2020-01-30T08:31:00Z</dcterms:modified>
  <cp:category>Akt prawny</cp:category>
</cp:coreProperties>
</file>