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D89B62" w14:textId="77777777" w:rsidR="00B81730" w:rsidRDefault="00B81730" w:rsidP="00B81730">
      <w:pPr>
        <w:pStyle w:val="Tytu"/>
        <w:jc w:val="left"/>
        <w:rPr>
          <w:sz w:val="24"/>
          <w:szCs w:val="24"/>
        </w:rPr>
      </w:pPr>
    </w:p>
    <w:p w14:paraId="03CDC0EB" w14:textId="77777777" w:rsidR="00B81730" w:rsidRDefault="00B81730" w:rsidP="00B81730">
      <w:pPr>
        <w:pStyle w:val="Tytu"/>
        <w:jc w:val="left"/>
        <w:rPr>
          <w:sz w:val="24"/>
          <w:szCs w:val="24"/>
        </w:rPr>
      </w:pPr>
      <w:r>
        <w:rPr>
          <w:sz w:val="24"/>
          <w:szCs w:val="24"/>
        </w:rPr>
        <w:t>GN.3023.1.2019</w:t>
      </w:r>
    </w:p>
    <w:p w14:paraId="076EA156" w14:textId="77777777" w:rsidR="00B81730" w:rsidRDefault="00B81730" w:rsidP="00B81730">
      <w:pPr>
        <w:pStyle w:val="Tytu"/>
        <w:rPr>
          <w:sz w:val="24"/>
          <w:szCs w:val="24"/>
        </w:rPr>
      </w:pPr>
    </w:p>
    <w:p w14:paraId="147286DA" w14:textId="77777777" w:rsidR="00B81730" w:rsidRDefault="00B81730" w:rsidP="00B81730">
      <w:pPr>
        <w:pStyle w:val="Tytu"/>
        <w:rPr>
          <w:sz w:val="24"/>
          <w:szCs w:val="24"/>
        </w:rPr>
      </w:pPr>
      <w:r>
        <w:rPr>
          <w:sz w:val="24"/>
          <w:szCs w:val="24"/>
        </w:rPr>
        <w:t>KOREKTA i</w:t>
      </w:r>
      <w:r>
        <w:rPr>
          <w:sz w:val="24"/>
          <w:szCs w:val="24"/>
        </w:rPr>
        <w:t>nformacj</w:t>
      </w:r>
      <w:r>
        <w:rPr>
          <w:sz w:val="24"/>
          <w:szCs w:val="24"/>
        </w:rPr>
        <w:t>i</w:t>
      </w:r>
      <w:r>
        <w:rPr>
          <w:sz w:val="24"/>
          <w:szCs w:val="24"/>
        </w:rPr>
        <w:t xml:space="preserve"> o stanie mienia jednostki samorządu terytorialnego</w:t>
      </w:r>
    </w:p>
    <w:p w14:paraId="4C496A54" w14:textId="77777777" w:rsidR="00B81730" w:rsidRDefault="00B81730" w:rsidP="00B81730">
      <w:pPr>
        <w:pStyle w:val="Tytu"/>
        <w:rPr>
          <w:sz w:val="24"/>
          <w:szCs w:val="24"/>
        </w:rPr>
      </w:pPr>
    </w:p>
    <w:p w14:paraId="3A3008EE" w14:textId="24A324FA" w:rsidR="00B81730" w:rsidRDefault="00B81730" w:rsidP="00B81730">
      <w:pPr>
        <w:pStyle w:val="Tytu"/>
        <w:jc w:val="both"/>
        <w:rPr>
          <w:b w:val="0"/>
          <w:sz w:val="24"/>
          <w:szCs w:val="24"/>
        </w:rPr>
      </w:pPr>
      <w:r>
        <w:rPr>
          <w:sz w:val="24"/>
          <w:szCs w:val="24"/>
        </w:rPr>
        <w:tab/>
      </w:r>
      <w:r>
        <w:rPr>
          <w:b w:val="0"/>
          <w:sz w:val="24"/>
          <w:szCs w:val="24"/>
        </w:rPr>
        <w:t>W informacji o stanie mienia jednostki samorządu terytorialnego za 2018r. w rozdziale II „Udziały Gminy w Spółkach” na stronie 273, przy opisie udziałów posiadanych w Miejskim Przedsiębiorstwie Ciepłowniczo – Komunalnym „</w:t>
      </w:r>
      <w:proofErr w:type="spellStart"/>
      <w:r>
        <w:rPr>
          <w:b w:val="0"/>
          <w:sz w:val="24"/>
          <w:szCs w:val="24"/>
        </w:rPr>
        <w:t>KOKSiK</w:t>
      </w:r>
      <w:proofErr w:type="spellEnd"/>
      <w:r>
        <w:rPr>
          <w:b w:val="0"/>
          <w:sz w:val="24"/>
          <w:szCs w:val="24"/>
        </w:rPr>
        <w:t xml:space="preserve">” </w:t>
      </w:r>
      <w:r w:rsidR="00FE2ABD">
        <w:rPr>
          <w:b w:val="0"/>
          <w:sz w:val="24"/>
          <w:szCs w:val="24"/>
        </w:rPr>
        <w:t xml:space="preserve">omyłkowo </w:t>
      </w:r>
      <w:r>
        <w:rPr>
          <w:b w:val="0"/>
          <w:sz w:val="24"/>
          <w:szCs w:val="24"/>
        </w:rPr>
        <w:t xml:space="preserve">nie uwzględniono </w:t>
      </w:r>
      <w:r w:rsidR="00FE2ABD">
        <w:rPr>
          <w:b w:val="0"/>
          <w:sz w:val="24"/>
          <w:szCs w:val="24"/>
        </w:rPr>
        <w:t xml:space="preserve">faktycznej </w:t>
      </w:r>
      <w:r>
        <w:rPr>
          <w:b w:val="0"/>
          <w:sz w:val="24"/>
          <w:szCs w:val="24"/>
        </w:rPr>
        <w:t xml:space="preserve">zmiany </w:t>
      </w:r>
      <w:r>
        <w:rPr>
          <w:sz w:val="24"/>
          <w:szCs w:val="24"/>
        </w:rPr>
        <w:t xml:space="preserve"> </w:t>
      </w:r>
      <w:r w:rsidRPr="00B81730">
        <w:rPr>
          <w:b w:val="0"/>
          <w:sz w:val="24"/>
          <w:szCs w:val="24"/>
        </w:rPr>
        <w:t>wysokości udziałów, opisanych na stronie 274</w:t>
      </w:r>
      <w:r>
        <w:rPr>
          <w:b w:val="0"/>
          <w:sz w:val="24"/>
          <w:szCs w:val="24"/>
        </w:rPr>
        <w:t>,</w:t>
      </w:r>
      <w:r w:rsidRPr="00B81730">
        <w:rPr>
          <w:b w:val="0"/>
          <w:sz w:val="24"/>
          <w:szCs w:val="24"/>
        </w:rPr>
        <w:t xml:space="preserve"> a co za tym idzie </w:t>
      </w:r>
      <w:r>
        <w:rPr>
          <w:b w:val="0"/>
          <w:sz w:val="24"/>
          <w:szCs w:val="24"/>
        </w:rPr>
        <w:t xml:space="preserve">nie zwiększono wartości </w:t>
      </w:r>
      <w:r w:rsidRPr="00B81730">
        <w:rPr>
          <w:b w:val="0"/>
          <w:sz w:val="24"/>
          <w:szCs w:val="24"/>
        </w:rPr>
        <w:t xml:space="preserve"> udziałów</w:t>
      </w:r>
      <w:r>
        <w:rPr>
          <w:b w:val="0"/>
          <w:sz w:val="24"/>
          <w:szCs w:val="24"/>
        </w:rPr>
        <w:t xml:space="preserve"> w w/w Spółce oraz łącznej wartości księgowej udziałów we </w:t>
      </w:r>
      <w:r w:rsidR="00F25F2B">
        <w:rPr>
          <w:b w:val="0"/>
          <w:sz w:val="24"/>
          <w:szCs w:val="24"/>
        </w:rPr>
        <w:t>wszystkich</w:t>
      </w:r>
      <w:r>
        <w:rPr>
          <w:b w:val="0"/>
          <w:sz w:val="24"/>
          <w:szCs w:val="24"/>
        </w:rPr>
        <w:t xml:space="preserve"> Sp</w:t>
      </w:r>
      <w:r w:rsidR="00F25F2B">
        <w:rPr>
          <w:b w:val="0"/>
          <w:sz w:val="24"/>
          <w:szCs w:val="24"/>
        </w:rPr>
        <w:t>ó</w:t>
      </w:r>
      <w:r>
        <w:rPr>
          <w:b w:val="0"/>
          <w:sz w:val="24"/>
          <w:szCs w:val="24"/>
        </w:rPr>
        <w:t>łkach.</w:t>
      </w:r>
      <w:bookmarkStart w:id="0" w:name="_GoBack"/>
      <w:bookmarkEnd w:id="0"/>
    </w:p>
    <w:p w14:paraId="04D83260" w14:textId="3A374C83" w:rsidR="00B81730" w:rsidRDefault="00B81730" w:rsidP="00B81730">
      <w:pPr>
        <w:pStyle w:val="Tytu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ab/>
        <w:t xml:space="preserve">W Miejskim Przedsiębiorstwie </w:t>
      </w:r>
      <w:r>
        <w:rPr>
          <w:b w:val="0"/>
          <w:sz w:val="24"/>
          <w:szCs w:val="24"/>
        </w:rPr>
        <w:t>Ciepłowniczo – Komunalnym „</w:t>
      </w:r>
      <w:proofErr w:type="spellStart"/>
      <w:r>
        <w:rPr>
          <w:b w:val="0"/>
          <w:sz w:val="24"/>
          <w:szCs w:val="24"/>
        </w:rPr>
        <w:t>KOKSiK</w:t>
      </w:r>
      <w:proofErr w:type="spellEnd"/>
      <w:r>
        <w:rPr>
          <w:b w:val="0"/>
          <w:sz w:val="24"/>
          <w:szCs w:val="24"/>
        </w:rPr>
        <w:t>”</w:t>
      </w:r>
      <w:r>
        <w:rPr>
          <w:b w:val="0"/>
          <w:sz w:val="24"/>
          <w:szCs w:val="24"/>
        </w:rPr>
        <w:t xml:space="preserve"> Gmina Miasto Reda posiada 4656 udziałów po 500 zł każdy o wartości 2.328.000 zł, co stanowi 100% całości kapitału zakładowego Spółki.</w:t>
      </w:r>
    </w:p>
    <w:p w14:paraId="53898F7F" w14:textId="0769FBA8" w:rsidR="00B81730" w:rsidRPr="00B81730" w:rsidRDefault="00B81730" w:rsidP="00B81730">
      <w:pPr>
        <w:pStyle w:val="Tekstpodstawowy"/>
        <w:jc w:val="both"/>
        <w:rPr>
          <w:i w:val="0"/>
          <w:szCs w:val="24"/>
        </w:rPr>
      </w:pPr>
      <w:r w:rsidRPr="00B81730">
        <w:rPr>
          <w:b/>
          <w:i w:val="0"/>
          <w:szCs w:val="24"/>
        </w:rPr>
        <w:tab/>
      </w:r>
      <w:r w:rsidRPr="00B81730">
        <w:rPr>
          <w:i w:val="0"/>
          <w:szCs w:val="24"/>
        </w:rPr>
        <w:t>Tym samym łączna wartość</w:t>
      </w:r>
      <w:r w:rsidRPr="00B81730">
        <w:rPr>
          <w:b/>
          <w:i w:val="0"/>
          <w:szCs w:val="24"/>
        </w:rPr>
        <w:t xml:space="preserve"> </w:t>
      </w:r>
      <w:r w:rsidRPr="00B81730">
        <w:rPr>
          <w:i w:val="0"/>
          <w:szCs w:val="24"/>
        </w:rPr>
        <w:t xml:space="preserve">księgowa udziałów na dzień 31.12.2018r. wyniosła </w:t>
      </w:r>
      <w:r>
        <w:rPr>
          <w:i w:val="0"/>
          <w:szCs w:val="24"/>
        </w:rPr>
        <w:t>30.295.600</w:t>
      </w:r>
      <w:r w:rsidRPr="00B81730">
        <w:rPr>
          <w:i w:val="0"/>
          <w:szCs w:val="24"/>
        </w:rPr>
        <w:t xml:space="preserve">,- zł. </w:t>
      </w:r>
    </w:p>
    <w:p w14:paraId="767F2151" w14:textId="642A5902" w:rsidR="00B81730" w:rsidRPr="00B81730" w:rsidRDefault="00B81730" w:rsidP="00B81730">
      <w:pPr>
        <w:pStyle w:val="Tytu"/>
        <w:jc w:val="both"/>
        <w:rPr>
          <w:b w:val="0"/>
          <w:sz w:val="24"/>
          <w:szCs w:val="24"/>
        </w:rPr>
      </w:pPr>
    </w:p>
    <w:p w14:paraId="0875741E" w14:textId="77777777" w:rsidR="00F46598" w:rsidRDefault="00F46598"/>
    <w:sectPr w:rsidR="00F465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6598"/>
    <w:rsid w:val="0042720C"/>
    <w:rsid w:val="00B81730"/>
    <w:rsid w:val="00F25F2B"/>
    <w:rsid w:val="00F46598"/>
    <w:rsid w:val="00FE2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35E23"/>
  <w15:chartTrackingRefBased/>
  <w15:docId w15:val="{1616AA7E-C08C-4AA4-B931-6C57123A0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B81730"/>
    <w:pPr>
      <w:snapToGrid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B8173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B81730"/>
    <w:pPr>
      <w:spacing w:after="0" w:line="240" w:lineRule="auto"/>
    </w:pPr>
    <w:rPr>
      <w:rFonts w:ascii="Times New Roman" w:eastAsia="Times New Roman" w:hAnsi="Times New Roman" w:cs="Times New Roman"/>
      <w:i/>
      <w:snapToGrid w:val="0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B81730"/>
    <w:rPr>
      <w:rFonts w:ascii="Times New Roman" w:eastAsia="Times New Roman" w:hAnsi="Times New Roman" w:cs="Times New Roman"/>
      <w:i/>
      <w:snapToGrid w:val="0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004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119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Ziółkowska</dc:creator>
  <cp:keywords/>
  <dc:description/>
  <cp:lastModifiedBy>Marlena Ziółkowska</cp:lastModifiedBy>
  <cp:revision>2</cp:revision>
  <cp:lastPrinted>2019-05-28T12:42:00Z</cp:lastPrinted>
  <dcterms:created xsi:type="dcterms:W3CDTF">2019-05-28T11:34:00Z</dcterms:created>
  <dcterms:modified xsi:type="dcterms:W3CDTF">2019-05-28T12:44:00Z</dcterms:modified>
</cp:coreProperties>
</file>