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880" w:rsidRPr="008C5880" w:rsidRDefault="008C5880" w:rsidP="008C58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880">
        <w:rPr>
          <w:rFonts w:ascii="Times New Roman" w:hAnsi="Times New Roman" w:cs="Times New Roman"/>
          <w:b/>
          <w:bCs/>
          <w:sz w:val="24"/>
          <w:szCs w:val="24"/>
        </w:rPr>
        <w:t>ZASADY REALIZACJI NASADZEŃ REKOMPENSUJĄCYCH ORAZ</w:t>
      </w:r>
    </w:p>
    <w:p w:rsidR="008C5880" w:rsidRPr="008C5880" w:rsidRDefault="008C5880" w:rsidP="008C58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880">
        <w:rPr>
          <w:rFonts w:ascii="Times New Roman" w:hAnsi="Times New Roman" w:cs="Times New Roman"/>
          <w:b/>
          <w:bCs/>
          <w:sz w:val="24"/>
          <w:szCs w:val="24"/>
        </w:rPr>
        <w:t>WNOSZENIA OPŁAT ZA USUWANIE DRZEW I KRZEWÓW</w:t>
      </w:r>
    </w:p>
    <w:p w:rsidR="008C5880" w:rsidRPr="008C5880" w:rsidRDefault="008C5880" w:rsidP="008C58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880">
        <w:rPr>
          <w:rFonts w:ascii="Times New Roman" w:hAnsi="Times New Roman" w:cs="Times New Roman"/>
          <w:b/>
          <w:bCs/>
          <w:sz w:val="24"/>
          <w:szCs w:val="24"/>
        </w:rPr>
        <w:t xml:space="preserve">PRZEZ </w:t>
      </w:r>
      <w:r w:rsidR="00EB5970">
        <w:rPr>
          <w:rFonts w:ascii="Times New Roman" w:hAnsi="Times New Roman" w:cs="Times New Roman"/>
          <w:b/>
          <w:bCs/>
          <w:sz w:val="24"/>
          <w:szCs w:val="24"/>
        </w:rPr>
        <w:t>SPÓŁDZIELNIE MIESZKANIOWE, WSPÓLNOTY MIESZKANIOWE</w:t>
      </w:r>
      <w:r w:rsidR="003F2854">
        <w:rPr>
          <w:rFonts w:ascii="Times New Roman" w:hAnsi="Times New Roman" w:cs="Times New Roman"/>
          <w:b/>
          <w:bCs/>
          <w:sz w:val="24"/>
          <w:szCs w:val="24"/>
        </w:rPr>
        <w:t xml:space="preserve"> OSÓB FIZYCZNYCH I PRZYNAJMNIEJ JEDNEJ OSOBY PRAWNEJ, OSOBY FIZYCZNE USUWAJĄCE DRZEWA NA CELE PROWADZONEJ DZIAŁALNOŚCI GOSPODARCZEJ</w:t>
      </w:r>
    </w:p>
    <w:p w:rsidR="00E75AFC" w:rsidRDefault="00E75AFC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5880" w:rsidRPr="00A01CFC" w:rsidRDefault="008C5880" w:rsidP="00A01C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u w:val="single"/>
        </w:rPr>
      </w:pPr>
      <w:r w:rsidRPr="00A01CFC">
        <w:rPr>
          <w:rFonts w:ascii="Times New Roman" w:hAnsi="Times New Roman" w:cs="Times New Roman"/>
          <w:i/>
          <w:u w:val="single"/>
        </w:rPr>
        <w:t>Podstawa prawna:</w:t>
      </w:r>
    </w:p>
    <w:p w:rsidR="008C5880" w:rsidRPr="00A01CFC" w:rsidRDefault="008C5880" w:rsidP="00A01C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</w:rPr>
      </w:pPr>
      <w:r w:rsidRPr="00A01CFC">
        <w:rPr>
          <w:rFonts w:ascii="Times New Roman" w:hAnsi="Times New Roman" w:cs="Times New Roman"/>
          <w:i/>
        </w:rPr>
        <w:t>1) art. 83b. ust. 1 pkt 9 ustawy o ochronie przyrody,</w:t>
      </w:r>
    </w:p>
    <w:p w:rsidR="008C5880" w:rsidRPr="00A01CFC" w:rsidRDefault="008C5880" w:rsidP="00A01C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</w:rPr>
      </w:pPr>
      <w:r w:rsidRPr="00A01CFC">
        <w:rPr>
          <w:rFonts w:ascii="Times New Roman" w:hAnsi="Times New Roman" w:cs="Times New Roman"/>
          <w:i/>
        </w:rPr>
        <w:t>2) art. 83f ust. 1 ustawy o ochronie przyrody,</w:t>
      </w:r>
    </w:p>
    <w:p w:rsidR="008C5880" w:rsidRPr="00A01CFC" w:rsidRDefault="008C5880" w:rsidP="00A01C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</w:rPr>
      </w:pPr>
      <w:r w:rsidRPr="00A01CFC">
        <w:rPr>
          <w:rFonts w:ascii="Times New Roman" w:hAnsi="Times New Roman" w:cs="Times New Roman"/>
          <w:i/>
        </w:rPr>
        <w:t>3) art. 84 ust. 1-3 ustawy o ochrony przyrody</w:t>
      </w:r>
    </w:p>
    <w:p w:rsidR="008C5880" w:rsidRPr="00A01CFC" w:rsidRDefault="008C5880" w:rsidP="00A01CFC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i/>
        </w:rPr>
      </w:pPr>
      <w:r w:rsidRPr="00A01CFC">
        <w:rPr>
          <w:rFonts w:ascii="Times New Roman" w:hAnsi="Times New Roman" w:cs="Times New Roman"/>
          <w:i/>
        </w:rPr>
        <w:t>4) art. 86 ust. 1 ustawy o ochronie przyrody.</w:t>
      </w:r>
    </w:p>
    <w:p w:rsidR="00E75AFC" w:rsidRPr="00A01CFC" w:rsidRDefault="008C5880" w:rsidP="00A01CFC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A01CFC">
        <w:rPr>
          <w:rFonts w:ascii="Times New Roman" w:hAnsi="Times New Roman" w:cs="Times New Roman"/>
        </w:rPr>
        <w:t>Drzewa i krzewy spełniające kryteria wymienione w art. 83f ust. 1 ustawy o ochronie</w:t>
      </w:r>
      <w:r w:rsidR="00E75AFC" w:rsidRPr="00A01CFC">
        <w:rPr>
          <w:rFonts w:ascii="Times New Roman" w:hAnsi="Times New Roman" w:cs="Times New Roman"/>
        </w:rPr>
        <w:t xml:space="preserve"> </w:t>
      </w:r>
      <w:r w:rsidRPr="00A01CFC">
        <w:rPr>
          <w:rFonts w:ascii="Times New Roman" w:hAnsi="Times New Roman" w:cs="Times New Roman"/>
        </w:rPr>
        <w:t>przyrody można usunąć bez zezwolenia właściwego organu. Usunię</w:t>
      </w:r>
      <w:r w:rsidR="00E75AFC" w:rsidRPr="00A01CFC">
        <w:rPr>
          <w:rFonts w:ascii="Times New Roman" w:hAnsi="Times New Roman" w:cs="Times New Roman"/>
        </w:rPr>
        <w:t xml:space="preserve">cie drzew i krzewów </w:t>
      </w:r>
      <w:r w:rsidRPr="00A01CFC">
        <w:rPr>
          <w:rFonts w:ascii="Times New Roman" w:hAnsi="Times New Roman" w:cs="Times New Roman"/>
        </w:rPr>
        <w:t>spełniających kryteria wymienione w art. 86 ustawy o och</w:t>
      </w:r>
      <w:r w:rsidR="00E75AFC" w:rsidRPr="00A01CFC">
        <w:rPr>
          <w:rFonts w:ascii="Times New Roman" w:hAnsi="Times New Roman" w:cs="Times New Roman"/>
        </w:rPr>
        <w:t xml:space="preserve">ronie przyrody wymaga uzyskania </w:t>
      </w:r>
      <w:r w:rsidRPr="00A01CFC">
        <w:rPr>
          <w:rFonts w:ascii="Times New Roman" w:hAnsi="Times New Roman" w:cs="Times New Roman"/>
        </w:rPr>
        <w:t xml:space="preserve">zezwolenia właściwego organu, jednakże za usunięcie tych drzew nie nalicza się </w:t>
      </w:r>
      <w:r w:rsidR="00E75AFC" w:rsidRPr="00A01CFC">
        <w:rPr>
          <w:rFonts w:ascii="Times New Roman" w:hAnsi="Times New Roman" w:cs="Times New Roman"/>
        </w:rPr>
        <w:t xml:space="preserve">opłat. </w:t>
      </w:r>
    </w:p>
    <w:p w:rsidR="00E75AFC" w:rsidRPr="00A01CFC" w:rsidRDefault="008C5880" w:rsidP="00A01CFC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A01CFC">
        <w:rPr>
          <w:rFonts w:ascii="Times New Roman" w:hAnsi="Times New Roman" w:cs="Times New Roman"/>
        </w:rPr>
        <w:t xml:space="preserve">Za drzewa, które nie spełniają kryteriów określonych w </w:t>
      </w:r>
      <w:r w:rsidR="00E75AFC" w:rsidRPr="00A01CFC">
        <w:rPr>
          <w:rFonts w:ascii="Times New Roman" w:hAnsi="Times New Roman" w:cs="Times New Roman"/>
        </w:rPr>
        <w:t>ww. przepisach,</w:t>
      </w:r>
      <w:r w:rsidR="003F2854">
        <w:rPr>
          <w:rFonts w:ascii="Times New Roman" w:hAnsi="Times New Roman" w:cs="Times New Roman"/>
        </w:rPr>
        <w:t xml:space="preserve"> </w:t>
      </w:r>
      <w:r w:rsidR="000F7878" w:rsidRPr="000F7878">
        <w:rPr>
          <w:rFonts w:ascii="Times New Roman" w:hAnsi="Times New Roman" w:cs="Times New Roman"/>
        </w:rPr>
        <w:t>spółdzielnie mieszkaniowe, wspólnot</w:t>
      </w:r>
      <w:r w:rsidR="000F7878">
        <w:rPr>
          <w:rFonts w:ascii="Times New Roman" w:hAnsi="Times New Roman" w:cs="Times New Roman"/>
        </w:rPr>
        <w:t xml:space="preserve">y mieszkaniowe złożone z osób fizycznych i </w:t>
      </w:r>
      <w:r w:rsidR="000F7878" w:rsidRPr="000F7878">
        <w:rPr>
          <w:rFonts w:ascii="Times New Roman" w:hAnsi="Times New Roman" w:cs="Times New Roman"/>
        </w:rPr>
        <w:t>przynajmniej jednej osoby prawnej</w:t>
      </w:r>
      <w:r w:rsidR="000F7878">
        <w:rPr>
          <w:rFonts w:ascii="Times New Roman" w:hAnsi="Times New Roman" w:cs="Times New Roman"/>
        </w:rPr>
        <w:t xml:space="preserve"> (np. firmy)</w:t>
      </w:r>
      <w:r w:rsidR="000F7878" w:rsidRPr="000F7878">
        <w:rPr>
          <w:rFonts w:ascii="Times New Roman" w:hAnsi="Times New Roman" w:cs="Times New Roman"/>
        </w:rPr>
        <w:t>, osoby fizyczne usuwające drzewa na cele prowadzonej działalności gospodarczej</w:t>
      </w:r>
      <w:r w:rsidR="000F7878">
        <w:rPr>
          <w:rFonts w:ascii="Times New Roman" w:hAnsi="Times New Roman" w:cs="Times New Roman"/>
        </w:rPr>
        <w:t xml:space="preserve"> (zwani dalej wnioskodawcą)</w:t>
      </w:r>
      <w:r w:rsidR="000F7878" w:rsidRPr="000F7878">
        <w:rPr>
          <w:rFonts w:ascii="Times New Roman" w:hAnsi="Times New Roman" w:cs="Times New Roman"/>
        </w:rPr>
        <w:t xml:space="preserve"> </w:t>
      </w:r>
      <w:r w:rsidR="000F7878">
        <w:rPr>
          <w:rFonts w:ascii="Times New Roman" w:hAnsi="Times New Roman" w:cs="Times New Roman"/>
          <w:u w:val="single"/>
        </w:rPr>
        <w:t>ponoszą</w:t>
      </w:r>
      <w:r w:rsidR="00E75AFC" w:rsidRPr="00A01CFC">
        <w:rPr>
          <w:rFonts w:ascii="Times New Roman" w:hAnsi="Times New Roman" w:cs="Times New Roman"/>
          <w:u w:val="single"/>
        </w:rPr>
        <w:t xml:space="preserve"> opłaty </w:t>
      </w:r>
      <w:r w:rsidRPr="00A01CFC">
        <w:rPr>
          <w:rFonts w:ascii="Times New Roman" w:hAnsi="Times New Roman" w:cs="Times New Roman"/>
          <w:u w:val="single"/>
        </w:rPr>
        <w:t>zgodnie z zasadami określonymi</w:t>
      </w:r>
      <w:r w:rsidR="00E75AFC" w:rsidRPr="00A01CFC">
        <w:rPr>
          <w:rFonts w:ascii="Times New Roman" w:hAnsi="Times New Roman" w:cs="Times New Roman"/>
          <w:u w:val="single"/>
        </w:rPr>
        <w:t xml:space="preserve"> w art. 84 ust. 1-3 ww. ustawy</w:t>
      </w:r>
      <w:r w:rsidR="00E75AFC" w:rsidRPr="00A01CFC">
        <w:rPr>
          <w:rFonts w:ascii="Times New Roman" w:hAnsi="Times New Roman" w:cs="Times New Roman"/>
        </w:rPr>
        <w:t xml:space="preserve">. </w:t>
      </w:r>
    </w:p>
    <w:p w:rsidR="008C5880" w:rsidRPr="00A01CFC" w:rsidRDefault="008C5880" w:rsidP="00A01C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01CFC">
        <w:rPr>
          <w:rFonts w:ascii="Times New Roman" w:hAnsi="Times New Roman" w:cs="Times New Roman"/>
        </w:rPr>
        <w:t xml:space="preserve">W celu obniżenia wysokości opłaty za usuwane drzewa </w:t>
      </w:r>
      <w:r w:rsidR="000F7878">
        <w:rPr>
          <w:rFonts w:ascii="Times New Roman" w:hAnsi="Times New Roman" w:cs="Times New Roman"/>
        </w:rPr>
        <w:t>w</w:t>
      </w:r>
      <w:r w:rsidR="003F2854">
        <w:rPr>
          <w:rFonts w:ascii="Times New Roman" w:hAnsi="Times New Roman" w:cs="Times New Roman"/>
        </w:rPr>
        <w:t>nioskodawca</w:t>
      </w:r>
      <w:r w:rsidRPr="00A01CFC">
        <w:rPr>
          <w:rFonts w:ascii="Times New Roman" w:hAnsi="Times New Roman" w:cs="Times New Roman"/>
        </w:rPr>
        <w:t xml:space="preserve"> ubiegający się </w:t>
      </w:r>
      <w:r w:rsidR="00E75AFC" w:rsidRPr="00A01CFC">
        <w:rPr>
          <w:rFonts w:ascii="Times New Roman" w:hAnsi="Times New Roman" w:cs="Times New Roman"/>
        </w:rPr>
        <w:t xml:space="preserve">o wydanie </w:t>
      </w:r>
      <w:r w:rsidRPr="00A01CFC">
        <w:rPr>
          <w:rFonts w:ascii="Times New Roman" w:hAnsi="Times New Roman" w:cs="Times New Roman"/>
        </w:rPr>
        <w:t>zezwolenia</w:t>
      </w:r>
      <w:r w:rsidR="000F7878">
        <w:rPr>
          <w:rFonts w:ascii="Times New Roman" w:hAnsi="Times New Roman" w:cs="Times New Roman"/>
        </w:rPr>
        <w:t xml:space="preserve"> na usunięcie drzew lub krzewów, które nie podlegają zwolnieniu z opłaty, </w:t>
      </w:r>
      <w:r w:rsidRPr="00A01CFC">
        <w:rPr>
          <w:rFonts w:ascii="Times New Roman" w:hAnsi="Times New Roman" w:cs="Times New Roman"/>
        </w:rPr>
        <w:t>moż</w:t>
      </w:r>
      <w:r w:rsidR="00E75AFC" w:rsidRPr="00A01CFC">
        <w:rPr>
          <w:rFonts w:ascii="Times New Roman" w:hAnsi="Times New Roman" w:cs="Times New Roman"/>
        </w:rPr>
        <w:t>e</w:t>
      </w:r>
      <w:r w:rsidR="004713D5" w:rsidRPr="004713D5">
        <w:rPr>
          <w:rFonts w:ascii="Times New Roman" w:hAnsi="Times New Roman" w:cs="Times New Roman"/>
        </w:rPr>
        <w:t xml:space="preserve"> </w:t>
      </w:r>
      <w:r w:rsidR="004713D5" w:rsidRPr="00A01CFC">
        <w:rPr>
          <w:rFonts w:ascii="Times New Roman" w:hAnsi="Times New Roman" w:cs="Times New Roman"/>
        </w:rPr>
        <w:t>dołączyć do wniosku</w:t>
      </w:r>
      <w:r w:rsidR="004713D5" w:rsidRPr="004713D5">
        <w:rPr>
          <w:rFonts w:ascii="Times New Roman" w:hAnsi="Times New Roman" w:cs="Times New Roman"/>
        </w:rPr>
        <w:t xml:space="preserve"> </w:t>
      </w:r>
      <w:r w:rsidR="004713D5" w:rsidRPr="00A01CFC">
        <w:rPr>
          <w:rFonts w:ascii="Times New Roman" w:hAnsi="Times New Roman" w:cs="Times New Roman"/>
        </w:rPr>
        <w:t>projekt planu</w:t>
      </w:r>
      <w:r w:rsidR="004713D5" w:rsidRPr="004713D5">
        <w:rPr>
          <w:rFonts w:ascii="Times New Roman" w:hAnsi="Times New Roman" w:cs="Times New Roman"/>
        </w:rPr>
        <w:t xml:space="preserve"> </w:t>
      </w:r>
      <w:proofErr w:type="spellStart"/>
      <w:r w:rsidR="004713D5" w:rsidRPr="00A01CFC">
        <w:rPr>
          <w:rFonts w:ascii="Times New Roman" w:hAnsi="Times New Roman" w:cs="Times New Roman"/>
        </w:rPr>
        <w:t>nasadzeń</w:t>
      </w:r>
      <w:proofErr w:type="spellEnd"/>
      <w:r w:rsidR="004713D5" w:rsidRPr="00A01CFC">
        <w:rPr>
          <w:rFonts w:ascii="Times New Roman" w:hAnsi="Times New Roman" w:cs="Times New Roman"/>
        </w:rPr>
        <w:t xml:space="preserve"> rekompensujących</w:t>
      </w:r>
      <w:r w:rsidR="004713D5" w:rsidRPr="00A01CFC">
        <w:rPr>
          <w:rFonts w:ascii="Times New Roman" w:hAnsi="Times New Roman" w:cs="Times New Roman"/>
          <w:i/>
          <w:vertAlign w:val="superscript"/>
        </w:rPr>
        <w:t>1)</w:t>
      </w:r>
      <w:r w:rsidR="004713D5" w:rsidRPr="00A01CFC">
        <w:rPr>
          <w:rFonts w:ascii="Times New Roman" w:hAnsi="Times New Roman" w:cs="Times New Roman"/>
        </w:rPr>
        <w:t xml:space="preserve"> w zamian za usuwaną zieleń</w:t>
      </w:r>
      <w:r w:rsidR="00E75AFC" w:rsidRPr="00A01CFC">
        <w:rPr>
          <w:rFonts w:ascii="Times New Roman" w:hAnsi="Times New Roman" w:cs="Times New Roman"/>
        </w:rPr>
        <w:t xml:space="preserve">, o ile planuje </w:t>
      </w:r>
      <w:r w:rsidRPr="00A01CFC">
        <w:rPr>
          <w:rFonts w:ascii="Times New Roman" w:hAnsi="Times New Roman" w:cs="Times New Roman"/>
        </w:rPr>
        <w:t>realizację:</w:t>
      </w:r>
    </w:p>
    <w:p w:rsidR="008C5880" w:rsidRPr="00A01CFC" w:rsidRDefault="008C5880" w:rsidP="00A01CFC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A01CFC">
        <w:rPr>
          <w:rFonts w:ascii="Times New Roman" w:hAnsi="Times New Roman" w:cs="Times New Roman"/>
        </w:rPr>
        <w:t xml:space="preserve">a) </w:t>
      </w:r>
      <w:proofErr w:type="spellStart"/>
      <w:r w:rsidRPr="00A01CFC">
        <w:rPr>
          <w:rFonts w:ascii="Times New Roman" w:hAnsi="Times New Roman" w:cs="Times New Roman"/>
        </w:rPr>
        <w:t>nasadzeń</w:t>
      </w:r>
      <w:proofErr w:type="spellEnd"/>
      <w:r w:rsidRPr="00A01CFC">
        <w:rPr>
          <w:rFonts w:ascii="Times New Roman" w:hAnsi="Times New Roman" w:cs="Times New Roman"/>
        </w:rPr>
        <w:t xml:space="preserve"> zastępczych, rozumianych jako posadzenie d</w:t>
      </w:r>
      <w:r w:rsidR="00E75AFC" w:rsidRPr="00A01CFC">
        <w:rPr>
          <w:rFonts w:ascii="Times New Roman" w:hAnsi="Times New Roman" w:cs="Times New Roman"/>
        </w:rPr>
        <w:t xml:space="preserve">rzew lub krzewów, w liczbie nie </w:t>
      </w:r>
      <w:r w:rsidRPr="00A01CFC">
        <w:rPr>
          <w:rFonts w:ascii="Times New Roman" w:hAnsi="Times New Roman" w:cs="Times New Roman"/>
        </w:rPr>
        <w:t xml:space="preserve">mniejszej niż liczba usuwanych drzew lub o powierzchni nie mniejszej niż </w:t>
      </w:r>
      <w:r w:rsidR="00E75AFC" w:rsidRPr="00A01CFC">
        <w:rPr>
          <w:rFonts w:ascii="Times New Roman" w:hAnsi="Times New Roman" w:cs="Times New Roman"/>
        </w:rPr>
        <w:t xml:space="preserve">powierzchnia </w:t>
      </w:r>
      <w:r w:rsidRPr="00A01CFC">
        <w:rPr>
          <w:rFonts w:ascii="Times New Roman" w:hAnsi="Times New Roman" w:cs="Times New Roman"/>
        </w:rPr>
        <w:t xml:space="preserve">usuwanych krzewów, stanowiących kompensację przyrodniczą </w:t>
      </w:r>
      <w:r w:rsidR="00E75AFC" w:rsidRPr="00A01CFC">
        <w:rPr>
          <w:rFonts w:ascii="Times New Roman" w:hAnsi="Times New Roman" w:cs="Times New Roman"/>
        </w:rPr>
        <w:t xml:space="preserve">za usuwane drzewa </w:t>
      </w:r>
      <w:r w:rsidRPr="00A01CFC">
        <w:rPr>
          <w:rFonts w:ascii="Times New Roman" w:hAnsi="Times New Roman" w:cs="Times New Roman"/>
        </w:rPr>
        <w:t>lub krzewy w rozumieniu art. 3 pkt 8 ustawy z dnia 2</w:t>
      </w:r>
      <w:r w:rsidR="00E75AFC" w:rsidRPr="00A01CFC">
        <w:rPr>
          <w:rFonts w:ascii="Times New Roman" w:hAnsi="Times New Roman" w:cs="Times New Roman"/>
        </w:rPr>
        <w:t xml:space="preserve">7 kwietnia 2001r. Prawo ochrony </w:t>
      </w:r>
      <w:r w:rsidRPr="00A01CFC">
        <w:rPr>
          <w:rFonts w:ascii="Times New Roman" w:hAnsi="Times New Roman" w:cs="Times New Roman"/>
        </w:rPr>
        <w:t>środowiska lub</w:t>
      </w:r>
    </w:p>
    <w:p w:rsidR="008C5880" w:rsidRPr="00A01CFC" w:rsidRDefault="008C5880" w:rsidP="00A01CFC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A01CFC">
        <w:rPr>
          <w:rFonts w:ascii="Times New Roman" w:hAnsi="Times New Roman" w:cs="Times New Roman"/>
        </w:rPr>
        <w:t>b) przesadzenia drzew lub krzewów.</w:t>
      </w:r>
    </w:p>
    <w:p w:rsidR="00A01CFC" w:rsidRPr="004713D5" w:rsidRDefault="00544B66" w:rsidP="00A01CFC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UWAGA: W przypadku, gdy </w:t>
      </w:r>
      <w:r w:rsidR="00802250">
        <w:rPr>
          <w:rFonts w:ascii="Times New Roman" w:hAnsi="Times New Roman" w:cs="Times New Roman"/>
          <w:i/>
        </w:rPr>
        <w:t>w</w:t>
      </w:r>
      <w:r w:rsidR="000F7878">
        <w:rPr>
          <w:rFonts w:ascii="Times New Roman" w:hAnsi="Times New Roman" w:cs="Times New Roman"/>
          <w:i/>
        </w:rPr>
        <w:t>nioskodawca</w:t>
      </w:r>
      <w:r w:rsidR="008C5880" w:rsidRPr="004713D5">
        <w:rPr>
          <w:rFonts w:ascii="Times New Roman" w:hAnsi="Times New Roman" w:cs="Times New Roman"/>
          <w:i/>
        </w:rPr>
        <w:t xml:space="preserve"> nie dołączy do wniosku projektu planu</w:t>
      </w:r>
      <w:r w:rsidR="00A01CFC" w:rsidRPr="004713D5">
        <w:rPr>
          <w:rFonts w:ascii="Times New Roman" w:hAnsi="Times New Roman" w:cs="Times New Roman"/>
          <w:i/>
        </w:rPr>
        <w:t xml:space="preserve"> </w:t>
      </w:r>
      <w:proofErr w:type="spellStart"/>
      <w:r w:rsidR="008C5880" w:rsidRPr="004713D5">
        <w:rPr>
          <w:rFonts w:ascii="Times New Roman" w:hAnsi="Times New Roman" w:cs="Times New Roman"/>
          <w:i/>
        </w:rPr>
        <w:t>nasadzeń</w:t>
      </w:r>
      <w:proofErr w:type="spellEnd"/>
      <w:r w:rsidR="008C5880" w:rsidRPr="004713D5">
        <w:rPr>
          <w:rFonts w:ascii="Times New Roman" w:hAnsi="Times New Roman" w:cs="Times New Roman"/>
          <w:i/>
        </w:rPr>
        <w:t xml:space="preserve"> zastępczych, uznaje się, że nie przewiduje realizacji takich </w:t>
      </w:r>
      <w:proofErr w:type="spellStart"/>
      <w:r w:rsidR="008C5880" w:rsidRPr="004713D5">
        <w:rPr>
          <w:rFonts w:ascii="Times New Roman" w:hAnsi="Times New Roman" w:cs="Times New Roman"/>
          <w:i/>
        </w:rPr>
        <w:t>nasadzeń</w:t>
      </w:r>
      <w:proofErr w:type="spellEnd"/>
      <w:r w:rsidR="008C5880" w:rsidRPr="004713D5">
        <w:rPr>
          <w:rFonts w:ascii="Times New Roman" w:hAnsi="Times New Roman" w:cs="Times New Roman"/>
          <w:i/>
        </w:rPr>
        <w:t>, zatem opłat</w:t>
      </w:r>
      <w:r w:rsidR="00A01CFC" w:rsidRPr="004713D5">
        <w:rPr>
          <w:rFonts w:ascii="Times New Roman" w:hAnsi="Times New Roman" w:cs="Times New Roman"/>
          <w:i/>
        </w:rPr>
        <w:t xml:space="preserve">ę </w:t>
      </w:r>
      <w:r w:rsidR="008C5880" w:rsidRPr="004713D5">
        <w:rPr>
          <w:rFonts w:ascii="Times New Roman" w:hAnsi="Times New Roman" w:cs="Times New Roman"/>
          <w:i/>
        </w:rPr>
        <w:t>za usunięcie drzew i krzewów oblicza się i pobiera w całości zgodnie z zasadami okreś</w:t>
      </w:r>
      <w:r w:rsidR="00A01CFC" w:rsidRPr="004713D5">
        <w:rPr>
          <w:rFonts w:ascii="Times New Roman" w:hAnsi="Times New Roman" w:cs="Times New Roman"/>
          <w:i/>
        </w:rPr>
        <w:t>lonymi w ustawie o ochronie przyrody.</w:t>
      </w:r>
    </w:p>
    <w:p w:rsidR="00544B66" w:rsidRPr="00E3157D" w:rsidRDefault="00E3157D" w:rsidP="00544B66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przypadku, gdy </w:t>
      </w:r>
      <w:r w:rsidR="00802250">
        <w:rPr>
          <w:rFonts w:ascii="Times New Roman" w:hAnsi="Times New Roman" w:cs="Times New Roman"/>
        </w:rPr>
        <w:t>w</w:t>
      </w:r>
      <w:r w:rsidR="000F7878">
        <w:rPr>
          <w:rFonts w:ascii="Times New Roman" w:hAnsi="Times New Roman" w:cs="Times New Roman"/>
        </w:rPr>
        <w:t>nioskodawca</w:t>
      </w:r>
      <w:r w:rsidR="008C5880" w:rsidRPr="00A01CFC">
        <w:rPr>
          <w:rFonts w:ascii="Times New Roman" w:hAnsi="Times New Roman" w:cs="Times New Roman"/>
        </w:rPr>
        <w:t xml:space="preserve"> dołączy do podania projekt planu </w:t>
      </w:r>
      <w:proofErr w:type="spellStart"/>
      <w:r w:rsidR="008C5880" w:rsidRPr="00A01CFC">
        <w:rPr>
          <w:rFonts w:ascii="Times New Roman" w:hAnsi="Times New Roman" w:cs="Times New Roman"/>
        </w:rPr>
        <w:t>nasadze</w:t>
      </w:r>
      <w:r w:rsidR="00A01CFC" w:rsidRPr="00A01CFC">
        <w:rPr>
          <w:rFonts w:ascii="Times New Roman" w:hAnsi="Times New Roman" w:cs="Times New Roman"/>
        </w:rPr>
        <w:t>ń</w:t>
      </w:r>
      <w:proofErr w:type="spellEnd"/>
      <w:r w:rsidR="00A01CFC" w:rsidRPr="00A01CFC">
        <w:rPr>
          <w:rFonts w:ascii="Times New Roman" w:hAnsi="Times New Roman" w:cs="Times New Roman"/>
        </w:rPr>
        <w:t xml:space="preserve"> </w:t>
      </w:r>
      <w:r w:rsidR="008C5880" w:rsidRPr="00A01CFC">
        <w:rPr>
          <w:rFonts w:ascii="Times New Roman" w:hAnsi="Times New Roman" w:cs="Times New Roman"/>
        </w:rPr>
        <w:t>zastępczych, w toku rozpatrywania wniosku dokonywana je</w:t>
      </w:r>
      <w:r w:rsidR="00A01CFC" w:rsidRPr="00A01CFC">
        <w:rPr>
          <w:rFonts w:ascii="Times New Roman" w:hAnsi="Times New Roman" w:cs="Times New Roman"/>
        </w:rPr>
        <w:t xml:space="preserve">st weryfikacja czy projektowane </w:t>
      </w:r>
      <w:r w:rsidR="008C5880" w:rsidRPr="00A01CFC">
        <w:rPr>
          <w:rFonts w:ascii="Times New Roman" w:hAnsi="Times New Roman" w:cs="Times New Roman"/>
        </w:rPr>
        <w:t>nasadzenia będą stanowiły właściwą rekompensatę negatywnych zmian w środowisku</w:t>
      </w:r>
      <w:r w:rsidR="008C5880" w:rsidRPr="00F24239">
        <w:rPr>
          <w:rFonts w:ascii="Times New Roman" w:hAnsi="Times New Roman" w:cs="Times New Roman"/>
          <w:i/>
          <w:vertAlign w:val="superscript"/>
        </w:rPr>
        <w:t>2</w:t>
      </w:r>
      <w:r w:rsidR="00F24239">
        <w:rPr>
          <w:rFonts w:ascii="Times New Roman" w:hAnsi="Times New Roman" w:cs="Times New Roman"/>
          <w:i/>
          <w:vertAlign w:val="superscript"/>
        </w:rPr>
        <w:t>)</w:t>
      </w:r>
      <w:r w:rsidR="00A01CFC" w:rsidRPr="00A01CFC">
        <w:rPr>
          <w:rFonts w:ascii="Times New Roman" w:hAnsi="Times New Roman" w:cs="Times New Roman"/>
        </w:rPr>
        <w:t xml:space="preserve">. </w:t>
      </w:r>
      <w:r w:rsidR="00544B66" w:rsidRPr="00E3157D">
        <w:rPr>
          <w:rFonts w:ascii="Times New Roman" w:hAnsi="Times New Roman" w:cs="Times New Roman"/>
        </w:rPr>
        <w:t xml:space="preserve">Organ, wydając uzależnione od wykonania </w:t>
      </w:r>
      <w:proofErr w:type="spellStart"/>
      <w:r w:rsidR="00544B66" w:rsidRPr="00E3157D">
        <w:rPr>
          <w:rFonts w:ascii="Times New Roman" w:hAnsi="Times New Roman" w:cs="Times New Roman"/>
        </w:rPr>
        <w:t>nasadzeń</w:t>
      </w:r>
      <w:proofErr w:type="spellEnd"/>
      <w:r w:rsidR="00544B66" w:rsidRPr="00E3157D">
        <w:rPr>
          <w:rFonts w:ascii="Times New Roman" w:hAnsi="Times New Roman" w:cs="Times New Roman"/>
        </w:rPr>
        <w:t xml:space="preserve"> zastępczych zezwolenie na usunięcie drzewa, jest zobowiązany do wzięcia pod uwagę w szczególności dostępności miejsc na nasadzenia zastępcze oraz nastę</w:t>
      </w:r>
      <w:r w:rsidR="00544B66">
        <w:rPr>
          <w:rFonts w:ascii="Times New Roman" w:hAnsi="Times New Roman" w:cs="Times New Roman"/>
        </w:rPr>
        <w:t>pujących cech usuwanego drzewa:</w:t>
      </w:r>
    </w:p>
    <w:p w:rsidR="00544B66" w:rsidRPr="00E3157D" w:rsidRDefault="00544B66" w:rsidP="00544B6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3157D">
        <w:rPr>
          <w:rFonts w:ascii="Times New Roman" w:hAnsi="Times New Roman" w:cs="Times New Roman"/>
        </w:rPr>
        <w:t>1) wartość przyrodniczą, w tym rozmiar drzewa oraz funk</w:t>
      </w:r>
      <w:r>
        <w:rPr>
          <w:rFonts w:ascii="Times New Roman" w:hAnsi="Times New Roman" w:cs="Times New Roman"/>
        </w:rPr>
        <w:t>cje, jakie pełni w ekosystemie,</w:t>
      </w:r>
    </w:p>
    <w:p w:rsidR="00544B66" w:rsidRPr="00E3157D" w:rsidRDefault="00544B66" w:rsidP="00544B6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3157D">
        <w:rPr>
          <w:rFonts w:ascii="Times New Roman" w:hAnsi="Times New Roman" w:cs="Times New Roman"/>
        </w:rPr>
        <w:t>2) wartość kulturową,</w:t>
      </w:r>
    </w:p>
    <w:p w:rsidR="00544B66" w:rsidRPr="00E3157D" w:rsidRDefault="00544B66" w:rsidP="00544B6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3157D">
        <w:rPr>
          <w:rFonts w:ascii="Times New Roman" w:hAnsi="Times New Roman" w:cs="Times New Roman"/>
        </w:rPr>
        <w:t>3) walory krajo</w:t>
      </w:r>
      <w:r>
        <w:rPr>
          <w:rFonts w:ascii="Times New Roman" w:hAnsi="Times New Roman" w:cs="Times New Roman"/>
        </w:rPr>
        <w:t>brazowe,</w:t>
      </w:r>
    </w:p>
    <w:p w:rsidR="00544B66" w:rsidRPr="00E3157D" w:rsidRDefault="00544B66" w:rsidP="00544B6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lokalizację.</w:t>
      </w:r>
    </w:p>
    <w:p w:rsidR="00E3157D" w:rsidRDefault="008C5880" w:rsidP="00544B66">
      <w:pPr>
        <w:autoSpaceDE w:val="0"/>
        <w:autoSpaceDN w:val="0"/>
        <w:adjustRightInd w:val="0"/>
        <w:spacing w:after="0"/>
        <w:jc w:val="both"/>
      </w:pPr>
      <w:r w:rsidRPr="00A01CFC">
        <w:rPr>
          <w:rFonts w:ascii="Times New Roman" w:hAnsi="Times New Roman" w:cs="Times New Roman"/>
        </w:rPr>
        <w:t>Za właściwą rekompensatę przyrodniczą uznaje się sytuację, gdy wskazany wyż</w:t>
      </w:r>
      <w:r w:rsidR="00A01CFC" w:rsidRPr="00A01CFC">
        <w:rPr>
          <w:rFonts w:ascii="Times New Roman" w:hAnsi="Times New Roman" w:cs="Times New Roman"/>
        </w:rPr>
        <w:t xml:space="preserve">ej projekt </w:t>
      </w:r>
      <w:r w:rsidRPr="00A01CFC">
        <w:rPr>
          <w:rFonts w:ascii="Times New Roman" w:hAnsi="Times New Roman" w:cs="Times New Roman"/>
        </w:rPr>
        <w:t xml:space="preserve">uwzględniać będzie gatunki, parametry oraz liczbę drzew przewidzianych do </w:t>
      </w:r>
      <w:proofErr w:type="spellStart"/>
      <w:r w:rsidRPr="00A01CFC">
        <w:rPr>
          <w:rFonts w:ascii="Times New Roman" w:hAnsi="Times New Roman" w:cs="Times New Roman"/>
        </w:rPr>
        <w:t>nasadze</w:t>
      </w:r>
      <w:r w:rsidR="00A01CFC" w:rsidRPr="00A01CFC">
        <w:rPr>
          <w:rFonts w:ascii="Times New Roman" w:hAnsi="Times New Roman" w:cs="Times New Roman"/>
        </w:rPr>
        <w:t>ń</w:t>
      </w:r>
      <w:proofErr w:type="spellEnd"/>
      <w:r w:rsidR="00A01CFC" w:rsidRPr="00A01CFC">
        <w:rPr>
          <w:rFonts w:ascii="Times New Roman" w:hAnsi="Times New Roman" w:cs="Times New Roman"/>
        </w:rPr>
        <w:t xml:space="preserve"> </w:t>
      </w:r>
      <w:r w:rsidRPr="00A01CFC">
        <w:rPr>
          <w:rFonts w:ascii="Times New Roman" w:hAnsi="Times New Roman" w:cs="Times New Roman"/>
        </w:rPr>
        <w:t>rekompensujących</w:t>
      </w:r>
      <w:r w:rsidR="00AE61BA">
        <w:rPr>
          <w:rFonts w:ascii="Times New Roman" w:hAnsi="Times New Roman" w:cs="Times New Roman"/>
        </w:rPr>
        <w:t>,</w:t>
      </w:r>
      <w:r w:rsidRPr="00A01CFC">
        <w:rPr>
          <w:rFonts w:ascii="Times New Roman" w:hAnsi="Times New Roman" w:cs="Times New Roman"/>
        </w:rPr>
        <w:t xml:space="preserve"> uzależnioną</w:t>
      </w:r>
      <w:r w:rsidRPr="00544B66">
        <w:rPr>
          <w:rFonts w:ascii="Times New Roman" w:hAnsi="Times New Roman" w:cs="Times New Roman"/>
          <w:color w:val="FF0000"/>
        </w:rPr>
        <w:t xml:space="preserve"> </w:t>
      </w:r>
      <w:r w:rsidR="00A01CFC">
        <w:rPr>
          <w:rFonts w:ascii="Times New Roman" w:hAnsi="Times New Roman" w:cs="Times New Roman"/>
        </w:rPr>
        <w:t xml:space="preserve">od </w:t>
      </w:r>
      <w:r w:rsidR="00A01CFC" w:rsidRPr="00AE61BA">
        <w:rPr>
          <w:rFonts w:ascii="Times New Roman" w:hAnsi="Times New Roman" w:cs="Times New Roman"/>
        </w:rPr>
        <w:t xml:space="preserve">gatunków i </w:t>
      </w:r>
      <w:r w:rsidRPr="00AE61BA">
        <w:rPr>
          <w:rFonts w:ascii="Times New Roman" w:hAnsi="Times New Roman" w:cs="Times New Roman"/>
        </w:rPr>
        <w:t>obwod</w:t>
      </w:r>
      <w:r w:rsidR="00A01CFC" w:rsidRPr="00AE61BA">
        <w:rPr>
          <w:rFonts w:ascii="Times New Roman" w:hAnsi="Times New Roman" w:cs="Times New Roman"/>
        </w:rPr>
        <w:t xml:space="preserve">ów pni drzew usuwanych w sposób </w:t>
      </w:r>
      <w:r w:rsidR="004846C1" w:rsidRPr="00AE61BA">
        <w:rPr>
          <w:rFonts w:ascii="Times New Roman" w:hAnsi="Times New Roman" w:cs="Times New Roman"/>
        </w:rPr>
        <w:t xml:space="preserve">opisany </w:t>
      </w:r>
      <w:r w:rsidR="004846C1" w:rsidRPr="00AE61BA">
        <w:rPr>
          <w:rFonts w:ascii="Times New Roman" w:hAnsi="Times New Roman" w:cs="Times New Roman"/>
        </w:rPr>
        <w:lastRenderedPageBreak/>
        <w:t>w </w:t>
      </w:r>
      <w:r w:rsidRPr="00AE61BA">
        <w:rPr>
          <w:rFonts w:ascii="Times New Roman" w:hAnsi="Times New Roman" w:cs="Times New Roman"/>
        </w:rPr>
        <w:t>tabelach</w:t>
      </w:r>
      <w:r w:rsidR="005F08B1" w:rsidRPr="00AE61BA">
        <w:rPr>
          <w:rFonts w:ascii="Times New Roman" w:hAnsi="Times New Roman" w:cs="Times New Roman"/>
          <w:i/>
          <w:vertAlign w:val="superscript"/>
        </w:rPr>
        <w:t>3)</w:t>
      </w:r>
      <w:r w:rsidRPr="00AE61BA">
        <w:rPr>
          <w:rFonts w:ascii="Times New Roman" w:hAnsi="Times New Roman" w:cs="Times New Roman"/>
          <w:i/>
          <w:vertAlign w:val="superscript"/>
        </w:rPr>
        <w:t>4</w:t>
      </w:r>
      <w:r w:rsidR="00E2156F" w:rsidRPr="00AE61BA">
        <w:rPr>
          <w:rFonts w:ascii="Times New Roman" w:hAnsi="Times New Roman" w:cs="Times New Roman"/>
          <w:i/>
          <w:vertAlign w:val="superscript"/>
        </w:rPr>
        <w:t>)</w:t>
      </w:r>
      <w:r w:rsidRPr="00AE61BA">
        <w:rPr>
          <w:rFonts w:ascii="Times New Roman" w:hAnsi="Times New Roman" w:cs="Times New Roman"/>
        </w:rPr>
        <w:t xml:space="preserve"> nr 1 i nr 2</w:t>
      </w:r>
      <w:r w:rsidR="00AE61BA">
        <w:rPr>
          <w:rFonts w:ascii="Times New Roman" w:hAnsi="Times New Roman" w:cs="Times New Roman"/>
        </w:rPr>
        <w:t>,</w:t>
      </w:r>
      <w:r w:rsidRPr="00AE61BA">
        <w:rPr>
          <w:rFonts w:ascii="Times New Roman" w:hAnsi="Times New Roman" w:cs="Times New Roman"/>
        </w:rPr>
        <w:t xml:space="preserve"> stanowiący</w:t>
      </w:r>
      <w:r w:rsidR="00AE61BA">
        <w:rPr>
          <w:rFonts w:ascii="Times New Roman" w:hAnsi="Times New Roman" w:cs="Times New Roman"/>
        </w:rPr>
        <w:t>ch</w:t>
      </w:r>
      <w:r w:rsidRPr="00AE61BA">
        <w:rPr>
          <w:rFonts w:ascii="Times New Roman" w:hAnsi="Times New Roman" w:cs="Times New Roman"/>
        </w:rPr>
        <w:t xml:space="preserve"> załą</w:t>
      </w:r>
      <w:r w:rsidR="00A01CFC" w:rsidRPr="00AE61BA">
        <w:rPr>
          <w:rFonts w:ascii="Times New Roman" w:hAnsi="Times New Roman" w:cs="Times New Roman"/>
        </w:rPr>
        <w:t>czniki do niniejszych zasad.</w:t>
      </w:r>
      <w:r w:rsidR="00E3157D" w:rsidRPr="00AE61BA">
        <w:rPr>
          <w:rFonts w:ascii="Times New Roman" w:hAnsi="Times New Roman" w:cs="Times New Roman"/>
        </w:rPr>
        <w:t xml:space="preserve"> </w:t>
      </w:r>
      <w:r w:rsidR="00AE61BA" w:rsidRPr="00AE61BA">
        <w:rPr>
          <w:rFonts w:ascii="Times New Roman" w:hAnsi="Times New Roman" w:cs="Times New Roman"/>
        </w:rPr>
        <w:t xml:space="preserve">Tabele te są podstawą do wyliczenia ilości </w:t>
      </w:r>
      <w:proofErr w:type="spellStart"/>
      <w:r w:rsidR="00AE61BA" w:rsidRPr="00AE61BA">
        <w:rPr>
          <w:rFonts w:ascii="Times New Roman" w:hAnsi="Times New Roman" w:cs="Times New Roman"/>
        </w:rPr>
        <w:t>nasadzeń</w:t>
      </w:r>
      <w:proofErr w:type="spellEnd"/>
      <w:r w:rsidR="00AE61BA" w:rsidRPr="00AE61BA">
        <w:rPr>
          <w:rFonts w:ascii="Times New Roman" w:hAnsi="Times New Roman" w:cs="Times New Roman"/>
        </w:rPr>
        <w:t xml:space="preserve"> rekompensujących, jednakże w zależności </w:t>
      </w:r>
      <w:r w:rsidR="00AE61BA">
        <w:rPr>
          <w:rFonts w:ascii="Times New Roman" w:hAnsi="Times New Roman" w:cs="Times New Roman"/>
        </w:rPr>
        <w:t xml:space="preserve">od sytuacji, cech </w:t>
      </w:r>
      <w:r w:rsidR="00AE61BA" w:rsidRPr="00AE61BA">
        <w:rPr>
          <w:rFonts w:ascii="Times New Roman" w:hAnsi="Times New Roman" w:cs="Times New Roman"/>
        </w:rPr>
        <w:t>usuwanego drz</w:t>
      </w:r>
      <w:r w:rsidR="00AE61BA">
        <w:rPr>
          <w:rFonts w:ascii="Times New Roman" w:hAnsi="Times New Roman" w:cs="Times New Roman"/>
        </w:rPr>
        <w:t>ewa oraz lokalizacji,</w:t>
      </w:r>
      <w:r w:rsidR="00AE61BA" w:rsidRPr="00AE61BA">
        <w:rPr>
          <w:rFonts w:ascii="Times New Roman" w:hAnsi="Times New Roman" w:cs="Times New Roman"/>
        </w:rPr>
        <w:t xml:space="preserve"> wartości te mogą </w:t>
      </w:r>
      <w:r w:rsidR="00AE61BA">
        <w:rPr>
          <w:rFonts w:ascii="Times New Roman" w:hAnsi="Times New Roman" w:cs="Times New Roman"/>
        </w:rPr>
        <w:t>ulegać modyfikacjom</w:t>
      </w:r>
      <w:r w:rsidR="00AE61BA" w:rsidRPr="00AE61BA">
        <w:rPr>
          <w:rFonts w:ascii="Times New Roman" w:hAnsi="Times New Roman" w:cs="Times New Roman"/>
        </w:rPr>
        <w:t>.</w:t>
      </w:r>
    </w:p>
    <w:p w:rsidR="00E3157D" w:rsidRPr="004713D5" w:rsidRDefault="00E3157D" w:rsidP="00E3157D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i/>
        </w:rPr>
      </w:pPr>
      <w:r w:rsidRPr="004713D5">
        <w:rPr>
          <w:rFonts w:ascii="Times New Roman" w:hAnsi="Times New Roman" w:cs="Times New Roman"/>
          <w:i/>
        </w:rPr>
        <w:t xml:space="preserve">UWAGA: Projekt </w:t>
      </w:r>
      <w:proofErr w:type="spellStart"/>
      <w:r w:rsidRPr="004713D5">
        <w:rPr>
          <w:rFonts w:ascii="Times New Roman" w:hAnsi="Times New Roman" w:cs="Times New Roman"/>
          <w:i/>
        </w:rPr>
        <w:t>nasadzeń</w:t>
      </w:r>
      <w:proofErr w:type="spellEnd"/>
      <w:r w:rsidRPr="004713D5">
        <w:rPr>
          <w:rFonts w:ascii="Times New Roman" w:hAnsi="Times New Roman" w:cs="Times New Roman"/>
          <w:i/>
        </w:rPr>
        <w:t xml:space="preserve"> rekompensujących musi przewidywać lokalizację sa</w:t>
      </w:r>
      <w:r w:rsidR="004846C1">
        <w:rPr>
          <w:rFonts w:ascii="Times New Roman" w:hAnsi="Times New Roman" w:cs="Times New Roman"/>
          <w:i/>
        </w:rPr>
        <w:t>dzonych drzew i </w:t>
      </w:r>
      <w:r w:rsidRPr="004713D5">
        <w:rPr>
          <w:rFonts w:ascii="Times New Roman" w:hAnsi="Times New Roman" w:cs="Times New Roman"/>
          <w:i/>
        </w:rPr>
        <w:t xml:space="preserve">krzewów w miejscach nie powodujących kolizji z istniejącymi i projektowanymi obiektami budowlanymi (nadziemnymi i podziemnymi) oraz z istniejącym zadrzewieniem w dacie posadzenia i w terminie późniejszym, w szczególności lokalizacja drzew i krzewów stanowiących rekompensatę przyrodniczą musi uwzględniać docelowe rozmiary drzew (wielkość koron i systemów korzeniowych). </w:t>
      </w:r>
    </w:p>
    <w:p w:rsidR="004846C1" w:rsidRDefault="008C5880" w:rsidP="004846C1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</w:rPr>
      </w:pPr>
      <w:r w:rsidRPr="00E3157D">
        <w:rPr>
          <w:rFonts w:ascii="Times New Roman" w:hAnsi="Times New Roman" w:cs="Times New Roman"/>
        </w:rPr>
        <w:t xml:space="preserve">W przypadku braku miejsca na realizację </w:t>
      </w:r>
      <w:proofErr w:type="spellStart"/>
      <w:r w:rsidRPr="00E3157D">
        <w:rPr>
          <w:rFonts w:ascii="Times New Roman" w:hAnsi="Times New Roman" w:cs="Times New Roman"/>
        </w:rPr>
        <w:t>nasadzeń</w:t>
      </w:r>
      <w:proofErr w:type="spellEnd"/>
      <w:r w:rsidRPr="00E3157D">
        <w:rPr>
          <w:rFonts w:ascii="Times New Roman" w:hAnsi="Times New Roman" w:cs="Times New Roman"/>
        </w:rPr>
        <w:t xml:space="preserve"> zastępczych </w:t>
      </w:r>
      <w:r w:rsidR="00E2156F" w:rsidRPr="00E3157D">
        <w:rPr>
          <w:rFonts w:ascii="Times New Roman" w:hAnsi="Times New Roman" w:cs="Times New Roman"/>
        </w:rPr>
        <w:t xml:space="preserve">na terenie </w:t>
      </w:r>
      <w:r w:rsidR="000F7878">
        <w:rPr>
          <w:rFonts w:ascii="Times New Roman" w:hAnsi="Times New Roman" w:cs="Times New Roman"/>
        </w:rPr>
        <w:t>należącym do wnioskodawcy</w:t>
      </w:r>
      <w:r w:rsidRPr="00E3157D">
        <w:rPr>
          <w:rFonts w:ascii="Times New Roman" w:hAnsi="Times New Roman" w:cs="Times New Roman"/>
        </w:rPr>
        <w:t xml:space="preserve">, pobiera się opłatę za usunięcie </w:t>
      </w:r>
      <w:r w:rsidR="000F7878">
        <w:rPr>
          <w:rFonts w:ascii="Times New Roman" w:hAnsi="Times New Roman" w:cs="Times New Roman"/>
        </w:rPr>
        <w:t xml:space="preserve">drzew i krzewów </w:t>
      </w:r>
      <w:r w:rsidR="00802250">
        <w:rPr>
          <w:rFonts w:ascii="Times New Roman" w:hAnsi="Times New Roman" w:cs="Times New Roman"/>
        </w:rPr>
        <w:t xml:space="preserve">pomniejszoną </w:t>
      </w:r>
      <w:r w:rsidR="000F7878">
        <w:rPr>
          <w:rFonts w:ascii="Times New Roman" w:hAnsi="Times New Roman" w:cs="Times New Roman"/>
        </w:rPr>
        <w:t xml:space="preserve">w sposób proporcjonalny do ilości </w:t>
      </w:r>
      <w:proofErr w:type="spellStart"/>
      <w:r w:rsidR="000F7878">
        <w:rPr>
          <w:rFonts w:ascii="Times New Roman" w:hAnsi="Times New Roman" w:cs="Times New Roman"/>
        </w:rPr>
        <w:t>nasadzeń</w:t>
      </w:r>
      <w:proofErr w:type="spellEnd"/>
      <w:r w:rsidR="000F7878">
        <w:rPr>
          <w:rFonts w:ascii="Times New Roman" w:hAnsi="Times New Roman" w:cs="Times New Roman"/>
        </w:rPr>
        <w:t xml:space="preserve"> w </w:t>
      </w:r>
      <w:r w:rsidR="00802250">
        <w:rPr>
          <w:rFonts w:ascii="Times New Roman" w:hAnsi="Times New Roman" w:cs="Times New Roman"/>
        </w:rPr>
        <w:t>rzeczywistości</w:t>
      </w:r>
      <w:r w:rsidR="000F7878">
        <w:rPr>
          <w:rFonts w:ascii="Times New Roman" w:hAnsi="Times New Roman" w:cs="Times New Roman"/>
        </w:rPr>
        <w:t xml:space="preserve"> możliwych do</w:t>
      </w:r>
      <w:r w:rsidR="00802250">
        <w:rPr>
          <w:rFonts w:ascii="Times New Roman" w:hAnsi="Times New Roman" w:cs="Times New Roman"/>
        </w:rPr>
        <w:t xml:space="preserve"> zrealizowania na danym terenie, </w:t>
      </w:r>
      <w:r w:rsidR="004846C1">
        <w:rPr>
          <w:rFonts w:ascii="Times New Roman" w:hAnsi="Times New Roman" w:cs="Times New Roman"/>
        </w:rPr>
        <w:t>ustalon</w:t>
      </w:r>
      <w:r w:rsidR="00AE61BA">
        <w:rPr>
          <w:rFonts w:ascii="Times New Roman" w:hAnsi="Times New Roman" w:cs="Times New Roman"/>
        </w:rPr>
        <w:t>ą</w:t>
      </w:r>
      <w:r w:rsidR="004846C1">
        <w:rPr>
          <w:rFonts w:ascii="Times New Roman" w:hAnsi="Times New Roman" w:cs="Times New Roman"/>
        </w:rPr>
        <w:t xml:space="preserve"> w </w:t>
      </w:r>
      <w:r w:rsidRPr="00E3157D">
        <w:rPr>
          <w:rFonts w:ascii="Times New Roman" w:hAnsi="Times New Roman" w:cs="Times New Roman"/>
        </w:rPr>
        <w:t xml:space="preserve">oparciu o </w:t>
      </w:r>
      <w:r w:rsidR="00034F38">
        <w:rPr>
          <w:rFonts w:ascii="Times New Roman" w:hAnsi="Times New Roman" w:cs="Times New Roman"/>
        </w:rPr>
        <w:t>ww.</w:t>
      </w:r>
      <w:r w:rsidRPr="00E3157D">
        <w:rPr>
          <w:rFonts w:ascii="Times New Roman" w:hAnsi="Times New Roman" w:cs="Times New Roman"/>
        </w:rPr>
        <w:t xml:space="preserve"> tabele oraz koszty zwią</w:t>
      </w:r>
      <w:r w:rsidR="00E2156F" w:rsidRPr="00E3157D">
        <w:rPr>
          <w:rFonts w:ascii="Times New Roman" w:hAnsi="Times New Roman" w:cs="Times New Roman"/>
        </w:rPr>
        <w:t xml:space="preserve">zane z utrzymaniem tej </w:t>
      </w:r>
      <w:r w:rsidR="004846C1">
        <w:rPr>
          <w:rFonts w:ascii="Times New Roman" w:hAnsi="Times New Roman" w:cs="Times New Roman"/>
        </w:rPr>
        <w:t>zieleni przez okres 3 </w:t>
      </w:r>
      <w:r w:rsidRPr="00E3157D">
        <w:rPr>
          <w:rFonts w:ascii="Times New Roman" w:hAnsi="Times New Roman" w:cs="Times New Roman"/>
        </w:rPr>
        <w:t>lat</w:t>
      </w:r>
      <w:r w:rsidRPr="00E3157D">
        <w:rPr>
          <w:rFonts w:ascii="Times New Roman" w:hAnsi="Times New Roman" w:cs="Times New Roman"/>
          <w:i/>
          <w:vertAlign w:val="superscript"/>
        </w:rPr>
        <w:t>5</w:t>
      </w:r>
      <w:r w:rsidR="00E3157D" w:rsidRPr="00E3157D">
        <w:rPr>
          <w:rFonts w:ascii="Times New Roman" w:hAnsi="Times New Roman" w:cs="Times New Roman"/>
          <w:i/>
          <w:vertAlign w:val="superscript"/>
        </w:rPr>
        <w:t>)</w:t>
      </w:r>
      <w:r w:rsidRPr="00E3157D">
        <w:rPr>
          <w:rFonts w:ascii="Times New Roman" w:hAnsi="Times New Roman" w:cs="Times New Roman"/>
        </w:rPr>
        <w:t xml:space="preserve">. Analizując projekt </w:t>
      </w:r>
      <w:proofErr w:type="spellStart"/>
      <w:r w:rsidRPr="00E3157D">
        <w:rPr>
          <w:rFonts w:ascii="Times New Roman" w:hAnsi="Times New Roman" w:cs="Times New Roman"/>
        </w:rPr>
        <w:t>nasadzeń</w:t>
      </w:r>
      <w:proofErr w:type="spellEnd"/>
      <w:r w:rsidRPr="00E3157D">
        <w:rPr>
          <w:rFonts w:ascii="Times New Roman" w:hAnsi="Times New Roman" w:cs="Times New Roman"/>
        </w:rPr>
        <w:t xml:space="preserve"> rekompensujących oraz wyliczając</w:t>
      </w:r>
      <w:r w:rsidR="00E2156F" w:rsidRPr="00E3157D">
        <w:rPr>
          <w:rFonts w:ascii="Times New Roman" w:hAnsi="Times New Roman" w:cs="Times New Roman"/>
        </w:rPr>
        <w:t xml:space="preserve"> </w:t>
      </w:r>
      <w:r w:rsidRPr="00E3157D">
        <w:rPr>
          <w:rFonts w:ascii="Times New Roman" w:hAnsi="Times New Roman" w:cs="Times New Roman"/>
        </w:rPr>
        <w:t>kwotę opłaty za usunięcie drzew, która ulega pobraniu, organ kieruje się zasad</w:t>
      </w:r>
      <w:r w:rsidR="00E2156F" w:rsidRPr="00E3157D">
        <w:rPr>
          <w:rFonts w:ascii="Times New Roman" w:hAnsi="Times New Roman" w:cs="Times New Roman"/>
        </w:rPr>
        <w:t xml:space="preserve">ą </w:t>
      </w:r>
      <w:r w:rsidRPr="00E3157D">
        <w:rPr>
          <w:rFonts w:ascii="Times New Roman" w:hAnsi="Times New Roman" w:cs="Times New Roman"/>
        </w:rPr>
        <w:t>minimalizowan</w:t>
      </w:r>
      <w:r w:rsidR="004846C1">
        <w:rPr>
          <w:rFonts w:ascii="Times New Roman" w:hAnsi="Times New Roman" w:cs="Times New Roman"/>
        </w:rPr>
        <w:t>ia wysokości pobranej opłaty, a </w:t>
      </w:r>
      <w:r w:rsidRPr="00E3157D">
        <w:rPr>
          <w:rFonts w:ascii="Times New Roman" w:hAnsi="Times New Roman" w:cs="Times New Roman"/>
        </w:rPr>
        <w:t>maksymalizowania ilości i jakoś</w:t>
      </w:r>
      <w:r w:rsidR="00E2156F" w:rsidRPr="00E3157D">
        <w:rPr>
          <w:rFonts w:ascii="Times New Roman" w:hAnsi="Times New Roman" w:cs="Times New Roman"/>
        </w:rPr>
        <w:t xml:space="preserve">ci nasadzanych drzew i krzewów. </w:t>
      </w:r>
    </w:p>
    <w:p w:rsidR="00034F38" w:rsidRDefault="00034F38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34F38" w:rsidRDefault="00034F38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34F38" w:rsidRDefault="00034F38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2250" w:rsidRDefault="00802250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2156F" w:rsidRPr="005F08B1" w:rsidRDefault="00E2156F" w:rsidP="00034F38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1)</w:t>
      </w:r>
      <w:r w:rsidRPr="005F08B1">
        <w:rPr>
          <w:rFonts w:ascii="Times New Roman" w:hAnsi="Times New Roman" w:cs="Times New Roman"/>
          <w:i/>
          <w:sz w:val="18"/>
          <w:szCs w:val="18"/>
        </w:rPr>
        <w:t xml:space="preserve"> wykonany w formie rysunku, mapy lub projektu zagospodarowania działki lub terenu wraz z informacją o liczbie, gatunku lub odmianie drzew lub krzewów oraz miejscu i planowanym terminie ich wykonania.</w:t>
      </w:r>
    </w:p>
    <w:p w:rsidR="00E2156F" w:rsidRPr="005F08B1" w:rsidRDefault="00E2156F" w:rsidP="00034F38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2)</w:t>
      </w:r>
      <w:r w:rsidRPr="005F08B1">
        <w:rPr>
          <w:rFonts w:ascii="Times New Roman" w:hAnsi="Times New Roman" w:cs="Times New Roman"/>
          <w:i/>
          <w:sz w:val="18"/>
          <w:szCs w:val="18"/>
        </w:rPr>
        <w:t xml:space="preserve"> W sytuacji, gdy w wyniku analizy okoliczności sprawy organy uznały, iż nasadzenia zastępcze nie zrekompensują negatywnych zmian w środowisku, ich obowiązkiem było ustalenie opłaty (WSA w Gorzowie Wielkopolskim, sygn. akt II SA/Go 132/08).</w:t>
      </w:r>
    </w:p>
    <w:p w:rsidR="00E2156F" w:rsidRPr="005F08B1" w:rsidRDefault="005F08B1" w:rsidP="00034F38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3</w:t>
      </w:r>
      <w:r w:rsidR="00E2156F"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)</w:t>
      </w:r>
      <w:r w:rsidR="008C5880"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 xml:space="preserve">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W przypadku gdy w ramach </w:t>
      </w:r>
      <w:proofErr w:type="spellStart"/>
      <w:r w:rsidR="008C5880" w:rsidRPr="005F08B1">
        <w:rPr>
          <w:rFonts w:ascii="Times New Roman" w:hAnsi="Times New Roman" w:cs="Times New Roman"/>
          <w:i/>
          <w:sz w:val="18"/>
          <w:szCs w:val="18"/>
        </w:rPr>
        <w:t>nasadzeń</w:t>
      </w:r>
      <w:proofErr w:type="spellEnd"/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rekompensujących przewiduje się wykonanie </w:t>
      </w:r>
      <w:proofErr w:type="spellStart"/>
      <w:r w:rsidR="008C5880" w:rsidRPr="005F08B1">
        <w:rPr>
          <w:rFonts w:ascii="Times New Roman" w:hAnsi="Times New Roman" w:cs="Times New Roman"/>
          <w:i/>
          <w:sz w:val="18"/>
          <w:szCs w:val="18"/>
        </w:rPr>
        <w:t>nasadzeń</w:t>
      </w:r>
      <w:proofErr w:type="spellEnd"/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drzew gatunków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>z grupy niższej niż drzewa usuwane, to ilość drzew do nasadzenia ulega po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dwojeniu np. w zamian za drzewo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o obwodzie pnia 120 cm z grupy IV konieczne będzie posadzenie </w:t>
      </w:r>
      <w:r w:rsidR="007A5A07">
        <w:rPr>
          <w:rFonts w:ascii="Times New Roman" w:hAnsi="Times New Roman" w:cs="Times New Roman"/>
          <w:i/>
          <w:sz w:val="18"/>
          <w:szCs w:val="18"/>
        </w:rPr>
        <w:t>4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szt. drzew o obwodach pni 24cm należą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cych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do tej samej IV grupy lub </w:t>
      </w:r>
      <w:r w:rsidR="007A5A07">
        <w:rPr>
          <w:rFonts w:ascii="Times New Roman" w:hAnsi="Times New Roman" w:cs="Times New Roman"/>
          <w:i/>
          <w:sz w:val="18"/>
          <w:szCs w:val="18"/>
        </w:rPr>
        <w:t>8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szt. drzew o obwodach 20cm z grupy III lub </w:t>
      </w:r>
      <w:r w:rsidR="007A5A07">
        <w:rPr>
          <w:rFonts w:ascii="Times New Roman" w:hAnsi="Times New Roman" w:cs="Times New Roman"/>
          <w:i/>
          <w:sz w:val="18"/>
          <w:szCs w:val="18"/>
        </w:rPr>
        <w:t>12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szt. drzew o ob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wodach 18cm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z grupy II lub </w:t>
      </w:r>
      <w:r w:rsidR="007A5A07">
        <w:rPr>
          <w:rFonts w:ascii="Times New Roman" w:hAnsi="Times New Roman" w:cs="Times New Roman"/>
          <w:i/>
          <w:sz w:val="18"/>
          <w:szCs w:val="18"/>
        </w:rPr>
        <w:t>16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szt. drzew o obwodach pni 16cm z grupy I. W przypadku gdy w ramach </w:t>
      </w:r>
      <w:proofErr w:type="spellStart"/>
      <w:r w:rsidR="008C5880" w:rsidRPr="005F08B1">
        <w:rPr>
          <w:rFonts w:ascii="Times New Roman" w:hAnsi="Times New Roman" w:cs="Times New Roman"/>
          <w:i/>
          <w:sz w:val="18"/>
          <w:szCs w:val="18"/>
        </w:rPr>
        <w:t>nasadze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>ń</w:t>
      </w:r>
      <w:proofErr w:type="spellEnd"/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rekompensujących przewiduje się do </w:t>
      </w:r>
      <w:proofErr w:type="spellStart"/>
      <w:r w:rsidR="008C5880" w:rsidRPr="005F08B1">
        <w:rPr>
          <w:rFonts w:ascii="Times New Roman" w:hAnsi="Times New Roman" w:cs="Times New Roman"/>
          <w:i/>
          <w:sz w:val="18"/>
          <w:szCs w:val="18"/>
        </w:rPr>
        <w:t>nasadzeń</w:t>
      </w:r>
      <w:proofErr w:type="spellEnd"/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drzewa z grupy wyższej niż 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drzewo usuwane to liczba nowych </w:t>
      </w:r>
      <w:proofErr w:type="spellStart"/>
      <w:r w:rsidR="008C5880" w:rsidRPr="005F08B1">
        <w:rPr>
          <w:rFonts w:ascii="Times New Roman" w:hAnsi="Times New Roman" w:cs="Times New Roman"/>
          <w:i/>
          <w:sz w:val="18"/>
          <w:szCs w:val="18"/>
        </w:rPr>
        <w:t>nasadzeń</w:t>
      </w:r>
      <w:proofErr w:type="spellEnd"/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zostanie pomniejszona dwukrotnie. np. w zamian za drzewo 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o obwodzie pnia 120cm z grupy I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konieczne będzie posadzenie </w:t>
      </w:r>
      <w:r w:rsidR="007A5A07">
        <w:rPr>
          <w:rFonts w:ascii="Times New Roman" w:hAnsi="Times New Roman" w:cs="Times New Roman"/>
          <w:i/>
          <w:sz w:val="18"/>
          <w:szCs w:val="18"/>
        </w:rPr>
        <w:t>4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szt. drzew o obwodach pni 16cm należących do tej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 samej I grupy lub </w:t>
      </w:r>
      <w:r w:rsidR="007A5A07">
        <w:rPr>
          <w:rFonts w:ascii="Times New Roman" w:hAnsi="Times New Roman" w:cs="Times New Roman"/>
          <w:i/>
          <w:sz w:val="18"/>
          <w:szCs w:val="18"/>
        </w:rPr>
        <w:t>2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 szt. </w:t>
      </w:r>
      <w:r w:rsidR="007A5A07">
        <w:rPr>
          <w:rFonts w:ascii="Times New Roman" w:hAnsi="Times New Roman" w:cs="Times New Roman"/>
          <w:i/>
          <w:sz w:val="18"/>
          <w:szCs w:val="18"/>
        </w:rPr>
        <w:t>d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rzew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o obwodach 18cm z grupy II lub </w:t>
      </w:r>
      <w:r w:rsidR="007A5A07">
        <w:rPr>
          <w:rFonts w:ascii="Times New Roman" w:hAnsi="Times New Roman" w:cs="Times New Roman"/>
          <w:i/>
          <w:sz w:val="18"/>
          <w:szCs w:val="18"/>
        </w:rPr>
        <w:t>1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szt. drzew o obwodach 20cm z grupy III lub 1 szt. drzewa o obw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>odzie pnia 24cm z grupy I</w:t>
      </w:r>
      <w:r w:rsidR="00121B86">
        <w:rPr>
          <w:rFonts w:ascii="Times New Roman" w:hAnsi="Times New Roman" w:cs="Times New Roman"/>
          <w:i/>
          <w:sz w:val="18"/>
          <w:szCs w:val="18"/>
        </w:rPr>
        <w:t>V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>.</w:t>
      </w:r>
    </w:p>
    <w:p w:rsidR="00E2156F" w:rsidRPr="005F08B1" w:rsidRDefault="005F08B1" w:rsidP="00034F38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4)</w:t>
      </w:r>
      <w:r w:rsidRPr="005F08B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Tabele nr 1 i nr 2 </w:t>
      </w:r>
      <w:r w:rsidR="00802250">
        <w:rPr>
          <w:rFonts w:ascii="Times New Roman" w:hAnsi="Times New Roman" w:cs="Times New Roman"/>
          <w:i/>
          <w:sz w:val="18"/>
          <w:szCs w:val="18"/>
        </w:rPr>
        <w:t xml:space="preserve">powstały na podstawie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Wytycznych dla Krajowego systemu ochrony terenów zieleni i </w:t>
      </w:r>
      <w:proofErr w:type="spellStart"/>
      <w:r w:rsidR="008C5880" w:rsidRPr="005F08B1">
        <w:rPr>
          <w:rFonts w:ascii="Times New Roman" w:hAnsi="Times New Roman" w:cs="Times New Roman"/>
          <w:i/>
          <w:sz w:val="18"/>
          <w:szCs w:val="18"/>
        </w:rPr>
        <w:t>zadrzewie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>ń</w:t>
      </w:r>
      <w:proofErr w:type="spellEnd"/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>opracowanych na zlecenie Generalnego Dyrektora Ochrony Środowisk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a w Warszawie jako merytoryczna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>podstawa do zmi</w:t>
      </w:r>
      <w:r w:rsidR="00446FDA">
        <w:rPr>
          <w:rFonts w:ascii="Times New Roman" w:hAnsi="Times New Roman" w:cs="Times New Roman"/>
          <w:i/>
          <w:sz w:val="18"/>
          <w:szCs w:val="18"/>
        </w:rPr>
        <w:t>any ustawy o ochronie przyrody.</w:t>
      </w:r>
    </w:p>
    <w:p w:rsidR="00034F38" w:rsidRDefault="008C5880" w:rsidP="00034F38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5</w:t>
      </w:r>
      <w:r w:rsidR="005F08B1"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)</w:t>
      </w:r>
      <w:r w:rsidRPr="005F08B1">
        <w:rPr>
          <w:rFonts w:ascii="Times New Roman" w:hAnsi="Times New Roman" w:cs="Times New Roman"/>
          <w:i/>
          <w:sz w:val="18"/>
          <w:szCs w:val="18"/>
        </w:rPr>
        <w:t xml:space="preserve"> Średnia wartość odtworzeniowa jednego drzewa (1.300,00 zł) do </w:t>
      </w:r>
      <w:proofErr w:type="spellStart"/>
      <w:r w:rsidRPr="005F08B1">
        <w:rPr>
          <w:rFonts w:ascii="Times New Roman" w:hAnsi="Times New Roman" w:cs="Times New Roman"/>
          <w:i/>
          <w:sz w:val="18"/>
          <w:szCs w:val="18"/>
        </w:rPr>
        <w:t>nasadzeń</w:t>
      </w:r>
      <w:proofErr w:type="spellEnd"/>
      <w:r w:rsidRPr="005F08B1">
        <w:rPr>
          <w:rFonts w:ascii="Times New Roman" w:hAnsi="Times New Roman" w:cs="Times New Roman"/>
          <w:i/>
          <w:sz w:val="18"/>
          <w:szCs w:val="18"/>
        </w:rPr>
        <w:t xml:space="preserve"> została przyję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ta na podstawie </w:t>
      </w:r>
      <w:r w:rsidRPr="005F08B1">
        <w:rPr>
          <w:rFonts w:ascii="Times New Roman" w:hAnsi="Times New Roman" w:cs="Times New Roman"/>
          <w:i/>
          <w:sz w:val="18"/>
          <w:szCs w:val="18"/>
        </w:rPr>
        <w:t>aktualnych cen produkcji materiału szkółkarskiego spełniającego normy jakoś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ciowe oraz kalkulacji </w:t>
      </w:r>
      <w:r w:rsidRPr="005F08B1">
        <w:rPr>
          <w:rFonts w:ascii="Times New Roman" w:hAnsi="Times New Roman" w:cs="Times New Roman"/>
          <w:i/>
          <w:sz w:val="18"/>
          <w:szCs w:val="18"/>
        </w:rPr>
        <w:t xml:space="preserve">kosztorysowej prac obejmujących sadzenie i pielęgnację drzew, według 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standardów technicznych. Koszty </w:t>
      </w:r>
      <w:r w:rsidRPr="005F08B1">
        <w:rPr>
          <w:rFonts w:ascii="Times New Roman" w:hAnsi="Times New Roman" w:cs="Times New Roman"/>
          <w:i/>
          <w:sz w:val="18"/>
          <w:szCs w:val="18"/>
        </w:rPr>
        <w:t>odtworzenia drzewa obejmują koszty produkcji, sadzenia i pielęgnacji drzewa, w szczególnoś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ci koszty nabycia </w:t>
      </w:r>
      <w:r w:rsidRPr="005F08B1">
        <w:rPr>
          <w:rFonts w:ascii="Times New Roman" w:hAnsi="Times New Roman" w:cs="Times New Roman"/>
          <w:i/>
          <w:sz w:val="18"/>
          <w:szCs w:val="18"/>
        </w:rPr>
        <w:t>sadzonki, koszty transportu sadzonki ze szkółek na miejsce sadzenia drzewa oraz koszty użycia niezbę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dnego </w:t>
      </w:r>
      <w:r w:rsidRPr="005F08B1">
        <w:rPr>
          <w:rFonts w:ascii="Times New Roman" w:hAnsi="Times New Roman" w:cs="Times New Roman"/>
          <w:i/>
          <w:sz w:val="18"/>
          <w:szCs w:val="18"/>
        </w:rPr>
        <w:t>sprzętu, koszty posadzenia drzewa oraz koszty trzyletniej pielęgnacji drzew.</w:t>
      </w:r>
    </w:p>
    <w:p w:rsidR="00A944DD" w:rsidRPr="00034F38" w:rsidRDefault="00A944DD" w:rsidP="00034F38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A944D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do </w:t>
      </w:r>
      <w:r w:rsidRPr="00A944DD">
        <w:rPr>
          <w:rFonts w:ascii="Times New Roman" w:hAnsi="Times New Roman" w:cs="Times New Roman"/>
          <w:b/>
          <w:bCs/>
          <w:sz w:val="24"/>
          <w:szCs w:val="24"/>
        </w:rPr>
        <w:t xml:space="preserve">zasad realizacji </w:t>
      </w:r>
      <w:proofErr w:type="spellStart"/>
      <w:r w:rsidRPr="00A944DD">
        <w:rPr>
          <w:rFonts w:ascii="Times New Roman" w:hAnsi="Times New Roman" w:cs="Times New Roman"/>
          <w:b/>
          <w:bCs/>
          <w:sz w:val="24"/>
          <w:szCs w:val="24"/>
        </w:rPr>
        <w:t>nasadzeń</w:t>
      </w:r>
      <w:proofErr w:type="spellEnd"/>
      <w:r w:rsidRPr="00A944DD">
        <w:rPr>
          <w:rFonts w:ascii="Times New Roman" w:hAnsi="Times New Roman" w:cs="Times New Roman"/>
          <w:b/>
          <w:bCs/>
          <w:sz w:val="24"/>
          <w:szCs w:val="24"/>
        </w:rPr>
        <w:t xml:space="preserve"> rekompensujących oraz wnoszenia opłat za usuwanie drzew i krzewów </w:t>
      </w:r>
      <w:r w:rsidR="00121B86" w:rsidRPr="00A944DD">
        <w:rPr>
          <w:rFonts w:ascii="Times New Roman" w:hAnsi="Times New Roman" w:cs="Times New Roman"/>
          <w:b/>
          <w:bCs/>
          <w:sz w:val="24"/>
          <w:szCs w:val="24"/>
        </w:rPr>
        <w:t xml:space="preserve">przez </w:t>
      </w:r>
      <w:r w:rsidR="00121B86" w:rsidRPr="00121B86">
        <w:rPr>
          <w:rFonts w:ascii="Times New Roman" w:hAnsi="Times New Roman" w:cs="Times New Roman"/>
          <w:b/>
          <w:bCs/>
          <w:sz w:val="24"/>
          <w:szCs w:val="24"/>
        </w:rPr>
        <w:t>spółdzielnie mieszkaniowe, wspólnoty mieszkaniowe osób fizycznych i przynajmniej jednej osoby prawnej, osoby fizyczne usuwające drzewa na cele prowadzonej działalności gospodarczej</w:t>
      </w:r>
      <w:r w:rsidR="00121B86" w:rsidRPr="00A944D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944DD" w:rsidRPr="00A944DD" w:rsidRDefault="00A944DD" w:rsidP="00A944DD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:rsidR="00DB7E15" w:rsidRPr="00DB7E15" w:rsidRDefault="00C8481F" w:rsidP="00DB7E15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82411B">
        <w:rPr>
          <w:rFonts w:ascii="Times New Roman" w:hAnsi="Times New Roman" w:cs="Times New Roman"/>
          <w:b/>
        </w:rPr>
        <w:t>Tabela 1.</w:t>
      </w:r>
      <w:r w:rsidRPr="00C8481F">
        <w:rPr>
          <w:rFonts w:ascii="Times New Roman" w:hAnsi="Times New Roman" w:cs="Times New Roman"/>
        </w:rPr>
        <w:t xml:space="preserve"> Parametry oraz liczba drzew zastępczych, w zależności od obwodu pni drzew</w:t>
      </w:r>
      <w:r w:rsidR="0082411B">
        <w:rPr>
          <w:rFonts w:ascii="Times New Roman" w:hAnsi="Times New Roman" w:cs="Times New Roman"/>
        </w:rPr>
        <w:t xml:space="preserve"> usuwanych – na podstawie </w:t>
      </w:r>
      <w:r w:rsidR="0082411B" w:rsidRPr="00F24239">
        <w:rPr>
          <w:rFonts w:ascii="Times New Roman" w:hAnsi="Times New Roman" w:cs="Times New Roman"/>
        </w:rPr>
        <w:t>opracowani</w:t>
      </w:r>
      <w:r w:rsidR="00E63344">
        <w:rPr>
          <w:rFonts w:ascii="Times New Roman" w:hAnsi="Times New Roman" w:cs="Times New Roman"/>
        </w:rPr>
        <w:t>a</w:t>
      </w:r>
      <w:r w:rsidR="0082411B" w:rsidRPr="00F24239">
        <w:rPr>
          <w:rFonts w:ascii="Times New Roman" w:hAnsi="Times New Roman" w:cs="Times New Roman"/>
        </w:rPr>
        <w:t xml:space="preserve"> </w:t>
      </w:r>
      <w:r w:rsidR="00110A1C">
        <w:rPr>
          <w:rFonts w:ascii="Times New Roman" w:hAnsi="Times New Roman" w:cs="Times New Roman"/>
        </w:rPr>
        <w:t xml:space="preserve">dr </w:t>
      </w:r>
      <w:proofErr w:type="spellStart"/>
      <w:r w:rsidR="0082411B" w:rsidRPr="00F24239">
        <w:rPr>
          <w:rFonts w:ascii="Times New Roman" w:hAnsi="Times New Roman" w:cs="Times New Roman"/>
        </w:rPr>
        <w:t>Kubusa</w:t>
      </w:r>
      <w:proofErr w:type="spellEnd"/>
      <w:r w:rsidR="0082411B" w:rsidRPr="00F24239">
        <w:rPr>
          <w:rFonts w:ascii="Times New Roman" w:hAnsi="Times New Roman" w:cs="Times New Roman"/>
        </w:rPr>
        <w:t xml:space="preserve"> i </w:t>
      </w:r>
      <w:r w:rsidR="00110A1C">
        <w:rPr>
          <w:rFonts w:ascii="Times New Roman" w:hAnsi="Times New Roman" w:cs="Times New Roman"/>
        </w:rPr>
        <w:t xml:space="preserve">prof. </w:t>
      </w:r>
      <w:r w:rsidR="0082411B" w:rsidRPr="00F24239">
        <w:rPr>
          <w:rFonts w:ascii="Times New Roman" w:hAnsi="Times New Roman" w:cs="Times New Roman"/>
        </w:rPr>
        <w:t>Borowskiego</w:t>
      </w:r>
      <w:r w:rsidR="00446FDA">
        <w:rPr>
          <w:rFonts w:ascii="Times New Roman" w:hAnsi="Times New Roman" w:cs="Times New Roman"/>
        </w:rPr>
        <w:t>, zmodyfikowana na cele niniejszego opracowania</w:t>
      </w:r>
    </w:p>
    <w:tbl>
      <w:tblPr>
        <w:tblStyle w:val="Tabela-Siatka"/>
        <w:tblW w:w="91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8"/>
        <w:gridCol w:w="698"/>
        <w:gridCol w:w="698"/>
        <w:gridCol w:w="698"/>
        <w:gridCol w:w="698"/>
        <w:gridCol w:w="697"/>
        <w:gridCol w:w="698"/>
        <w:gridCol w:w="697"/>
        <w:gridCol w:w="697"/>
        <w:gridCol w:w="26"/>
        <w:gridCol w:w="671"/>
        <w:gridCol w:w="697"/>
        <w:gridCol w:w="23"/>
        <w:gridCol w:w="674"/>
        <w:gridCol w:w="706"/>
      </w:tblGrid>
      <w:tr w:rsidR="00DB7E15" w:rsidRPr="002A72DA" w:rsidTr="00DB7E15">
        <w:tc>
          <w:tcPr>
            <w:tcW w:w="728" w:type="dxa"/>
            <w:vMerge w:val="restart"/>
            <w:vAlign w:val="center"/>
          </w:tcPr>
          <w:p w:rsidR="00DB7E15" w:rsidRPr="00DB7E15" w:rsidRDefault="00DB7E15" w:rsidP="00CF2CC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7E15">
              <w:rPr>
                <w:rFonts w:ascii="Times New Roman" w:hAnsi="Times New Roman" w:cs="Times New Roman"/>
                <w:b/>
                <w:sz w:val="18"/>
                <w:szCs w:val="18"/>
              </w:rPr>
              <w:t>Grupa drzew</w:t>
            </w:r>
          </w:p>
        </w:tc>
        <w:tc>
          <w:tcPr>
            <w:tcW w:w="8378" w:type="dxa"/>
            <w:gridSpan w:val="14"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b/>
                <w:sz w:val="20"/>
                <w:szCs w:val="20"/>
              </w:rPr>
              <w:t>Parametry oraz liczba drzew zastępczych, w zależności od obwodu pni drzew usuwanych</w:t>
            </w:r>
          </w:p>
        </w:tc>
      </w:tr>
      <w:tr w:rsidR="00DB7E15" w:rsidRPr="002A72DA" w:rsidTr="00DB7E15">
        <w:tc>
          <w:tcPr>
            <w:tcW w:w="728" w:type="dxa"/>
            <w:vMerge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8" w:type="dxa"/>
            <w:gridSpan w:val="14"/>
            <w:shd w:val="clear" w:color="auto" w:fill="BFBFBF" w:themeFill="background1" w:themeFillShade="BF"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Obwód pnia drzewa usuwanego [cm] na wys. 130 cm n. p. g.</w:t>
            </w:r>
          </w:p>
        </w:tc>
      </w:tr>
      <w:tr w:rsidR="00DB7E15" w:rsidRPr="002A72DA" w:rsidTr="00DB7E15">
        <w:tc>
          <w:tcPr>
            <w:tcW w:w="728" w:type="dxa"/>
            <w:vMerge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– 50</w:t>
            </w:r>
          </w:p>
        </w:tc>
        <w:tc>
          <w:tcPr>
            <w:tcW w:w="1396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51 – 100</w:t>
            </w:r>
          </w:p>
        </w:tc>
        <w:tc>
          <w:tcPr>
            <w:tcW w:w="1395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101 – 200</w:t>
            </w:r>
          </w:p>
        </w:tc>
        <w:tc>
          <w:tcPr>
            <w:tcW w:w="1420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201 – 300</w:t>
            </w:r>
          </w:p>
        </w:tc>
        <w:tc>
          <w:tcPr>
            <w:tcW w:w="1391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301 – 500</w:t>
            </w:r>
          </w:p>
        </w:tc>
        <w:tc>
          <w:tcPr>
            <w:tcW w:w="1380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501 – 700</w:t>
            </w:r>
          </w:p>
        </w:tc>
      </w:tr>
      <w:tr w:rsidR="00DB7E15" w:rsidRPr="002A72DA" w:rsidTr="00DB7E15">
        <w:tc>
          <w:tcPr>
            <w:tcW w:w="728" w:type="dxa"/>
            <w:vMerge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right w:val="dashSmallGap" w:sz="4" w:space="0" w:color="auto"/>
            </w:tcBorders>
            <w:shd w:val="clear" w:color="auto" w:fill="DBE5F1" w:themeFill="accent1" w:themeFillTint="33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 xml:space="preserve">min. </w:t>
            </w:r>
            <w:proofErr w:type="spellStart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obw</w:t>
            </w:r>
            <w:proofErr w:type="spellEnd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. [cm] *</w:t>
            </w:r>
          </w:p>
        </w:tc>
        <w:tc>
          <w:tcPr>
            <w:tcW w:w="698" w:type="dxa"/>
            <w:tcBorders>
              <w:left w:val="dashSmallGap" w:sz="4" w:space="0" w:color="auto"/>
            </w:tcBorders>
            <w:shd w:val="clear" w:color="auto" w:fill="DBE5F1" w:themeFill="accent1" w:themeFillTint="33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liczba drzew</w:t>
            </w:r>
          </w:p>
        </w:tc>
        <w:tc>
          <w:tcPr>
            <w:tcW w:w="698" w:type="dxa"/>
            <w:tcBorders>
              <w:bottom w:val="single" w:sz="6" w:space="0" w:color="auto"/>
              <w:right w:val="dashSmallGap" w:sz="4" w:space="0" w:color="auto"/>
            </w:tcBorders>
            <w:shd w:val="clear" w:color="auto" w:fill="D0DDEC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 xml:space="preserve">min. </w:t>
            </w:r>
            <w:proofErr w:type="spellStart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obw</w:t>
            </w:r>
            <w:proofErr w:type="spellEnd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. [cm] *</w:t>
            </w:r>
          </w:p>
        </w:tc>
        <w:tc>
          <w:tcPr>
            <w:tcW w:w="698" w:type="dxa"/>
            <w:tcBorders>
              <w:left w:val="dashSmallGap" w:sz="4" w:space="0" w:color="auto"/>
              <w:bottom w:val="single" w:sz="6" w:space="0" w:color="auto"/>
            </w:tcBorders>
            <w:shd w:val="clear" w:color="auto" w:fill="D0DDEC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liczba drzew</w:t>
            </w:r>
          </w:p>
        </w:tc>
        <w:tc>
          <w:tcPr>
            <w:tcW w:w="697" w:type="dxa"/>
            <w:tcBorders>
              <w:bottom w:val="single" w:sz="6" w:space="0" w:color="auto"/>
              <w:right w:val="dashSmallGap" w:sz="4" w:space="0" w:color="auto"/>
            </w:tcBorders>
            <w:shd w:val="clear" w:color="auto" w:fill="BFD1E7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 xml:space="preserve">min. </w:t>
            </w:r>
            <w:proofErr w:type="spellStart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obw</w:t>
            </w:r>
            <w:proofErr w:type="spellEnd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. [cm] *</w:t>
            </w:r>
          </w:p>
        </w:tc>
        <w:tc>
          <w:tcPr>
            <w:tcW w:w="698" w:type="dxa"/>
            <w:tcBorders>
              <w:left w:val="dashSmallGap" w:sz="4" w:space="0" w:color="auto"/>
              <w:bottom w:val="single" w:sz="6" w:space="0" w:color="auto"/>
            </w:tcBorders>
            <w:shd w:val="clear" w:color="auto" w:fill="BFD1E7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liczba drzew</w:t>
            </w:r>
          </w:p>
        </w:tc>
        <w:tc>
          <w:tcPr>
            <w:tcW w:w="697" w:type="dxa"/>
            <w:tcBorders>
              <w:bottom w:val="single" w:sz="6" w:space="0" w:color="auto"/>
              <w:right w:val="dashSmallGap" w:sz="4" w:space="0" w:color="auto"/>
            </w:tcBorders>
            <w:shd w:val="clear" w:color="auto" w:fill="AEC5E0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 xml:space="preserve">min. </w:t>
            </w:r>
            <w:proofErr w:type="spellStart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obw</w:t>
            </w:r>
            <w:proofErr w:type="spellEnd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. [cm] *</w:t>
            </w:r>
          </w:p>
        </w:tc>
        <w:tc>
          <w:tcPr>
            <w:tcW w:w="697" w:type="dxa"/>
            <w:tcBorders>
              <w:left w:val="dashSmallGap" w:sz="4" w:space="0" w:color="auto"/>
              <w:bottom w:val="single" w:sz="6" w:space="0" w:color="auto"/>
            </w:tcBorders>
            <w:shd w:val="clear" w:color="auto" w:fill="AEC5E0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liczba drzew</w:t>
            </w:r>
          </w:p>
        </w:tc>
        <w:tc>
          <w:tcPr>
            <w:tcW w:w="697" w:type="dxa"/>
            <w:gridSpan w:val="2"/>
            <w:tcBorders>
              <w:bottom w:val="single" w:sz="6" w:space="0" w:color="auto"/>
              <w:right w:val="dashSmallGap" w:sz="4" w:space="0" w:color="auto"/>
            </w:tcBorders>
            <w:shd w:val="clear" w:color="auto" w:fill="95B3D7" w:themeFill="accent1" w:themeFillTint="99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 xml:space="preserve">min. </w:t>
            </w:r>
            <w:proofErr w:type="spellStart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obw</w:t>
            </w:r>
            <w:proofErr w:type="spellEnd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. [cm] *</w:t>
            </w:r>
          </w:p>
        </w:tc>
        <w:tc>
          <w:tcPr>
            <w:tcW w:w="697" w:type="dxa"/>
            <w:tcBorders>
              <w:left w:val="dashSmallGap" w:sz="4" w:space="0" w:color="auto"/>
              <w:bottom w:val="single" w:sz="6" w:space="0" w:color="auto"/>
            </w:tcBorders>
            <w:shd w:val="clear" w:color="auto" w:fill="95B3D7" w:themeFill="accent1" w:themeFillTint="99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liczba drzew</w:t>
            </w:r>
          </w:p>
        </w:tc>
        <w:tc>
          <w:tcPr>
            <w:tcW w:w="697" w:type="dxa"/>
            <w:gridSpan w:val="2"/>
            <w:tcBorders>
              <w:bottom w:val="single" w:sz="6" w:space="0" w:color="auto"/>
              <w:right w:val="dashSmallGap" w:sz="4" w:space="0" w:color="auto"/>
            </w:tcBorders>
            <w:shd w:val="clear" w:color="auto" w:fill="7CA1CE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 xml:space="preserve">min. </w:t>
            </w:r>
            <w:proofErr w:type="spellStart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obw</w:t>
            </w:r>
            <w:proofErr w:type="spellEnd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. [cm] *</w:t>
            </w:r>
          </w:p>
        </w:tc>
        <w:tc>
          <w:tcPr>
            <w:tcW w:w="706" w:type="dxa"/>
            <w:tcBorders>
              <w:left w:val="dashSmallGap" w:sz="4" w:space="0" w:color="auto"/>
              <w:bottom w:val="single" w:sz="6" w:space="0" w:color="auto"/>
            </w:tcBorders>
            <w:shd w:val="clear" w:color="auto" w:fill="7CA1CE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liczba drzew</w:t>
            </w:r>
          </w:p>
        </w:tc>
      </w:tr>
      <w:tr w:rsidR="00DB7E15" w:rsidRPr="002A72DA" w:rsidTr="00DB7E15">
        <w:tc>
          <w:tcPr>
            <w:tcW w:w="728" w:type="dxa"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698" w:type="dxa"/>
            <w:tcBorders>
              <w:right w:val="dashSmallGap" w:sz="4" w:space="0" w:color="auto"/>
            </w:tcBorders>
            <w:shd w:val="clear" w:color="auto" w:fill="DBE5F1" w:themeFill="accent1" w:themeFillTint="33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98" w:type="dxa"/>
            <w:tcBorders>
              <w:left w:val="dashSmallGap" w:sz="4" w:space="0" w:color="auto"/>
            </w:tcBorders>
            <w:shd w:val="clear" w:color="auto" w:fill="DBE5F1" w:themeFill="accent1" w:themeFillTint="33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98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D0DDEC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D0DDEC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BFD1E7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BFD1E7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AEC5E0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697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AEC5E0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97" w:type="dxa"/>
            <w:gridSpan w:val="2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95B3D7" w:themeFill="accent1" w:themeFillTint="99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97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95B3D7" w:themeFill="accent1" w:themeFillTint="99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97" w:type="dxa"/>
            <w:gridSpan w:val="2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7CA1CE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6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7CA1CE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DB7E15" w:rsidRPr="002A72DA" w:rsidTr="00DB7E15">
        <w:tc>
          <w:tcPr>
            <w:tcW w:w="728" w:type="dxa"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b/>
                <w:sz w:val="20"/>
                <w:szCs w:val="20"/>
              </w:rPr>
              <w:t>II</w:t>
            </w:r>
          </w:p>
        </w:tc>
        <w:tc>
          <w:tcPr>
            <w:tcW w:w="698" w:type="dxa"/>
            <w:tcBorders>
              <w:right w:val="dashSmallGap" w:sz="4" w:space="0" w:color="auto"/>
            </w:tcBorders>
            <w:shd w:val="clear" w:color="auto" w:fill="DBE5F1" w:themeFill="accent1" w:themeFillTint="33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98" w:type="dxa"/>
            <w:tcBorders>
              <w:left w:val="dashSmallGap" w:sz="4" w:space="0" w:color="auto"/>
            </w:tcBorders>
            <w:shd w:val="clear" w:color="auto" w:fill="DBE5F1" w:themeFill="accent1" w:themeFillTint="33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98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D0DDEC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D0DDEC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BFD1E7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BFD1E7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AEC5E0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97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AEC5E0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97" w:type="dxa"/>
            <w:gridSpan w:val="2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95B3D7" w:themeFill="accent1" w:themeFillTint="99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697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95B3D7" w:themeFill="accent1" w:themeFillTint="99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97" w:type="dxa"/>
            <w:gridSpan w:val="2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7CA1CE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706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7CA1CE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DB7E15" w:rsidRPr="002A72DA" w:rsidTr="00DB7E15">
        <w:tc>
          <w:tcPr>
            <w:tcW w:w="728" w:type="dxa"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b/>
                <w:sz w:val="20"/>
                <w:szCs w:val="20"/>
              </w:rPr>
              <w:t>III</w:t>
            </w:r>
          </w:p>
        </w:tc>
        <w:tc>
          <w:tcPr>
            <w:tcW w:w="698" w:type="dxa"/>
            <w:tcBorders>
              <w:right w:val="dashSmallGap" w:sz="4" w:space="0" w:color="auto"/>
            </w:tcBorders>
            <w:shd w:val="clear" w:color="auto" w:fill="DBE5F1" w:themeFill="accent1" w:themeFillTint="33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698" w:type="dxa"/>
            <w:tcBorders>
              <w:left w:val="dashSmallGap" w:sz="4" w:space="0" w:color="auto"/>
            </w:tcBorders>
            <w:shd w:val="clear" w:color="auto" w:fill="DBE5F1" w:themeFill="accent1" w:themeFillTint="33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98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D0DDEC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D0DDEC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BFD1E7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BFD1E7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AEC5E0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97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AEC5E0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97" w:type="dxa"/>
            <w:gridSpan w:val="2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95B3D7" w:themeFill="accent1" w:themeFillTint="99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697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95B3D7" w:themeFill="accent1" w:themeFillTint="99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97" w:type="dxa"/>
            <w:gridSpan w:val="2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7CA1CE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706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7CA1CE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DB7E15" w:rsidRPr="002A72DA" w:rsidTr="00DB7E15">
        <w:tc>
          <w:tcPr>
            <w:tcW w:w="728" w:type="dxa"/>
          </w:tcPr>
          <w:p w:rsidR="00DB7E15" w:rsidRPr="00A944DD" w:rsidRDefault="00DB7E15" w:rsidP="00CF2C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b/>
                <w:sz w:val="20"/>
                <w:szCs w:val="20"/>
              </w:rPr>
              <w:t>IV</w:t>
            </w:r>
          </w:p>
        </w:tc>
        <w:tc>
          <w:tcPr>
            <w:tcW w:w="698" w:type="dxa"/>
            <w:tcBorders>
              <w:right w:val="dashSmallGap" w:sz="4" w:space="0" w:color="auto"/>
            </w:tcBorders>
            <w:shd w:val="clear" w:color="auto" w:fill="DBE5F1" w:themeFill="accent1" w:themeFillTint="33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98" w:type="dxa"/>
            <w:tcBorders>
              <w:left w:val="dashSmallGap" w:sz="4" w:space="0" w:color="auto"/>
            </w:tcBorders>
            <w:shd w:val="clear" w:color="auto" w:fill="DBE5F1" w:themeFill="accent1" w:themeFillTint="33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98" w:type="dxa"/>
            <w:tcBorders>
              <w:top w:val="single" w:sz="6" w:space="0" w:color="auto"/>
              <w:right w:val="dashSmallGap" w:sz="4" w:space="0" w:color="auto"/>
            </w:tcBorders>
            <w:shd w:val="clear" w:color="auto" w:fill="D0DDEC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</w:tcBorders>
            <w:shd w:val="clear" w:color="auto" w:fill="D0DDEC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97" w:type="dxa"/>
            <w:tcBorders>
              <w:top w:val="single" w:sz="6" w:space="0" w:color="auto"/>
              <w:right w:val="dashSmallGap" w:sz="4" w:space="0" w:color="auto"/>
            </w:tcBorders>
            <w:shd w:val="clear" w:color="auto" w:fill="BFD1E7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</w:tcBorders>
            <w:shd w:val="clear" w:color="auto" w:fill="BFD1E7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97" w:type="dxa"/>
            <w:tcBorders>
              <w:top w:val="single" w:sz="6" w:space="0" w:color="auto"/>
              <w:right w:val="dashSmallGap" w:sz="4" w:space="0" w:color="auto"/>
            </w:tcBorders>
            <w:shd w:val="clear" w:color="auto" w:fill="AEC5E0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697" w:type="dxa"/>
            <w:tcBorders>
              <w:top w:val="single" w:sz="6" w:space="0" w:color="auto"/>
              <w:left w:val="dashSmallGap" w:sz="4" w:space="0" w:color="auto"/>
            </w:tcBorders>
            <w:shd w:val="clear" w:color="auto" w:fill="AEC5E0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97" w:type="dxa"/>
            <w:gridSpan w:val="2"/>
            <w:tcBorders>
              <w:top w:val="single" w:sz="6" w:space="0" w:color="auto"/>
              <w:right w:val="dashSmallGap" w:sz="4" w:space="0" w:color="auto"/>
            </w:tcBorders>
            <w:shd w:val="clear" w:color="auto" w:fill="95B3D7" w:themeFill="accent1" w:themeFillTint="99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697" w:type="dxa"/>
            <w:tcBorders>
              <w:top w:val="single" w:sz="6" w:space="0" w:color="auto"/>
              <w:left w:val="dashSmallGap" w:sz="4" w:space="0" w:color="auto"/>
            </w:tcBorders>
            <w:shd w:val="clear" w:color="auto" w:fill="95B3D7" w:themeFill="accent1" w:themeFillTint="99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97" w:type="dxa"/>
            <w:gridSpan w:val="2"/>
            <w:tcBorders>
              <w:top w:val="single" w:sz="6" w:space="0" w:color="auto"/>
              <w:right w:val="dashSmallGap" w:sz="4" w:space="0" w:color="auto"/>
            </w:tcBorders>
            <w:shd w:val="clear" w:color="auto" w:fill="7CA1CE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706" w:type="dxa"/>
            <w:tcBorders>
              <w:top w:val="single" w:sz="6" w:space="0" w:color="auto"/>
              <w:left w:val="dashSmallGap" w:sz="4" w:space="0" w:color="auto"/>
            </w:tcBorders>
            <w:shd w:val="clear" w:color="auto" w:fill="7CA1CE"/>
            <w:vAlign w:val="center"/>
          </w:tcPr>
          <w:p w:rsidR="00DB7E15" w:rsidRPr="00752226" w:rsidRDefault="00DB7E15" w:rsidP="00CF2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</w:tbl>
    <w:p w:rsidR="00E90FF7" w:rsidRPr="004846C1" w:rsidRDefault="00E90FF7" w:rsidP="00E90FF7">
      <w:pPr>
        <w:jc w:val="both"/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4846C1">
        <w:rPr>
          <w:rFonts w:ascii="Times New Roman" w:hAnsi="Times New Roman" w:cs="Times New Roman"/>
          <w:sz w:val="20"/>
        </w:rPr>
        <w:t xml:space="preserve">* - obwód pnia drzewa mierzony w cm na wys. 100 cm </w:t>
      </w:r>
      <w:proofErr w:type="spellStart"/>
      <w:r w:rsidRPr="004846C1">
        <w:rPr>
          <w:rFonts w:ascii="Times New Roman" w:hAnsi="Times New Roman" w:cs="Times New Roman"/>
          <w:sz w:val="20"/>
        </w:rPr>
        <w:t>n.p.g</w:t>
      </w:r>
      <w:proofErr w:type="spellEnd"/>
      <w:r w:rsidRPr="004846C1">
        <w:rPr>
          <w:rFonts w:ascii="Times New Roman" w:hAnsi="Times New Roman" w:cs="Times New Roman"/>
          <w:sz w:val="20"/>
        </w:rPr>
        <w:t>.</w:t>
      </w:r>
    </w:p>
    <w:p w:rsidR="004846C1" w:rsidRPr="004846C1" w:rsidRDefault="00E90FF7" w:rsidP="00A944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82411B">
        <w:rPr>
          <w:rFonts w:ascii="Times New Roman" w:hAnsi="Times New Roman" w:cs="Times New Roman"/>
          <w:b/>
          <w:bCs/>
        </w:rPr>
        <w:t xml:space="preserve">Tabela 2. </w:t>
      </w:r>
      <w:r w:rsidRPr="0082411B">
        <w:rPr>
          <w:rFonts w:ascii="Times New Roman" w:hAnsi="Times New Roman" w:cs="Times New Roman"/>
        </w:rPr>
        <w:t xml:space="preserve">Rodzaje i gatunki drzew tworzących grupy </w:t>
      </w:r>
      <w:r w:rsidR="0082411B">
        <w:rPr>
          <w:rFonts w:ascii="Times New Roman" w:hAnsi="Times New Roman" w:cs="Times New Roman"/>
        </w:rPr>
        <w:t>według zdolności adaptacyjnych, wartości dendrologicznych</w:t>
      </w:r>
      <w:r w:rsidRPr="0082411B">
        <w:rPr>
          <w:rFonts w:ascii="Times New Roman" w:hAnsi="Times New Roman" w:cs="Times New Roman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90FF7" w:rsidTr="0082411B">
        <w:tc>
          <w:tcPr>
            <w:tcW w:w="2303" w:type="dxa"/>
            <w:shd w:val="clear" w:color="auto" w:fill="BFBFBF" w:themeFill="background1" w:themeFillShade="BF"/>
          </w:tcPr>
          <w:p w:rsidR="00E90FF7" w:rsidRPr="0082411B" w:rsidRDefault="006213C8" w:rsidP="00FC28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b/>
                <w:sz w:val="18"/>
                <w:szCs w:val="18"/>
              </w:rPr>
              <w:t>GRUPA I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Drzewa o największych zdolnościach adaptacyjnych, przeciętnych wartościach dendrologicznych, szybko rosnące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E90FF7" w:rsidRPr="0082411B" w:rsidRDefault="006213C8" w:rsidP="00FC28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b/>
                <w:sz w:val="18"/>
                <w:szCs w:val="18"/>
              </w:rPr>
              <w:t>GRUPA II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Drzewa o różnych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zdolnościach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adaptacyjnych,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przeciętnych wartościach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dendrologicznych,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 umiarkowanym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i szybkim tempie wzrostu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E90FF7" w:rsidRPr="0082411B" w:rsidRDefault="006213C8" w:rsidP="00FC28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b/>
                <w:sz w:val="18"/>
                <w:szCs w:val="18"/>
              </w:rPr>
              <w:t>GRUPA III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Drzewa o różnych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zdolnościach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adaptacyjnych oraz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bardzo dużych i dużych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wartościach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dendrologicznych,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 różnym tempie wzrostu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E90FF7" w:rsidRPr="0082411B" w:rsidRDefault="006213C8" w:rsidP="00FC28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b/>
                <w:sz w:val="18"/>
                <w:szCs w:val="18"/>
              </w:rPr>
              <w:t>GRUPA IV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Drzewa o niewielkich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zdolnościach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adaptacyjnych, bardzo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dużych i dużych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wartościach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dendrologicznych, bardzo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wolno rosnące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i o umiarkowanym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tempie wzrostu</w:t>
            </w:r>
          </w:p>
        </w:tc>
      </w:tr>
      <w:tr w:rsidR="00E90FF7" w:rsidTr="0082411B">
        <w:tc>
          <w:tcPr>
            <w:tcW w:w="2303" w:type="dxa"/>
          </w:tcPr>
          <w:p w:rsidR="00BF4975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 jesionolistny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Acer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negundo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 zwyczajny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Acer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platanoides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Jodła pospolita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alba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Jodła koreańska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koreana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BF4975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Topola kanadyjska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×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canadiensis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 jawor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Acer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pseudoplatanus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Jodła kalifornijska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concolor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Cyprysik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Chamaecyparis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</w:tr>
      <w:tr w:rsidR="00E90FF7" w:rsidTr="0082411B"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Czeremcha amerykańska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serotina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 srebrzysty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Acer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saccharinum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Jodła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Ambrowiec amerykański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Liquidambar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styraciflua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Robinia akacjowa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Robinia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pseudoacacia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Kasztanowiec zwyczajny</w:t>
            </w:r>
          </w:p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Aesculus</w:t>
            </w:r>
            <w:proofErr w:type="spellEnd"/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hippocastanum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 czerwony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Acer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rubrum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Tulipanowiec</w:t>
            </w:r>
          </w:p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amerykański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Liriodendron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tulipifera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Olsza czarna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Alnus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glutinosa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 polny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Acer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campestre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Magnolia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Magnolia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Brzoza brodawkowata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pendula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Kasztanowiec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Aesculus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Korkowiec amurski</w:t>
            </w:r>
          </w:p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Phellodendron</w:t>
            </w:r>
            <w:proofErr w:type="spellEnd"/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amurense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Grab pospolity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Carpinus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betulus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Brzoza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Cypryśnik błotny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Taxodium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distichum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Buk zwyczajny</w:t>
            </w:r>
          </w:p>
          <w:p w:rsidR="00E90FF7" w:rsidRPr="0082411B" w:rsidRDefault="00BF4975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Fagus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sylvatica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Kasztan jadalny</w:t>
            </w:r>
          </w:p>
          <w:p w:rsidR="00E90FF7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Castanea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sativa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2411B" w:rsidRPr="0082411B" w:rsidRDefault="0082411B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Cis pospolity</w:t>
            </w:r>
          </w:p>
          <w:p w:rsidR="00E90FF7" w:rsidRPr="0082411B" w:rsidRDefault="0082411B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Taxus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baccata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Jesion wyniosły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Fraxinus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excelsior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Katalpa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Catalpa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Cis pośredni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Taxus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×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media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Jesion pensylwański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Fraxinus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pennsylvanica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Orzesznik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Carya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Choina kanadyjska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Tsuga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canadensis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Orzech włoski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Juglans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regia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Leszczyna turecka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Corylus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colurna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Modrzew europejski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decidua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Głóg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Crataegus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Modrzew japoński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kaempferi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Oliwnik wąskolistny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Elaeagnus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angustifolia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Świerk pospolity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Jesion amerykański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Fraxinus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americana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Świerk kłujący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pungens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Miłorząb dwuklapowy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Ginko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biloba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Sosna zwyczajna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sylvestris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Glediczja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 xml:space="preserve"> trójcierniowa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Gleditsia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triacanthos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 xml:space="preserve">Platan </w:t>
            </w:r>
            <w:proofErr w:type="spellStart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klonolistny</w:t>
            </w:r>
            <w:proofErr w:type="spellEnd"/>
          </w:p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‘</w:t>
            </w:r>
            <w:proofErr w:type="spellStart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Acerifolia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’</w:t>
            </w:r>
          </w:p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Platanus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×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hispanica</w:t>
            </w:r>
            <w:proofErr w:type="spellEnd"/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‘</w:t>
            </w:r>
            <w:proofErr w:type="spellStart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Acerifolia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’)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Kłęk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 xml:space="preserve"> amerykański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Gymnocladus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dioica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Topola biała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alba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Orzech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Juglans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Topola osika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tremula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Jałowiec pospolity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Juniperus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communis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Topola czarna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nigra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Jałowiec wirginijski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Juniperus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virginiana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Topola berlińska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×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berolinensis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Jabłonie ozdobne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Malus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Topola chińska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simonii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Metasekwoja chińska</w:t>
            </w:r>
          </w:p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Metasequoia</w:t>
            </w:r>
            <w:proofErr w:type="spellEnd"/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glyptostroboides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Wiśnia ptasia/ czereśnia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avium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Morwa biała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Morus alba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Wiśnia pospolita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cerasus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Świerk serbski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omorica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Śliwa wiśniowa/ ałycza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cerasifera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Sosna limba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cembra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Wiśnia wonna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mahaleb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Sosna czarna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nigra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Czeremcha zwyczajna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padus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Sosna żółta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ponderosa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Daglezja zielona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Pseudotsuga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menziessi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Sosna wejmutka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strobus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Grusza polna</w:t>
            </w:r>
          </w:p>
          <w:p w:rsidR="00E90FF7" w:rsidRPr="0082411B" w:rsidRDefault="00894FDA" w:rsidP="00894F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Pyrus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pyraster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Wiśnia piłkowana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serrulata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Dąb czerwony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4846C1">
              <w:rPr>
                <w:rFonts w:ascii="Times New Roman" w:hAnsi="Times New Roman" w:cs="Times New Roman"/>
                <w:i/>
                <w:sz w:val="18"/>
                <w:szCs w:val="18"/>
              </w:rPr>
              <w:t>Quercus</w:t>
            </w:r>
            <w:proofErr w:type="spellEnd"/>
            <w:r w:rsidRPr="004846C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rubra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Wiśnia różowa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subhirtella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Wierzba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Salix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Grusza drobnoowocowa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Pyrus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calleryana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Jarząb pospolity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Sorbus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aucuparia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 xml:space="preserve">Grusza </w:t>
            </w:r>
            <w:proofErr w:type="spellStart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wierzbolistna</w:t>
            </w:r>
            <w:proofErr w:type="spellEnd"/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Pyrus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salicifolia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Lipa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Tilia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Dąb szypułkowy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robur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Lipa srebrzysta¹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Tilia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tomentosa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Dąb bezszypułkowy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petraea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Wiąz szypułkowy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Ulmus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laevis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5F3904" w:rsidRPr="0082411B" w:rsidRDefault="005F3904" w:rsidP="005F39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Perełkowiec japoński</w:t>
            </w:r>
          </w:p>
          <w:p w:rsidR="00894FDA" w:rsidRPr="0082411B" w:rsidRDefault="005F3904" w:rsidP="005F390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Sophora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japonica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Wiąz górski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Ulmus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glabra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5F3904" w:rsidRPr="0082411B" w:rsidRDefault="005F3904" w:rsidP="005F39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Jarząb</w:t>
            </w:r>
          </w:p>
          <w:p w:rsidR="00894FDA" w:rsidRPr="0082411B" w:rsidRDefault="005F3904" w:rsidP="005F390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Sorbus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Wiąz pospolity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Ulmus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minor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5F3904" w:rsidRPr="0082411B" w:rsidRDefault="005F3904" w:rsidP="005F39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Żywotnik zachodni</w:t>
            </w:r>
          </w:p>
          <w:p w:rsidR="00894FDA" w:rsidRPr="0082411B" w:rsidRDefault="005F3904" w:rsidP="005F390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</w:t>
            </w:r>
            <w:r w:rsidR="004846C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h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uja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occidentalis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5F3904" w:rsidRPr="0082411B" w:rsidRDefault="005F3904" w:rsidP="005F39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Żywotnik olbrzymi</w:t>
            </w:r>
          </w:p>
          <w:p w:rsidR="00894FDA" w:rsidRPr="0082411B" w:rsidRDefault="005F3904" w:rsidP="005F390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</w:t>
            </w:r>
            <w:r w:rsidR="004846C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h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uja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plicata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90FF7" w:rsidRPr="00E90FF7" w:rsidRDefault="00E90FF7" w:rsidP="00E90FF7">
      <w:pPr>
        <w:jc w:val="both"/>
        <w:rPr>
          <w:rFonts w:ascii="Times New Roman" w:hAnsi="Times New Roman" w:cs="Times New Roman"/>
        </w:rPr>
      </w:pPr>
    </w:p>
    <w:sectPr w:rsidR="00E90FF7" w:rsidRPr="00E90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A07" w:rsidRDefault="007A5A07" w:rsidP="00A944DD">
      <w:pPr>
        <w:spacing w:after="0" w:line="240" w:lineRule="auto"/>
      </w:pPr>
      <w:r>
        <w:separator/>
      </w:r>
    </w:p>
  </w:endnote>
  <w:endnote w:type="continuationSeparator" w:id="0">
    <w:p w:rsidR="007A5A07" w:rsidRDefault="007A5A07" w:rsidP="00A94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A07" w:rsidRDefault="007A5A07" w:rsidP="00A944DD">
      <w:pPr>
        <w:spacing w:after="0" w:line="240" w:lineRule="auto"/>
      </w:pPr>
      <w:r>
        <w:separator/>
      </w:r>
    </w:p>
  </w:footnote>
  <w:footnote w:type="continuationSeparator" w:id="0">
    <w:p w:rsidR="007A5A07" w:rsidRDefault="007A5A07" w:rsidP="00A944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880"/>
    <w:rsid w:val="00034F38"/>
    <w:rsid w:val="000F7878"/>
    <w:rsid w:val="00101D12"/>
    <w:rsid w:val="00110A1C"/>
    <w:rsid w:val="00121B86"/>
    <w:rsid w:val="002A72DA"/>
    <w:rsid w:val="00305785"/>
    <w:rsid w:val="003F2854"/>
    <w:rsid w:val="00446FDA"/>
    <w:rsid w:val="004713D5"/>
    <w:rsid w:val="004846C1"/>
    <w:rsid w:val="004B368C"/>
    <w:rsid w:val="00544B66"/>
    <w:rsid w:val="005457EF"/>
    <w:rsid w:val="005F08B1"/>
    <w:rsid w:val="005F3904"/>
    <w:rsid w:val="006213C8"/>
    <w:rsid w:val="007A5A07"/>
    <w:rsid w:val="00802250"/>
    <w:rsid w:val="0082411B"/>
    <w:rsid w:val="00894FDA"/>
    <w:rsid w:val="008C5880"/>
    <w:rsid w:val="00A01CFC"/>
    <w:rsid w:val="00A944DD"/>
    <w:rsid w:val="00AE61BA"/>
    <w:rsid w:val="00BC7D02"/>
    <w:rsid w:val="00BF4975"/>
    <w:rsid w:val="00C8481F"/>
    <w:rsid w:val="00D9036F"/>
    <w:rsid w:val="00DB7E15"/>
    <w:rsid w:val="00E2156F"/>
    <w:rsid w:val="00E3157D"/>
    <w:rsid w:val="00E63344"/>
    <w:rsid w:val="00E75AFC"/>
    <w:rsid w:val="00E90FF7"/>
    <w:rsid w:val="00EB5970"/>
    <w:rsid w:val="00F24239"/>
    <w:rsid w:val="00FC2856"/>
    <w:rsid w:val="00FD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44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4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94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4DD"/>
  </w:style>
  <w:style w:type="paragraph" w:styleId="Stopka">
    <w:name w:val="footer"/>
    <w:basedOn w:val="Normalny"/>
    <w:link w:val="StopkaZnak"/>
    <w:uiPriority w:val="99"/>
    <w:unhideWhenUsed/>
    <w:rsid w:val="00A94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4DD"/>
  </w:style>
  <w:style w:type="paragraph" w:styleId="Tekstdymka">
    <w:name w:val="Balloon Text"/>
    <w:basedOn w:val="Normalny"/>
    <w:link w:val="TekstdymkaZnak"/>
    <w:uiPriority w:val="99"/>
    <w:semiHidden/>
    <w:unhideWhenUsed/>
    <w:rsid w:val="00A94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4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44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4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94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4DD"/>
  </w:style>
  <w:style w:type="paragraph" w:styleId="Stopka">
    <w:name w:val="footer"/>
    <w:basedOn w:val="Normalny"/>
    <w:link w:val="StopkaZnak"/>
    <w:uiPriority w:val="99"/>
    <w:unhideWhenUsed/>
    <w:rsid w:val="00A94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4DD"/>
  </w:style>
  <w:style w:type="paragraph" w:styleId="Tekstdymka">
    <w:name w:val="Balloon Text"/>
    <w:basedOn w:val="Normalny"/>
    <w:link w:val="TekstdymkaZnak"/>
    <w:uiPriority w:val="99"/>
    <w:semiHidden/>
    <w:unhideWhenUsed/>
    <w:rsid w:val="00A94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4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5CA04-8941-4425-9228-2EFA82DFE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1645</Words>
  <Characters>9874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Gularska</dc:creator>
  <cp:lastModifiedBy>Ewelina Gularska</cp:lastModifiedBy>
  <cp:revision>3</cp:revision>
  <cp:lastPrinted>2019-12-03T13:08:00Z</cp:lastPrinted>
  <dcterms:created xsi:type="dcterms:W3CDTF">2019-12-03T14:13:00Z</dcterms:created>
  <dcterms:modified xsi:type="dcterms:W3CDTF">2019-12-06T13:16:00Z</dcterms:modified>
</cp:coreProperties>
</file>