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FC004" w14:textId="4F0F14AF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A37087">
        <w:rPr>
          <w:rFonts w:ascii="Times New Roman" w:eastAsia="Times New Roman" w:hAnsi="Times New Roman" w:cs="Times New Roman"/>
          <w:b/>
          <w:bCs/>
          <w:caps/>
          <w:lang w:eastAsia="pl-PL"/>
        </w:rPr>
        <w:t>……...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A37087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 Redzie</w:t>
      </w:r>
    </w:p>
    <w:p w14:paraId="33F60DC1" w14:textId="72FBB259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A37087">
        <w:rPr>
          <w:rFonts w:ascii="Times New Roman" w:eastAsia="Times New Roman" w:hAnsi="Times New Roman" w:cs="Times New Roman"/>
          <w:lang w:eastAsia="pl-PL"/>
        </w:rPr>
        <w:t>……………..</w:t>
      </w:r>
      <w:r w:rsidR="006D268F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55DCBFFE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drodze wewnętrznej,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3BDD6C03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jedn.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713</w:t>
      </w:r>
      <w:r w:rsidRPr="005F41A7">
        <w:rPr>
          <w:rFonts w:ascii="Times New Roman" w:eastAsia="Times New Roman" w:hAnsi="Times New Roman" w:cs="Times New Roman"/>
          <w:lang w:eastAsia="pl-PL"/>
        </w:rPr>
        <w:t>) i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art. 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1a, ustawy z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21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1985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470</w:t>
      </w:r>
      <w:r w:rsidR="007F5A34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>)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jedn.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>, Rada Miejska w Redzie uchwala, co następuje:</w:t>
      </w:r>
    </w:p>
    <w:p w14:paraId="0886DE7C" w14:textId="0F11987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Drodze wewnętrznej, położonej w rejonie </w:t>
      </w:r>
      <w:r w:rsidR="00A37087">
        <w:rPr>
          <w:rFonts w:ascii="Times New Roman" w:eastAsia="Times New Roman" w:hAnsi="Times New Roman" w:cs="Times New Roman"/>
          <w:lang w:eastAsia="pl-PL"/>
        </w:rPr>
        <w:t xml:space="preserve">ul. Kościelnej </w:t>
      </w:r>
      <w:r w:rsidRPr="005F41A7">
        <w:rPr>
          <w:rFonts w:ascii="Times New Roman" w:eastAsia="Times New Roman" w:hAnsi="Times New Roman" w:cs="Times New Roman"/>
          <w:lang w:eastAsia="pl-PL"/>
        </w:rPr>
        <w:t>w</w:t>
      </w:r>
      <w:r w:rsidR="001F513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Redzie, przebiegającej przez teren dział</w:t>
      </w:r>
      <w:r w:rsidR="00C858E2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C858E2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C858E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A37087">
        <w:rPr>
          <w:rFonts w:ascii="Times New Roman" w:eastAsia="Times New Roman" w:hAnsi="Times New Roman" w:cs="Times New Roman"/>
          <w:lang w:eastAsia="pl-PL"/>
        </w:rPr>
        <w:t>10/20</w:t>
      </w:r>
      <w:r w:rsidR="00C858E2">
        <w:rPr>
          <w:rFonts w:ascii="Times New Roman" w:eastAsia="Times New Roman" w:hAnsi="Times New Roman" w:cs="Times New Roman"/>
          <w:lang w:eastAsia="pl-PL"/>
        </w:rPr>
        <w:t xml:space="preserve"> i </w:t>
      </w:r>
      <w:r w:rsidR="00A37087">
        <w:rPr>
          <w:rFonts w:ascii="Times New Roman" w:eastAsia="Times New Roman" w:hAnsi="Times New Roman" w:cs="Times New Roman"/>
          <w:lang w:eastAsia="pl-PL"/>
        </w:rPr>
        <w:t>10/22</w:t>
      </w:r>
      <w:r w:rsidRPr="005F41A7">
        <w:rPr>
          <w:rFonts w:ascii="Times New Roman" w:eastAsia="Times New Roman" w:hAnsi="Times New Roman" w:cs="Times New Roman"/>
          <w:lang w:eastAsia="pl-PL"/>
        </w:rPr>
        <w:t>, z obrębu geodezyjnego nr </w:t>
      </w:r>
      <w:r w:rsidR="00A37087">
        <w:rPr>
          <w:rFonts w:ascii="Times New Roman" w:eastAsia="Times New Roman" w:hAnsi="Times New Roman" w:cs="Times New Roman"/>
          <w:lang w:eastAsia="pl-PL"/>
        </w:rPr>
        <w:t>5</w:t>
      </w:r>
      <w:r w:rsidRPr="005F41A7">
        <w:rPr>
          <w:rFonts w:ascii="Times New Roman" w:eastAsia="Times New Roman" w:hAnsi="Times New Roman" w:cs="Times New Roman"/>
          <w:lang w:eastAsia="pl-PL"/>
        </w:rPr>
        <w:t>, za zgodą właściciel</w:t>
      </w:r>
      <w:r w:rsidR="00A37087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nieruchomości, nadaje się nazwę: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A37087">
        <w:rPr>
          <w:rFonts w:ascii="Times New Roman" w:eastAsia="Times New Roman" w:hAnsi="Times New Roman" w:cs="Times New Roman"/>
          <w:b/>
          <w:bCs/>
          <w:lang w:eastAsia="pl-PL"/>
        </w:rPr>
        <w:t>…………………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09F53B76" w14:textId="7DE37E9A" w:rsidR="009F7E88" w:rsidRPr="00C863F3" w:rsidRDefault="009F7E88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Do uchwały Nr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C81FB8">
        <w:rPr>
          <w:rFonts w:ascii="Times New Roman" w:eastAsia="Times New Roman" w:hAnsi="Times New Roman" w:cs="Times New Roman"/>
          <w:lang w:eastAsia="pl-PL"/>
        </w:rPr>
        <w:t>……………..</w:t>
      </w:r>
      <w:r>
        <w:rPr>
          <w:rFonts w:ascii="Times New Roman" w:eastAsia="Times New Roman" w:hAnsi="Times New Roman" w:cs="Times New Roman"/>
          <w:lang w:eastAsia="pl-PL"/>
        </w:rPr>
        <w:t>/2020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Rady Miejskiej w Redzie z dnia </w:t>
      </w:r>
      <w:r w:rsidR="00C81FB8">
        <w:rPr>
          <w:rFonts w:ascii="Times New Roman" w:eastAsia="Times New Roman" w:hAnsi="Times New Roman" w:cs="Times New Roman"/>
          <w:lang w:eastAsia="pl-PL"/>
        </w:rPr>
        <w:t>……………..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2020 r. w sprawie nadania nazwy drodze wewnętrznej, zlokalizowanej na terenie </w:t>
      </w:r>
      <w:r w:rsidR="00C81FB8">
        <w:rPr>
          <w:rFonts w:ascii="Times New Roman" w:eastAsia="Times New Roman" w:hAnsi="Times New Roman" w:cs="Times New Roman"/>
          <w:lang w:eastAsia="pl-PL"/>
        </w:rPr>
        <w:t>M</w:t>
      </w:r>
      <w:r w:rsidRPr="00C863F3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77777777" w:rsidR="009F7E88" w:rsidRPr="00C863F3" w:rsidRDefault="009F7E88" w:rsidP="009F7E88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W świetle art. 18 ust. 2 pkt. 13 ustawy z dnia 8 marca 1990 r. o samorządzie gminnym (tekst jedn. Dz. U. z 20</w:t>
      </w:r>
      <w:r>
        <w:rPr>
          <w:rFonts w:ascii="Times New Roman" w:eastAsia="Times New Roman" w:hAnsi="Times New Roman" w:cs="Times New Roman"/>
          <w:lang w:eastAsia="pl-PL"/>
        </w:rPr>
        <w:t>20</w:t>
      </w:r>
      <w:r w:rsidRPr="00C863F3">
        <w:rPr>
          <w:rFonts w:ascii="Times New Roman" w:eastAsia="Times New Roman" w:hAnsi="Times New Roman" w:cs="Times New Roman"/>
          <w:lang w:eastAsia="pl-PL"/>
        </w:rPr>
        <w:t> r. poz. </w:t>
      </w:r>
      <w:r>
        <w:rPr>
          <w:rFonts w:ascii="Times New Roman" w:eastAsia="Times New Roman" w:hAnsi="Times New Roman" w:cs="Times New Roman"/>
          <w:lang w:eastAsia="pl-PL"/>
        </w:rPr>
        <w:t>713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„podejmowanie uchwał w sprawach herbu gminy, nazw ulic i placów będących drogami publicznymi lub nazw dróg wewnętrznych w rozumieniu ustawy z dnia 21 marca 1985 r. o drogach publicznych (Dz. U. z 20</w:t>
      </w:r>
      <w:r>
        <w:rPr>
          <w:rFonts w:ascii="Times New Roman" w:eastAsia="Times New Roman" w:hAnsi="Times New Roman" w:cs="Times New Roman"/>
          <w:i/>
          <w:iCs/>
          <w:lang w:eastAsia="pl-PL"/>
        </w:rPr>
        <w:t>20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>
        <w:rPr>
          <w:rFonts w:ascii="Times New Roman" w:eastAsia="Times New Roman" w:hAnsi="Times New Roman" w:cs="Times New Roman"/>
          <w:i/>
          <w:iCs/>
          <w:lang w:eastAsia="pl-PL"/>
        </w:rPr>
        <w:t>470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), a</w:t>
      </w:r>
      <w:r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 xml:space="preserve">także wznoszenia pomników"; 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5D78EFBB" w14:textId="4C10845D" w:rsidR="009F7E88" w:rsidRPr="00FF567E" w:rsidRDefault="009F7E88" w:rsidP="009F7E88">
      <w:pPr>
        <w:pStyle w:val="Tekstpodstawowy"/>
        <w:tabs>
          <w:tab w:val="left" w:pos="709"/>
        </w:tabs>
        <w:spacing w:line="276" w:lineRule="auto"/>
        <w:rPr>
          <w:sz w:val="22"/>
          <w:szCs w:val="22"/>
        </w:rPr>
      </w:pPr>
      <w:r w:rsidRPr="00FF567E">
        <w:rPr>
          <w:sz w:val="22"/>
          <w:szCs w:val="22"/>
        </w:rPr>
        <w:t xml:space="preserve">Teren nowo powstałej drogi wewnętrznej </w:t>
      </w:r>
      <w:r w:rsidR="00FF567E" w:rsidRPr="00FF567E">
        <w:rPr>
          <w:sz w:val="22"/>
          <w:szCs w:val="22"/>
          <w:lang w:eastAsia="pl-PL"/>
        </w:rPr>
        <w:t xml:space="preserve">przebiegającej przez teren działek ewidencyjnych oznaczonych numerami: 10/20 i 10/22, z obrębu geodezyjnego nr 5, </w:t>
      </w:r>
      <w:r w:rsidRPr="00FF567E">
        <w:rPr>
          <w:sz w:val="22"/>
          <w:szCs w:val="22"/>
        </w:rPr>
        <w:t>objęty jest ustaleniami „</w:t>
      </w:r>
      <w:r w:rsidR="00FF567E" w:rsidRPr="00FF567E">
        <w:rPr>
          <w:sz w:val="22"/>
          <w:szCs w:val="22"/>
        </w:rPr>
        <w:t xml:space="preserve">miejscowego planu zagospodarowania przestrzennego fragmentu obszaru miasta obejmującego północno-zachodnią część obszaru Rekowa w Redzie, zatw. </w:t>
      </w:r>
      <w:r w:rsidR="00FF567E" w:rsidRPr="00F46027">
        <w:rPr>
          <w:sz w:val="22"/>
          <w:szCs w:val="22"/>
        </w:rPr>
        <w:t>Uchwałą Rady Miejskiej w Redzie Nr VI/79/2007 z dnia 29 marca 2007 roku,</w:t>
      </w:r>
      <w:r w:rsidR="00FF567E" w:rsidRPr="00FF567E">
        <w:rPr>
          <w:sz w:val="22"/>
          <w:szCs w:val="22"/>
        </w:rPr>
        <w:t xml:space="preserve"> </w:t>
      </w:r>
      <w:r w:rsidR="00FF567E" w:rsidRPr="00FF567E">
        <w:rPr>
          <w:i/>
          <w:sz w:val="22"/>
          <w:szCs w:val="22"/>
        </w:rPr>
        <w:t xml:space="preserve">(opubl. w Dzienniku Urzędowym Województwa Pomorskiego Nr 108, poz. 1748 z dnia 15 czerwca 2007 roku) </w:t>
      </w:r>
      <w:r w:rsidRPr="00FF567E">
        <w:rPr>
          <w:sz w:val="22"/>
          <w:szCs w:val="22"/>
        </w:rPr>
        <w:t xml:space="preserve">i stanowi własność </w:t>
      </w:r>
      <w:r w:rsidR="00FF567E" w:rsidRPr="00FF567E">
        <w:rPr>
          <w:sz w:val="22"/>
          <w:szCs w:val="22"/>
        </w:rPr>
        <w:t>osób fizycznych</w:t>
      </w:r>
      <w:r w:rsidRPr="00FF567E">
        <w:rPr>
          <w:sz w:val="22"/>
          <w:szCs w:val="22"/>
        </w:rPr>
        <w:t xml:space="preserve">. </w:t>
      </w:r>
    </w:p>
    <w:p w14:paraId="15EB9802" w14:textId="6DAD1491" w:rsidR="00FF567E" w:rsidRPr="00C863F3" w:rsidRDefault="00FF567E" w:rsidP="00FF567E">
      <w:pPr>
        <w:autoSpaceDE w:val="0"/>
        <w:autoSpaceDN w:val="0"/>
        <w:adjustRightInd w:val="0"/>
        <w:spacing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 xml:space="preserve">Właściciel nieruchomości </w:t>
      </w:r>
      <w:r>
        <w:rPr>
          <w:rFonts w:ascii="Times New Roman" w:eastAsia="Times New Roman" w:hAnsi="Times New Roman" w:cs="Times New Roman"/>
          <w:lang w:eastAsia="pl-PL"/>
        </w:rPr>
        <w:t>usytuowa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nej </w:t>
      </w:r>
      <w:r>
        <w:rPr>
          <w:rFonts w:ascii="Times New Roman" w:eastAsia="Times New Roman" w:hAnsi="Times New Roman" w:cs="Times New Roman"/>
          <w:lang w:eastAsia="pl-PL"/>
        </w:rPr>
        <w:t xml:space="preserve">przy tej </w:t>
      </w:r>
      <w:r w:rsidRPr="00C863F3">
        <w:rPr>
          <w:rFonts w:ascii="Times New Roman" w:eastAsia="Times New Roman" w:hAnsi="Times New Roman" w:cs="Times New Roman"/>
          <w:lang w:eastAsia="pl-PL"/>
        </w:rPr>
        <w:t>dro</w:t>
      </w:r>
      <w:r>
        <w:rPr>
          <w:rFonts w:ascii="Times New Roman" w:eastAsia="Times New Roman" w:hAnsi="Times New Roman" w:cs="Times New Roman"/>
          <w:lang w:eastAsia="pl-PL"/>
        </w:rPr>
        <w:t>dze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wewnętrznej wystąpił z wnioskiem o </w:t>
      </w:r>
      <w:r>
        <w:rPr>
          <w:rFonts w:ascii="Times New Roman" w:eastAsia="Times New Roman" w:hAnsi="Times New Roman" w:cs="Times New Roman"/>
          <w:lang w:eastAsia="pl-PL"/>
        </w:rPr>
        <w:t>ustale</w:t>
      </w:r>
      <w:r w:rsidRPr="00C863F3">
        <w:rPr>
          <w:rFonts w:ascii="Times New Roman" w:eastAsia="Times New Roman" w:hAnsi="Times New Roman" w:cs="Times New Roman"/>
          <w:lang w:eastAsia="pl-PL"/>
        </w:rPr>
        <w:t>nie numeru porządkowego. Z przedłożonego wniosku i załączonej stosownej dokumentacji wynika, iż w</w:t>
      </w:r>
      <w:r>
        <w:rPr>
          <w:rFonts w:ascii="Times New Roman" w:eastAsia="Times New Roman" w:hAnsi="Times New Roman" w:cs="Times New Roman"/>
          <w:lang w:eastAsia="pl-PL"/>
        </w:rPr>
        <w:t> </w:t>
      </w:r>
      <w:r w:rsidRPr="00C863F3">
        <w:rPr>
          <w:rFonts w:ascii="Times New Roman" w:eastAsia="Times New Roman" w:hAnsi="Times New Roman" w:cs="Times New Roman"/>
          <w:lang w:eastAsia="pl-PL"/>
        </w:rPr>
        <w:t>sąsiedztwie tej drogi realizowan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jest zabudowa </w:t>
      </w:r>
      <w:r w:rsidRPr="00C863F3">
        <w:rPr>
          <w:rFonts w:ascii="Times New Roman" w:eastAsia="Times New Roman" w:hAnsi="Times New Roman" w:cs="Times New Roman"/>
          <w:lang w:eastAsia="pl-PL"/>
        </w:rPr>
        <w:t>budynk</w:t>
      </w:r>
      <w:r w:rsidR="00445068">
        <w:rPr>
          <w:rFonts w:ascii="Times New Roman" w:eastAsia="Times New Roman" w:hAnsi="Times New Roman" w:cs="Times New Roman"/>
          <w:lang w:eastAsia="pl-PL"/>
        </w:rPr>
        <w:t>u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mieszkaln</w:t>
      </w:r>
      <w:r w:rsidR="00445068">
        <w:rPr>
          <w:rFonts w:ascii="Times New Roman" w:eastAsia="Times New Roman" w:hAnsi="Times New Roman" w:cs="Times New Roman"/>
          <w:lang w:eastAsia="pl-PL"/>
        </w:rPr>
        <w:t>ego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jednorodzinn</w:t>
      </w:r>
      <w:r w:rsidR="00445068">
        <w:rPr>
          <w:rFonts w:ascii="Times New Roman" w:eastAsia="Times New Roman" w:hAnsi="Times New Roman" w:cs="Times New Roman"/>
          <w:lang w:eastAsia="pl-PL"/>
        </w:rPr>
        <w:t>ego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0A335008" w14:textId="77777777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Planowany sposób zagospodarowania terenu wymaga nadania nazwy ulicy do której teren przylega. Nazwanie ulicy rozwiąże problem nadawania numerów porządkowych i ustalania adresów dla budynków jednorodzinnych realizowanych przy tej drodze.</w:t>
      </w:r>
    </w:p>
    <w:p w14:paraId="6D920B6F" w14:textId="77777777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 xml:space="preserve">W myśl art. 8 ust. 1a ustawy o drogach publicznych, </w:t>
      </w:r>
      <w:r w:rsidRPr="00C863F3">
        <w:rPr>
          <w:rFonts w:ascii="Times New Roman" w:eastAsia="Times New Roman" w:hAnsi="Times New Roman" w:cs="Times New Roman"/>
          <w:i/>
          <w:iCs/>
          <w:lang w:eastAsia="pl-PL"/>
        </w:rPr>
        <w:t>„podjęcie przez Radę gminy uchwały w sprawie nadania nazwy drodze wewnętrznej wymaga uzyskania pisemnej zgody właścicieli terenów, na których jest ona zlokalizowana"</w:t>
      </w:r>
      <w:r w:rsidRPr="00C863F3">
        <w:rPr>
          <w:rFonts w:ascii="Times New Roman" w:eastAsia="Times New Roman" w:hAnsi="Times New Roman" w:cs="Times New Roman"/>
          <w:lang w:eastAsia="pl-PL"/>
        </w:rPr>
        <w:t>. W niniejszym przypadku wymaganą zgodę złożyli właściciele terenu na którym usytuowana jest przedmiotowa droga wewnętrzna.</w:t>
      </w:r>
    </w:p>
    <w:p w14:paraId="16CD9AF0" w14:textId="008119C4" w:rsidR="00FF567E" w:rsidRPr="00C863F3" w:rsidRDefault="00FF567E" w:rsidP="00FF567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Nowa nazwa wkomponowana została w istniejące nazewnictwo i współharmonizuje z sąsiednimi nazwami ulic.</w:t>
      </w:r>
    </w:p>
    <w:p w14:paraId="201C5EC2" w14:textId="77777777" w:rsidR="009F7E88" w:rsidRPr="00C863F3" w:rsidRDefault="009F7E88" w:rsidP="009F7E88">
      <w:pPr>
        <w:autoSpaceDE w:val="0"/>
        <w:autoSpaceDN w:val="0"/>
        <w:adjustRightInd w:val="0"/>
        <w:spacing w:before="120" w:after="120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ab/>
        <w:t>Stosownie do powyższego w pełni uzasadnione jest nadanie nazwy wyżej opisanej ulicy w Redzie. Projekt niniejszej uchwały przedkłada Burmistrz Miasta Redy.</w:t>
      </w:r>
    </w:p>
    <w:p w14:paraId="33A7C073" w14:textId="77777777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</w:pPr>
    </w:p>
    <w:sectPr w:rsidR="005F41A7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5602C"/>
    <w:rsid w:val="001F5132"/>
    <w:rsid w:val="003005A2"/>
    <w:rsid w:val="00374200"/>
    <w:rsid w:val="003A1F9C"/>
    <w:rsid w:val="003C1C9C"/>
    <w:rsid w:val="00445068"/>
    <w:rsid w:val="004576E9"/>
    <w:rsid w:val="004A4320"/>
    <w:rsid w:val="004B45FF"/>
    <w:rsid w:val="004D22E2"/>
    <w:rsid w:val="00523DAB"/>
    <w:rsid w:val="005875EC"/>
    <w:rsid w:val="005B3A8A"/>
    <w:rsid w:val="005F41A7"/>
    <w:rsid w:val="00664920"/>
    <w:rsid w:val="006D268F"/>
    <w:rsid w:val="007F5A34"/>
    <w:rsid w:val="00837885"/>
    <w:rsid w:val="009B7045"/>
    <w:rsid w:val="009F437B"/>
    <w:rsid w:val="009F7E88"/>
    <w:rsid w:val="00A1185D"/>
    <w:rsid w:val="00A37087"/>
    <w:rsid w:val="00A459CD"/>
    <w:rsid w:val="00AD5247"/>
    <w:rsid w:val="00AD76A4"/>
    <w:rsid w:val="00B754D5"/>
    <w:rsid w:val="00C81FB8"/>
    <w:rsid w:val="00C858E2"/>
    <w:rsid w:val="00D4745E"/>
    <w:rsid w:val="00D71D67"/>
    <w:rsid w:val="00DD1B76"/>
    <w:rsid w:val="00E31FAB"/>
    <w:rsid w:val="00E6737A"/>
    <w:rsid w:val="00E84CCF"/>
    <w:rsid w:val="00EA086F"/>
    <w:rsid w:val="00F46027"/>
    <w:rsid w:val="00F62DEC"/>
    <w:rsid w:val="00FA26E0"/>
    <w:rsid w:val="00FB106F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11</cp:revision>
  <cp:lastPrinted>2020-10-19T11:14:00Z</cp:lastPrinted>
  <dcterms:created xsi:type="dcterms:W3CDTF">2020-10-19T11:04:00Z</dcterms:created>
  <dcterms:modified xsi:type="dcterms:W3CDTF">2020-10-22T13:31:00Z</dcterms:modified>
</cp:coreProperties>
</file>